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0C0DE" w14:textId="7762A83D" w:rsidR="00AE7A5A" w:rsidRPr="00AE7A5A" w:rsidRDefault="00552331" w:rsidP="00031048">
      <w:pPr>
        <w:pBdr>
          <w:bottom w:val="single" w:sz="4" w:space="1" w:color="auto"/>
        </w:pBdr>
        <w:spacing w:line="276" w:lineRule="auto"/>
        <w:jc w:val="center"/>
        <w:rPr>
          <w:rFonts w:ascii="Arial" w:hAnsi="Arial" w:cs="Arial"/>
          <w:b/>
          <w:bCs/>
          <w:sz w:val="52"/>
          <w:szCs w:val="52"/>
        </w:rPr>
      </w:pPr>
      <w:r w:rsidRPr="00552331">
        <w:rPr>
          <w:rFonts w:ascii="Arial" w:hAnsi="Arial" w:cs="Arial"/>
          <w:b/>
          <w:bCs/>
          <w:sz w:val="52"/>
          <w:szCs w:val="52"/>
        </w:rPr>
        <w:t>Navigating Attitudes and Views in GLP-1 Agonist Treatment Engagement</w:t>
      </w:r>
      <w:r>
        <w:rPr>
          <w:rFonts w:ascii="Arial" w:hAnsi="Arial" w:cs="Arial"/>
          <w:b/>
          <w:bCs/>
          <w:sz w:val="52"/>
          <w:szCs w:val="52"/>
        </w:rPr>
        <w:t xml:space="preserve"> </w:t>
      </w:r>
      <w:r w:rsidR="00944DEC" w:rsidRPr="00944DEC">
        <w:rPr>
          <w:rFonts w:ascii="Arial" w:hAnsi="Arial" w:cs="Arial"/>
          <w:b/>
          <w:bCs/>
          <w:sz w:val="52"/>
          <w:szCs w:val="52"/>
        </w:rPr>
        <w:t>(NAVIGATE) Study</w:t>
      </w:r>
    </w:p>
    <w:p w14:paraId="12D7DC2F" w14:textId="77777777" w:rsidR="00F072E3" w:rsidRPr="00614A8E" w:rsidRDefault="00F072E3" w:rsidP="00614A8E">
      <w:pPr>
        <w:spacing w:line="276" w:lineRule="auto"/>
        <w:rPr>
          <w:rFonts w:ascii="Arial" w:hAnsi="Arial" w:cs="Arial"/>
        </w:rPr>
      </w:pPr>
    </w:p>
    <w:p w14:paraId="28F0C2F7" w14:textId="77777777" w:rsidR="00F072E3" w:rsidRPr="00614A8E" w:rsidRDefault="00F072E3" w:rsidP="00614A8E">
      <w:pPr>
        <w:spacing w:after="200" w:line="276" w:lineRule="auto"/>
        <w:rPr>
          <w:rFonts w:ascii="Arial" w:hAnsi="Arial" w:cs="Arial"/>
          <w:b/>
          <w:sz w:val="28"/>
          <w:szCs w:val="28"/>
        </w:rPr>
      </w:pPr>
      <w:r w:rsidRPr="00614A8E">
        <w:rPr>
          <w:rFonts w:ascii="Arial" w:hAnsi="Arial" w:cs="Arial"/>
          <w:b/>
          <w:sz w:val="28"/>
          <w:szCs w:val="28"/>
        </w:rPr>
        <w:t>Study Management Group</w:t>
      </w:r>
    </w:p>
    <w:p w14:paraId="377437E0" w14:textId="3BD424A3" w:rsidR="00F072E3" w:rsidRPr="00E15710" w:rsidRDefault="00F072E3" w:rsidP="00614A8E">
      <w:pPr>
        <w:spacing w:line="276" w:lineRule="auto"/>
        <w:rPr>
          <w:rFonts w:ascii="Arial" w:hAnsi="Arial" w:cs="Arial"/>
          <w:sz w:val="24"/>
          <w:szCs w:val="24"/>
        </w:rPr>
      </w:pPr>
      <w:r w:rsidRPr="00614A8E">
        <w:rPr>
          <w:rFonts w:ascii="Arial" w:hAnsi="Arial" w:cs="Arial"/>
          <w:sz w:val="24"/>
          <w:szCs w:val="24"/>
        </w:rPr>
        <w:t xml:space="preserve">Principal Investigator: </w:t>
      </w:r>
      <w:r w:rsidR="00AE7A5A">
        <w:rPr>
          <w:rFonts w:ascii="Arial" w:hAnsi="Arial" w:cs="Arial"/>
          <w:sz w:val="24"/>
          <w:szCs w:val="24"/>
        </w:rPr>
        <w:tab/>
      </w:r>
      <w:r w:rsidR="00AE7A5A" w:rsidRPr="00E15710">
        <w:rPr>
          <w:rFonts w:ascii="Arial" w:hAnsi="Arial" w:cs="Arial"/>
          <w:sz w:val="24"/>
          <w:szCs w:val="24"/>
        </w:rPr>
        <w:t>Austen El-Osta</w:t>
      </w:r>
    </w:p>
    <w:p w14:paraId="5B18A128" w14:textId="4C66321F" w:rsidR="00E15710" w:rsidRPr="00E15710" w:rsidRDefault="00F072E3" w:rsidP="4E12A7A3">
      <w:pPr>
        <w:spacing w:line="276" w:lineRule="auto"/>
        <w:rPr>
          <w:rFonts w:ascii="Arial" w:hAnsi="Arial" w:cs="Arial"/>
          <w:sz w:val="24"/>
          <w:szCs w:val="24"/>
        </w:rPr>
      </w:pPr>
      <w:r w:rsidRPr="4E12A7A3">
        <w:rPr>
          <w:rFonts w:ascii="Arial" w:hAnsi="Arial" w:cs="Arial"/>
          <w:sz w:val="24"/>
          <w:szCs w:val="24"/>
        </w:rPr>
        <w:t xml:space="preserve">Co-investigators: </w:t>
      </w:r>
      <w:r>
        <w:tab/>
      </w:r>
      <w:r>
        <w:tab/>
      </w:r>
      <w:r w:rsidR="57A072A7" w:rsidRPr="4E12A7A3">
        <w:rPr>
          <w:rFonts w:ascii="Arial" w:hAnsi="Arial" w:cs="Arial"/>
          <w:sz w:val="24"/>
          <w:szCs w:val="24"/>
        </w:rPr>
        <w:t>Nadja Auerbach</w:t>
      </w:r>
    </w:p>
    <w:p w14:paraId="06F8F335" w14:textId="1803D97B" w:rsidR="00E15710" w:rsidRPr="00E15710" w:rsidRDefault="00E15710" w:rsidP="4E12A7A3">
      <w:pPr>
        <w:spacing w:line="276" w:lineRule="auto"/>
        <w:ind w:left="2160" w:firstLine="720"/>
        <w:rPr>
          <w:rFonts w:ascii="Arial" w:hAnsi="Arial" w:cs="Arial"/>
          <w:sz w:val="24"/>
          <w:szCs w:val="24"/>
        </w:rPr>
      </w:pPr>
      <w:r w:rsidRPr="4E12A7A3">
        <w:rPr>
          <w:rFonts w:ascii="Arial" w:hAnsi="Arial" w:cs="Arial"/>
          <w:sz w:val="24"/>
          <w:szCs w:val="24"/>
        </w:rPr>
        <w:t>David Huang</w:t>
      </w:r>
    </w:p>
    <w:p w14:paraId="1C029B32" w14:textId="174C6E96" w:rsidR="00E15710" w:rsidRPr="00E15710" w:rsidRDefault="00E15710" w:rsidP="005667B5">
      <w:pPr>
        <w:spacing w:line="276" w:lineRule="auto"/>
        <w:rPr>
          <w:rFonts w:ascii="Arial" w:hAnsi="Arial" w:cs="Arial"/>
          <w:sz w:val="24"/>
          <w:szCs w:val="24"/>
        </w:rPr>
      </w:pPr>
      <w:r w:rsidRPr="00E15710">
        <w:rPr>
          <w:rFonts w:ascii="Arial" w:hAnsi="Arial" w:cs="Arial"/>
          <w:sz w:val="24"/>
          <w:szCs w:val="24"/>
        </w:rPr>
        <w:tab/>
      </w:r>
      <w:r w:rsidRPr="00E15710">
        <w:rPr>
          <w:rFonts w:ascii="Arial" w:hAnsi="Arial" w:cs="Arial"/>
          <w:sz w:val="24"/>
          <w:szCs w:val="24"/>
        </w:rPr>
        <w:tab/>
      </w:r>
      <w:r w:rsidRPr="00E15710">
        <w:rPr>
          <w:rFonts w:ascii="Arial" w:hAnsi="Arial" w:cs="Arial"/>
          <w:sz w:val="24"/>
          <w:szCs w:val="24"/>
        </w:rPr>
        <w:tab/>
      </w:r>
      <w:r w:rsidRPr="00E15710">
        <w:rPr>
          <w:rFonts w:ascii="Arial" w:hAnsi="Arial" w:cs="Arial"/>
          <w:sz w:val="24"/>
          <w:szCs w:val="24"/>
        </w:rPr>
        <w:tab/>
        <w:t>Vivi</w:t>
      </w:r>
      <w:r w:rsidR="64BD4D64" w:rsidRPr="00E15710">
        <w:rPr>
          <w:rFonts w:ascii="Arial" w:hAnsi="Arial" w:cs="Arial"/>
          <w:sz w:val="24"/>
          <w:szCs w:val="24"/>
        </w:rPr>
        <w:t>a</w:t>
      </w:r>
      <w:r w:rsidRPr="00E15710">
        <w:rPr>
          <w:rFonts w:ascii="Arial" w:hAnsi="Arial" w:cs="Arial"/>
          <w:sz w:val="24"/>
          <w:szCs w:val="24"/>
        </w:rPr>
        <w:t xml:space="preserve">n </w:t>
      </w:r>
      <w:r w:rsidR="36FA52F1" w:rsidRPr="00E15710">
        <w:rPr>
          <w:rFonts w:ascii="Arial" w:hAnsi="Arial" w:cs="Arial"/>
          <w:sz w:val="24"/>
          <w:szCs w:val="24"/>
        </w:rPr>
        <w:t>N.</w:t>
      </w:r>
      <w:r w:rsidRPr="00E15710">
        <w:rPr>
          <w:rFonts w:ascii="Arial" w:hAnsi="Arial" w:cs="Arial"/>
          <w:sz w:val="24"/>
          <w:szCs w:val="24"/>
        </w:rPr>
        <w:t xml:space="preserve"> Liu</w:t>
      </w:r>
    </w:p>
    <w:p w14:paraId="54E94276" w14:textId="6476EC9A" w:rsidR="000D5F70" w:rsidRPr="00E15710" w:rsidRDefault="000D5F70" w:rsidP="000D5F70">
      <w:pPr>
        <w:spacing w:line="276" w:lineRule="auto"/>
        <w:ind w:left="2160" w:firstLine="720"/>
        <w:rPr>
          <w:rFonts w:ascii="Arial" w:hAnsi="Arial" w:cs="Arial"/>
          <w:sz w:val="24"/>
          <w:szCs w:val="24"/>
        </w:rPr>
      </w:pPr>
      <w:r>
        <w:rPr>
          <w:rFonts w:ascii="Arial" w:hAnsi="Arial" w:cs="Arial"/>
          <w:sz w:val="24"/>
          <w:szCs w:val="24"/>
        </w:rPr>
        <w:t xml:space="preserve">Benedict </w:t>
      </w:r>
      <w:proofErr w:type="spellStart"/>
      <w:r>
        <w:rPr>
          <w:rFonts w:ascii="Arial" w:hAnsi="Arial" w:cs="Arial"/>
          <w:sz w:val="24"/>
          <w:szCs w:val="24"/>
        </w:rPr>
        <w:t>Hayhoe</w:t>
      </w:r>
      <w:proofErr w:type="spellEnd"/>
    </w:p>
    <w:p w14:paraId="02720185" w14:textId="3C223285" w:rsidR="00AE7A5A" w:rsidRDefault="00AE7A5A" w:rsidP="00E15710">
      <w:pPr>
        <w:spacing w:line="276" w:lineRule="auto"/>
        <w:ind w:left="2160" w:firstLine="720"/>
        <w:rPr>
          <w:rFonts w:ascii="Arial" w:hAnsi="Arial" w:cs="Arial"/>
          <w:sz w:val="24"/>
          <w:szCs w:val="24"/>
        </w:rPr>
      </w:pPr>
      <w:r w:rsidRPr="00E15710">
        <w:rPr>
          <w:rFonts w:ascii="Arial" w:hAnsi="Arial" w:cs="Arial"/>
          <w:sz w:val="24"/>
          <w:szCs w:val="24"/>
        </w:rPr>
        <w:t>Aos Alaa</w:t>
      </w:r>
    </w:p>
    <w:p w14:paraId="370CB003" w14:textId="5C6C25BC" w:rsidR="00D60E6C" w:rsidRDefault="00D60E6C" w:rsidP="00D60E6C">
      <w:pPr>
        <w:spacing w:line="276" w:lineRule="auto"/>
        <w:ind w:left="2160" w:firstLine="720"/>
        <w:rPr>
          <w:rFonts w:ascii="Arial" w:hAnsi="Arial" w:cs="Arial"/>
          <w:sz w:val="24"/>
          <w:szCs w:val="24"/>
        </w:rPr>
      </w:pPr>
      <w:r>
        <w:rPr>
          <w:rFonts w:ascii="Arial" w:hAnsi="Arial" w:cs="Arial"/>
          <w:sz w:val="24"/>
          <w:szCs w:val="24"/>
        </w:rPr>
        <w:t xml:space="preserve">Mahmoud Al </w:t>
      </w:r>
      <w:proofErr w:type="spellStart"/>
      <w:r>
        <w:rPr>
          <w:rFonts w:ascii="Arial" w:hAnsi="Arial" w:cs="Arial"/>
          <w:sz w:val="24"/>
          <w:szCs w:val="24"/>
        </w:rPr>
        <w:t>Ammouri</w:t>
      </w:r>
      <w:proofErr w:type="spellEnd"/>
    </w:p>
    <w:p w14:paraId="3A81FDEB" w14:textId="59C93813" w:rsidR="00A502A6" w:rsidRDefault="00A502A6" w:rsidP="00E15710">
      <w:pPr>
        <w:spacing w:line="276" w:lineRule="auto"/>
        <w:ind w:left="2160" w:firstLine="720"/>
        <w:rPr>
          <w:rFonts w:ascii="Arial" w:hAnsi="Arial" w:cs="Arial"/>
          <w:sz w:val="24"/>
          <w:szCs w:val="24"/>
        </w:rPr>
      </w:pPr>
      <w:r>
        <w:rPr>
          <w:rFonts w:ascii="Arial" w:hAnsi="Arial" w:cs="Arial"/>
          <w:sz w:val="24"/>
          <w:szCs w:val="24"/>
        </w:rPr>
        <w:t>Marsha Khaki</w:t>
      </w:r>
    </w:p>
    <w:p w14:paraId="193F10F7" w14:textId="6038E6D5" w:rsidR="00A502A6" w:rsidRDefault="00A502A6" w:rsidP="00E15710">
      <w:pPr>
        <w:spacing w:line="276" w:lineRule="auto"/>
        <w:ind w:left="2160" w:firstLine="720"/>
        <w:rPr>
          <w:rFonts w:ascii="Arial" w:hAnsi="Arial" w:cs="Arial"/>
          <w:sz w:val="24"/>
          <w:szCs w:val="24"/>
        </w:rPr>
      </w:pPr>
      <w:r>
        <w:rPr>
          <w:rFonts w:ascii="Arial" w:hAnsi="Arial" w:cs="Arial"/>
          <w:sz w:val="24"/>
          <w:szCs w:val="24"/>
        </w:rPr>
        <w:t xml:space="preserve">Eva </w:t>
      </w:r>
      <w:proofErr w:type="spellStart"/>
      <w:r>
        <w:rPr>
          <w:rFonts w:ascii="Arial" w:hAnsi="Arial" w:cs="Arial"/>
          <w:sz w:val="24"/>
          <w:szCs w:val="24"/>
        </w:rPr>
        <w:t>Riboli-Sasco</w:t>
      </w:r>
      <w:proofErr w:type="spellEnd"/>
    </w:p>
    <w:p w14:paraId="014E3789" w14:textId="6918C077" w:rsidR="00A502A6" w:rsidRDefault="00A502A6" w:rsidP="00E15710">
      <w:pPr>
        <w:spacing w:line="276" w:lineRule="auto"/>
        <w:ind w:left="2160" w:firstLine="720"/>
        <w:rPr>
          <w:rFonts w:ascii="Arial" w:hAnsi="Arial" w:cs="Arial"/>
          <w:sz w:val="24"/>
          <w:szCs w:val="24"/>
        </w:rPr>
      </w:pPr>
      <w:r>
        <w:rPr>
          <w:rFonts w:ascii="Arial" w:hAnsi="Arial" w:cs="Arial"/>
          <w:sz w:val="24"/>
          <w:szCs w:val="24"/>
        </w:rPr>
        <w:t>Sami Altalib</w:t>
      </w:r>
    </w:p>
    <w:p w14:paraId="5DEE5D3A" w14:textId="63825730" w:rsidR="00E15710" w:rsidRPr="00E15710" w:rsidRDefault="00E15710">
      <w:pPr>
        <w:spacing w:line="276" w:lineRule="auto"/>
        <w:ind w:left="2160" w:firstLine="720"/>
        <w:rPr>
          <w:rFonts w:ascii="Arial" w:hAnsi="Arial" w:cs="Arial"/>
          <w:sz w:val="24"/>
          <w:szCs w:val="24"/>
        </w:rPr>
      </w:pPr>
      <w:r w:rsidRPr="7CB07633">
        <w:rPr>
          <w:rFonts w:ascii="Arial" w:hAnsi="Arial" w:cs="Arial"/>
          <w:sz w:val="24"/>
          <w:szCs w:val="24"/>
        </w:rPr>
        <w:t>Azeem Majeed</w:t>
      </w:r>
    </w:p>
    <w:p w14:paraId="3E6920C2" w14:textId="7A928244" w:rsidR="00F072E3" w:rsidRPr="00614A8E" w:rsidRDefault="00F072E3" w:rsidP="00614A8E">
      <w:pPr>
        <w:spacing w:line="276" w:lineRule="auto"/>
        <w:rPr>
          <w:rFonts w:ascii="Arial" w:hAnsi="Arial" w:cs="Arial"/>
          <w:sz w:val="24"/>
          <w:szCs w:val="24"/>
        </w:rPr>
      </w:pPr>
    </w:p>
    <w:p w14:paraId="1C5B7DF6" w14:textId="77777777" w:rsidR="00F072E3" w:rsidRPr="00614A8E" w:rsidRDefault="00F072E3" w:rsidP="00614A8E">
      <w:pPr>
        <w:spacing w:line="276" w:lineRule="auto"/>
        <w:rPr>
          <w:rFonts w:ascii="Arial" w:hAnsi="Arial" w:cs="Arial"/>
          <w:b/>
          <w:sz w:val="28"/>
          <w:szCs w:val="28"/>
        </w:rPr>
      </w:pPr>
      <w:r w:rsidRPr="00614A8E">
        <w:rPr>
          <w:rFonts w:ascii="Arial" w:hAnsi="Arial" w:cs="Arial"/>
          <w:b/>
          <w:sz w:val="28"/>
          <w:szCs w:val="28"/>
        </w:rPr>
        <w:t>Sponsor</w:t>
      </w:r>
    </w:p>
    <w:p w14:paraId="4ABD98C4" w14:textId="7D32F7CC" w:rsidR="00F072E3" w:rsidRPr="00614A8E" w:rsidRDefault="00F072E3" w:rsidP="00DE27E7">
      <w:pPr>
        <w:spacing w:line="276" w:lineRule="auto"/>
        <w:jc w:val="both"/>
        <w:rPr>
          <w:rFonts w:ascii="Arial" w:hAnsi="Arial" w:cs="Arial"/>
          <w:sz w:val="24"/>
        </w:rPr>
      </w:pPr>
      <w:r w:rsidRPr="00614A8E">
        <w:rPr>
          <w:rFonts w:ascii="Arial" w:hAnsi="Arial" w:cs="Arial"/>
          <w:color w:val="000000"/>
          <w:sz w:val="24"/>
          <w:szCs w:val="24"/>
        </w:rPr>
        <w:t xml:space="preserve">Imperial College London </w:t>
      </w:r>
      <w:r w:rsidRPr="00614A8E">
        <w:rPr>
          <w:rFonts w:ascii="Arial" w:hAnsi="Arial" w:cs="Arial"/>
          <w:sz w:val="24"/>
          <w:szCs w:val="24"/>
        </w:rPr>
        <w:t xml:space="preserve">is the main research Sponsor for this study. For further information regarding the sponsorship conditions, please contact the </w:t>
      </w:r>
      <w:hyperlink r:id="rId8" w:history="1">
        <w:r w:rsidRPr="00614A8E">
          <w:rPr>
            <w:rStyle w:val="Hyperlink"/>
            <w:rFonts w:ascii="Arial" w:hAnsi="Arial" w:cs="Arial"/>
            <w:sz w:val="24"/>
            <w:szCs w:val="24"/>
          </w:rPr>
          <w:t xml:space="preserve">Head of </w:t>
        </w:r>
        <w:r w:rsidR="00CC4AA7" w:rsidRPr="00614A8E">
          <w:rPr>
            <w:rStyle w:val="Hyperlink"/>
            <w:rFonts w:ascii="Arial" w:hAnsi="Arial" w:cs="Arial"/>
            <w:sz w:val="24"/>
            <w:szCs w:val="24"/>
          </w:rPr>
          <w:t>Research Governance and Integrity</w:t>
        </w:r>
      </w:hyperlink>
      <w:r w:rsidR="00614A8E">
        <w:rPr>
          <w:rFonts w:ascii="Arial" w:hAnsi="Arial" w:cs="Arial"/>
          <w:sz w:val="24"/>
          <w:szCs w:val="24"/>
        </w:rPr>
        <w:t>.</w:t>
      </w:r>
    </w:p>
    <w:p w14:paraId="669A8353" w14:textId="77777777" w:rsidR="00F072E3" w:rsidRPr="00614A8E" w:rsidRDefault="00F072E3" w:rsidP="00614A8E">
      <w:pPr>
        <w:autoSpaceDE w:val="0"/>
        <w:autoSpaceDN w:val="0"/>
        <w:adjustRightInd w:val="0"/>
        <w:spacing w:line="276" w:lineRule="auto"/>
        <w:ind w:right="-28"/>
        <w:jc w:val="both"/>
        <w:rPr>
          <w:rFonts w:ascii="Arial" w:hAnsi="Arial" w:cs="Arial"/>
          <w:sz w:val="24"/>
        </w:rPr>
      </w:pPr>
    </w:p>
    <w:p w14:paraId="50ACE51D" w14:textId="33F28C8E" w:rsidR="00F072E3" w:rsidRPr="00614A8E" w:rsidRDefault="00F072E3" w:rsidP="00614A8E">
      <w:pPr>
        <w:autoSpaceDE w:val="0"/>
        <w:autoSpaceDN w:val="0"/>
        <w:adjustRightInd w:val="0"/>
        <w:spacing w:line="276" w:lineRule="auto"/>
        <w:ind w:right="-28"/>
        <w:jc w:val="both"/>
        <w:rPr>
          <w:rFonts w:ascii="Arial" w:hAnsi="Arial" w:cs="Arial"/>
          <w:sz w:val="24"/>
        </w:rPr>
      </w:pPr>
      <w:r w:rsidRPr="00614A8E">
        <w:rPr>
          <w:rFonts w:ascii="Arial" w:hAnsi="Arial" w:cs="Arial"/>
          <w:sz w:val="24"/>
        </w:rPr>
        <w:t xml:space="preserve">This protocol describes </w:t>
      </w:r>
      <w:r w:rsidRPr="00903E4B">
        <w:rPr>
          <w:rFonts w:ascii="Arial" w:hAnsi="Arial" w:cs="Arial"/>
          <w:sz w:val="24"/>
        </w:rPr>
        <w:t>the</w:t>
      </w:r>
      <w:r w:rsidR="00AE7A5A" w:rsidRPr="00903E4B">
        <w:rPr>
          <w:rFonts w:ascii="Arial" w:hAnsi="Arial" w:cs="Arial"/>
          <w:sz w:val="24"/>
        </w:rPr>
        <w:t xml:space="preserve"> </w:t>
      </w:r>
      <w:r w:rsidR="008C3690" w:rsidRPr="008C3690">
        <w:rPr>
          <w:rFonts w:ascii="Arial" w:hAnsi="Arial" w:cs="Arial"/>
          <w:sz w:val="24"/>
        </w:rPr>
        <w:t>Navigating Attitudes and Views in GLP-1 Agonist Treatment Engagement</w:t>
      </w:r>
      <w:r w:rsidR="008C3690">
        <w:rPr>
          <w:rFonts w:ascii="Arial" w:hAnsi="Arial" w:cs="Arial"/>
          <w:b/>
          <w:bCs/>
          <w:sz w:val="24"/>
        </w:rPr>
        <w:t xml:space="preserve"> </w:t>
      </w:r>
      <w:r w:rsidRPr="00903E4B">
        <w:rPr>
          <w:rFonts w:ascii="Arial" w:hAnsi="Arial" w:cs="Arial"/>
          <w:sz w:val="24"/>
        </w:rPr>
        <w:t>study</w:t>
      </w:r>
      <w:r w:rsidRPr="00614A8E">
        <w:rPr>
          <w:rFonts w:ascii="Arial" w:hAnsi="Arial" w:cs="Arial"/>
          <w:sz w:val="24"/>
        </w:rPr>
        <w:t xml:space="preserve"> and provides information about procedures for entering participants. Every care was taken in its drafting, but corrections or amendments may be necessary. These will be circulated to investigators in the study. Problems relating to this study should be referred, in the first instance, to the </w:t>
      </w:r>
      <w:r w:rsidR="00C61CFE" w:rsidRPr="00614A8E">
        <w:rPr>
          <w:rFonts w:ascii="Arial" w:hAnsi="Arial" w:cs="Arial"/>
          <w:sz w:val="24"/>
        </w:rPr>
        <w:t>Principal</w:t>
      </w:r>
      <w:r w:rsidRPr="00614A8E">
        <w:rPr>
          <w:rFonts w:ascii="Arial" w:hAnsi="Arial" w:cs="Arial"/>
          <w:sz w:val="24"/>
        </w:rPr>
        <w:t xml:space="preserve"> Investigator.</w:t>
      </w:r>
    </w:p>
    <w:p w14:paraId="13DE5AD6" w14:textId="77777777" w:rsidR="00F072E3" w:rsidRPr="00614A8E" w:rsidRDefault="00F072E3" w:rsidP="00614A8E">
      <w:pPr>
        <w:autoSpaceDE w:val="0"/>
        <w:autoSpaceDN w:val="0"/>
        <w:adjustRightInd w:val="0"/>
        <w:spacing w:line="276" w:lineRule="auto"/>
        <w:ind w:right="-28"/>
        <w:jc w:val="both"/>
        <w:rPr>
          <w:rFonts w:ascii="Arial" w:hAnsi="Arial" w:cs="Arial"/>
          <w:sz w:val="24"/>
        </w:rPr>
      </w:pPr>
    </w:p>
    <w:p w14:paraId="6766FC2E" w14:textId="7CB3B148" w:rsidR="00D57227" w:rsidRPr="00614A8E" w:rsidRDefault="00EC4C2E" w:rsidP="0020277E">
      <w:pPr>
        <w:spacing w:after="200" w:line="276" w:lineRule="auto"/>
        <w:jc w:val="both"/>
        <w:rPr>
          <w:rFonts w:ascii="Arial" w:hAnsi="Arial" w:cs="Arial"/>
          <w:b/>
          <w:bCs/>
          <w:color w:val="000000"/>
          <w:sz w:val="32"/>
          <w:szCs w:val="32"/>
        </w:rPr>
      </w:pPr>
      <w:r w:rsidRPr="7CB07633">
        <w:rPr>
          <w:rFonts w:ascii="Arial" w:hAnsi="Arial" w:cs="Arial"/>
          <w:sz w:val="24"/>
          <w:szCs w:val="24"/>
        </w:rPr>
        <w:t xml:space="preserve">This study will adhere to the principles outlined in the UK Policy </w:t>
      </w:r>
      <w:r w:rsidR="363119E5" w:rsidRPr="7CB07633">
        <w:rPr>
          <w:rFonts w:ascii="Arial" w:hAnsi="Arial" w:cs="Arial"/>
          <w:sz w:val="24"/>
          <w:szCs w:val="24"/>
        </w:rPr>
        <w:t>Framework</w:t>
      </w:r>
      <w:r w:rsidRPr="7CB07633">
        <w:rPr>
          <w:rFonts w:ascii="Arial" w:hAnsi="Arial" w:cs="Arial"/>
          <w:sz w:val="24"/>
          <w:szCs w:val="24"/>
        </w:rPr>
        <w:t xml:space="preserve"> for Health and Social Care Research It will be conducted in compliance with the protocol, Data Protection Act </w:t>
      </w:r>
      <w:bookmarkStart w:id="0" w:name="_Int_sDcJHW01"/>
      <w:proofErr w:type="gramStart"/>
      <w:r w:rsidRPr="7CB07633">
        <w:rPr>
          <w:rFonts w:ascii="Arial" w:hAnsi="Arial" w:cs="Arial"/>
          <w:sz w:val="24"/>
          <w:szCs w:val="24"/>
        </w:rPr>
        <w:t>2018</w:t>
      </w:r>
      <w:bookmarkEnd w:id="0"/>
      <w:proofErr w:type="gramEnd"/>
      <w:r w:rsidRPr="7CB07633">
        <w:rPr>
          <w:rFonts w:ascii="Arial" w:hAnsi="Arial" w:cs="Arial"/>
          <w:sz w:val="24"/>
          <w:szCs w:val="24"/>
        </w:rPr>
        <w:t xml:space="preserve"> and General Data Protection Regulations (Europe) and other regulatory </w:t>
      </w:r>
      <w:r w:rsidR="00AD069E" w:rsidRPr="7CB07633">
        <w:rPr>
          <w:rFonts w:ascii="Arial" w:hAnsi="Arial" w:cs="Arial"/>
          <w:sz w:val="24"/>
          <w:szCs w:val="24"/>
        </w:rPr>
        <w:t>requirements</w:t>
      </w:r>
      <w:r w:rsidRPr="7CB07633">
        <w:rPr>
          <w:rFonts w:ascii="Arial" w:hAnsi="Arial" w:cs="Arial"/>
          <w:sz w:val="24"/>
          <w:szCs w:val="24"/>
        </w:rPr>
        <w:t xml:space="preserve"> as appropriate.</w:t>
      </w:r>
      <w:r w:rsidR="00071432" w:rsidRPr="7CB07633">
        <w:rPr>
          <w:rFonts w:ascii="Arial" w:hAnsi="Arial" w:cs="Arial"/>
          <w:sz w:val="24"/>
          <w:szCs w:val="24"/>
        </w:rPr>
        <w:t xml:space="preserve"> </w:t>
      </w:r>
    </w:p>
    <w:p w14:paraId="74E567EB" w14:textId="77777777" w:rsidR="00072B99" w:rsidRPr="00614A8E" w:rsidRDefault="00072B99" w:rsidP="00614A8E">
      <w:pPr>
        <w:spacing w:line="276" w:lineRule="auto"/>
        <w:rPr>
          <w:rFonts w:ascii="Arial" w:hAnsi="Arial" w:cs="Arial"/>
          <w:b/>
          <w:color w:val="000000"/>
          <w:sz w:val="28"/>
          <w:szCs w:val="28"/>
        </w:rPr>
      </w:pPr>
    </w:p>
    <w:p w14:paraId="1FD0A233" w14:textId="77777777" w:rsidR="009A3347" w:rsidRPr="00614A8E" w:rsidRDefault="009A3347" w:rsidP="00614A8E">
      <w:pPr>
        <w:spacing w:line="276" w:lineRule="auto"/>
        <w:rPr>
          <w:rFonts w:ascii="Arial" w:hAnsi="Arial" w:cs="Arial"/>
          <w:b/>
          <w:color w:val="000000"/>
          <w:sz w:val="28"/>
          <w:szCs w:val="28"/>
        </w:rPr>
      </w:pPr>
      <w:r w:rsidRPr="00614A8E">
        <w:rPr>
          <w:rFonts w:ascii="Arial" w:hAnsi="Arial" w:cs="Arial"/>
          <w:b/>
          <w:color w:val="000000"/>
          <w:sz w:val="28"/>
          <w:szCs w:val="28"/>
        </w:rPr>
        <w:lastRenderedPageBreak/>
        <w:t>TABLE OF CONTENTS</w:t>
      </w:r>
    </w:p>
    <w:sdt>
      <w:sdtPr>
        <w:rPr>
          <w:rFonts w:asciiTheme="minorHAnsi" w:eastAsiaTheme="minorEastAsia" w:hAnsiTheme="minorHAnsi" w:cstheme="minorBidi"/>
          <w:color w:val="auto"/>
          <w:sz w:val="22"/>
          <w:szCs w:val="22"/>
          <w:lang w:val="en-GB"/>
        </w:rPr>
        <w:id w:val="759337085"/>
        <w:docPartObj>
          <w:docPartGallery w:val="Table of Contents"/>
          <w:docPartUnique/>
        </w:docPartObj>
      </w:sdtPr>
      <w:sdtEndPr>
        <w:rPr>
          <w:b/>
          <w:bCs/>
        </w:rPr>
      </w:sdtEndPr>
      <w:sdtContent>
        <w:p w14:paraId="0A2E6F9C" w14:textId="0C069031" w:rsidR="00B773D9" w:rsidRDefault="00B773D9">
          <w:pPr>
            <w:pStyle w:val="TOCHeading"/>
          </w:pPr>
          <w:r>
            <w:t>Contents</w:t>
          </w:r>
        </w:p>
        <w:p w14:paraId="28CA82B3" w14:textId="2983B508" w:rsidR="00616D45" w:rsidRDefault="00B773D9">
          <w:pPr>
            <w:pStyle w:val="TOC2"/>
            <w:rPr>
              <w:rFonts w:eastAsiaTheme="minorEastAsia"/>
              <w:b w:val="0"/>
              <w:bCs w:val="0"/>
              <w:caps w:val="0"/>
              <w:smallCaps w:val="0"/>
              <w:sz w:val="24"/>
              <w:szCs w:val="24"/>
              <w:lang w:eastAsia="en-GB"/>
            </w:rPr>
          </w:pPr>
          <w:r>
            <w:fldChar w:fldCharType="begin"/>
          </w:r>
          <w:r>
            <w:instrText xml:space="preserve"> TOC \o "1-3" \h \z \u </w:instrText>
          </w:r>
          <w:r>
            <w:fldChar w:fldCharType="separate"/>
          </w:r>
          <w:hyperlink w:anchor="_Toc174479082" w:history="1">
            <w:r w:rsidR="00616D45" w:rsidRPr="00482CDB">
              <w:rPr>
                <w:rStyle w:val="Hyperlink"/>
                <w:rFonts w:ascii="Arial" w:hAnsi="Arial" w:cs="Arial"/>
              </w:rPr>
              <w:t>1.</w:t>
            </w:r>
            <w:r w:rsidR="00616D45">
              <w:rPr>
                <w:rFonts w:eastAsiaTheme="minorEastAsia"/>
                <w:b w:val="0"/>
                <w:bCs w:val="0"/>
                <w:caps w:val="0"/>
                <w:smallCaps w:val="0"/>
                <w:sz w:val="24"/>
                <w:szCs w:val="24"/>
                <w:lang w:eastAsia="en-GB"/>
              </w:rPr>
              <w:tab/>
            </w:r>
            <w:r w:rsidR="00616D45" w:rsidRPr="00482CDB">
              <w:rPr>
                <w:rStyle w:val="Hyperlink"/>
                <w:rFonts w:ascii="Arial" w:hAnsi="Arial" w:cs="Arial"/>
              </w:rPr>
              <w:t>INTRODUCTION</w:t>
            </w:r>
            <w:r w:rsidR="00616D45">
              <w:rPr>
                <w:webHidden/>
              </w:rPr>
              <w:tab/>
            </w:r>
            <w:r w:rsidR="00616D45">
              <w:rPr>
                <w:webHidden/>
              </w:rPr>
              <w:fldChar w:fldCharType="begin"/>
            </w:r>
            <w:r w:rsidR="00616D45">
              <w:rPr>
                <w:webHidden/>
              </w:rPr>
              <w:instrText xml:space="preserve"> PAGEREF _Toc174479082 \h </w:instrText>
            </w:r>
            <w:r w:rsidR="00616D45">
              <w:rPr>
                <w:webHidden/>
              </w:rPr>
            </w:r>
            <w:r w:rsidR="00616D45">
              <w:rPr>
                <w:webHidden/>
              </w:rPr>
              <w:fldChar w:fldCharType="separate"/>
            </w:r>
            <w:r w:rsidR="00616D45">
              <w:rPr>
                <w:webHidden/>
              </w:rPr>
              <w:t>3</w:t>
            </w:r>
            <w:r w:rsidR="00616D45">
              <w:rPr>
                <w:webHidden/>
              </w:rPr>
              <w:fldChar w:fldCharType="end"/>
            </w:r>
          </w:hyperlink>
        </w:p>
        <w:p w14:paraId="7C04C5E5" w14:textId="28FD268C"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83" w:history="1">
            <w:r w:rsidRPr="00482CDB">
              <w:rPr>
                <w:rStyle w:val="Hyperlink"/>
                <w:rFonts w:ascii="Arial" w:hAnsi="Arial" w:cs="Arial"/>
                <w:noProof/>
              </w:rPr>
              <w:t>1.1</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Background</w:t>
            </w:r>
            <w:r>
              <w:rPr>
                <w:noProof/>
                <w:webHidden/>
              </w:rPr>
              <w:tab/>
            </w:r>
            <w:r>
              <w:rPr>
                <w:noProof/>
                <w:webHidden/>
              </w:rPr>
              <w:fldChar w:fldCharType="begin"/>
            </w:r>
            <w:r>
              <w:rPr>
                <w:noProof/>
                <w:webHidden/>
              </w:rPr>
              <w:instrText xml:space="preserve"> PAGEREF _Toc174479083 \h </w:instrText>
            </w:r>
            <w:r>
              <w:rPr>
                <w:noProof/>
                <w:webHidden/>
              </w:rPr>
            </w:r>
            <w:r>
              <w:rPr>
                <w:noProof/>
                <w:webHidden/>
              </w:rPr>
              <w:fldChar w:fldCharType="separate"/>
            </w:r>
            <w:r>
              <w:rPr>
                <w:noProof/>
                <w:webHidden/>
              </w:rPr>
              <w:t>3</w:t>
            </w:r>
            <w:r>
              <w:rPr>
                <w:noProof/>
                <w:webHidden/>
              </w:rPr>
              <w:fldChar w:fldCharType="end"/>
            </w:r>
          </w:hyperlink>
        </w:p>
        <w:p w14:paraId="5E28DD39" w14:textId="79A0E7F5"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84" w:history="1">
            <w:r w:rsidRPr="00482CDB">
              <w:rPr>
                <w:rStyle w:val="Hyperlink"/>
                <w:rFonts w:ascii="Arial" w:hAnsi="Arial" w:cs="Arial"/>
                <w:noProof/>
              </w:rPr>
              <w:t>1.2</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Study Rationale</w:t>
            </w:r>
            <w:r>
              <w:rPr>
                <w:noProof/>
                <w:webHidden/>
              </w:rPr>
              <w:tab/>
            </w:r>
            <w:r>
              <w:rPr>
                <w:noProof/>
                <w:webHidden/>
              </w:rPr>
              <w:fldChar w:fldCharType="begin"/>
            </w:r>
            <w:r>
              <w:rPr>
                <w:noProof/>
                <w:webHidden/>
              </w:rPr>
              <w:instrText xml:space="preserve"> PAGEREF _Toc174479084 \h </w:instrText>
            </w:r>
            <w:r>
              <w:rPr>
                <w:noProof/>
                <w:webHidden/>
              </w:rPr>
            </w:r>
            <w:r>
              <w:rPr>
                <w:noProof/>
                <w:webHidden/>
              </w:rPr>
              <w:fldChar w:fldCharType="separate"/>
            </w:r>
            <w:r>
              <w:rPr>
                <w:noProof/>
                <w:webHidden/>
              </w:rPr>
              <w:t>3</w:t>
            </w:r>
            <w:r>
              <w:rPr>
                <w:noProof/>
                <w:webHidden/>
              </w:rPr>
              <w:fldChar w:fldCharType="end"/>
            </w:r>
          </w:hyperlink>
        </w:p>
        <w:p w14:paraId="60BBB76F" w14:textId="4296E00C" w:rsidR="00616D45" w:rsidRDefault="00616D45">
          <w:pPr>
            <w:pStyle w:val="TOC2"/>
            <w:rPr>
              <w:rFonts w:eastAsiaTheme="minorEastAsia"/>
              <w:b w:val="0"/>
              <w:bCs w:val="0"/>
              <w:caps w:val="0"/>
              <w:smallCaps w:val="0"/>
              <w:sz w:val="24"/>
              <w:szCs w:val="24"/>
              <w:lang w:eastAsia="en-GB"/>
            </w:rPr>
          </w:pPr>
          <w:hyperlink w:anchor="_Toc174479085" w:history="1">
            <w:r w:rsidRPr="00482CDB">
              <w:rPr>
                <w:rStyle w:val="Hyperlink"/>
                <w:rFonts w:ascii="Arial" w:hAnsi="Arial" w:cs="Arial"/>
              </w:rPr>
              <w:t>2.</w:t>
            </w:r>
            <w:r>
              <w:rPr>
                <w:rFonts w:eastAsiaTheme="minorEastAsia"/>
                <w:b w:val="0"/>
                <w:bCs w:val="0"/>
                <w:caps w:val="0"/>
                <w:smallCaps w:val="0"/>
                <w:sz w:val="24"/>
                <w:szCs w:val="24"/>
                <w:lang w:eastAsia="en-GB"/>
              </w:rPr>
              <w:tab/>
            </w:r>
            <w:r w:rsidRPr="00482CDB">
              <w:rPr>
                <w:rStyle w:val="Hyperlink"/>
                <w:rFonts w:ascii="Arial" w:hAnsi="Arial" w:cs="Arial"/>
              </w:rPr>
              <w:t>STUDY OBJECTIVES</w:t>
            </w:r>
            <w:r>
              <w:rPr>
                <w:webHidden/>
              </w:rPr>
              <w:tab/>
            </w:r>
            <w:r>
              <w:rPr>
                <w:webHidden/>
              </w:rPr>
              <w:fldChar w:fldCharType="begin"/>
            </w:r>
            <w:r>
              <w:rPr>
                <w:webHidden/>
              </w:rPr>
              <w:instrText xml:space="preserve"> PAGEREF _Toc174479085 \h </w:instrText>
            </w:r>
            <w:r>
              <w:rPr>
                <w:webHidden/>
              </w:rPr>
            </w:r>
            <w:r>
              <w:rPr>
                <w:webHidden/>
              </w:rPr>
              <w:fldChar w:fldCharType="separate"/>
            </w:r>
            <w:r>
              <w:rPr>
                <w:webHidden/>
              </w:rPr>
              <w:t>4</w:t>
            </w:r>
            <w:r>
              <w:rPr>
                <w:webHidden/>
              </w:rPr>
              <w:fldChar w:fldCharType="end"/>
            </w:r>
          </w:hyperlink>
        </w:p>
        <w:p w14:paraId="1C791476" w14:textId="14EDED7D" w:rsidR="00616D45" w:rsidRDefault="00616D45">
          <w:pPr>
            <w:pStyle w:val="TOC2"/>
            <w:rPr>
              <w:rFonts w:eastAsiaTheme="minorEastAsia"/>
              <w:b w:val="0"/>
              <w:bCs w:val="0"/>
              <w:caps w:val="0"/>
              <w:smallCaps w:val="0"/>
              <w:sz w:val="24"/>
              <w:szCs w:val="24"/>
              <w:lang w:eastAsia="en-GB"/>
            </w:rPr>
          </w:pPr>
          <w:hyperlink w:anchor="_Toc174479086" w:history="1">
            <w:r w:rsidRPr="00482CDB">
              <w:rPr>
                <w:rStyle w:val="Hyperlink"/>
                <w:rFonts w:ascii="Arial" w:hAnsi="Arial" w:cs="Arial"/>
              </w:rPr>
              <w:t>3.</w:t>
            </w:r>
            <w:r>
              <w:rPr>
                <w:rFonts w:eastAsiaTheme="minorEastAsia"/>
                <w:b w:val="0"/>
                <w:bCs w:val="0"/>
                <w:caps w:val="0"/>
                <w:smallCaps w:val="0"/>
                <w:sz w:val="24"/>
                <w:szCs w:val="24"/>
                <w:lang w:eastAsia="en-GB"/>
              </w:rPr>
              <w:tab/>
            </w:r>
            <w:r w:rsidRPr="00482CDB">
              <w:rPr>
                <w:rStyle w:val="Hyperlink"/>
                <w:rFonts w:ascii="Arial" w:hAnsi="Arial" w:cs="Arial"/>
              </w:rPr>
              <w:t>STUDY DESIGN</w:t>
            </w:r>
            <w:r>
              <w:rPr>
                <w:webHidden/>
              </w:rPr>
              <w:tab/>
            </w:r>
            <w:r>
              <w:rPr>
                <w:webHidden/>
              </w:rPr>
              <w:fldChar w:fldCharType="begin"/>
            </w:r>
            <w:r>
              <w:rPr>
                <w:webHidden/>
              </w:rPr>
              <w:instrText xml:space="preserve"> PAGEREF _Toc174479086 \h </w:instrText>
            </w:r>
            <w:r>
              <w:rPr>
                <w:webHidden/>
              </w:rPr>
            </w:r>
            <w:r>
              <w:rPr>
                <w:webHidden/>
              </w:rPr>
              <w:fldChar w:fldCharType="separate"/>
            </w:r>
            <w:r>
              <w:rPr>
                <w:webHidden/>
              </w:rPr>
              <w:t>4</w:t>
            </w:r>
            <w:r>
              <w:rPr>
                <w:webHidden/>
              </w:rPr>
              <w:fldChar w:fldCharType="end"/>
            </w:r>
          </w:hyperlink>
        </w:p>
        <w:p w14:paraId="6C12C55C" w14:textId="1915791A" w:rsidR="00616D45" w:rsidRDefault="00616D45">
          <w:pPr>
            <w:pStyle w:val="TOC2"/>
            <w:rPr>
              <w:rFonts w:eastAsiaTheme="minorEastAsia"/>
              <w:b w:val="0"/>
              <w:bCs w:val="0"/>
              <w:caps w:val="0"/>
              <w:smallCaps w:val="0"/>
              <w:sz w:val="24"/>
              <w:szCs w:val="24"/>
              <w:lang w:eastAsia="en-GB"/>
            </w:rPr>
          </w:pPr>
          <w:hyperlink w:anchor="_Toc174479087" w:history="1">
            <w:r w:rsidRPr="00482CDB">
              <w:rPr>
                <w:rStyle w:val="Hyperlink"/>
                <w:rFonts w:ascii="Arial" w:hAnsi="Arial" w:cs="Arial"/>
              </w:rPr>
              <w:t>4.</w:t>
            </w:r>
            <w:r>
              <w:rPr>
                <w:rFonts w:eastAsiaTheme="minorEastAsia"/>
                <w:b w:val="0"/>
                <w:bCs w:val="0"/>
                <w:caps w:val="0"/>
                <w:smallCaps w:val="0"/>
                <w:sz w:val="24"/>
                <w:szCs w:val="24"/>
                <w:lang w:eastAsia="en-GB"/>
              </w:rPr>
              <w:tab/>
            </w:r>
            <w:r w:rsidRPr="00482CDB">
              <w:rPr>
                <w:rStyle w:val="Hyperlink"/>
                <w:rFonts w:ascii="Arial" w:hAnsi="Arial" w:cs="Arial"/>
              </w:rPr>
              <w:t>PARTICIPANT RECRUITMENT</w:t>
            </w:r>
            <w:r>
              <w:rPr>
                <w:webHidden/>
              </w:rPr>
              <w:tab/>
            </w:r>
            <w:r>
              <w:rPr>
                <w:webHidden/>
              </w:rPr>
              <w:fldChar w:fldCharType="begin"/>
            </w:r>
            <w:r>
              <w:rPr>
                <w:webHidden/>
              </w:rPr>
              <w:instrText xml:space="preserve"> PAGEREF _Toc174479087 \h </w:instrText>
            </w:r>
            <w:r>
              <w:rPr>
                <w:webHidden/>
              </w:rPr>
            </w:r>
            <w:r>
              <w:rPr>
                <w:webHidden/>
              </w:rPr>
              <w:fldChar w:fldCharType="separate"/>
            </w:r>
            <w:r>
              <w:rPr>
                <w:webHidden/>
              </w:rPr>
              <w:t>6</w:t>
            </w:r>
            <w:r>
              <w:rPr>
                <w:webHidden/>
              </w:rPr>
              <w:fldChar w:fldCharType="end"/>
            </w:r>
          </w:hyperlink>
        </w:p>
        <w:p w14:paraId="272A5A1A" w14:textId="0135BE10"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88" w:history="1">
            <w:r w:rsidRPr="00482CDB">
              <w:rPr>
                <w:rStyle w:val="Hyperlink"/>
                <w:rFonts w:ascii="Arial" w:hAnsi="Arial" w:cs="Arial"/>
                <w:noProof/>
              </w:rPr>
              <w:t>4.1</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Pre-recruitment evaluations</w:t>
            </w:r>
            <w:r>
              <w:rPr>
                <w:noProof/>
                <w:webHidden/>
              </w:rPr>
              <w:tab/>
            </w:r>
            <w:r>
              <w:rPr>
                <w:noProof/>
                <w:webHidden/>
              </w:rPr>
              <w:fldChar w:fldCharType="begin"/>
            </w:r>
            <w:r>
              <w:rPr>
                <w:noProof/>
                <w:webHidden/>
              </w:rPr>
              <w:instrText xml:space="preserve"> PAGEREF _Toc174479088 \h </w:instrText>
            </w:r>
            <w:r>
              <w:rPr>
                <w:noProof/>
                <w:webHidden/>
              </w:rPr>
            </w:r>
            <w:r>
              <w:rPr>
                <w:noProof/>
                <w:webHidden/>
              </w:rPr>
              <w:fldChar w:fldCharType="separate"/>
            </w:r>
            <w:r>
              <w:rPr>
                <w:noProof/>
                <w:webHidden/>
              </w:rPr>
              <w:t>6</w:t>
            </w:r>
            <w:r>
              <w:rPr>
                <w:noProof/>
                <w:webHidden/>
              </w:rPr>
              <w:fldChar w:fldCharType="end"/>
            </w:r>
          </w:hyperlink>
        </w:p>
        <w:p w14:paraId="1ECF5EB4" w14:textId="1109F8D0"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89" w:history="1">
            <w:r w:rsidRPr="00482CDB">
              <w:rPr>
                <w:rStyle w:val="Hyperlink"/>
                <w:rFonts w:ascii="Arial" w:hAnsi="Arial" w:cs="Arial"/>
                <w:noProof/>
              </w:rPr>
              <w:t>4.2</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Inclusion Criteria for community participants</w:t>
            </w:r>
            <w:r>
              <w:rPr>
                <w:noProof/>
                <w:webHidden/>
              </w:rPr>
              <w:tab/>
            </w:r>
            <w:r>
              <w:rPr>
                <w:noProof/>
                <w:webHidden/>
              </w:rPr>
              <w:fldChar w:fldCharType="begin"/>
            </w:r>
            <w:r>
              <w:rPr>
                <w:noProof/>
                <w:webHidden/>
              </w:rPr>
              <w:instrText xml:space="preserve"> PAGEREF _Toc174479089 \h </w:instrText>
            </w:r>
            <w:r>
              <w:rPr>
                <w:noProof/>
                <w:webHidden/>
              </w:rPr>
            </w:r>
            <w:r>
              <w:rPr>
                <w:noProof/>
                <w:webHidden/>
              </w:rPr>
              <w:fldChar w:fldCharType="separate"/>
            </w:r>
            <w:r>
              <w:rPr>
                <w:noProof/>
                <w:webHidden/>
              </w:rPr>
              <w:t>6</w:t>
            </w:r>
            <w:r>
              <w:rPr>
                <w:noProof/>
                <w:webHidden/>
              </w:rPr>
              <w:fldChar w:fldCharType="end"/>
            </w:r>
          </w:hyperlink>
        </w:p>
        <w:p w14:paraId="1470EF44" w14:textId="46456294"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0" w:history="1">
            <w:r w:rsidRPr="00482CDB">
              <w:rPr>
                <w:rStyle w:val="Hyperlink"/>
                <w:rFonts w:ascii="Arial" w:hAnsi="Arial" w:cs="Arial"/>
                <w:noProof/>
              </w:rPr>
              <w:t>4.3</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Exclusion Criteria for community participants</w:t>
            </w:r>
            <w:r>
              <w:rPr>
                <w:noProof/>
                <w:webHidden/>
              </w:rPr>
              <w:tab/>
            </w:r>
            <w:r>
              <w:rPr>
                <w:noProof/>
                <w:webHidden/>
              </w:rPr>
              <w:fldChar w:fldCharType="begin"/>
            </w:r>
            <w:r>
              <w:rPr>
                <w:noProof/>
                <w:webHidden/>
              </w:rPr>
              <w:instrText xml:space="preserve"> PAGEREF _Toc174479090 \h </w:instrText>
            </w:r>
            <w:r>
              <w:rPr>
                <w:noProof/>
                <w:webHidden/>
              </w:rPr>
            </w:r>
            <w:r>
              <w:rPr>
                <w:noProof/>
                <w:webHidden/>
              </w:rPr>
              <w:fldChar w:fldCharType="separate"/>
            </w:r>
            <w:r>
              <w:rPr>
                <w:noProof/>
                <w:webHidden/>
              </w:rPr>
              <w:t>7</w:t>
            </w:r>
            <w:r>
              <w:rPr>
                <w:noProof/>
                <w:webHidden/>
              </w:rPr>
              <w:fldChar w:fldCharType="end"/>
            </w:r>
          </w:hyperlink>
        </w:p>
        <w:p w14:paraId="4B97CF4E" w14:textId="31D6EDC3"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1" w:history="1">
            <w:r w:rsidRPr="00482CDB">
              <w:rPr>
                <w:rStyle w:val="Hyperlink"/>
                <w:rFonts w:ascii="Arial" w:hAnsi="Arial" w:cs="Arial"/>
                <w:noProof/>
              </w:rPr>
              <w:t>4.4</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Inclusion Criteria for healthcare professionals</w:t>
            </w:r>
            <w:r>
              <w:rPr>
                <w:noProof/>
                <w:webHidden/>
              </w:rPr>
              <w:tab/>
            </w:r>
            <w:r>
              <w:rPr>
                <w:noProof/>
                <w:webHidden/>
              </w:rPr>
              <w:fldChar w:fldCharType="begin"/>
            </w:r>
            <w:r>
              <w:rPr>
                <w:noProof/>
                <w:webHidden/>
              </w:rPr>
              <w:instrText xml:space="preserve"> PAGEREF _Toc174479091 \h </w:instrText>
            </w:r>
            <w:r>
              <w:rPr>
                <w:noProof/>
                <w:webHidden/>
              </w:rPr>
            </w:r>
            <w:r>
              <w:rPr>
                <w:noProof/>
                <w:webHidden/>
              </w:rPr>
              <w:fldChar w:fldCharType="separate"/>
            </w:r>
            <w:r>
              <w:rPr>
                <w:noProof/>
                <w:webHidden/>
              </w:rPr>
              <w:t>7</w:t>
            </w:r>
            <w:r>
              <w:rPr>
                <w:noProof/>
                <w:webHidden/>
              </w:rPr>
              <w:fldChar w:fldCharType="end"/>
            </w:r>
          </w:hyperlink>
        </w:p>
        <w:p w14:paraId="19F8C7BE" w14:textId="37972CCF"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2" w:history="1">
            <w:r w:rsidRPr="00482CDB">
              <w:rPr>
                <w:rStyle w:val="Hyperlink"/>
                <w:rFonts w:ascii="Arial" w:hAnsi="Arial" w:cs="Arial"/>
                <w:noProof/>
              </w:rPr>
              <w:t>4.5</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Exclusion Criteria for healthcare professionals</w:t>
            </w:r>
            <w:r>
              <w:rPr>
                <w:noProof/>
                <w:webHidden/>
              </w:rPr>
              <w:tab/>
            </w:r>
            <w:r>
              <w:rPr>
                <w:noProof/>
                <w:webHidden/>
              </w:rPr>
              <w:fldChar w:fldCharType="begin"/>
            </w:r>
            <w:r>
              <w:rPr>
                <w:noProof/>
                <w:webHidden/>
              </w:rPr>
              <w:instrText xml:space="preserve"> PAGEREF _Toc174479092 \h </w:instrText>
            </w:r>
            <w:r>
              <w:rPr>
                <w:noProof/>
                <w:webHidden/>
              </w:rPr>
            </w:r>
            <w:r>
              <w:rPr>
                <w:noProof/>
                <w:webHidden/>
              </w:rPr>
              <w:fldChar w:fldCharType="separate"/>
            </w:r>
            <w:r>
              <w:rPr>
                <w:noProof/>
                <w:webHidden/>
              </w:rPr>
              <w:t>7</w:t>
            </w:r>
            <w:r>
              <w:rPr>
                <w:noProof/>
                <w:webHidden/>
              </w:rPr>
              <w:fldChar w:fldCharType="end"/>
            </w:r>
          </w:hyperlink>
        </w:p>
        <w:p w14:paraId="781386C8" w14:textId="29627C53"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3" w:history="1">
            <w:r w:rsidRPr="00482CDB">
              <w:rPr>
                <w:rStyle w:val="Hyperlink"/>
                <w:rFonts w:ascii="Arial" w:hAnsi="Arial" w:cs="Arial"/>
                <w:noProof/>
              </w:rPr>
              <w:t>4.6</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Withdrawal Criteria</w:t>
            </w:r>
            <w:r>
              <w:rPr>
                <w:noProof/>
                <w:webHidden/>
              </w:rPr>
              <w:tab/>
            </w:r>
            <w:r>
              <w:rPr>
                <w:noProof/>
                <w:webHidden/>
              </w:rPr>
              <w:fldChar w:fldCharType="begin"/>
            </w:r>
            <w:r>
              <w:rPr>
                <w:noProof/>
                <w:webHidden/>
              </w:rPr>
              <w:instrText xml:space="preserve"> PAGEREF _Toc174479093 \h </w:instrText>
            </w:r>
            <w:r>
              <w:rPr>
                <w:noProof/>
                <w:webHidden/>
              </w:rPr>
            </w:r>
            <w:r>
              <w:rPr>
                <w:noProof/>
                <w:webHidden/>
              </w:rPr>
              <w:fldChar w:fldCharType="separate"/>
            </w:r>
            <w:r>
              <w:rPr>
                <w:noProof/>
                <w:webHidden/>
              </w:rPr>
              <w:t>7</w:t>
            </w:r>
            <w:r>
              <w:rPr>
                <w:noProof/>
                <w:webHidden/>
              </w:rPr>
              <w:fldChar w:fldCharType="end"/>
            </w:r>
          </w:hyperlink>
        </w:p>
        <w:p w14:paraId="2026A0CB" w14:textId="4F6E8F37" w:rsidR="00616D45" w:rsidRDefault="00616D45">
          <w:pPr>
            <w:pStyle w:val="TOC2"/>
            <w:rPr>
              <w:rFonts w:eastAsiaTheme="minorEastAsia"/>
              <w:b w:val="0"/>
              <w:bCs w:val="0"/>
              <w:caps w:val="0"/>
              <w:smallCaps w:val="0"/>
              <w:sz w:val="24"/>
              <w:szCs w:val="24"/>
              <w:lang w:eastAsia="en-GB"/>
            </w:rPr>
          </w:pPr>
          <w:hyperlink w:anchor="_Toc174479094" w:history="1">
            <w:r w:rsidRPr="00482CDB">
              <w:rPr>
                <w:rStyle w:val="Hyperlink"/>
                <w:rFonts w:ascii="Arial" w:hAnsi="Arial" w:cs="Arial"/>
              </w:rPr>
              <w:t>5.</w:t>
            </w:r>
            <w:r>
              <w:rPr>
                <w:rFonts w:eastAsiaTheme="minorEastAsia"/>
                <w:b w:val="0"/>
                <w:bCs w:val="0"/>
                <w:caps w:val="0"/>
                <w:smallCaps w:val="0"/>
                <w:sz w:val="24"/>
                <w:szCs w:val="24"/>
                <w:lang w:eastAsia="en-GB"/>
              </w:rPr>
              <w:tab/>
            </w:r>
            <w:r w:rsidRPr="00482CDB">
              <w:rPr>
                <w:rStyle w:val="Hyperlink"/>
                <w:rFonts w:ascii="Arial" w:hAnsi="Arial" w:cs="Arial"/>
              </w:rPr>
              <w:t>ASSESMENT AND FOLLOW UP</w:t>
            </w:r>
            <w:r>
              <w:rPr>
                <w:webHidden/>
              </w:rPr>
              <w:tab/>
            </w:r>
            <w:r>
              <w:rPr>
                <w:webHidden/>
              </w:rPr>
              <w:fldChar w:fldCharType="begin"/>
            </w:r>
            <w:r>
              <w:rPr>
                <w:webHidden/>
              </w:rPr>
              <w:instrText xml:space="preserve"> PAGEREF _Toc174479094 \h </w:instrText>
            </w:r>
            <w:r>
              <w:rPr>
                <w:webHidden/>
              </w:rPr>
            </w:r>
            <w:r>
              <w:rPr>
                <w:webHidden/>
              </w:rPr>
              <w:fldChar w:fldCharType="separate"/>
            </w:r>
            <w:r>
              <w:rPr>
                <w:webHidden/>
              </w:rPr>
              <w:t>7</w:t>
            </w:r>
            <w:r>
              <w:rPr>
                <w:webHidden/>
              </w:rPr>
              <w:fldChar w:fldCharType="end"/>
            </w:r>
          </w:hyperlink>
        </w:p>
        <w:p w14:paraId="04F34239" w14:textId="43722854" w:rsidR="00616D45" w:rsidRDefault="00616D45">
          <w:pPr>
            <w:pStyle w:val="TOC2"/>
            <w:rPr>
              <w:rFonts w:eastAsiaTheme="minorEastAsia"/>
              <w:b w:val="0"/>
              <w:bCs w:val="0"/>
              <w:caps w:val="0"/>
              <w:smallCaps w:val="0"/>
              <w:sz w:val="24"/>
              <w:szCs w:val="24"/>
              <w:lang w:eastAsia="en-GB"/>
            </w:rPr>
          </w:pPr>
          <w:hyperlink w:anchor="_Toc174479095" w:history="1">
            <w:r w:rsidRPr="00482CDB">
              <w:rPr>
                <w:rStyle w:val="Hyperlink"/>
                <w:rFonts w:ascii="Arial" w:hAnsi="Arial" w:cs="Arial"/>
              </w:rPr>
              <w:t>6.</w:t>
            </w:r>
            <w:r>
              <w:rPr>
                <w:rFonts w:eastAsiaTheme="minorEastAsia"/>
                <w:b w:val="0"/>
                <w:bCs w:val="0"/>
                <w:caps w:val="0"/>
                <w:smallCaps w:val="0"/>
                <w:sz w:val="24"/>
                <w:szCs w:val="24"/>
                <w:lang w:eastAsia="en-GB"/>
              </w:rPr>
              <w:tab/>
            </w:r>
            <w:r w:rsidRPr="00482CDB">
              <w:rPr>
                <w:rStyle w:val="Hyperlink"/>
                <w:rFonts w:ascii="Arial" w:hAnsi="Arial" w:cs="Arial"/>
              </w:rPr>
              <w:t>REGULATORY ISSUES</w:t>
            </w:r>
            <w:r>
              <w:rPr>
                <w:webHidden/>
              </w:rPr>
              <w:tab/>
            </w:r>
            <w:r>
              <w:rPr>
                <w:webHidden/>
              </w:rPr>
              <w:fldChar w:fldCharType="begin"/>
            </w:r>
            <w:r>
              <w:rPr>
                <w:webHidden/>
              </w:rPr>
              <w:instrText xml:space="preserve"> PAGEREF _Toc174479095 \h </w:instrText>
            </w:r>
            <w:r>
              <w:rPr>
                <w:webHidden/>
              </w:rPr>
            </w:r>
            <w:r>
              <w:rPr>
                <w:webHidden/>
              </w:rPr>
              <w:fldChar w:fldCharType="separate"/>
            </w:r>
            <w:r>
              <w:rPr>
                <w:webHidden/>
              </w:rPr>
              <w:t>8</w:t>
            </w:r>
            <w:r>
              <w:rPr>
                <w:webHidden/>
              </w:rPr>
              <w:fldChar w:fldCharType="end"/>
            </w:r>
          </w:hyperlink>
        </w:p>
        <w:p w14:paraId="03403A36" w14:textId="3F646B15"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6" w:history="1">
            <w:r w:rsidRPr="00482CDB">
              <w:rPr>
                <w:rStyle w:val="Hyperlink"/>
                <w:rFonts w:ascii="Arial" w:hAnsi="Arial" w:cs="Arial"/>
                <w:noProof/>
              </w:rPr>
              <w:t>6.1</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Ethics approval</w:t>
            </w:r>
            <w:r>
              <w:rPr>
                <w:noProof/>
                <w:webHidden/>
              </w:rPr>
              <w:tab/>
            </w:r>
            <w:r>
              <w:rPr>
                <w:noProof/>
                <w:webHidden/>
              </w:rPr>
              <w:fldChar w:fldCharType="begin"/>
            </w:r>
            <w:r>
              <w:rPr>
                <w:noProof/>
                <w:webHidden/>
              </w:rPr>
              <w:instrText xml:space="preserve"> PAGEREF _Toc174479096 \h </w:instrText>
            </w:r>
            <w:r>
              <w:rPr>
                <w:noProof/>
                <w:webHidden/>
              </w:rPr>
            </w:r>
            <w:r>
              <w:rPr>
                <w:noProof/>
                <w:webHidden/>
              </w:rPr>
              <w:fldChar w:fldCharType="separate"/>
            </w:r>
            <w:r>
              <w:rPr>
                <w:noProof/>
                <w:webHidden/>
              </w:rPr>
              <w:t>8</w:t>
            </w:r>
            <w:r>
              <w:rPr>
                <w:noProof/>
                <w:webHidden/>
              </w:rPr>
              <w:fldChar w:fldCharType="end"/>
            </w:r>
          </w:hyperlink>
        </w:p>
        <w:p w14:paraId="5205D141" w14:textId="726DB2DE"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7" w:history="1">
            <w:r w:rsidRPr="00482CDB">
              <w:rPr>
                <w:rStyle w:val="Hyperlink"/>
                <w:rFonts w:ascii="Arial" w:hAnsi="Arial" w:cs="Arial"/>
                <w:noProof/>
              </w:rPr>
              <w:t>6.2</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Consent</w:t>
            </w:r>
            <w:r>
              <w:rPr>
                <w:noProof/>
                <w:webHidden/>
              </w:rPr>
              <w:tab/>
            </w:r>
            <w:r>
              <w:rPr>
                <w:noProof/>
                <w:webHidden/>
              </w:rPr>
              <w:fldChar w:fldCharType="begin"/>
            </w:r>
            <w:r>
              <w:rPr>
                <w:noProof/>
                <w:webHidden/>
              </w:rPr>
              <w:instrText xml:space="preserve"> PAGEREF _Toc174479097 \h </w:instrText>
            </w:r>
            <w:r>
              <w:rPr>
                <w:noProof/>
                <w:webHidden/>
              </w:rPr>
            </w:r>
            <w:r>
              <w:rPr>
                <w:noProof/>
                <w:webHidden/>
              </w:rPr>
              <w:fldChar w:fldCharType="separate"/>
            </w:r>
            <w:r>
              <w:rPr>
                <w:noProof/>
                <w:webHidden/>
              </w:rPr>
              <w:t>8</w:t>
            </w:r>
            <w:r>
              <w:rPr>
                <w:noProof/>
                <w:webHidden/>
              </w:rPr>
              <w:fldChar w:fldCharType="end"/>
            </w:r>
          </w:hyperlink>
        </w:p>
        <w:p w14:paraId="443987D4" w14:textId="02C6DBB5"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8" w:history="1">
            <w:r w:rsidRPr="00482CDB">
              <w:rPr>
                <w:rStyle w:val="Hyperlink"/>
                <w:rFonts w:ascii="Arial" w:hAnsi="Arial" w:cs="Arial"/>
                <w:noProof/>
              </w:rPr>
              <w:t>6.3</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Confidentiality</w:t>
            </w:r>
            <w:r>
              <w:rPr>
                <w:noProof/>
                <w:webHidden/>
              </w:rPr>
              <w:tab/>
            </w:r>
            <w:r>
              <w:rPr>
                <w:noProof/>
                <w:webHidden/>
              </w:rPr>
              <w:fldChar w:fldCharType="begin"/>
            </w:r>
            <w:r>
              <w:rPr>
                <w:noProof/>
                <w:webHidden/>
              </w:rPr>
              <w:instrText xml:space="preserve"> PAGEREF _Toc174479098 \h </w:instrText>
            </w:r>
            <w:r>
              <w:rPr>
                <w:noProof/>
                <w:webHidden/>
              </w:rPr>
            </w:r>
            <w:r>
              <w:rPr>
                <w:noProof/>
                <w:webHidden/>
              </w:rPr>
              <w:fldChar w:fldCharType="separate"/>
            </w:r>
            <w:r>
              <w:rPr>
                <w:noProof/>
                <w:webHidden/>
              </w:rPr>
              <w:t>8</w:t>
            </w:r>
            <w:r>
              <w:rPr>
                <w:noProof/>
                <w:webHidden/>
              </w:rPr>
              <w:fldChar w:fldCharType="end"/>
            </w:r>
          </w:hyperlink>
        </w:p>
        <w:p w14:paraId="6E1C98FE" w14:textId="390B5334"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099" w:history="1">
            <w:r w:rsidRPr="00482CDB">
              <w:rPr>
                <w:rStyle w:val="Hyperlink"/>
                <w:rFonts w:ascii="Arial" w:hAnsi="Arial" w:cs="Arial"/>
                <w:noProof/>
              </w:rPr>
              <w:t>6.4</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Indemnity</w:t>
            </w:r>
            <w:r>
              <w:rPr>
                <w:noProof/>
                <w:webHidden/>
              </w:rPr>
              <w:tab/>
            </w:r>
            <w:r>
              <w:rPr>
                <w:noProof/>
                <w:webHidden/>
              </w:rPr>
              <w:fldChar w:fldCharType="begin"/>
            </w:r>
            <w:r>
              <w:rPr>
                <w:noProof/>
                <w:webHidden/>
              </w:rPr>
              <w:instrText xml:space="preserve"> PAGEREF _Toc174479099 \h </w:instrText>
            </w:r>
            <w:r>
              <w:rPr>
                <w:noProof/>
                <w:webHidden/>
              </w:rPr>
            </w:r>
            <w:r>
              <w:rPr>
                <w:noProof/>
                <w:webHidden/>
              </w:rPr>
              <w:fldChar w:fldCharType="separate"/>
            </w:r>
            <w:r>
              <w:rPr>
                <w:noProof/>
                <w:webHidden/>
              </w:rPr>
              <w:t>8</w:t>
            </w:r>
            <w:r>
              <w:rPr>
                <w:noProof/>
                <w:webHidden/>
              </w:rPr>
              <w:fldChar w:fldCharType="end"/>
            </w:r>
          </w:hyperlink>
        </w:p>
        <w:p w14:paraId="5A264554" w14:textId="605367E0"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100" w:history="1">
            <w:r w:rsidRPr="00482CDB">
              <w:rPr>
                <w:rStyle w:val="Hyperlink"/>
                <w:rFonts w:ascii="Arial" w:hAnsi="Arial" w:cs="Arial"/>
                <w:noProof/>
              </w:rPr>
              <w:t>6.5</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Sponsor</w:t>
            </w:r>
            <w:r>
              <w:rPr>
                <w:noProof/>
                <w:webHidden/>
              </w:rPr>
              <w:tab/>
            </w:r>
            <w:r>
              <w:rPr>
                <w:noProof/>
                <w:webHidden/>
              </w:rPr>
              <w:fldChar w:fldCharType="begin"/>
            </w:r>
            <w:r>
              <w:rPr>
                <w:noProof/>
                <w:webHidden/>
              </w:rPr>
              <w:instrText xml:space="preserve"> PAGEREF _Toc174479100 \h </w:instrText>
            </w:r>
            <w:r>
              <w:rPr>
                <w:noProof/>
                <w:webHidden/>
              </w:rPr>
            </w:r>
            <w:r>
              <w:rPr>
                <w:noProof/>
                <w:webHidden/>
              </w:rPr>
              <w:fldChar w:fldCharType="separate"/>
            </w:r>
            <w:r>
              <w:rPr>
                <w:noProof/>
                <w:webHidden/>
              </w:rPr>
              <w:t>8</w:t>
            </w:r>
            <w:r>
              <w:rPr>
                <w:noProof/>
                <w:webHidden/>
              </w:rPr>
              <w:fldChar w:fldCharType="end"/>
            </w:r>
          </w:hyperlink>
        </w:p>
        <w:p w14:paraId="093E8781" w14:textId="1F47BF89"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101" w:history="1">
            <w:r w:rsidRPr="00482CDB">
              <w:rPr>
                <w:rStyle w:val="Hyperlink"/>
                <w:rFonts w:ascii="Arial" w:hAnsi="Arial" w:cs="Arial"/>
                <w:noProof/>
              </w:rPr>
              <w:t>6.6</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Funding</w:t>
            </w:r>
            <w:r>
              <w:rPr>
                <w:noProof/>
                <w:webHidden/>
              </w:rPr>
              <w:tab/>
            </w:r>
            <w:r>
              <w:rPr>
                <w:noProof/>
                <w:webHidden/>
              </w:rPr>
              <w:fldChar w:fldCharType="begin"/>
            </w:r>
            <w:r>
              <w:rPr>
                <w:noProof/>
                <w:webHidden/>
              </w:rPr>
              <w:instrText xml:space="preserve"> PAGEREF _Toc174479101 \h </w:instrText>
            </w:r>
            <w:r>
              <w:rPr>
                <w:noProof/>
                <w:webHidden/>
              </w:rPr>
            </w:r>
            <w:r>
              <w:rPr>
                <w:noProof/>
                <w:webHidden/>
              </w:rPr>
              <w:fldChar w:fldCharType="separate"/>
            </w:r>
            <w:r>
              <w:rPr>
                <w:noProof/>
                <w:webHidden/>
              </w:rPr>
              <w:t>8</w:t>
            </w:r>
            <w:r>
              <w:rPr>
                <w:noProof/>
                <w:webHidden/>
              </w:rPr>
              <w:fldChar w:fldCharType="end"/>
            </w:r>
          </w:hyperlink>
        </w:p>
        <w:p w14:paraId="3EE10720" w14:textId="33303367" w:rsidR="00616D45" w:rsidRDefault="00616D45">
          <w:pPr>
            <w:pStyle w:val="TOC3"/>
            <w:tabs>
              <w:tab w:val="left" w:pos="880"/>
              <w:tab w:val="right" w:pos="9016"/>
            </w:tabs>
            <w:rPr>
              <w:rFonts w:asciiTheme="minorHAnsi" w:eastAsiaTheme="minorEastAsia" w:hAnsiTheme="minorHAnsi" w:cstheme="minorBidi"/>
              <w:noProof/>
              <w:sz w:val="24"/>
              <w:szCs w:val="24"/>
              <w:lang w:eastAsia="en-GB"/>
            </w:rPr>
          </w:pPr>
          <w:hyperlink w:anchor="_Toc174479102" w:history="1">
            <w:r w:rsidRPr="00482CDB">
              <w:rPr>
                <w:rStyle w:val="Hyperlink"/>
                <w:rFonts w:ascii="Arial" w:hAnsi="Arial" w:cs="Arial"/>
                <w:noProof/>
              </w:rPr>
              <w:t>6.7</w:t>
            </w:r>
            <w:r>
              <w:rPr>
                <w:rFonts w:asciiTheme="minorHAnsi" w:eastAsiaTheme="minorEastAsia" w:hAnsiTheme="minorHAnsi" w:cstheme="minorBidi"/>
                <w:noProof/>
                <w:sz w:val="24"/>
                <w:szCs w:val="24"/>
                <w:lang w:eastAsia="en-GB"/>
              </w:rPr>
              <w:tab/>
            </w:r>
            <w:r w:rsidRPr="00482CDB">
              <w:rPr>
                <w:rStyle w:val="Hyperlink"/>
                <w:rFonts w:ascii="Arial" w:hAnsi="Arial" w:cs="Arial"/>
                <w:noProof/>
              </w:rPr>
              <w:t>Audits</w:t>
            </w:r>
            <w:r>
              <w:rPr>
                <w:noProof/>
                <w:webHidden/>
              </w:rPr>
              <w:tab/>
            </w:r>
            <w:r>
              <w:rPr>
                <w:noProof/>
                <w:webHidden/>
              </w:rPr>
              <w:fldChar w:fldCharType="begin"/>
            </w:r>
            <w:r>
              <w:rPr>
                <w:noProof/>
                <w:webHidden/>
              </w:rPr>
              <w:instrText xml:space="preserve"> PAGEREF _Toc174479102 \h </w:instrText>
            </w:r>
            <w:r>
              <w:rPr>
                <w:noProof/>
                <w:webHidden/>
              </w:rPr>
            </w:r>
            <w:r>
              <w:rPr>
                <w:noProof/>
                <w:webHidden/>
              </w:rPr>
              <w:fldChar w:fldCharType="separate"/>
            </w:r>
            <w:r>
              <w:rPr>
                <w:noProof/>
                <w:webHidden/>
              </w:rPr>
              <w:t>8</w:t>
            </w:r>
            <w:r>
              <w:rPr>
                <w:noProof/>
                <w:webHidden/>
              </w:rPr>
              <w:fldChar w:fldCharType="end"/>
            </w:r>
          </w:hyperlink>
        </w:p>
        <w:p w14:paraId="59DB375B" w14:textId="574D8BDA" w:rsidR="00616D45" w:rsidRDefault="00616D45">
          <w:pPr>
            <w:pStyle w:val="TOC2"/>
            <w:rPr>
              <w:rFonts w:eastAsiaTheme="minorEastAsia"/>
              <w:b w:val="0"/>
              <w:bCs w:val="0"/>
              <w:caps w:val="0"/>
              <w:smallCaps w:val="0"/>
              <w:sz w:val="24"/>
              <w:szCs w:val="24"/>
              <w:lang w:eastAsia="en-GB"/>
            </w:rPr>
          </w:pPr>
          <w:hyperlink w:anchor="_Toc174479103" w:history="1">
            <w:r w:rsidRPr="00482CDB">
              <w:rPr>
                <w:rStyle w:val="Hyperlink"/>
                <w:rFonts w:ascii="Arial" w:hAnsi="Arial" w:cs="Arial"/>
              </w:rPr>
              <w:t>7.</w:t>
            </w:r>
            <w:r>
              <w:rPr>
                <w:rFonts w:eastAsiaTheme="minorEastAsia"/>
                <w:b w:val="0"/>
                <w:bCs w:val="0"/>
                <w:caps w:val="0"/>
                <w:smallCaps w:val="0"/>
                <w:sz w:val="24"/>
                <w:szCs w:val="24"/>
                <w:lang w:eastAsia="en-GB"/>
              </w:rPr>
              <w:tab/>
            </w:r>
            <w:r w:rsidRPr="00482CDB">
              <w:rPr>
                <w:rStyle w:val="Hyperlink"/>
                <w:rFonts w:ascii="Arial" w:hAnsi="Arial" w:cs="Arial"/>
              </w:rPr>
              <w:t>STUDY MANAGEMENT</w:t>
            </w:r>
            <w:r>
              <w:rPr>
                <w:webHidden/>
              </w:rPr>
              <w:tab/>
            </w:r>
            <w:r>
              <w:rPr>
                <w:webHidden/>
              </w:rPr>
              <w:fldChar w:fldCharType="begin"/>
            </w:r>
            <w:r>
              <w:rPr>
                <w:webHidden/>
              </w:rPr>
              <w:instrText xml:space="preserve"> PAGEREF _Toc174479103 \h </w:instrText>
            </w:r>
            <w:r>
              <w:rPr>
                <w:webHidden/>
              </w:rPr>
            </w:r>
            <w:r>
              <w:rPr>
                <w:webHidden/>
              </w:rPr>
              <w:fldChar w:fldCharType="separate"/>
            </w:r>
            <w:r>
              <w:rPr>
                <w:webHidden/>
              </w:rPr>
              <w:t>8</w:t>
            </w:r>
            <w:r>
              <w:rPr>
                <w:webHidden/>
              </w:rPr>
              <w:fldChar w:fldCharType="end"/>
            </w:r>
          </w:hyperlink>
        </w:p>
        <w:p w14:paraId="49E78B01" w14:textId="3A026F91" w:rsidR="00616D45" w:rsidRDefault="00616D45">
          <w:pPr>
            <w:pStyle w:val="TOC2"/>
            <w:rPr>
              <w:rFonts w:eastAsiaTheme="minorEastAsia"/>
              <w:b w:val="0"/>
              <w:bCs w:val="0"/>
              <w:caps w:val="0"/>
              <w:smallCaps w:val="0"/>
              <w:sz w:val="24"/>
              <w:szCs w:val="24"/>
              <w:lang w:eastAsia="en-GB"/>
            </w:rPr>
          </w:pPr>
          <w:hyperlink w:anchor="_Toc174479104" w:history="1">
            <w:r w:rsidRPr="00482CDB">
              <w:rPr>
                <w:rStyle w:val="Hyperlink"/>
                <w:rFonts w:ascii="Arial" w:hAnsi="Arial" w:cs="Arial"/>
              </w:rPr>
              <w:t>8.</w:t>
            </w:r>
            <w:r>
              <w:rPr>
                <w:rFonts w:eastAsiaTheme="minorEastAsia"/>
                <w:b w:val="0"/>
                <w:bCs w:val="0"/>
                <w:caps w:val="0"/>
                <w:smallCaps w:val="0"/>
                <w:sz w:val="24"/>
                <w:szCs w:val="24"/>
                <w:lang w:eastAsia="en-GB"/>
              </w:rPr>
              <w:tab/>
            </w:r>
            <w:r w:rsidRPr="00482CDB">
              <w:rPr>
                <w:rStyle w:val="Hyperlink"/>
                <w:rFonts w:ascii="Arial" w:hAnsi="Arial" w:cs="Arial"/>
              </w:rPr>
              <w:t>PUBLICATION POLICY</w:t>
            </w:r>
            <w:r>
              <w:rPr>
                <w:webHidden/>
              </w:rPr>
              <w:tab/>
            </w:r>
            <w:r>
              <w:rPr>
                <w:webHidden/>
              </w:rPr>
              <w:fldChar w:fldCharType="begin"/>
            </w:r>
            <w:r>
              <w:rPr>
                <w:webHidden/>
              </w:rPr>
              <w:instrText xml:space="preserve"> PAGEREF _Toc174479104 \h </w:instrText>
            </w:r>
            <w:r>
              <w:rPr>
                <w:webHidden/>
              </w:rPr>
            </w:r>
            <w:r>
              <w:rPr>
                <w:webHidden/>
              </w:rPr>
              <w:fldChar w:fldCharType="separate"/>
            </w:r>
            <w:r>
              <w:rPr>
                <w:webHidden/>
              </w:rPr>
              <w:t>9</w:t>
            </w:r>
            <w:r>
              <w:rPr>
                <w:webHidden/>
              </w:rPr>
              <w:fldChar w:fldCharType="end"/>
            </w:r>
          </w:hyperlink>
        </w:p>
        <w:p w14:paraId="52CC833F" w14:textId="1E3D0796" w:rsidR="00616D45" w:rsidRDefault="00616D45">
          <w:pPr>
            <w:pStyle w:val="TOC2"/>
            <w:rPr>
              <w:rFonts w:eastAsiaTheme="minorEastAsia"/>
              <w:b w:val="0"/>
              <w:bCs w:val="0"/>
              <w:caps w:val="0"/>
              <w:smallCaps w:val="0"/>
              <w:sz w:val="24"/>
              <w:szCs w:val="24"/>
              <w:lang w:eastAsia="en-GB"/>
            </w:rPr>
          </w:pPr>
          <w:hyperlink w:anchor="_Toc174479105" w:history="1">
            <w:r w:rsidRPr="00482CDB">
              <w:rPr>
                <w:rStyle w:val="Hyperlink"/>
                <w:rFonts w:ascii="Arial" w:hAnsi="Arial" w:cs="Arial"/>
              </w:rPr>
              <w:t>9.</w:t>
            </w:r>
            <w:r>
              <w:rPr>
                <w:rFonts w:eastAsiaTheme="minorEastAsia"/>
                <w:b w:val="0"/>
                <w:bCs w:val="0"/>
                <w:caps w:val="0"/>
                <w:smallCaps w:val="0"/>
                <w:sz w:val="24"/>
                <w:szCs w:val="24"/>
                <w:lang w:eastAsia="en-GB"/>
              </w:rPr>
              <w:tab/>
            </w:r>
            <w:r w:rsidRPr="00482CDB">
              <w:rPr>
                <w:rStyle w:val="Hyperlink"/>
                <w:rFonts w:ascii="Arial" w:hAnsi="Arial" w:cs="Arial"/>
              </w:rPr>
              <w:t>REFERENCES</w:t>
            </w:r>
            <w:r>
              <w:rPr>
                <w:webHidden/>
              </w:rPr>
              <w:tab/>
            </w:r>
            <w:r>
              <w:rPr>
                <w:webHidden/>
              </w:rPr>
              <w:fldChar w:fldCharType="begin"/>
            </w:r>
            <w:r>
              <w:rPr>
                <w:webHidden/>
              </w:rPr>
              <w:instrText xml:space="preserve"> PAGEREF _Toc174479105 \h </w:instrText>
            </w:r>
            <w:r>
              <w:rPr>
                <w:webHidden/>
              </w:rPr>
            </w:r>
            <w:r>
              <w:rPr>
                <w:webHidden/>
              </w:rPr>
              <w:fldChar w:fldCharType="separate"/>
            </w:r>
            <w:r>
              <w:rPr>
                <w:webHidden/>
              </w:rPr>
              <w:t>9</w:t>
            </w:r>
            <w:r>
              <w:rPr>
                <w:webHidden/>
              </w:rPr>
              <w:fldChar w:fldCharType="end"/>
            </w:r>
          </w:hyperlink>
        </w:p>
        <w:p w14:paraId="327C70E4" w14:textId="0AD3F895" w:rsidR="00B773D9" w:rsidRDefault="00B773D9">
          <w:r>
            <w:rPr>
              <w:b/>
              <w:bCs/>
              <w:noProof/>
            </w:rPr>
            <w:fldChar w:fldCharType="end"/>
          </w:r>
        </w:p>
      </w:sdtContent>
    </w:sdt>
    <w:p w14:paraId="6A104F40" w14:textId="77777777" w:rsidR="001B4E9E" w:rsidRPr="00614A8E" w:rsidRDefault="001B4E9E" w:rsidP="00614A8E">
      <w:pPr>
        <w:spacing w:line="276" w:lineRule="auto"/>
        <w:rPr>
          <w:rFonts w:ascii="Arial" w:hAnsi="Arial" w:cs="Arial"/>
          <w:sz w:val="28"/>
          <w:szCs w:val="28"/>
        </w:rPr>
      </w:pPr>
    </w:p>
    <w:p w14:paraId="0EBD2717" w14:textId="77777777" w:rsidR="001B4E9E" w:rsidRPr="00614A8E" w:rsidRDefault="001B4E9E" w:rsidP="00614A8E">
      <w:pPr>
        <w:spacing w:line="276" w:lineRule="auto"/>
        <w:rPr>
          <w:rFonts w:ascii="Arial" w:hAnsi="Arial" w:cs="Arial"/>
          <w:sz w:val="28"/>
          <w:szCs w:val="28"/>
        </w:rPr>
      </w:pPr>
    </w:p>
    <w:p w14:paraId="099152DC" w14:textId="77777777" w:rsidR="001B4E9E" w:rsidRPr="00614A8E" w:rsidRDefault="001B4E9E" w:rsidP="00614A8E">
      <w:pPr>
        <w:spacing w:line="276" w:lineRule="auto"/>
        <w:rPr>
          <w:rFonts w:ascii="Arial" w:hAnsi="Arial" w:cs="Arial"/>
          <w:sz w:val="28"/>
          <w:szCs w:val="28"/>
        </w:rPr>
      </w:pPr>
    </w:p>
    <w:p w14:paraId="27246990" w14:textId="77777777" w:rsidR="001B4E9E" w:rsidRPr="00614A8E" w:rsidRDefault="001B4E9E" w:rsidP="00614A8E">
      <w:pPr>
        <w:spacing w:line="276" w:lineRule="auto"/>
        <w:rPr>
          <w:rFonts w:ascii="Arial" w:hAnsi="Arial" w:cs="Arial"/>
          <w:sz w:val="28"/>
          <w:szCs w:val="28"/>
        </w:rPr>
      </w:pPr>
    </w:p>
    <w:p w14:paraId="3AF27029" w14:textId="77777777" w:rsidR="001B4E9E" w:rsidRPr="00614A8E" w:rsidRDefault="001B4E9E" w:rsidP="00614A8E">
      <w:pPr>
        <w:spacing w:line="276" w:lineRule="auto"/>
        <w:rPr>
          <w:rFonts w:ascii="Arial" w:hAnsi="Arial" w:cs="Arial"/>
          <w:sz w:val="28"/>
          <w:szCs w:val="28"/>
        </w:rPr>
      </w:pPr>
    </w:p>
    <w:p w14:paraId="1B0EFD1F" w14:textId="60F4C32C" w:rsidR="004457CC" w:rsidRPr="00614A8E" w:rsidRDefault="004457CC" w:rsidP="00614A8E">
      <w:pPr>
        <w:spacing w:after="200" w:line="276" w:lineRule="auto"/>
        <w:rPr>
          <w:rStyle w:val="Heading2Char"/>
          <w:rFonts w:ascii="Arial" w:hAnsi="Arial" w:cs="Arial"/>
        </w:rPr>
      </w:pPr>
    </w:p>
    <w:p w14:paraId="1F20B321" w14:textId="3A093243" w:rsidR="00614A8E" w:rsidRDefault="00614A8E">
      <w:pPr>
        <w:spacing w:after="200" w:line="276" w:lineRule="auto"/>
        <w:rPr>
          <w:rStyle w:val="Heading2Char"/>
          <w:rFonts w:ascii="Arial" w:hAnsi="Arial" w:cs="Arial"/>
          <w:b w:val="0"/>
          <w:bCs w:val="0"/>
        </w:rPr>
      </w:pPr>
    </w:p>
    <w:p w14:paraId="58297F90" w14:textId="77777777" w:rsidR="009F0341" w:rsidRDefault="009F0341">
      <w:pPr>
        <w:spacing w:after="200" w:line="276" w:lineRule="auto"/>
        <w:rPr>
          <w:rStyle w:val="Heading2Char"/>
          <w:rFonts w:ascii="Arial" w:hAnsi="Arial" w:cs="Arial"/>
        </w:rPr>
      </w:pPr>
      <w:r>
        <w:rPr>
          <w:rStyle w:val="Heading2Char"/>
          <w:rFonts w:ascii="Arial" w:hAnsi="Arial" w:cs="Arial"/>
          <w:b w:val="0"/>
          <w:bCs w:val="0"/>
        </w:rPr>
        <w:br w:type="page"/>
      </w:r>
    </w:p>
    <w:p w14:paraId="49A11994" w14:textId="01A14B2C" w:rsidR="00F072E3" w:rsidRPr="00A1170B" w:rsidRDefault="00F072E3" w:rsidP="00614A8E">
      <w:pPr>
        <w:pStyle w:val="Heading2"/>
        <w:numPr>
          <w:ilvl w:val="0"/>
          <w:numId w:val="40"/>
        </w:numPr>
        <w:spacing w:line="276" w:lineRule="auto"/>
        <w:rPr>
          <w:rFonts w:ascii="Arial" w:hAnsi="Arial" w:cs="Arial"/>
          <w:sz w:val="22"/>
          <w:szCs w:val="22"/>
        </w:rPr>
      </w:pPr>
      <w:bookmarkStart w:id="1" w:name="_Toc174479082"/>
      <w:r w:rsidRPr="00AF666F">
        <w:rPr>
          <w:rStyle w:val="Heading2Char"/>
          <w:rFonts w:ascii="Arial" w:hAnsi="Arial" w:cs="Arial"/>
          <w:b/>
          <w:bCs/>
          <w:sz w:val="22"/>
          <w:szCs w:val="22"/>
        </w:rPr>
        <w:lastRenderedPageBreak/>
        <w:t>INTRODUCTION</w:t>
      </w:r>
      <w:bookmarkEnd w:id="1"/>
      <w:r w:rsidRPr="00AF666F">
        <w:rPr>
          <w:rStyle w:val="Heading2Char"/>
          <w:rFonts w:ascii="Arial" w:hAnsi="Arial" w:cs="Arial"/>
          <w:b/>
          <w:bCs/>
          <w:sz w:val="22"/>
          <w:szCs w:val="22"/>
        </w:rPr>
        <w:t xml:space="preserve"> </w:t>
      </w:r>
    </w:p>
    <w:p w14:paraId="445F1EC7" w14:textId="03B68F61" w:rsidR="00F072E3" w:rsidRPr="00AF666F" w:rsidRDefault="00F072E3" w:rsidP="00614A8E">
      <w:pPr>
        <w:pStyle w:val="Heading3"/>
        <w:spacing w:line="276" w:lineRule="auto"/>
        <w:rPr>
          <w:rFonts w:ascii="Arial" w:hAnsi="Arial" w:cs="Arial"/>
          <w:sz w:val="22"/>
          <w:szCs w:val="22"/>
        </w:rPr>
      </w:pPr>
      <w:bookmarkStart w:id="2" w:name="_Toc142973613"/>
      <w:bookmarkStart w:id="3" w:name="_Toc528675601"/>
      <w:bookmarkStart w:id="4" w:name="_Toc174479083"/>
      <w:r w:rsidRPr="00AF666F">
        <w:rPr>
          <w:rFonts w:ascii="Arial" w:hAnsi="Arial" w:cs="Arial"/>
          <w:sz w:val="22"/>
          <w:szCs w:val="22"/>
        </w:rPr>
        <w:t>1.1</w:t>
      </w:r>
      <w:r w:rsidRPr="00AF666F">
        <w:rPr>
          <w:rFonts w:ascii="Arial" w:hAnsi="Arial" w:cs="Arial"/>
          <w:sz w:val="22"/>
          <w:szCs w:val="22"/>
        </w:rPr>
        <w:tab/>
        <w:t>B</w:t>
      </w:r>
      <w:bookmarkEnd w:id="2"/>
      <w:r w:rsidRPr="00AF666F">
        <w:rPr>
          <w:rFonts w:ascii="Arial" w:hAnsi="Arial" w:cs="Arial"/>
          <w:sz w:val="22"/>
          <w:szCs w:val="22"/>
        </w:rPr>
        <w:t>ackground</w:t>
      </w:r>
      <w:bookmarkEnd w:id="3"/>
      <w:bookmarkEnd w:id="4"/>
    </w:p>
    <w:p w14:paraId="512EBE12" w14:textId="201466B8" w:rsidR="001962EF" w:rsidRPr="00AF666F" w:rsidRDefault="00263CA6" w:rsidP="001962EF">
      <w:pPr>
        <w:jc w:val="both"/>
        <w:rPr>
          <w:rFonts w:ascii="Arial" w:hAnsi="Arial" w:cs="Arial"/>
        </w:rPr>
      </w:pPr>
      <w:r w:rsidRPr="00AF666F">
        <w:rPr>
          <w:rFonts w:ascii="Arial" w:eastAsia="Times New Roman" w:hAnsi="Arial" w:cs="Arial"/>
        </w:rPr>
        <w:t xml:space="preserve">The following is an outline protocol for a mixed-methods research study, using an electronic survey and interview/ focus group session, seeking to answer the following research questions: </w:t>
      </w:r>
      <w:r w:rsidR="001962EF" w:rsidRPr="00AF666F">
        <w:rPr>
          <w:rFonts w:ascii="Arial" w:eastAsia="Times New Roman" w:hAnsi="Arial" w:cs="Arial"/>
          <w:b/>
          <w:bCs/>
          <w:color w:val="000000" w:themeColor="text1"/>
          <w:lang w:eastAsia="en-GB"/>
        </w:rPr>
        <w:t xml:space="preserve">What is </w:t>
      </w:r>
      <w:r w:rsidR="001962EF" w:rsidRPr="00AF666F">
        <w:rPr>
          <w:rFonts w:ascii="Arial" w:hAnsi="Arial" w:cs="Arial"/>
          <w:b/>
          <w:bCs/>
          <w:color w:val="000000" w:themeColor="text1"/>
        </w:rPr>
        <w:t>the knowledge, attitude</w:t>
      </w:r>
      <w:r w:rsidR="2291F851" w:rsidRPr="00AF666F">
        <w:rPr>
          <w:rFonts w:ascii="Arial" w:hAnsi="Arial" w:cs="Arial"/>
          <w:b/>
          <w:bCs/>
          <w:color w:val="000000" w:themeColor="text1"/>
        </w:rPr>
        <w:t>,</w:t>
      </w:r>
      <w:r w:rsidR="001962EF" w:rsidRPr="00AF666F">
        <w:rPr>
          <w:rFonts w:ascii="Arial" w:hAnsi="Arial" w:cs="Arial"/>
          <w:b/>
          <w:bCs/>
          <w:color w:val="000000" w:themeColor="text1"/>
        </w:rPr>
        <w:t xml:space="preserve"> </w:t>
      </w:r>
      <w:proofErr w:type="gramStart"/>
      <w:r w:rsidR="0063720C" w:rsidRPr="00AF666F">
        <w:rPr>
          <w:rFonts w:ascii="Arial" w:hAnsi="Arial" w:cs="Arial"/>
          <w:b/>
          <w:bCs/>
          <w:color w:val="000000" w:themeColor="text1"/>
        </w:rPr>
        <w:t>perceptions</w:t>
      </w:r>
      <w:proofErr w:type="gramEnd"/>
      <w:r w:rsidR="0063720C" w:rsidRPr="00AF666F">
        <w:rPr>
          <w:rFonts w:ascii="Arial" w:hAnsi="Arial" w:cs="Arial"/>
          <w:b/>
          <w:bCs/>
          <w:color w:val="000000" w:themeColor="text1"/>
        </w:rPr>
        <w:t xml:space="preserve"> </w:t>
      </w:r>
      <w:r w:rsidR="001962EF" w:rsidRPr="00AF666F">
        <w:rPr>
          <w:rFonts w:ascii="Arial" w:hAnsi="Arial" w:cs="Arial"/>
          <w:b/>
          <w:bCs/>
          <w:color w:val="000000" w:themeColor="text1"/>
        </w:rPr>
        <w:t xml:space="preserve">and </w:t>
      </w:r>
      <w:r w:rsidR="00BD5157" w:rsidRPr="00AF666F">
        <w:rPr>
          <w:rFonts w:ascii="Arial" w:hAnsi="Arial" w:cs="Arial"/>
          <w:b/>
          <w:bCs/>
          <w:color w:val="000000" w:themeColor="text1"/>
        </w:rPr>
        <w:t>behaviours (KA</w:t>
      </w:r>
      <w:r w:rsidR="0063720C" w:rsidRPr="00AF666F">
        <w:rPr>
          <w:rFonts w:ascii="Arial" w:hAnsi="Arial" w:cs="Arial"/>
          <w:b/>
          <w:bCs/>
          <w:color w:val="000000" w:themeColor="text1"/>
        </w:rPr>
        <w:t>P-</w:t>
      </w:r>
      <w:r w:rsidR="00BD5157" w:rsidRPr="00AF666F">
        <w:rPr>
          <w:rFonts w:ascii="Arial" w:hAnsi="Arial" w:cs="Arial"/>
          <w:b/>
          <w:bCs/>
          <w:color w:val="000000" w:themeColor="text1"/>
        </w:rPr>
        <w:t>B)</w:t>
      </w:r>
      <w:r w:rsidR="001962EF" w:rsidRPr="00AF666F">
        <w:rPr>
          <w:rFonts w:ascii="Arial" w:hAnsi="Arial" w:cs="Arial"/>
          <w:b/>
          <w:bCs/>
          <w:color w:val="000000" w:themeColor="text1"/>
        </w:rPr>
        <w:t xml:space="preserve"> </w:t>
      </w:r>
      <w:r w:rsidR="007C7B12" w:rsidRPr="00AF666F">
        <w:rPr>
          <w:rFonts w:ascii="Arial" w:hAnsi="Arial" w:cs="Arial"/>
          <w:b/>
          <w:bCs/>
          <w:color w:val="000000" w:themeColor="text1"/>
        </w:rPr>
        <w:t>regarding GLP-1 agonist medications</w:t>
      </w:r>
      <w:r w:rsidR="005475A3" w:rsidRPr="00AF666F">
        <w:rPr>
          <w:rFonts w:ascii="Arial" w:hAnsi="Arial" w:cs="Arial"/>
          <w:b/>
          <w:bCs/>
          <w:color w:val="000000" w:themeColor="text1"/>
        </w:rPr>
        <w:t xml:space="preserve"> </w:t>
      </w:r>
      <w:r w:rsidR="005475A3" w:rsidRPr="00AF666F">
        <w:rPr>
          <w:rFonts w:ascii="Arial" w:hAnsi="Arial" w:cs="Arial"/>
          <w:b/>
          <w:bCs/>
          <w:color w:val="000000" w:themeColor="text1"/>
        </w:rPr>
        <w:t>amongst community dwelling adults and health care professionals</w:t>
      </w:r>
      <w:r w:rsidR="007C7B12" w:rsidRPr="00AF666F">
        <w:rPr>
          <w:rFonts w:ascii="Arial" w:hAnsi="Arial" w:cs="Arial"/>
          <w:b/>
          <w:bCs/>
          <w:color w:val="000000" w:themeColor="text1"/>
        </w:rPr>
        <w:t>?</w:t>
      </w:r>
    </w:p>
    <w:p w14:paraId="0665EC67" w14:textId="77777777" w:rsidR="002A680D" w:rsidRPr="00AF666F" w:rsidRDefault="002A680D" w:rsidP="001962EF">
      <w:pPr>
        <w:contextualSpacing/>
        <w:jc w:val="both"/>
        <w:rPr>
          <w:rFonts w:ascii="Arial" w:hAnsi="Arial" w:cs="Arial"/>
          <w:color w:val="000000"/>
          <w:highlight w:val="yellow"/>
        </w:rPr>
      </w:pPr>
    </w:p>
    <w:p w14:paraId="0780D681" w14:textId="3C4C78E3" w:rsidR="00D814DA" w:rsidRPr="00AF666F" w:rsidRDefault="00D814DA" w:rsidP="001962EF">
      <w:pPr>
        <w:contextualSpacing/>
        <w:jc w:val="both"/>
        <w:rPr>
          <w:rFonts w:ascii="Arial" w:hAnsi="Arial" w:cs="Arial"/>
          <w:color w:val="000000" w:themeColor="text1"/>
        </w:rPr>
      </w:pPr>
      <w:r w:rsidRPr="00AF666F">
        <w:rPr>
          <w:rFonts w:ascii="Arial" w:hAnsi="Arial" w:cs="Arial"/>
          <w:color w:val="000000" w:themeColor="text1"/>
        </w:rPr>
        <w:t xml:space="preserve">Obesity is a chronic, relapsing disease associated with substantial morbidity, </w:t>
      </w:r>
      <w:proofErr w:type="gramStart"/>
      <w:r w:rsidRPr="00AF666F">
        <w:rPr>
          <w:rFonts w:ascii="Arial" w:hAnsi="Arial" w:cs="Arial"/>
          <w:color w:val="000000" w:themeColor="text1"/>
        </w:rPr>
        <w:t>mortality</w:t>
      </w:r>
      <w:proofErr w:type="gramEnd"/>
      <w:r w:rsidRPr="00AF666F">
        <w:rPr>
          <w:rFonts w:ascii="Arial" w:hAnsi="Arial" w:cs="Arial"/>
          <w:color w:val="000000" w:themeColor="text1"/>
        </w:rPr>
        <w:t xml:space="preserve"> and public health burden </w:t>
      </w:r>
      <w:r w:rsidRPr="00AF666F">
        <w:rPr>
          <w:rFonts w:ascii="Arial" w:hAnsi="Arial" w:cs="Arial"/>
          <w:color w:val="000000" w:themeColor="text1"/>
        </w:rPr>
        <w:fldChar w:fldCharType="begin">
          <w:fldData xml:space="preserve">PEVuZE5vdGU+PENpdGU+PEF1dGhvcj5GcsO8aGJlY2s8L0F1dGhvcj48WWVhcj4yMDE5PC9ZZWFy
PjxSZWNOdW0+NjE0ODwvUmVjTnVtPjxEaXNwbGF5VGV4dD5bMV08L0Rpc3BsYXlUZXh0PjxyZWNv
cmQ+PHJlYy1udW1iZXI+NjE0ODwvcmVjLW51bWJlcj48Zm9yZWlnbi1rZXlzPjxrZXkgYXBwPSJF
TiIgZGItaWQ9InJlMHpkeHR4ZnIwYXQ2ZWYyZjJ2emYyeGZlcnRyeGRwZXoydiIgdGltZXN0YW1w
PSIxNzIxNTg2MjcwIj42MTQ4PC9rZXk+PC9mb3JlaWduLWtleXM+PHJlZi10eXBlIG5hbWU9Ikpv
dXJuYWwgQXJ0aWNsZSI+MTc8L3JlZi10eXBlPjxjb250cmlidXRvcnM+PGF1dGhvcnM+PGF1dGhv
cj5GcsO8aGJlY2ssIEcuPC9hdXRob3I+PGF1dGhvcj5CdXNldHRvLCBMLjwvYXV0aG9yPjxhdXRo
b3I+RGlja2VyLCBELjwvYXV0aG9yPjxhdXRob3I+WXVtdWssIFYuPC9hdXRob3I+PGF1dGhvcj5H
b29zc2VucywgRy4gSC48L2F1dGhvcj48YXV0aG9yPkhlYmVicmFuZCwgSi48L2F1dGhvcj48YXV0
aG9yPkhhbGZvcmQsIEouIEcuIEMuPC9hdXRob3I+PGF1dGhvcj5GYXJwb3VyLUxhbWJlcnQsIE4u
IEouPC9hdXRob3I+PGF1dGhvcj5CbGFhaywgRS4gRS48L2F1dGhvcj48YXV0aG9yPldvb2R3YXJk
LCBFLjwvYXV0aG9yPjxhdXRob3I+VG9wbGFrLCBILjwvYXV0aG9yPjwvYXV0aG9ycz48L2NvbnRy
aWJ1dG9ycz48YXV0aC1hZGRyZXNzPkV1cm9wZWFuIEFzc29jaWF0aW9uIGZvciB0aGUgU3R1ZHkg
b2YgT2Jlc2l0eSAoRUFTTyksIFRlZGRpbmd0b24sIFVuaXRlZCBLaW5nZG9tLCBnZnJ1aGJlY2tA
dW5hdi5lcy4mI3hEO0RlcGFydG1lbnQgb2YgRW5kb2NyaW5vbG9neSBhbmQgTnV0cml0aW9uLCBD
bMOtbmljYSBVbml2ZXJzaWRhZCBkZSBOYXZhcnJhLCBVbml2ZXJzaXR5IG9mIE5hdmFycmEsIElk
aVNOQSwgQ0lCRVJPQk4sIFNwYW5pc2ggSGVhbHRoIEluc3RpdHV0ZSBDYXJsb3MgSUlJLCBQYW1w
bG9uYSwgU3BhaW4sIGdmcnVoYmVja0B1bmF2LmVzLiYjeEQ7RXVyb3BlYW4gQXNzb2NpYXRpb24g
Zm9yIHRoZSBTdHVkeSBvZiBPYmVzaXR5IChFQVNPKSwgVGVkZGluZ3RvbiwgVW5pdGVkIEtpbmdk
b20uJiN4RDtEZXBhcnRtZW50IG9mIE1lZGljaW5lLCBVbml2ZXJzaXR5IG9mIFBhZG92YSwgUGFk
b3ZhLCBJdGFseS4mI3hEO0RlcGFydG1lbnQgb2YgSW50ZXJuYWwgTWVkaWNpbmUgRCBhbmQgT2Jl
c2l0eSBDbGluaWMsIEhhc2hhcm9uIEhvc3BpdGFsLCBSYWJpbiBNZWRpY2FsIENlbnRlciwgUGV0
YWggVGlrdmEsIFNhY2tsZXIgU2Nob29sIG9mIE1lZGljaW5lLCBUZWwgQXZpdiBVbml2ZXJzaXR5
LCBUZWwgQXZpdiwgSXNyYWVsLiYjeEQ7RGl2aXNpb24gb2YgRW5kb2NyaW5vbG9neSwgTWV0YWJv
bGlzbSBhbmQgRGlhYmV0ZXMsIERlcGFydG1lbnQgb2YgTWVkaWNpbmUsIElzdGFuYnVsIFVuaXZl
cnNpdHkgQ2VycmFocGFzYSBNZWRpY2FsIEZhY3VsdHksIElzdGFuYnVsLCBUdXJrZXkuJiN4RDtE
ZXBhcnRtZW50IG9mIEh1bWFuIEJpb2xvZ3ksIE5VVFJJTSBTY2hvb2wgb2YgTnV0cml0aW9uIGFu
ZCBUcmFuc2xhdGlvbmFsIFJlc2VhcmNoIGluIE1ldGFib2xpc20sIE1hYXN0cmljaHQgVW5pdmVy
c2l0eSBNZWRpY2FsIENlbnRyZSwgTWFhc3RyaWNodCwgVGhlIE5ldGhlcmxhbmRzLiYjeEQ7RGVw
YXJ0bWVudCBvZiBDaGlsZCBhbmQgQWRvbGVzY2VudCBQc3ljaGlhdHJ5LCBQc3ljaG9zb21hdGlj
cyBhbmQgUHN5Y2hvdGhlcmFweSwgVW5pdmVyc2l0eSBIb3NwaXRhbCBFc3NlbiwgVW5pdmVyc2l0
eSBvZiBEdWlzYnVyZy1Fc3NlbiwgRXNzZW4sIEdlcm1hbnkuJiN4RDtEZXBhcnRtZW50IG9mIFBz
eWNob2xvZ2ljYWwgU2NpZW5jZXMsIFVuaXZlcnNpdHkgb2YgTGl2ZXJwb29sLCBMaXZlcnBvb2ws
IFVuaXRlZCBLaW5nZG9tLiYjeEQ7T2Jlc2l0eSBQcmV2ZW50aW9uIGFuZCBDYXJlIFByb2dyYW0g
Q29udHJlcG9pZHMsIFNlcnZpY2Ugb2YgVGhlcmFwZXV0aWMgRWR1Y2F0aW9uIGZvciBDaHJvbmlj
IERpc2Vhc2VzLCBEZXBhcnRtZW50IG9mIENvbW11bml0eSBIZWFsdGgsIFByaW1hcnkgQ2FyZSBh
bmQgRW1lcmdlbmN5LCBHZW5ldmEgVW5pdmVyc2l0eSBIb3NwaXRhbHMgYW5kIFVuaXZlcnNpdHkg
b2YgR2VuZXZhLCBHZW5ldmEsIFN3aXR6ZXJsYW5kLiYjeEQ7RUFTTyBTZWNyZXRhcmlhdCwgTWlk
ZGxlc2V4LCBVbml0ZWQgS2luZ2RvbS4mI3hEO0RlcGFydG1lbnQgb2YgSW50ZXJuYWwgTWVkaWNp
bmUsIE1lZGljYWwgVW5pdmVyc2l0eSBvZiBHcmF6LCBHcmF6LCBBdXN0cmlhLjwvYXV0aC1hZGRy
ZXNzPjx0aXRsZXM+PHRpdGxlPlRoZSBBQkNEIG9mIE9iZXNpdHk6IEFuIEVBU08gUG9zaXRpb24g
U3RhdGVtZW50IG9uIGEgRGlhZ25vc3RpYyBUZXJtIHdpdGggQ2xpbmljYWwgYW5kIFNjaWVudGlm
aWMgSW1wbGljYXRpb25zPC90aXRsZT48c2Vjb25kYXJ5LXRpdGxlPk9iZXMgRmFjdHM8L3NlY29u
ZGFyeS10aXRsZT48L3RpdGxlcz48cGVyaW9kaWNhbD48ZnVsbC10aXRsZT5PYmVzIEZhY3RzPC9m
dWxsLXRpdGxlPjwvcGVyaW9kaWNhbD48cGFnZXM+MTMxLTEzNjwvcGFnZXM+PHZvbHVtZT4xMjwv
dm9sdW1lPjxudW1iZXI+MjwvbnVtYmVyPjxlZGl0aW9uPjIwMTkwMzA3PC9lZGl0aW9uPjxrZXl3
b3Jkcz48a2V5d29yZD5BZGlwb3NpdHk8L2tleXdvcmQ+PGtleXdvcmQ+QmlvbWVkaWNhbCBSZXNl
YXJjaC9zdGFuZGFyZHMvdHJlbmRzPC9rZXl3b3JkPjxrZXl3b3JkPkJvZHkgTWFzcyBJbmRleDwv
a2V5d29yZD48a2V5d29yZD5DaHJvbmljIERpc2Vhc2U8L2tleXdvcmQ+PGtleXdvcmQ+RGlhZ25v
c3RpYyBUZWNobmlxdWVzLCBFbmRvY3JpbmUvKnN0YW5kYXJkcy90cmVuZHM8L2tleXdvcmQ+PGtl
eXdvcmQ+SHVtYW5zPC9rZXl3b3JkPjxrZXl3b3JkPk9iZXNpdHkvKmNsYXNzaWZpY2F0aW9uLypk
aWFnbm9zaXMvZXBpZGVtaW9sb2d5L2V0aW9sb2d5PC9rZXl3b3JkPjxrZXl3b3JkPlNvY2lldGll
cywgU2NpZW50aWZpYy9zdGFuZGFyZHM8L2tleXdvcmQ+PGtleXdvcmQ+VGVybWlub2xvZ3kgYXMg
VG9waWM8L2tleXdvcmQ+PGtleXdvcmQ+Q29tb3JiaWRpdGllczwva2V5d29yZD48a2V5d29yZD5E
eXNmdW5jdGlvbmFsIGFkaXBvc2UgdGlzc3VlPC9rZXl3b3JkPjxrZXl3b3JkPk5vbmNvbW11bmlj
YWJsZSBkaXNlYXNlczwva2V5d29yZD48L2tleXdvcmRzPjxkYXRlcz48eWVhcj4yMDE5PC95ZWFy
PjwvZGF0ZXM+PGlzYm4+MTY2Mi00MDI1IChQcmludCkmI3hEOzE2NjItNDAyNTwvaXNibj48YWNj
ZXNzaW9uLW51bT4zMDg0NDgxMTwvYWNjZXNzaW9uLW51bT48dXJscz48L3VybHM+PGN1c3RvbTI+
UE1DNjU0NzI4MDwvY3VzdG9tMj48ZWxlY3Ryb25pYy1yZXNvdXJjZS1udW0+MTAuMTE1OS8wMDA0
OTcxMjQ8L2VsZWN0cm9uaWMtcmVzb3VyY2UtbnVtPjxyZW1vdGUtZGF0YWJhc2UtcHJvdmlkZXI+
TkxNPC9yZW1vdGUtZGF0YWJhc2UtcHJvdmlkZXI+PGxhbmd1YWdlPmVuZzwvbGFuZ3VhZ2U+PC9y
ZWNvcmQ+PC9DaXRlPjwvRW5kTm90ZT5=
</w:fldData>
        </w:fldChar>
      </w:r>
      <w:r w:rsidR="002351D0" w:rsidRPr="00AF666F">
        <w:rPr>
          <w:rFonts w:ascii="Arial" w:hAnsi="Arial" w:cs="Arial"/>
          <w:color w:val="000000" w:themeColor="text1"/>
        </w:rPr>
        <w:instrText xml:space="preserve"> ADDIN EN.CITE </w:instrText>
      </w:r>
      <w:r w:rsidR="002351D0" w:rsidRPr="00AF666F">
        <w:rPr>
          <w:rFonts w:ascii="Arial" w:hAnsi="Arial" w:cs="Arial"/>
          <w:color w:val="000000" w:themeColor="text1"/>
        </w:rPr>
        <w:fldChar w:fldCharType="begin">
          <w:fldData xml:space="preserve">PEVuZE5vdGU+PENpdGU+PEF1dGhvcj5GcsO8aGJlY2s8L0F1dGhvcj48WWVhcj4yMDE5PC9ZZWFy
PjxSZWNOdW0+NjE0ODwvUmVjTnVtPjxEaXNwbGF5VGV4dD5bMV08L0Rpc3BsYXlUZXh0PjxyZWNv
cmQ+PHJlYy1udW1iZXI+NjE0ODwvcmVjLW51bWJlcj48Zm9yZWlnbi1rZXlzPjxrZXkgYXBwPSJF
TiIgZGItaWQ9InJlMHpkeHR4ZnIwYXQ2ZWYyZjJ2emYyeGZlcnRyeGRwZXoydiIgdGltZXN0YW1w
PSIxNzIxNTg2MjcwIj42MTQ4PC9rZXk+PC9mb3JlaWduLWtleXM+PHJlZi10eXBlIG5hbWU9Ikpv
dXJuYWwgQXJ0aWNsZSI+MTc8L3JlZi10eXBlPjxjb250cmlidXRvcnM+PGF1dGhvcnM+PGF1dGhv
cj5GcsO8aGJlY2ssIEcuPC9hdXRob3I+PGF1dGhvcj5CdXNldHRvLCBMLjwvYXV0aG9yPjxhdXRo
b3I+RGlja2VyLCBELjwvYXV0aG9yPjxhdXRob3I+WXVtdWssIFYuPC9hdXRob3I+PGF1dGhvcj5H
b29zc2VucywgRy4gSC48L2F1dGhvcj48YXV0aG9yPkhlYmVicmFuZCwgSi48L2F1dGhvcj48YXV0
aG9yPkhhbGZvcmQsIEouIEcuIEMuPC9hdXRob3I+PGF1dGhvcj5GYXJwb3VyLUxhbWJlcnQsIE4u
IEouPC9hdXRob3I+PGF1dGhvcj5CbGFhaywgRS4gRS48L2F1dGhvcj48YXV0aG9yPldvb2R3YXJk
LCBFLjwvYXV0aG9yPjxhdXRob3I+VG9wbGFrLCBILjwvYXV0aG9yPjwvYXV0aG9ycz48L2NvbnRy
aWJ1dG9ycz48YXV0aC1hZGRyZXNzPkV1cm9wZWFuIEFzc29jaWF0aW9uIGZvciB0aGUgU3R1ZHkg
b2YgT2Jlc2l0eSAoRUFTTyksIFRlZGRpbmd0b24sIFVuaXRlZCBLaW5nZG9tLCBnZnJ1aGJlY2tA
dW5hdi5lcy4mI3hEO0RlcGFydG1lbnQgb2YgRW5kb2NyaW5vbG9neSBhbmQgTnV0cml0aW9uLCBD
bMOtbmljYSBVbml2ZXJzaWRhZCBkZSBOYXZhcnJhLCBVbml2ZXJzaXR5IG9mIE5hdmFycmEsIElk
aVNOQSwgQ0lCRVJPQk4sIFNwYW5pc2ggSGVhbHRoIEluc3RpdHV0ZSBDYXJsb3MgSUlJLCBQYW1w
bG9uYSwgU3BhaW4sIGdmcnVoYmVja0B1bmF2LmVzLiYjeEQ7RXVyb3BlYW4gQXNzb2NpYXRpb24g
Zm9yIHRoZSBTdHVkeSBvZiBPYmVzaXR5IChFQVNPKSwgVGVkZGluZ3RvbiwgVW5pdGVkIEtpbmdk
b20uJiN4RDtEZXBhcnRtZW50IG9mIE1lZGljaW5lLCBVbml2ZXJzaXR5IG9mIFBhZG92YSwgUGFk
b3ZhLCBJdGFseS4mI3hEO0RlcGFydG1lbnQgb2YgSW50ZXJuYWwgTWVkaWNpbmUgRCBhbmQgT2Jl
c2l0eSBDbGluaWMsIEhhc2hhcm9uIEhvc3BpdGFsLCBSYWJpbiBNZWRpY2FsIENlbnRlciwgUGV0
YWggVGlrdmEsIFNhY2tsZXIgU2Nob29sIG9mIE1lZGljaW5lLCBUZWwgQXZpdiBVbml2ZXJzaXR5
LCBUZWwgQXZpdiwgSXNyYWVsLiYjeEQ7RGl2aXNpb24gb2YgRW5kb2NyaW5vbG9neSwgTWV0YWJv
bGlzbSBhbmQgRGlhYmV0ZXMsIERlcGFydG1lbnQgb2YgTWVkaWNpbmUsIElzdGFuYnVsIFVuaXZl
cnNpdHkgQ2VycmFocGFzYSBNZWRpY2FsIEZhY3VsdHksIElzdGFuYnVsLCBUdXJrZXkuJiN4RDtE
ZXBhcnRtZW50IG9mIEh1bWFuIEJpb2xvZ3ksIE5VVFJJTSBTY2hvb2wgb2YgTnV0cml0aW9uIGFu
ZCBUcmFuc2xhdGlvbmFsIFJlc2VhcmNoIGluIE1ldGFib2xpc20sIE1hYXN0cmljaHQgVW5pdmVy
c2l0eSBNZWRpY2FsIENlbnRyZSwgTWFhc3RyaWNodCwgVGhlIE5ldGhlcmxhbmRzLiYjeEQ7RGVw
YXJ0bWVudCBvZiBDaGlsZCBhbmQgQWRvbGVzY2VudCBQc3ljaGlhdHJ5LCBQc3ljaG9zb21hdGlj
cyBhbmQgUHN5Y2hvdGhlcmFweSwgVW5pdmVyc2l0eSBIb3NwaXRhbCBFc3NlbiwgVW5pdmVyc2l0
eSBvZiBEdWlzYnVyZy1Fc3NlbiwgRXNzZW4sIEdlcm1hbnkuJiN4RDtEZXBhcnRtZW50IG9mIFBz
eWNob2xvZ2ljYWwgU2NpZW5jZXMsIFVuaXZlcnNpdHkgb2YgTGl2ZXJwb29sLCBMaXZlcnBvb2ws
IFVuaXRlZCBLaW5nZG9tLiYjeEQ7T2Jlc2l0eSBQcmV2ZW50aW9uIGFuZCBDYXJlIFByb2dyYW0g
Q29udHJlcG9pZHMsIFNlcnZpY2Ugb2YgVGhlcmFwZXV0aWMgRWR1Y2F0aW9uIGZvciBDaHJvbmlj
IERpc2Vhc2VzLCBEZXBhcnRtZW50IG9mIENvbW11bml0eSBIZWFsdGgsIFByaW1hcnkgQ2FyZSBh
bmQgRW1lcmdlbmN5LCBHZW5ldmEgVW5pdmVyc2l0eSBIb3NwaXRhbHMgYW5kIFVuaXZlcnNpdHkg
b2YgR2VuZXZhLCBHZW5ldmEsIFN3aXR6ZXJsYW5kLiYjeEQ7RUFTTyBTZWNyZXRhcmlhdCwgTWlk
ZGxlc2V4LCBVbml0ZWQgS2luZ2RvbS4mI3hEO0RlcGFydG1lbnQgb2YgSW50ZXJuYWwgTWVkaWNp
bmUsIE1lZGljYWwgVW5pdmVyc2l0eSBvZiBHcmF6LCBHcmF6LCBBdXN0cmlhLjwvYXV0aC1hZGRy
ZXNzPjx0aXRsZXM+PHRpdGxlPlRoZSBBQkNEIG9mIE9iZXNpdHk6IEFuIEVBU08gUG9zaXRpb24g
U3RhdGVtZW50IG9uIGEgRGlhZ25vc3RpYyBUZXJtIHdpdGggQ2xpbmljYWwgYW5kIFNjaWVudGlm
aWMgSW1wbGljYXRpb25zPC90aXRsZT48c2Vjb25kYXJ5LXRpdGxlPk9iZXMgRmFjdHM8L3NlY29u
ZGFyeS10aXRsZT48L3RpdGxlcz48cGVyaW9kaWNhbD48ZnVsbC10aXRsZT5PYmVzIEZhY3RzPC9m
dWxsLXRpdGxlPjwvcGVyaW9kaWNhbD48cGFnZXM+MTMxLTEzNjwvcGFnZXM+PHZvbHVtZT4xMjwv
dm9sdW1lPjxudW1iZXI+MjwvbnVtYmVyPjxlZGl0aW9uPjIwMTkwMzA3PC9lZGl0aW9uPjxrZXl3
b3Jkcz48a2V5d29yZD5BZGlwb3NpdHk8L2tleXdvcmQ+PGtleXdvcmQ+QmlvbWVkaWNhbCBSZXNl
YXJjaC9zdGFuZGFyZHMvdHJlbmRzPC9rZXl3b3JkPjxrZXl3b3JkPkJvZHkgTWFzcyBJbmRleDwv
a2V5d29yZD48a2V5d29yZD5DaHJvbmljIERpc2Vhc2U8L2tleXdvcmQ+PGtleXdvcmQ+RGlhZ25v
c3RpYyBUZWNobmlxdWVzLCBFbmRvY3JpbmUvKnN0YW5kYXJkcy90cmVuZHM8L2tleXdvcmQ+PGtl
eXdvcmQ+SHVtYW5zPC9rZXl3b3JkPjxrZXl3b3JkPk9iZXNpdHkvKmNsYXNzaWZpY2F0aW9uLypk
aWFnbm9zaXMvZXBpZGVtaW9sb2d5L2V0aW9sb2d5PC9rZXl3b3JkPjxrZXl3b3JkPlNvY2lldGll
cywgU2NpZW50aWZpYy9zdGFuZGFyZHM8L2tleXdvcmQ+PGtleXdvcmQ+VGVybWlub2xvZ3kgYXMg
VG9waWM8L2tleXdvcmQ+PGtleXdvcmQ+Q29tb3JiaWRpdGllczwva2V5d29yZD48a2V5d29yZD5E
eXNmdW5jdGlvbmFsIGFkaXBvc2UgdGlzc3VlPC9rZXl3b3JkPjxrZXl3b3JkPk5vbmNvbW11bmlj
YWJsZSBkaXNlYXNlczwva2V5d29yZD48L2tleXdvcmRzPjxkYXRlcz48eWVhcj4yMDE5PC95ZWFy
PjwvZGF0ZXM+PGlzYm4+MTY2Mi00MDI1IChQcmludCkmI3hEOzE2NjItNDAyNTwvaXNibj48YWNj
ZXNzaW9uLW51bT4zMDg0NDgxMTwvYWNjZXNzaW9uLW51bT48dXJscz48L3VybHM+PGN1c3RvbTI+
UE1DNjU0NzI4MDwvY3VzdG9tMj48ZWxlY3Ryb25pYy1yZXNvdXJjZS1udW0+MTAuMTE1OS8wMDA0
OTcxMjQ8L2VsZWN0cm9uaWMtcmVzb3VyY2UtbnVtPjxyZW1vdGUtZGF0YWJhc2UtcHJvdmlkZXI+
TkxNPC9yZW1vdGUtZGF0YWJhc2UtcHJvdmlkZXI+PGxhbmd1YWdlPmVuZzwvbGFuZ3VhZ2U+PC9y
ZWNvcmQ+PC9DaXRlPjwvRW5kTm90ZT5=
</w:fldData>
        </w:fldChar>
      </w:r>
      <w:r w:rsidR="002351D0" w:rsidRPr="00AF666F">
        <w:rPr>
          <w:rFonts w:ascii="Arial" w:hAnsi="Arial" w:cs="Arial"/>
          <w:color w:val="000000" w:themeColor="text1"/>
        </w:rPr>
        <w:instrText xml:space="preserve"> ADDIN EN.CITE.DATA </w:instrText>
      </w:r>
      <w:r w:rsidR="002351D0" w:rsidRPr="00AF666F">
        <w:rPr>
          <w:rFonts w:ascii="Arial" w:hAnsi="Arial" w:cs="Arial"/>
          <w:color w:val="000000" w:themeColor="text1"/>
        </w:rPr>
      </w:r>
      <w:r w:rsidR="002351D0" w:rsidRPr="00AF666F">
        <w:rPr>
          <w:rFonts w:ascii="Arial" w:hAnsi="Arial" w:cs="Arial"/>
          <w:color w:val="000000" w:themeColor="text1"/>
        </w:rPr>
        <w:fldChar w:fldCharType="end"/>
      </w:r>
      <w:r w:rsidRPr="00AF666F">
        <w:rPr>
          <w:rFonts w:ascii="Arial" w:hAnsi="Arial" w:cs="Arial"/>
          <w:color w:val="000000" w:themeColor="text1"/>
        </w:rPr>
      </w:r>
      <w:r w:rsidRPr="00AF666F">
        <w:rPr>
          <w:rFonts w:ascii="Arial" w:hAnsi="Arial" w:cs="Arial"/>
          <w:color w:val="000000" w:themeColor="text1"/>
        </w:rPr>
        <w:fldChar w:fldCharType="separate"/>
      </w:r>
      <w:r w:rsidR="002351D0" w:rsidRPr="00AF666F">
        <w:rPr>
          <w:rFonts w:ascii="Arial" w:hAnsi="Arial" w:cs="Arial"/>
          <w:noProof/>
          <w:color w:val="000000" w:themeColor="text1"/>
        </w:rPr>
        <w:t>[1]</w:t>
      </w:r>
      <w:r w:rsidRPr="00AF666F">
        <w:rPr>
          <w:rFonts w:ascii="Arial" w:hAnsi="Arial" w:cs="Arial"/>
          <w:color w:val="000000" w:themeColor="text1"/>
        </w:rPr>
        <w:fldChar w:fldCharType="end"/>
      </w:r>
      <w:r w:rsidRPr="00AF666F">
        <w:rPr>
          <w:rFonts w:ascii="Arial" w:hAnsi="Arial" w:cs="Arial"/>
          <w:color w:val="000000" w:themeColor="text1"/>
        </w:rPr>
        <w:t xml:space="preserve">. The global prevalence of obesity is increasing, with the number of obese individuals worldwide expected to reach 1.1 billion by 2030 </w:t>
      </w:r>
      <w:r w:rsidRPr="00AF666F">
        <w:rPr>
          <w:rFonts w:ascii="Arial" w:hAnsi="Arial" w:cs="Arial"/>
          <w:color w:val="000000" w:themeColor="text1"/>
        </w:rPr>
        <w:fldChar w:fldCharType="begin"/>
      </w:r>
      <w:r w:rsidR="002351D0" w:rsidRPr="00AF666F">
        <w:rPr>
          <w:rFonts w:ascii="Arial" w:hAnsi="Arial" w:cs="Arial"/>
          <w:color w:val="000000" w:themeColor="text1"/>
        </w:rPr>
        <w:instrText xml:space="preserve"> ADDIN EN.CITE &lt;EndNote&gt;&lt;Cite&gt;&lt;Author&gt;Kelly&lt;/Author&gt;&lt;Year&gt;2008&lt;/Year&gt;&lt;RecNum&gt;6149&lt;/RecNum&gt;&lt;DisplayText&gt;[2]&lt;/DisplayText&gt;&lt;record&gt;&lt;rec-number&gt;6149&lt;/rec-number&gt;&lt;foreign-keys&gt;&lt;key app="EN" db-id="re0zdxtxfr0at6ef2f2vzf2xfertrxdpez2v" timestamp="1721586404"&gt;6149&lt;/key&gt;&lt;/foreign-keys&gt;&lt;ref-type name="Journal Article"&gt;17&lt;/ref-type&gt;&lt;contributors&gt;&lt;authors&gt;&lt;author&gt;Kelly, T.&lt;/author&gt;&lt;author&gt;Yang, W.&lt;/author&gt;&lt;author&gt;Chen, C. S.&lt;/author&gt;&lt;author&gt;Reynolds, K.&lt;/author&gt;&lt;author&gt;He, J.&lt;/author&gt;&lt;/authors&gt;&lt;/contributors&gt;&lt;auth-address&gt;Department of Epidemiology, Tulane University School of Public Health and Tropical Medicine, Suite 2000, New Orleans, LA 70112, USA.&lt;/auth-address&gt;&lt;titles&gt;&lt;title&gt;Global burden of obesity in 2005 and projections to 2030&lt;/title&gt;&lt;secondary-title&gt;Int J Obes (Lond)&lt;/secondary-title&gt;&lt;/titles&gt;&lt;periodical&gt;&lt;full-title&gt;Int J Obes (Lond)&lt;/full-title&gt;&lt;/periodical&gt;&lt;pages&gt;1431-7&lt;/pages&gt;&lt;volume&gt;32&lt;/volume&gt;&lt;number&gt;9&lt;/number&gt;&lt;edition&gt;20080708&lt;/edition&gt;&lt;keywords&gt;&lt;keyword&gt;Adult&lt;/keyword&gt;&lt;keyword&gt;Age Distribution&lt;/keyword&gt;&lt;keyword&gt;Aged&lt;/keyword&gt;&lt;keyword&gt;Female&lt;/keyword&gt;&lt;keyword&gt;Forecasting&lt;/keyword&gt;&lt;keyword&gt;*Global Health&lt;/keyword&gt;&lt;keyword&gt;Humans&lt;/keyword&gt;&lt;keyword&gt;Male&lt;/keyword&gt;&lt;keyword&gt;Middle Aged&lt;/keyword&gt;&lt;keyword&gt;Obesity/*epidemiology&lt;/keyword&gt;&lt;keyword&gt;Overweight/epidemiology&lt;/keyword&gt;&lt;keyword&gt;Prevalence&lt;/keyword&gt;&lt;keyword&gt;Sensitivity and Specificity&lt;/keyword&gt;&lt;keyword&gt;Sex Distribution&lt;/keyword&gt;&lt;keyword&gt;Young Adult&lt;/keyword&gt;&lt;/keywords&gt;&lt;dates&gt;&lt;year&gt;2008&lt;/year&gt;&lt;pub-dates&gt;&lt;date&gt;Sep&lt;/date&gt;&lt;/pub-dates&gt;&lt;/dates&gt;&lt;isbn&gt;0307-0565&lt;/isbn&gt;&lt;accession-num&gt;18607383&lt;/accession-num&gt;&lt;urls&gt;&lt;/urls&gt;&lt;electronic-resource-num&gt;10.1038/ijo.2008.102&lt;/electronic-resource-num&gt;&lt;remote-database-provider&gt;NLM&lt;/remote-database-provider&gt;&lt;language&gt;eng&lt;/language&gt;&lt;/record&gt;&lt;/Cite&gt;&lt;/EndNote&gt;</w:instrText>
      </w:r>
      <w:r w:rsidRPr="00AF666F">
        <w:rPr>
          <w:rFonts w:ascii="Arial" w:hAnsi="Arial" w:cs="Arial"/>
          <w:color w:val="000000" w:themeColor="text1"/>
        </w:rPr>
        <w:fldChar w:fldCharType="separate"/>
      </w:r>
      <w:r w:rsidR="002351D0" w:rsidRPr="00AF666F">
        <w:rPr>
          <w:rFonts w:ascii="Arial" w:hAnsi="Arial" w:cs="Arial"/>
          <w:noProof/>
          <w:color w:val="000000" w:themeColor="text1"/>
        </w:rPr>
        <w:t>[2]</w:t>
      </w:r>
      <w:r w:rsidRPr="00AF666F">
        <w:rPr>
          <w:rFonts w:ascii="Arial" w:hAnsi="Arial" w:cs="Arial"/>
          <w:color w:val="000000" w:themeColor="text1"/>
        </w:rPr>
        <w:fldChar w:fldCharType="end"/>
      </w:r>
      <w:r w:rsidRPr="00AF666F">
        <w:rPr>
          <w:rFonts w:ascii="Arial" w:hAnsi="Arial" w:cs="Arial"/>
          <w:color w:val="000000" w:themeColor="text1"/>
        </w:rPr>
        <w:t>.</w:t>
      </w:r>
      <w:r w:rsidR="00D128EB" w:rsidRPr="00AF666F">
        <w:rPr>
          <w:rFonts w:ascii="Arial" w:hAnsi="Arial" w:cs="Arial"/>
          <w:color w:val="000000" w:themeColor="text1"/>
        </w:rPr>
        <w:t xml:space="preserve"> Obesity is a complex, multifactorial disease that requires a comprehensive approach to treatment </w:t>
      </w:r>
      <w:r w:rsidR="00D128EB" w:rsidRPr="00AF666F">
        <w:rPr>
          <w:rFonts w:ascii="Arial" w:hAnsi="Arial" w:cs="Arial"/>
          <w:color w:val="000000" w:themeColor="text1"/>
        </w:rPr>
        <w:fldChar w:fldCharType="begin"/>
      </w:r>
      <w:r w:rsidR="002351D0" w:rsidRPr="00AF666F">
        <w:rPr>
          <w:rFonts w:ascii="Arial" w:hAnsi="Arial" w:cs="Arial"/>
          <w:color w:val="000000" w:themeColor="text1"/>
        </w:rPr>
        <w:instrText xml:space="preserve"> ADDIN EN.CITE &lt;EndNote&gt;&lt;Cite&gt;&lt;Author&gt;Lin&lt;/Author&gt;&lt;Year&gt;2021&lt;/Year&gt;&lt;RecNum&gt;6159&lt;/RecNum&gt;&lt;DisplayText&gt;[3]&lt;/DisplayText&gt;&lt;record&gt;&lt;rec-number&gt;6159&lt;/rec-number&gt;&lt;foreign-keys&gt;&lt;key app="EN" db-id="re0zdxtxfr0at6ef2f2vzf2xfertrxdpez2v" timestamp="1721588459"&gt;6159&lt;/key&gt;&lt;/foreign-keys&gt;&lt;ref-type name="Journal Article"&gt;17&lt;/ref-type&gt;&lt;contributors&gt;&lt;authors&gt;&lt;author&gt;Lin, X.&lt;/author&gt;&lt;author&gt;Li, H.&lt;/author&gt;&lt;/authors&gt;&lt;/contributors&gt;&lt;auth-address&gt;Department of Endocrinology, Sir Run Run Shaw Hospital, School of Medicine, Zhejiang University, Hangzhou, China.&lt;/auth-address&gt;&lt;titles&gt;&lt;title&gt;Obesity: Epidemiology, Pathophysiology, and Therapeutics&lt;/title&gt;&lt;secondary-title&gt;Front Endocrinol (Lausanne)&lt;/secondary-title&gt;&lt;/titles&gt;&lt;periodical&gt;&lt;full-title&gt;Front Endocrinol (Lausanne)&lt;/full-title&gt;&lt;/periodical&gt;&lt;pages&gt;706978&lt;/pages&gt;&lt;volume&gt;12&lt;/volume&gt;&lt;edition&gt;20210906&lt;/edition&gt;&lt;keywords&gt;&lt;keyword&gt;*Adipose Tissue&lt;/keyword&gt;&lt;keyword&gt;Animals&lt;/keyword&gt;&lt;keyword&gt;*Body Mass Index&lt;/keyword&gt;&lt;keyword&gt;*Body Weight&lt;/keyword&gt;&lt;keyword&gt;*Energy Intake&lt;/keyword&gt;&lt;keyword&gt;Humans&lt;/keyword&gt;&lt;keyword&gt;Obesity/*epidemiology/physiopathology/*therapy&lt;/keyword&gt;&lt;keyword&gt;Risk Factors&lt;/keyword&gt;&lt;keyword&gt;epidemiology&lt;/keyword&gt;&lt;keyword&gt;epigenetics&lt;/keyword&gt;&lt;keyword&gt;genetics&lt;/keyword&gt;&lt;keyword&gt;microenvironment&lt;/keyword&gt;&lt;keyword&gt;obesity&lt;/keyword&gt;&lt;keyword&gt;pathophysiology&lt;/keyword&gt;&lt;/keywords&gt;&lt;dates&gt;&lt;year&gt;2021&lt;/year&gt;&lt;/dates&gt;&lt;isbn&gt;1664-2392 (Print)&amp;#xD;1664-2392&lt;/isbn&gt;&lt;accession-num&gt;34552557&lt;/accession-num&gt;&lt;urls&gt;&lt;/urls&gt;&lt;custom1&gt;The authors declare that the research was conducted in the absence of any commercial or financial relationships that could be construed as a potential conflict of interest.&lt;/custom1&gt;&lt;custom2&gt;PMC8450866&lt;/custom2&gt;&lt;electronic-resource-num&gt;10.3389/fendo.2021.706978&lt;/electronic-resource-num&gt;&lt;remote-database-provider&gt;NLM&lt;/remote-database-provider&gt;&lt;language&gt;eng&lt;/language&gt;&lt;/record&gt;&lt;/Cite&gt;&lt;/EndNote&gt;</w:instrText>
      </w:r>
      <w:r w:rsidR="00D128EB" w:rsidRPr="00AF666F">
        <w:rPr>
          <w:rFonts w:ascii="Arial" w:hAnsi="Arial" w:cs="Arial"/>
          <w:color w:val="000000" w:themeColor="text1"/>
        </w:rPr>
        <w:fldChar w:fldCharType="separate"/>
      </w:r>
      <w:r w:rsidR="002351D0" w:rsidRPr="00AF666F">
        <w:rPr>
          <w:rFonts w:ascii="Arial" w:hAnsi="Arial" w:cs="Arial"/>
          <w:noProof/>
          <w:color w:val="000000" w:themeColor="text1"/>
        </w:rPr>
        <w:t>[3]</w:t>
      </w:r>
      <w:r w:rsidR="00D128EB" w:rsidRPr="00AF666F">
        <w:rPr>
          <w:rFonts w:ascii="Arial" w:hAnsi="Arial" w:cs="Arial"/>
          <w:color w:val="000000" w:themeColor="text1"/>
        </w:rPr>
        <w:fldChar w:fldCharType="end"/>
      </w:r>
      <w:r w:rsidR="00D128EB" w:rsidRPr="00AF666F">
        <w:rPr>
          <w:rFonts w:ascii="Arial" w:hAnsi="Arial" w:cs="Arial"/>
          <w:color w:val="000000" w:themeColor="text1"/>
        </w:rPr>
        <w:t xml:space="preserve">. The primary goals of obesity management are to achieve and maintain a healthy body weight, reduce the risk of obesity-related </w:t>
      </w:r>
      <w:proofErr w:type="gramStart"/>
      <w:r w:rsidR="00D128EB" w:rsidRPr="00AF666F">
        <w:rPr>
          <w:rFonts w:ascii="Arial" w:hAnsi="Arial" w:cs="Arial"/>
          <w:color w:val="000000" w:themeColor="text1"/>
        </w:rPr>
        <w:t>comorbidities</w:t>
      </w:r>
      <w:proofErr w:type="gramEnd"/>
      <w:r w:rsidR="00D128EB" w:rsidRPr="00AF666F">
        <w:rPr>
          <w:rFonts w:ascii="Arial" w:hAnsi="Arial" w:cs="Arial"/>
          <w:color w:val="000000" w:themeColor="text1"/>
        </w:rPr>
        <w:t xml:space="preserve"> and improve overall health and quality of life.</w:t>
      </w:r>
    </w:p>
    <w:p w14:paraId="14DC3DC5" w14:textId="77777777" w:rsidR="002351D0" w:rsidRPr="00AF666F" w:rsidRDefault="002351D0" w:rsidP="001962EF">
      <w:pPr>
        <w:contextualSpacing/>
        <w:jc w:val="both"/>
        <w:rPr>
          <w:rFonts w:ascii="Arial" w:hAnsi="Arial" w:cs="Arial"/>
          <w:color w:val="000000" w:themeColor="text1"/>
        </w:rPr>
      </w:pPr>
    </w:p>
    <w:p w14:paraId="3E2B8B00" w14:textId="70EE5B13" w:rsidR="002351D0" w:rsidRPr="00AF666F" w:rsidRDefault="002351D0" w:rsidP="001962EF">
      <w:pPr>
        <w:contextualSpacing/>
        <w:jc w:val="both"/>
        <w:rPr>
          <w:rFonts w:ascii="Arial" w:hAnsi="Arial" w:cs="Arial"/>
          <w:color w:val="000000"/>
          <w:highlight w:val="yellow"/>
        </w:rPr>
      </w:pPr>
      <w:r w:rsidRPr="00AF666F">
        <w:rPr>
          <w:rFonts w:ascii="Arial" w:hAnsi="Arial" w:cs="Arial"/>
          <w:color w:val="000000" w:themeColor="text1"/>
        </w:rPr>
        <w:t xml:space="preserve">Lifestyle modifications, such as a balanced diet and regular physical activity, are the foundation of obesity management </w:t>
      </w:r>
      <w:r w:rsidRPr="00AF666F">
        <w:rPr>
          <w:rFonts w:ascii="Arial" w:hAnsi="Arial" w:cs="Arial"/>
          <w:color w:val="000000" w:themeColor="text1"/>
        </w:rPr>
        <w:fldChar w:fldCharType="begin"/>
      </w:r>
      <w:r w:rsidRPr="00AF666F">
        <w:rPr>
          <w:rFonts w:ascii="Arial" w:hAnsi="Arial" w:cs="Arial"/>
          <w:color w:val="000000" w:themeColor="text1"/>
        </w:rPr>
        <w:instrText xml:space="preserve"> ADDIN EN.CITE &lt;EndNote&gt;&lt;Cite&gt;&lt;Author&gt;Wadden&lt;/Author&gt;&lt;Year&gt;2020&lt;/Year&gt;&lt;RecNum&gt;6160&lt;/RecNum&gt;&lt;DisplayText&gt;[4]&lt;/DisplayText&gt;&lt;record&gt;&lt;rec-number&gt;6160&lt;/rec-number&gt;&lt;foreign-keys&gt;&lt;key app="EN" db-id="re0zdxtxfr0at6ef2f2vzf2xfertrxdpez2v" timestamp="1721588573"&gt;6160&lt;/key&gt;&lt;/foreign-keys&gt;&lt;ref-type name="Journal Article"&gt;17&lt;/ref-type&gt;&lt;contributors&gt;&lt;authors&gt;&lt;author&gt;Wadden, T. A.&lt;/author&gt;&lt;author&gt;Tronieri, J. S.&lt;/author&gt;&lt;author&gt;Butryn, M. L.&lt;/author&gt;&lt;/authors&gt;&lt;/contributors&gt;&lt;auth-address&gt;Department of Psychiatry, Perelman School of Medicine at the University of Pennsylvania.&amp;#xD;Department of Psychology, Drexel University.&lt;/auth-address&gt;&lt;titles&gt;&lt;title&gt;Lifestyle modification approaches for the treatment of obesity in adults&lt;/title&gt;&lt;secondary-title&gt;Am Psychol&lt;/secondary-title&gt;&lt;/titles&gt;&lt;periodical&gt;&lt;full-title&gt;Am Psychol&lt;/full-title&gt;&lt;/periodical&gt;&lt;pages&gt;235-251&lt;/pages&gt;&lt;volume&gt;75&lt;/volume&gt;&lt;number&gt;2&lt;/number&gt;&lt;keywords&gt;&lt;keyword&gt;*Behavior Therapy&lt;/keyword&gt;&lt;keyword&gt;Diet&lt;/keyword&gt;&lt;keyword&gt;Humans&lt;/keyword&gt;&lt;keyword&gt;*Life Style&lt;/keyword&gt;&lt;keyword&gt;Obesity/*psychology/*therapy&lt;/keyword&gt;&lt;keyword&gt;Treatment Outcome&lt;/keyword&gt;&lt;keyword&gt;United States&lt;/keyword&gt;&lt;keyword&gt;Weight Loss&lt;/keyword&gt;&lt;/keywords&gt;&lt;dates&gt;&lt;year&gt;2020&lt;/year&gt;&lt;pub-dates&gt;&lt;date&gt;Feb-Mar&lt;/date&gt;&lt;/pub-dates&gt;&lt;/dates&gt;&lt;isbn&gt;0003-066X (Print)&amp;#xD;0003-066x&lt;/isbn&gt;&lt;accession-num&gt;32052997&lt;/accession-num&gt;&lt;urls&gt;&lt;/urls&gt;&lt;custom1&gt;Disclosures: Thomas Wadden reports serving on scientific advisory boards for Novo Nordisk and WW (formerly Weight Watchers). Jena S. Tronieri serves as a consultant to Novo Nordisk. Meghan Butryn reports no conflicts of interest.&lt;/custom1&gt;&lt;custom2&gt;PMC7027681&lt;/custom2&gt;&lt;custom6&gt;NIHMS1042149&lt;/custom6&gt;&lt;electronic-resource-num&gt;10.1037/amp0000517&lt;/electronic-resource-num&gt;&lt;remote-database-provider&gt;NLM&lt;/remote-database-provider&gt;&lt;language&gt;eng&lt;/language&gt;&lt;/record&gt;&lt;/Cite&gt;&lt;/EndNote&gt;</w:instrText>
      </w:r>
      <w:r w:rsidRPr="00AF666F">
        <w:rPr>
          <w:rFonts w:ascii="Arial" w:hAnsi="Arial" w:cs="Arial"/>
          <w:color w:val="000000" w:themeColor="text1"/>
        </w:rPr>
        <w:fldChar w:fldCharType="separate"/>
      </w:r>
      <w:r w:rsidRPr="00AF666F">
        <w:rPr>
          <w:rFonts w:ascii="Arial" w:hAnsi="Arial" w:cs="Arial"/>
          <w:noProof/>
          <w:color w:val="000000" w:themeColor="text1"/>
        </w:rPr>
        <w:t>[4]</w:t>
      </w:r>
      <w:r w:rsidRPr="00AF666F">
        <w:rPr>
          <w:rFonts w:ascii="Arial" w:hAnsi="Arial" w:cs="Arial"/>
          <w:color w:val="000000" w:themeColor="text1"/>
        </w:rPr>
        <w:fldChar w:fldCharType="end"/>
      </w:r>
      <w:r w:rsidRPr="00AF666F">
        <w:rPr>
          <w:rFonts w:ascii="Arial" w:hAnsi="Arial" w:cs="Arial"/>
          <w:color w:val="000000" w:themeColor="text1"/>
        </w:rPr>
        <w:t xml:space="preserve">. Dietary interventions aim to create a calorie deficit by reducing energy intake and promoting nutrient-dense foods, whereas increased physical activity can help with weight loss whilst also improving cardiovascular health, insulin sensitivity and mental wellbeing </w:t>
      </w:r>
      <w:r w:rsidRPr="00AF666F">
        <w:rPr>
          <w:rFonts w:ascii="Arial" w:hAnsi="Arial" w:cs="Arial"/>
          <w:color w:val="000000" w:themeColor="text1"/>
        </w:rPr>
        <w:fldChar w:fldCharType="begin"/>
      </w:r>
      <w:r w:rsidRPr="00AF666F">
        <w:rPr>
          <w:rFonts w:ascii="Arial" w:hAnsi="Arial" w:cs="Arial"/>
          <w:color w:val="000000" w:themeColor="text1"/>
        </w:rPr>
        <w:instrText xml:space="preserve"> ADDIN EN.CITE &lt;EndNote&gt;&lt;Cite&gt;&lt;Author&gt;Wadden&lt;/Author&gt;&lt;Year&gt;2020&lt;/Year&gt;&lt;RecNum&gt;6160&lt;/RecNum&gt;&lt;DisplayText&gt;[4]&lt;/DisplayText&gt;&lt;record&gt;&lt;rec-number&gt;6160&lt;/rec-number&gt;&lt;foreign-keys&gt;&lt;key app="EN" db-id="re0zdxtxfr0at6ef2f2vzf2xfertrxdpez2v" timestamp="1721588573"&gt;6160&lt;/key&gt;&lt;/foreign-keys&gt;&lt;ref-type name="Journal Article"&gt;17&lt;/ref-type&gt;&lt;contributors&gt;&lt;authors&gt;&lt;author&gt;Wadden, T. A.&lt;/author&gt;&lt;author&gt;Tronieri, J. S.&lt;/author&gt;&lt;author&gt;Butryn, M. L.&lt;/author&gt;&lt;/authors&gt;&lt;/contributors&gt;&lt;auth-address&gt;Department of Psychiatry, Perelman School of Medicine at the University of Pennsylvania.&amp;#xD;Department of Psychology, Drexel University.&lt;/auth-address&gt;&lt;titles&gt;&lt;title&gt;Lifestyle modification approaches for the treatment of obesity in adults&lt;/title&gt;&lt;secondary-title&gt;Am Psychol&lt;/secondary-title&gt;&lt;/titles&gt;&lt;periodical&gt;&lt;full-title&gt;Am Psychol&lt;/full-title&gt;&lt;/periodical&gt;&lt;pages&gt;235-251&lt;/pages&gt;&lt;volume&gt;75&lt;/volume&gt;&lt;number&gt;2&lt;/number&gt;&lt;keywords&gt;&lt;keyword&gt;*Behavior Therapy&lt;/keyword&gt;&lt;keyword&gt;Diet&lt;/keyword&gt;&lt;keyword&gt;Humans&lt;/keyword&gt;&lt;keyword&gt;*Life Style&lt;/keyword&gt;&lt;keyword&gt;Obesity/*psychology/*therapy&lt;/keyword&gt;&lt;keyword&gt;Treatment Outcome&lt;/keyword&gt;&lt;keyword&gt;United States&lt;/keyword&gt;&lt;keyword&gt;Weight Loss&lt;/keyword&gt;&lt;/keywords&gt;&lt;dates&gt;&lt;year&gt;2020&lt;/year&gt;&lt;pub-dates&gt;&lt;date&gt;Feb-Mar&lt;/date&gt;&lt;/pub-dates&gt;&lt;/dates&gt;&lt;isbn&gt;0003-066X (Print)&amp;#xD;0003-066x&lt;/isbn&gt;&lt;accession-num&gt;32052997&lt;/accession-num&gt;&lt;urls&gt;&lt;/urls&gt;&lt;custom1&gt;Disclosures: Thomas Wadden reports serving on scientific advisory boards for Novo Nordisk and WW (formerly Weight Watchers). Jena S. Tronieri serves as a consultant to Novo Nordisk. Meghan Butryn reports no conflicts of interest.&lt;/custom1&gt;&lt;custom2&gt;PMC7027681&lt;/custom2&gt;&lt;custom6&gt;NIHMS1042149&lt;/custom6&gt;&lt;electronic-resource-num&gt;10.1037/amp0000517&lt;/electronic-resource-num&gt;&lt;remote-database-provider&gt;NLM&lt;/remote-database-provider&gt;&lt;language&gt;eng&lt;/language&gt;&lt;/record&gt;&lt;/Cite&gt;&lt;/EndNote&gt;</w:instrText>
      </w:r>
      <w:r w:rsidRPr="00AF666F">
        <w:rPr>
          <w:rFonts w:ascii="Arial" w:hAnsi="Arial" w:cs="Arial"/>
          <w:color w:val="000000" w:themeColor="text1"/>
        </w:rPr>
        <w:fldChar w:fldCharType="separate"/>
      </w:r>
      <w:r w:rsidRPr="00AF666F">
        <w:rPr>
          <w:rFonts w:ascii="Arial" w:hAnsi="Arial" w:cs="Arial"/>
          <w:noProof/>
          <w:color w:val="000000" w:themeColor="text1"/>
        </w:rPr>
        <w:t>[4]</w:t>
      </w:r>
      <w:r w:rsidRPr="00AF666F">
        <w:rPr>
          <w:rFonts w:ascii="Arial" w:hAnsi="Arial" w:cs="Arial"/>
          <w:color w:val="000000" w:themeColor="text1"/>
        </w:rPr>
        <w:fldChar w:fldCharType="end"/>
      </w:r>
      <w:r w:rsidRPr="00AF666F">
        <w:rPr>
          <w:rFonts w:ascii="Arial" w:hAnsi="Arial" w:cs="Arial"/>
          <w:color w:val="000000" w:themeColor="text1"/>
        </w:rPr>
        <w:t>.</w:t>
      </w:r>
    </w:p>
    <w:p w14:paraId="2F5EC6A9" w14:textId="77777777" w:rsidR="00330314" w:rsidRPr="00AF666F" w:rsidRDefault="00330314" w:rsidP="001962EF">
      <w:pPr>
        <w:contextualSpacing/>
        <w:jc w:val="both"/>
        <w:rPr>
          <w:rFonts w:ascii="Arial" w:hAnsi="Arial" w:cs="Arial"/>
          <w:color w:val="000000"/>
        </w:rPr>
      </w:pPr>
    </w:p>
    <w:p w14:paraId="6D4391E2" w14:textId="6C0AF4B4" w:rsidR="005B07AC" w:rsidRPr="00AF666F" w:rsidRDefault="00CF135B" w:rsidP="001962EF">
      <w:pPr>
        <w:contextualSpacing/>
        <w:jc w:val="both"/>
        <w:rPr>
          <w:rFonts w:ascii="Arial" w:hAnsi="Arial" w:cs="Arial"/>
          <w:color w:val="000000" w:themeColor="text1"/>
        </w:rPr>
      </w:pPr>
      <w:r w:rsidRPr="00AF666F">
        <w:rPr>
          <w:rFonts w:ascii="Arial" w:hAnsi="Arial" w:cs="Arial"/>
          <w:color w:val="000000" w:themeColor="text1"/>
        </w:rPr>
        <w:t xml:space="preserve">Glucagon-like peptide-1 (GLP-1) agonists have emerged as a significant therapeutic option for managing obesity </w:t>
      </w:r>
      <w:r w:rsidRPr="00AF666F">
        <w:rPr>
          <w:rFonts w:ascii="Arial" w:hAnsi="Arial" w:cs="Arial"/>
          <w:color w:val="000000" w:themeColor="text1"/>
        </w:rPr>
        <w:fldChar w:fldCharType="begin"/>
      </w:r>
      <w:r w:rsidR="00915693" w:rsidRPr="00AF666F">
        <w:rPr>
          <w:rFonts w:ascii="Arial" w:hAnsi="Arial" w:cs="Arial"/>
          <w:color w:val="000000" w:themeColor="text1"/>
        </w:rPr>
        <w:instrText xml:space="preserve"> ADDIN EN.CITE &lt;EndNote&gt;&lt;Cite&gt;&lt;Author&gt;Michos&lt;/Author&gt;&lt;Year&gt;2023&lt;/Year&gt;&lt;RecNum&gt;6154&lt;/RecNum&gt;&lt;DisplayText&gt;[5]&lt;/DisplayText&gt;&lt;record&gt;&lt;rec-number&gt;6154&lt;/rec-number&gt;&lt;foreign-keys&gt;&lt;key app="EN" db-id="re0zdxtxfr0at6ef2f2vzf2xfertrxdpez2v" timestamp="1721586893"&gt;6154&lt;/key&gt;&lt;/foreign-keys&gt;&lt;ref-type name="Journal Article"&gt;17&lt;/ref-type&gt;&lt;contributors&gt;&lt;authors&gt;&lt;author&gt;Michos, Erin D.&lt;/author&gt;&lt;author&gt;Lopez</w:instrText>
      </w:r>
      <w:r w:rsidR="00915693" w:rsidRPr="00AF666F">
        <w:rPr>
          <w:rFonts w:ascii="Cambria Math" w:hAnsi="Cambria Math" w:cs="Cambria Math"/>
          <w:color w:val="000000" w:themeColor="text1"/>
        </w:rPr>
        <w:instrText>‐</w:instrText>
      </w:r>
      <w:r w:rsidR="00915693" w:rsidRPr="00AF666F">
        <w:rPr>
          <w:rFonts w:ascii="Arial" w:hAnsi="Arial" w:cs="Arial"/>
          <w:color w:val="000000" w:themeColor="text1"/>
        </w:rPr>
        <w:instrText>Jimenez, Francisco&lt;/author&gt;&lt;author&gt;Gulati, Martha&lt;/author&gt;&lt;/authors&gt;&lt;/contributors&gt;&lt;titles&gt;&lt;title&gt;Role of Glucagon</w:instrText>
      </w:r>
      <w:r w:rsidR="00915693" w:rsidRPr="00AF666F">
        <w:rPr>
          <w:rFonts w:ascii="Cambria Math" w:hAnsi="Cambria Math" w:cs="Cambria Math"/>
          <w:color w:val="000000" w:themeColor="text1"/>
        </w:rPr>
        <w:instrText>‐</w:instrText>
      </w:r>
      <w:r w:rsidR="00915693" w:rsidRPr="00AF666F">
        <w:rPr>
          <w:rFonts w:ascii="Arial" w:hAnsi="Arial" w:cs="Arial"/>
          <w:color w:val="000000" w:themeColor="text1"/>
        </w:rPr>
        <w:instrText>Like Peptide</w:instrText>
      </w:r>
      <w:r w:rsidR="00915693" w:rsidRPr="00AF666F">
        <w:rPr>
          <w:rFonts w:ascii="Cambria Math" w:hAnsi="Cambria Math" w:cs="Cambria Math"/>
          <w:color w:val="000000" w:themeColor="text1"/>
        </w:rPr>
        <w:instrText>‐</w:instrText>
      </w:r>
      <w:r w:rsidR="00915693" w:rsidRPr="00AF666F">
        <w:rPr>
          <w:rFonts w:ascii="Arial" w:hAnsi="Arial" w:cs="Arial"/>
          <w:color w:val="000000" w:themeColor="text1"/>
        </w:rPr>
        <w:instrText>1 Receptor Agonists in Achieving Weight Loss and Improving Cardiovascular Outcomes in People With Overweight and Obesity&lt;/title&gt;&lt;secondary-title&gt;Journal of the American Heart Association&lt;/secondary-title&gt;&lt;/titles&gt;&lt;periodical&gt;&lt;full-title&gt;Journal of the American Heart Association&lt;/full-title&gt;&lt;/periodical&gt;&lt;pages&gt;e029282&lt;/pages&gt;&lt;volume&gt;12&lt;/volume&gt;&lt;number&gt;11&lt;/number&gt;&lt;dates&gt;&lt;year&gt;2023&lt;/year&gt;&lt;pub-dates&gt;&lt;date&gt;2023/06/06&lt;/date&gt;&lt;/pub-dates&gt;&lt;/dates&gt;&lt;publisher&gt;Wiley&lt;/publisher&gt;&lt;urls&gt;&lt;related-urls&gt;&lt;url&gt;https://doi.org/10.1161/JAHA.122.029282&lt;/url&gt;&lt;/related-urls&gt;&lt;/urls&gt;&lt;electronic-resource-num&gt;10.1161/JAHA.122.029282&lt;/electronic-resource-num&gt;&lt;access-date&gt;2024/07/21&lt;/access-date&gt;&lt;/record&gt;&lt;/Cite&gt;&lt;/EndNote&gt;</w:instrText>
      </w:r>
      <w:r w:rsidRPr="00AF666F">
        <w:rPr>
          <w:rFonts w:ascii="Arial" w:hAnsi="Arial" w:cs="Arial"/>
          <w:color w:val="000000" w:themeColor="text1"/>
        </w:rPr>
        <w:fldChar w:fldCharType="separate"/>
      </w:r>
      <w:r w:rsidR="00915693" w:rsidRPr="00AF666F">
        <w:rPr>
          <w:rFonts w:ascii="Arial" w:hAnsi="Arial" w:cs="Arial"/>
          <w:noProof/>
          <w:color w:val="000000" w:themeColor="text1"/>
        </w:rPr>
        <w:t>[5]</w:t>
      </w:r>
      <w:r w:rsidRPr="00AF666F">
        <w:rPr>
          <w:rFonts w:ascii="Arial" w:hAnsi="Arial" w:cs="Arial"/>
          <w:color w:val="000000" w:themeColor="text1"/>
        </w:rPr>
        <w:fldChar w:fldCharType="end"/>
      </w:r>
      <w:r w:rsidRPr="00AF666F">
        <w:rPr>
          <w:rFonts w:ascii="Arial" w:hAnsi="Arial" w:cs="Arial"/>
          <w:color w:val="000000" w:themeColor="text1"/>
        </w:rPr>
        <w:t xml:space="preserve">. Originally developed for the treatment of T2D </w:t>
      </w:r>
      <w:r w:rsidRPr="00AF666F">
        <w:rPr>
          <w:rFonts w:ascii="Arial" w:hAnsi="Arial" w:cs="Arial"/>
          <w:color w:val="000000" w:themeColor="text1"/>
        </w:rPr>
        <w:fldChar w:fldCharType="begin"/>
      </w:r>
      <w:r w:rsidR="00915693" w:rsidRPr="00AF666F">
        <w:rPr>
          <w:rFonts w:ascii="Arial" w:hAnsi="Arial" w:cs="Arial"/>
          <w:color w:val="000000" w:themeColor="text1"/>
        </w:rPr>
        <w:instrText xml:space="preserve"> ADDIN EN.CITE &lt;EndNote&gt;&lt;Cite&gt;&lt;Author&gt;Meier&lt;/Author&gt;&lt;Year&gt;2012&lt;/Year&gt;&lt;RecNum&gt;6155&lt;/RecNum&gt;&lt;DisplayText&gt;[6]&lt;/DisplayText&gt;&lt;record&gt;&lt;rec-number&gt;6155&lt;/rec-number&gt;&lt;foreign-keys&gt;&lt;key app="EN" db-id="re0zdxtxfr0at6ef2f2vzf2xfertrxdpez2v" timestamp="1721587158"&gt;6155&lt;/key&gt;&lt;/foreign-keys&gt;&lt;ref-type name="Journal Article"&gt;17&lt;/ref-type&gt;&lt;contributors&gt;&lt;authors&gt;&lt;author&gt;Meier, Juris J.&lt;/author&gt;&lt;/authors&gt;&lt;/contributors&gt;&lt;titles&gt;&lt;title&gt;GLP-1 receptor agonists for individualized treatment of type 2 diabetes mellitus&lt;/title&gt;&lt;secondary-title&gt;Nature Reviews Endocrinology&lt;/secondary-title&gt;&lt;/titles&gt;&lt;periodical&gt;&lt;full-title&gt;Nature Reviews Endocrinology&lt;/full-title&gt;&lt;/periodical&gt;&lt;pages&gt;728-742&lt;/pages&gt;&lt;volume&gt;8&lt;/volume&gt;&lt;number&gt;12&lt;/number&gt;&lt;dates&gt;&lt;year&gt;2012&lt;/year&gt;&lt;pub-dates&gt;&lt;date&gt;2012/12/01&lt;/date&gt;&lt;/pub-dates&gt;&lt;/dates&gt;&lt;isbn&gt;1759-5037&lt;/isbn&gt;&lt;urls&gt;&lt;related-urls&gt;&lt;url&gt;https://doi.org/10.1038/nrendo.2012.140&lt;/url&gt;&lt;/related-urls&gt;&lt;/urls&gt;&lt;electronic-resource-num&gt;10.1038/nrendo.2012.140&lt;/electronic-resource-num&gt;&lt;/record&gt;&lt;/Cite&gt;&lt;/EndNote&gt;</w:instrText>
      </w:r>
      <w:r w:rsidRPr="00AF666F">
        <w:rPr>
          <w:rFonts w:ascii="Arial" w:hAnsi="Arial" w:cs="Arial"/>
          <w:color w:val="000000" w:themeColor="text1"/>
        </w:rPr>
        <w:fldChar w:fldCharType="separate"/>
      </w:r>
      <w:r w:rsidR="00915693" w:rsidRPr="00AF666F">
        <w:rPr>
          <w:rFonts w:ascii="Arial" w:hAnsi="Arial" w:cs="Arial"/>
          <w:noProof/>
          <w:color w:val="000000" w:themeColor="text1"/>
        </w:rPr>
        <w:t>[6]</w:t>
      </w:r>
      <w:r w:rsidRPr="00AF666F">
        <w:rPr>
          <w:rFonts w:ascii="Arial" w:hAnsi="Arial" w:cs="Arial"/>
          <w:color w:val="000000" w:themeColor="text1"/>
        </w:rPr>
        <w:fldChar w:fldCharType="end"/>
      </w:r>
      <w:r w:rsidRPr="00AF666F">
        <w:rPr>
          <w:rFonts w:ascii="Arial" w:hAnsi="Arial" w:cs="Arial"/>
          <w:color w:val="000000" w:themeColor="text1"/>
        </w:rPr>
        <w:t xml:space="preserve">, these agents have demonstrated efficacy in promoting weight loss in both diabetic and non-diabetic populations. Clinical studies have shown that GLP-1 agonists can lead to substantial weight reduction, with some trials reporting an average weight loss of 5.1 kg to 6.16 kg compared to 1.6 kg to 3.97 kg in control groups </w:t>
      </w:r>
      <w:r w:rsidRPr="00AF666F">
        <w:rPr>
          <w:rFonts w:ascii="Arial" w:hAnsi="Arial" w:cs="Arial"/>
          <w:color w:val="000000" w:themeColor="text1"/>
        </w:rPr>
        <w:fldChar w:fldCharType="begin">
          <w:fldData xml:space="preserve">PEVuZE5vdGU+PENpdGU+PEF1dGhvcj5BbGRhaGFzaDwvQXV0aG9yPjxZZWFyPjIwMjE8L1llYXI+
PFJlY051bT42MTU2PC9SZWNOdW0+PERpc3BsYXlUZXh0Pls3XTwvRGlzcGxheVRleHQ+PHJlY29y
ZD48cmVjLW51bWJlcj42MTU2PC9yZWMtbnVtYmVyPjxmb3JlaWduLWtleXM+PGtleSBhcHA9IkVO
IiBkYi1pZD0icmUwemR4dHhmcjBhdDZlZjJmMnZ6ZjJ4ZmVydHJ4ZHBlejJ2IiB0aW1lc3RhbXA9
IjE3MjE1ODc1MjEiPjYxNTY8L2tleT48L2ZvcmVpZ24ta2V5cz48cmVmLXR5cGUgbmFtZT0iQm9v
ayI+NjwvcmVmLXR5cGU+PGNvbnRyaWJ1dG9ycz48YXV0aG9ycz48YXV0aG9yPkFsZGFoYXNoLCBS
YWVkPC9hdXRob3I+PC9hdXRob3JzPjwvY29udHJpYnV0b3JzPjx0aXRsZXM+PHRpdGxlPkVmZmlj
YWN5IG9mIEdsdWNhZ29uLUxpa2UgUGVwdGlkZS0xIFJlY2VwdG9yIEFnb25pc3RzIGluIHRoZSBX
ZWlnaHQgTG9zcyBBbW9uZyBPYmVzZSBJbmRpdmlkdWFsczogQSBTeXN0ZW1hdGljIFJldmlldzwv
dGl0bGU+PHNlY29uZGFyeS10aXRsZT4yMDIxPC9zZWNvbmRhcnktdGl0bGU+PHNob3J0LXRpdGxl
PkVmZmljYWN5IG9mIEdsdWNhZ29uLUxpa2UgUGVwdGlkZS0xIFJlY2VwdG9yIEFnb25pc3RzIGlu
IHRoZSBXZWlnaHQgTG9zcyBBbW9uZyBPYmVzZSBJbmRpdmlkdWFsczogQSBTeXN0ZW1hdGljIFJl
dmlldzwvc2hvcnQtdGl0bGU+PC90aXRsZXM+PGtleXdvcmRzPjxrZXl3b3JkPkdsdWNhZ29uLWxp
a2UgcGVwdGlkZS0xIHJlY2VwdG9yIGFnb25pc3RzPC9rZXl3b3JkPjxrZXl3b3JkPk9iZXNpdHk8
L2tleXdvcmQ+PGtleXdvcmQ+V2VpZ2h0IGxvc3M8L2tleXdvcmQ+PGtleXdvcmQ+U3lzdGVtYXRp
YyByZXZpZXc8L2tleXdvcmQ+PC9rZXl3b3Jkcz48ZGF0ZXM+PHllYXI+MjAyMTwveWVhcj48L2Rh
dGVzPjxpc2JuPjE5MjMtMjg3eHxlc2NhcGV9ICZsdDshLS0tLS0tLS0tLS0tLS0tLS0tLS0tLS0t
LS0tLS0tLS0tLS0tLS0vLS0mZ3Q7ICZsdDtoZWFkJmd0OyAmbHQ7bGluayByZWw9JnF1b3Q7c3R5
bGVzaGVldCZxdW90OyB0eXBlPSZxdW90O3RleHQvY3NzJnF1b3Q7IGhyZWY9JnF1b3Q7aHR0cHM6
Ly9jZG4uanNkZWxpdnIubmV0L25wbS9jb29raWVjb25zZW50QDMvYnVpbGQvY29va2llY29uc2Vu
dC5taW4uY3NzJnF1b3Q7IC8mZ3Q7ICZsdDsvaGVhZCZndDsgJmx0O3RhYmxlIGJvcmRlcj0mcXVv
dDswJnF1b3Q7IHdpZHRoPSZxdW90OzEwMCUmcXVvdDsgc3R5bGU9JnF1b3Q7Ym9yZGVyLXRvcDo2
cHggc29saWQgIzMzNjY5OTsgYm9yZGVyLWNvbGxhcHNlOiBjb2xsYXBzZSZxdW90OyBib3JkZXJj
b2xvcj0mcXVvdDsjZTBlMmU3JnF1b3Q7ICZndDsgJmx0O3RyJmd0OyAmbHQ7IS0tdGQgYWxpZ249
JnF1b3Q7Y2VudGVyJnF1b3Q7IGhlaWdodD0mcXVvdDsxMCZxdW90OyBiZ2NvbG9yPSZxdW90OyNl
MGUyZTcmcXVvdDsgJmd0OyAmbHQ7aW1nIGJvcmRlcj0mcXVvdDswJnF1b3Q7IHNyYz0mcXVvdDsv
aW1hZ2VzL2Zvb3RlcmdyYWRpZW50LmpwZyZxdW90OyB3aWR0aD0mcXVvdDsxMDAwJnF1b3Q7IGhl
aWdodD0mcXVvdDsxMCZxdW90OyZndDsmbHQ7L3RkLS0mZ3Q7ICZsdDsvdHImZ3Q7ICZsdDt0ciZn
dDsgJmx0O3RkIGFsaWduPSZxdW90O2NlbnRlciZxdW90OyBiZ2NvbG9yPSZxdW90OyNlMGUyZTcm
cXVvdDsgJmd0OyAmbHQ7dGFibGUgYm9yZGVyPSZxdW90OzAmcXVvdDsgd2lkdGg9JnF1b3Q7MTAw
MCZxdW90OyBiZ2NvbG9yPSZxdW90OyNlMGUyZTcmcXVvdDsgaGVpZ2h0PSZxdW90OzgwJnF1b3Q7
IHN0eWxlPSZxdW90O2JvcmRlci1jb2xsYXBzZTogY29sbGFwc2UmcXVvdDsmZ3Q7ICZsdDt0ciZn
dDsgJmx0O3RkIGJnY29sb3I9JnF1b3Q7I2UwZTJlNyZxdW90OyBjb2xzcGFuPSZxdW90OzQmcXVv
dDsmZ3Q7ICZsdDsvdGQmZ3Q7ICZsdDsvdHImZ3Q7ICZsdDt0ciZndDsgJmx0O3RkIGJnY29sb3I9
JnF1b3Q7I2UwZTJlNyZxdW90OyBjb2xzcGFuPSZxdW90OzQmcXVvdDsgaGVpZ2h0PSZxdW90OzMx
JnF1b3Q7Jmd0OyAmYW1wO25ic3A7Jmx0Oy90ZCZndDsgJmx0Oy90ciZndDsgJmx0O3RyJmd0OyAm
bHQ7dGQgYmdjb2xvcj0mcXVvdDsjZTBlMmU3JnF1b3Q7IGFsaWduPSZxdW90O2NlbnRlciZxdW90
OyBjb2xzcGFuPSZxdW90OzQmcXVvdDsmZ3Q7ICZsdDtwIHN0eWxlPSZxdW90O21hcmdpbi1sZWZ0
OiA2MHB4OyBtYXJnaW4tdG9wOiAwOyBtYXJnaW4tYm90dG9tOiAwJnF1b3Q7IGFsaWduPSZxdW90
O2xlZnQmcXVvdDsmZ3Q7Jmx0O2ImZ3Q7ICZsdDtmb250IGZhY2U9JnF1b3Q7U2Vnb2UgVUkmcXVv
dDsgY29sb3I9JnF1b3Q7IzAwMzM2NiZxdW90OyZndDtCcm93c2UmYW1wO25ic3A7IEpvdXJuYWxz
JmFtcDtuYnNwOyZhbXA7bmJzcDsgJmx0Oy9mb250Jmd0OyZsdDsvYiZndDsgJmx0O2ltZyBib3Jk
ZXI9JnF1b3Q7MCZxdW90OyBzcmM9JnF1b3Q7L2ltYWdlcy9zdGFjay5wbmcmcXVvdDsgd2lkdGg9
JnF1b3Q7MjAmcXVvdDsgJmd0OyZsdDsvdGQmZ3Q7ICZsdDsvdHImZ3Q7ICZsdDt0ciZndDsgJmx0
O3RkIGJnY29sb3I9JnF1b3Q7I2UwZTJlNyZxdW90OyBjb2xzcGFuPSZxdW90OzQmcXVvdDsmZ3Q7
ICZhbXA7bmJzcDsmbHQ7L3RkJmd0OyAmbHQ7L3RyJmd0OyAmbHQ7dHImZ3Q7ICZsdDt0ZCBiZ2Nv
bG9yPSZxdW90OyNlMGUyZTcmcXVvdDsmZ3Q7ICZsdDtwIHN0eWxlPSZxdW90O21hcmdpbi1sZWZ0
OiA2MHB4OyBtYXJnaW4tdG9wOiAwOyBtYXJnaW4tYm90dG9tOiA1cHgmcXVvdDsmZ3Q7ICZsdDth
IHN0eWxlPSZxdW90O3RleHQtZGVjb3JhdGlvbjogbm9uZSZxdW90OyB0YXJnZXQ9JnF1b3Q7X2Js
YW5rJnF1b3Q7IGhyZWY9JnF1b3Q7aHR0cHM6Ly93d3cuam9jbXIub3JnL2luZGV4LnBocC9KT0NN
UiZxdW90OyZndDsgJmx0O2ZvbnQgZmFjZT0mcXVvdDtTZWdvZSBVSSZxdW90OyBjb2xvcj0mcXVv
dDsjMDAzMzY2JnF1b3Q7IHNpemU9JnF1b3Q7MSZxdW90OyZndDtKb3VybmFsIG9mIENsaW5pY2Fs
IE1lZGljaW5lIFJlc2VhcmNoJmx0Oy9mb250Jmd0OyZsdDsvYSZndDsmbHQ7L3RkJmd0OyAmbHQ7
dGQgYmdjb2xvcj0mcXVvdDsjZTBlMmU3JnF1b3Q7Jmd0OyAmbHQ7cCBzdHlsZT0mcXVvdDttYXJn
aW4tbGVmdDogNjBweDsgbWFyZ2luLXRvcDogMDsgbWFyZ2luLWJvdHRvbTogNXB4JnF1b3Q7Jmd0
OyAmbHQ7YSBzdHlsZT0mcXVvdDt0ZXh0LWRlY29yYXRpb246IG5vbmUmcXVvdDsgdGFyZ2V0PSZx
dW90O19ibGFuayZxdW90OyBocmVmPSZxdW90O2h0dHBzOi8vd3d3LmpvZmVtLm9yZy9pbmRleC5w
aHAvam9mZW0mcXVvdDsmZ3Q7ICZsdDtmb250IGZhY2U9JnF1b3Q7U2Vnb2UgVUkmcXVvdDsgY29s
b3I9JnF1b3Q7IzAwMzM2NiZxdW90OyBzaXplPSZxdW90OzEmcXVvdDsmZ3Q7Sm91cm5hbCBvZiBF
bmRvY3Jpbm9sb2d5IGFuZCBNZXRhYm9saXNtJmx0Oy9mb250Jmd0OyZsdDsvYSZndDsmbHQ7L3Rk
Jmd0OyAmbHQ7dGQgYmdjb2xvcj0mcXVvdDsjZTBlMmU3JnF1b3Q7Jmd0OyAmbHQ7cCBzdHlsZT0m
cXVvdDttYXJnaW4tbGVmdDogOTBweDsgbWFyZ2luLXRvcDogMDsgbWFyZ2luLWJvdHRvbTogNXB4
JnF1b3Q7Jmd0OyAmbHQ7YSBzdHlsZT0mcXVvdDt0ZXh0LWRlY29yYXRpb246IG5vbmUmcXVvdDsg
dGFyZ2V0PSZxdW90O19ibGFuayZxdW90OyBocmVmPSZxdW90O2h0dHBzOi8vd3d3LmpjZ28ub3Jn
L2luZGV4LnBocC9qY2dvJnF1b3Q7Jmd0OyAmbHQ7Zm9udCBmYWNlPSZxdW90O1NlZ29lIFVJJnF1
b3Q7IGNvbG9yPSZxdW90OyMwMDMzNjYmcXVvdDsgc2l6ZT0mcXVvdDsxJnF1b3Q7Jmd0O0pvdXJu
YWwgb2YgQ2xpbmljYWwgR3luZWNvbG9neSBhbmQgT2JzdGV0cmljcyZsdDsvZm9udCZndDsmbHQ7
L2EmZ3Q7Jmx0Oy90ZCZndDsgJmx0O3RkIGJnY29sb3I9JnF1b3Q7I2UwZTJlNyZxdW90OyZndDsg
JmFtcDtuYnNwOyZsdDsvdGQmZ3Q7ICZsdDsvdHImZ3Q7ICZsdDt0ciZndDsgJmx0O3RkIGJnY29s
b3I9JnF1b3Q7I2UwZTJlNyZxdW90OyZndDsgJmx0O3Agc3R5bGU9JnF1b3Q7bWFyZ2luLWxlZnQ6
IDYwcHg7IG1hcmdpbi10b3A6IDA7IG1hcmdpbi1ib3R0b206IDVweCZxdW90OyZndDsgJmx0O2Eg
c3R5bGU9JnF1b3Q7dGV4dC1kZWNvcmF0aW9uOiBub25lJnF1b3Q7IHRhcmdldD0mcXVvdDtfYmxh
bmsmcXVvdDsgaHJlZj0mcXVvdDtodHRwczovL3d3dy53am9uLm9yZy9pbmRleC5waHAvd2pvbiZx
dW90OyZndDsgJmx0O2ZvbnQgZmFjZT0mcXVvdDtTZWdvZSBVSSZxdW90OyBjb2xvcj0mcXVvdDsj
MDAzMzY2JnF1b3Q7IHNpemU9JnF1b3Q7MSZxdW90OyZndDtXb3JsZCBKb3VybmFsIG9mIE9uY29s
b2d5Jmx0Oy9mb250Jmd0OyZsdDsvYSZndDsmbHQ7L3RkJmd0OyAmbHQ7dGQgYmdjb2xvcj0mcXVv
dDsjZTBlMmU3JnF1b3Q7Jmd0OyAmbHQ7cCBzdHlsZT0mcXVvdDttYXJnaW4tbGVmdDogNjBweDsg
bWFyZ2luLXRvcDogMDsgbWFyZ2luLWJvdHRvbTogNXB4JnF1b3Q7Jmd0OyAmbHQ7YSBzdHlsZT0m
cXVvdDt0ZXh0LWRlY29yYXRpb246IG5vbmUmcXVvdDsgdGFyZ2V0PSZxdW90O19ibGFuayZxdW90
OyBocmVmPSZxdW90O2h0dHBzOi8vd3d3Lmdhc3Ryb3Jlcy5vcmcvaW5kZXgucGhwL2dhc3Ryb3Jl
cyZxdW90OyZndDsgJmx0O2ZvbnQgZmFjZT0mcXVvdDtTZWdvZSBVSSZxdW90OyBjb2xvcj0mcXVv
dDsjMDAzMzY2JnF1b3Q7IHNpemU9JnF1b3Q7MSZxdW90OyZndDtHYXN0cm9lbnRlcm9sb2d5IFJl
c2VhcmNoJmx0Oy9mb250Jmd0OyZsdDsvYSZndDsmbHQ7L3RkJmd0OyAmbHQ7dGQgYmdjb2xvcj0m
cXVvdDsjZTBlMmU3JnF1b3Q7Jmd0OyAmbHQ7cCBzdHlsZT0mcXVvdDttYXJnaW4tbGVmdDogOTBw
eDsgbWFyZ2luLXRvcDogMDsgbWFyZ2luLWJvdHRvbTogNXB4JnF1b3Q7Jmd0OyAmbHQ7YSBzdHls
ZT0mcXVvdDt0ZXh0LWRlY29yYXRpb246IG5vbmUmcXVvdDsgdGFyZ2V0PSZxdW90O19ibGFuayZx
dW90OyBocmVmPSZxdW90O2h0dHBzOi8vd3d3LnRoZWpoLm9yZy9pbmRleC5waHAvamgmcXVvdDsm
Z3Q7ICZsdDtmb250IGZhY2U9JnF1b3Q7U2Vnb2UgVUkmcXVvdDsgY29sb3I9JnF1b3Q7IzAwMzM2
NiZxdW90OyBzaXplPSZxdW90OzEmcXVvdDsmZ3Q7Sm91cm5hbCBvZiBIZW1hdG9sb2d5Jmx0Oy9m
b250Jmd0OyZsdDsvYSZndDsmbHQ7L3RkJmd0OyAmbHQ7dGQgYmdjb2xvcj0mcXVvdDsjZTBlMmU3
JnF1b3Q7Jmd0OyAmYW1wO25ic3A7Jmx0Oy90ZCZndDsgJmx0Oy90ciZndDsgJmx0O3RyJmd0OyAm
bHQ7dGQgYmdjb2xvcj0mcXVvdDsjZTBlMmU3JnF1b3Q7Jmd0OyAmbHQ7cCBzdHlsZT0mcXVvdDtt
YXJnaW4tbGVmdDogNjBweDsgbWFyZ2luLXRvcDogMDsgbWFyZ2luLWJvdHRvbTogNXB4JnF1b3Q7
Jmd0OyAmbHQ7YSBzdHlsZT0mcXVvdDt0ZXh0LWRlY29yYXRpb246IG5vbmUmcXVvdDsgdGFyZ2V0
PSZxdW90O19ibGFuayZxdW90OyBocmVmPSZxdW90O2h0dHBzOi8vd3d3LmpvdXJuYWxtYy5vcmcv
aW5kZXgucGhwL2ptYyZxdW90OyZndDsgJmx0O2ZvbnQgZmFjZT0mcXVvdDtTZWdvZSBVSSZxdW90
OyBjb2xvcj0mcXVvdDsjMDAzMzY2JnF1b3Q7IHNpemU9JnF1b3Q7MSZxdW90OyZndDtKb3VybmFs
IG9mIE1lZGljYWwgQ2FzZXMmbHQ7L2ZvbnQmZ3Q7Jmx0Oy9hJmd0OyZsdDsvdGQmZ3Q7ICZsdDt0
ZCBiZ2NvbG9yPSZxdW90OyNlMGUyZTcmcXVvdDsmZ3Q7ICZsdDtwIHN0eWxlPSZxdW90O21hcmdp
bi1sZWZ0OiA2MHB4OyBtYXJnaW4tdG9wOiAwOyBtYXJnaW4tYm90dG9tOiA1cHgmcXVvdDsmZ3Q7
ICZsdDthIHN0eWxlPSZxdW90O3RleHQtZGVjb3JhdGlvbjogbm9uZSZxdW90OyB0YXJnZXQ9JnF1
b3Q7X2JsYW5rJnF1b3Q7IGhyZWY9JnF1b3Q7aHR0cHM6Ly93d3cuY3VycmVudHN1cmdlcnkub3Jn
L2luZGV4LnBocC9qY3MmcXVvdDsmZ3Q7ICZsdDtmb250IGZhY2U9JnF1b3Q7U2Vnb2UgVUkmcXVv
dDsgY29sb3I9JnF1b3Q7IzAwMzM2NiZxdW90OyBzaXplPSZxdW90OzEmcXVvdDsmZ3Q7Sm91cm5h
bCBvZiBDdXJyZW50IFN1cmdlcnkmbHQ7L2ZvbnQmZ3Q7Jmx0Oy9hJmd0OyZsdDsvdGQmZ3Q7ICZs
dDt0ZCBiZ2NvbG9yPSZxdW90OyNlMGUyZTcmcXVvdDsmZ3Q7ICZsdDtwIHN0eWxlPSZxdW90O21h
cmdpbi1sZWZ0OiA5MHB4OyBtYXJnaW4tdG9wOiAwOyBtYXJnaW4tYm90dG9tOiA1cHgmcXVvdDsm
Z3Q7ICZsdDthIHN0eWxlPSZxdW90O3RleHQtZGVjb3JhdGlvbjogbm9uZSZxdW90OyB0YXJnZXQ9
JnF1b3Q7X2JsYW5rJnF1b3Q7IGhyZWY9JnF1b3Q7aHR0cHM6Ly93d3cuY2lpam91cm5hbC5vcmcv
aW5kZXgucGhwL2NpaSZxdW90OyZndDsgJmx0O2ZvbnQgZmFjZT0mcXVvdDtTZWdvZSBVSSZxdW90
OyBjb2xvcj0mcXVvdDsjMDAzMzY2JnF1b3Q7IHNpemU9JnF1b3Q7MSZxdW90OyZndDtDbGluaWNh
bCBJbmZlY3Rpb24gYW5kIEltbXVuaXR5Jmx0Oy9mb250Jmd0OyZsdDsvYSZndDsmbHQ7L3RkJmd0
OyAmbHQ7dGQgYmdjb2xvcj0mcXVvdDsjZTBlMmU3JnF1b3Q7Jmd0OyAmYW1wO25ic3A7Jmx0Oy90
ZCZndDsgJmx0Oy90ciZndDsgJmx0O3RyJmd0OyAmbHQ7dGQgYmdjb2xvcj0mcXVvdDsjZTBlMmU3
JnF1b3Q7Jmd0OyAmbHQ7cCBzdHlsZT0mcXVvdDttYXJnaW4tbGVmdDogNjBweDsgbWFyZ2luLXRv
cDogMDsgbWFyZ2luLWJvdHRvbTogNXB4JnF1b3Q7Jmd0OyAmbHQ7YSBzdHlsZT0mcXVvdDt0ZXh0
LWRlY29yYXRpb246IG5vbmUmcXVvdDsgdGFyZ2V0PSZxdW90O19ibGFuayZxdW90OyBocmVmPSZx
dW90O2h0dHBzOi8vY2FyZGlvbG9neXJlcy5vcmcvaW5kZXgucGhwL2NhcmRpb2xvZ3lyZXMmcXVv
dDsmZ3Q7ICZsdDtmb250IGZhY2U9JnF1b3Q7U2Vnb2UgVUkmcXVvdDsgY29sb3I9JnF1b3Q7IzAw
MzM2NiZxdW90OyBzaXplPSZxdW90OzEmcXVvdDsmZ3Q7Q2FyZGlvbG9neSBSZXNlYXJjaCZsdDsv
Zm9udCZndDsmbHQ7L2EmZ3Q7Jmx0Oy90ZCZndDsgJmx0O3RkIGJnY29sb3I9JnF1b3Q7I2UwZTJl
NyZxdW90OyZndDsgJmx0O3Agc3R5bGU9JnF1b3Q7bWFyZ2luLWxlZnQ6IDYwcHg7IG1hcmdpbi10
b3A6IDA7IG1hcmdpbi1ib3R0b206IDVweCZxdW90OyZndDsgJmx0O2EgaHJlZj0mcXVvdDtodHRw
czovL3d3dy53am51Lm9yZy9pbmRleC5waHAvd2pudSZxdW90OyBzdHlsZT0mcXVvdDt0ZXh0LWRl
Y29yYXRpb246IG5vbmUmcXVvdDsmZ3Q7ICZsdDtmb250IGNvbG9yPSZxdW90OyMwMDMzNjYmcXVv
dDsgZmFjZT0mcXVvdDtTZWdvZSBVSSZxdW90OyBzaXplPSZxdW90OzEmcXVvdDsmZ3Q7V29ybGQg
Sm91cm5hbCBvZiBOZXBocm9sb2d5IGFuZCBVcm9sb2d5Jmx0Oy9mb250Jmd0OyZsdDsvYSZndDsm
bHQ7L3RkJmd0OyAmbHQ7dGQgYmdjb2xvcj0mcXVvdDsjZTBlMmU3JnF1b3Q7Jmd0OyAmbHQ7cCBz
dHlsZT0mcXVvdDttYXJnaW4tbGVmdDogOTBweDsgbWFyZ2luLXRvcDogMDsgbWFyZ2luLWJvdHRv
bTogNXB4JnF1b3Q7Jmd0OyAmbHQ7YSBzdHlsZT0mcXVvdDt0ZXh0LWRlY29yYXRpb246IG5vbmUm
cXVvdDsgdGFyZ2V0PSZxdW90O19ibGFuayZxdW90OyBocmVmPSZxdW90O2h0dHBzOi8vd3d3LnRo
ZWNtbXIub3JnL2luZGV4LnBocC9jbW1yJnF1b3Q7Jmd0OyAmbHQ7Zm9udCBmYWNlPSZxdW90O1Nl
Z29lIFVJJnF1b3Q7IGNvbG9yPSZxdW90OyMwMDMzNjYmcXVvdDsgc2l6ZT0mcXVvdDsxJnF1b3Q7
Jmd0O0NlbGx1bGFyIGFuZCBNb2xlY3VsYXIgTWVkaWNpbmUgUmVzZWFyY2gmbHQ7L2ZvbnQmZ3Q7
Jmx0Oy9hJmd0OyZsdDsvdGQmZ3Q7ICZsdDt0ZCBiZ2NvbG9yPSZxdW90OyNlMGUyZTcmcXVvdDsm
Z3Q7ICZhbXA7bmJzcDsmbHQ7L3RkJmd0OyAmbHQ7L3RyJmd0OyAmbHQ7dHImZ3Q7ICZsdDt0ZCBi
Z2NvbG9yPSZxdW90OyNlMGUyZTcmcXVvdDsmZ3Q7ICZsdDtwIHN0eWxlPSZxdW90O21hcmdpbi1s
ZWZ0OiA2MHB4OyBtYXJnaW4tdG9wOiAwOyBtYXJnaW4tYm90dG9tOiA1cHgmcXVvdDsmZ3Q7ICZs
dDthIHN0eWxlPSZxdW90O3RleHQtZGVjb3JhdGlvbjogbm9uZSZxdW90OyB0YXJnZXQ9JnF1b3Q7
X2JsYW5rJnF1b3Q7IGhyZWY9JnF1b3Q7aHR0cHM6Ly93d3cubmV1cm9yZXMub3JnL2luZGV4LnBo
cC9uZXVyb3JlcyZxdW90OyZndDsgJmx0O2ZvbnQgZmFjZT0mcXVvdDtTZWdvZSBVSSZxdW90OyBj
b2xvcj0mcXVvdDsjMDAzMzY2JnF1b3Q7IHNpemU9JnF1b3Q7MSZxdW90OyZndDtKb3VybmFsIG9m
IE5ldXJvbG9neSBSZXNlYXJjaCZsdDsvZm9udCZndDsmbHQ7L2EmZ3Q7Jmx0Oy90ZCZndDsgJmx0
O3RkIGJnY29sb3I9JnF1b3Q7I2UwZTJlNyZxdW90OyZndDsgJmx0O3Agc3R5bGU9JnF1b3Q7bWFy
Z2luLWxlZnQ6IDYwcHg7IG1hcmdpbi10b3A6IDA7IG1hcmdpbi1ib3R0b206IDVweCZxdW90OyZn
dDsgJmx0O2Egc3R5bGU9JnF1b3Q7dGV4dC1kZWNvcmF0aW9uOiBub25lJnF1b3Q7IHRhcmdldD0m
cXVvdDtfYmxhbmsmcXVvdDsgaHJlZj0mcXVvdDtodHRwczovL3RoZWlqY3Aub3JnL2luZGV4LnBo
cC9pamNwJnF1b3Q7Jmd0OyAmbHQ7Zm9udCBmYWNlPSZxdW90O1NlZ29lIFVJJnF1b3Q7IGNvbG9y
PSZxdW90OyMwMDMzNjYmcXVvdDsgc2l6ZT0mcXVvdDsxJnF1b3Q7Jmd0O0ludGVybmF0aW9uYWwg
Sm91cm5hbCBvZiBDbGluaWNhbCBQZWRpYXRyaWNzJmx0Oy9mb250Jmd0OyZsdDsvYSZndDsmbHQ7
L3RkJmd0OyAmbHQ7dGQgYmdjb2xvcj0mcXVvdDsjZTBlMmU3JnF1b3Q7Jmd0OyAmbHQ7cCBzdHls
ZT0mcXVvdDttYXJnaW4tbGVmdDogOTBweDsgbWFyZ2luLXRvcDogMDsgbWFyZ2luLWJvdHRvbTog
NXB4JnF1b3Q7Jmd0OyZhbXA7bmJzcDsmbHQ7L3RkJmd0OyAmbHQ7dGQgYmdjb2xvcj0mcXVvdDsj
ZTBlMmU3JnF1b3Q7Jmd0OyAmYW1wO25ic3A7Jmx0Oy90ZCZndDsgJmx0Oy90ciZndDsgJmx0O3Ry
Jmd0OyAmbHQ7dGQgYmdjb2xvcj0mcXVvdDsjZTBlMmU3JnF1b3Q7IHN0eWxlPSZxdW90O2JvcmRl
ci1ib3R0b206IDFweCBzb2xpZCAjYmNjMWNiJnF1b3Q7Jmd0OyAmYW1wO25ic3A7Jmx0Oy90ZCZn
dDsgJmx0O3RkIGJnY29sb3I9JnF1b3Q7I2UwZTJlNyZxdW90OyBzdHlsZT0mcXVvdDtib3JkZXIt
Ym90dG9tOiAxcHggc29saWQgI2JjYzFjYiZxdW90OyZndDsgJmFtcDtuYnNwOyZsdDsvdGQmZ3Q7
ICZsdDt0ZCBiZ2NvbG9yPSZxdW90OyNlMGUyZTcmcXVvdDsgc3R5bGU9JnF1b3Q7Ym9yZGVyLWJv
dHRvbTogMXB4IHNvbGlkICNiY2MxY2ImcXVvdDsmZ3Q7ICZhbXA7bmJzcDsmbHQ7L3RkJmd0OyAm
bHQ7dGQgYmdjb2xvcj0mcXVvdDsjZTBlMmU3JnF1b3Q7IHN0eWxlPSZxdW90O2JvcmRlci1ib3R0
b206IDFweCBzb2xpZCAjYmNjMWNiJnF1b3Q7Jmd0OyAmYW1wO25ic3A7Jmx0Oy90ZCZndDsgJmx0
Oy90ciZndDsgJmx0O3RyJmd0OyAmbHQ7dGQgYmdjb2xvcj0mcXVvdDsjZTBlMmU3JnF1b3Q7IGNv
bHNwYW49JnF1b3Q7NCZxdW90OyZndDsgJmFtcDtuYnNwOyZsdDsvdGQmZ3Q7ICZsdDsvdHImZ3Q7
ICZsdDt0ciZndDsgJmx0O3RkIGJnY29sb3I9JnF1b3Q7I2UwZTJlNyZxdW90OyB3aWR0aD0mcXVv
dDsxMDAwJnF1b3Q7IGNvbHNwYW49JnF1b3Q7NCZxdW90OyZndDsgJmx0O3Agc3R5bGU9JnF1b3Q7
bWFyZ2luLWxlZnQ6IDBweDsgbWFyZ2luLXRvcDogMDsgbWFyZ2luLWJvdHRvbTogMCZxdW90OyBh
bGlnbj0mcXVvdDtjZW50ZXImcXVvdDsmZ3Q7ICZsdDtzdHJvbmcmZ3Q7ICZsdDtzcGFuIHN0eWxl
PSZxdW90O2ZvbnQtZmFtaWx5OiBBcmlhbDsgY29sb3I6ICNmZmZmZmY7IGZvbnQtc2l6ZTogOXB0
OyZxdW90OyZndDsgJmx0O2EgaHJlZj0mcXVvdDtodHRwOi8vd3d3LmVsbWVycHJlc3MuY29tJnF1
b3Q7Jmd0OyAmbHQ7aW1nIHNyYz0mcXVvdDtodHRwczovL3d3dy5qb2Ntci5vcmcvZXBsb2dvLnBu
ZyZxdW90OyBhbHQ9JnF1b3Q7JnF1b3Q7IGJvcmRlcj0mcXVvdDswJnF1b3Q7IGFsaWduPSZxdW90
O2xlZnQmcXVvdDsgaGVpZ2h0PSZxdW90OzM5JnF1b3Q7IGhzcGFjZT0mcXVvdDsxMCZxdW90OyZn
dDsmbHQ7L2EmZ3Q7Jmx0Oy9zcGFuJmd0OyZsdDsvc3Ryb25nJmd0OyZsdDtmb250IGNvbG9yPSZx
dW90OyMzMzMzMzMmcXVvdDsgZmFjZT0mcXVvdDtBcmlhbCZxdW90OyBzaXplPSZxdW90OzEmcXVv
dDsmZ3Q7Jmx0O2ImZ3Q7Sm91cm5hbCBvZiBFbmRvY3Jpbm9sb2d5IGFuZCBNZXRhYm9saXNtLCBi
aW1vbnRobHksIElTU04gMTkyMy0yODYxIChwcmludCksIDE5MjMtMjg3WCAob25saW5lKSwgcHVi
bGlzaGVkIGJ5IEVsbWVyIFByZXNzIEluYy4mbHQ7L2ImZ3Q7JmFtcDtuYnNwOyZhbXA7bmJzcDsm
YW1wO25ic3A7JmFtcDtuYnNwOyZhbXA7bmJzcDsgJmx0Oy9mb250Jmd0OyZsdDtzdHJvbmcmZ3Q7
ICZsdDtzcGFuIHN0eWxlPSZxdW90O2ZvbnQtZmFtaWx5OiBBcmlhbDsgY29sb3I6ICNmZmZmZmY7
IGZvbnQtc2l6ZTogOXB0OyZxdW90OyZndDsgJmFtcDtuYnNwOyZhbXA7bmJzcDsmYW1wO25ic3A7
ICZsdDthIHRhcmdldD0mcXVvdDtfYmxhbmsmcXVvdDsgaHJlZj0mcXVvdDtodHRwczovL3R3aXR0
ZXIuY29tL0VuZG9jcmluTWV0YWImcXVvdDsmZ3Q7ICZsdDtpbWcgYm9yZGVyPSZxdW90OzAmcXVv
dDsgc3JjPSZxdW90Oy9pbWFnZXMvdHdpdHRlci5wbmcmcXVvdDsgd2lkdGg9JnF1b3Q7MzEmcXVv
dDthbGlnbj0mcXVvdDt0b3AmcXVvdDsmZ3Q7Jmx0Oy9hJmd0OyAmYW1wO25ic3A7JmFtcDtuYnNw
OyZhbXA7bmJzcDsgJmx0O2EgdGFyZ2V0PSZxdW90O19ibGFuayZxdW90OyBocmVmPSZxdW90O2h0
dHBzOi8vd3d3LmxpbmtlZGluLmNvbS9pbi9lbG1lcnByZXNzLWluYy05ODhiNjUxNzUmcXVvdDsm
Z3Q7ICZsdDtpbWcgYm9yZGVyPSZxdW90OzAmcXVvdDsgc3JjPSZxdW90Oy9pbWFnZXMvaW4ucG5n
JnF1b3Q7IHdpZHRoPSZxdW90OzIxJnF1b3Q7YWxpZ249JnF1b3Q7dG9wJnF1b3Q7Jmd0OyZsdDsv
YSZndDsgJmFtcDtuYnNwOyZhbXA7bmJzcDsmYW1wO25ic3A7ICZsdDthIHRhcmdldD0mcXVvdDtf
YmxhbmsmcXVvdDsgaHJlZj0mcXVvdDtodHRwczovL3d3dy5mYWNlYm9vay5jb20vRWxtZXJQcmVz
cy0xMDYwMzY2MjQzOTkyNTUmcXVvdDsmZ3Q7ICZsdDtpbWcgYm9yZGVyPSZxdW90OzAmcXVvdDsg
c3JjPSZxdW90Oy9pbWFnZXMvZmIucG5nJnF1b3Q7IHdpZHRoPSZxdW90OzI4JnF1b3Q7YWxpZ249
JnF1b3Q7dG9wJnF1b3Q7Jmd0OyZsdDsvYSZndDsgJmx0Oy9zcGFuJmd0OyAmbHQ7c3BhbiBzdHls
ZT0mcXVvdDtmb250LWZhbWlseTogQXJpYWw7IGNvbG9yOiAjZmZmZmZmOyBmb250LXNpemU6IDlw
dDsmcXVvdDsmZ3Q7ICZhbXA7bmJzcDsmYW1wO25ic3A7JmFtcDtuYnNwOyAmbHQ7YSB0YXJnZXQ9
JnF1b3Q7X2JsYW5rJnF1b3Q7IGhyZWY9JnF1b3Q7aHR0cHM6Ly93d3cuc3RtLWFzc29jLm9yZy9t
ZW1iZXJzaGlwL291ci1tZW1iZXJzLyNFJnF1b3Q7Jmd0OyAmbHQ7aW1nIGJvcmRlcj0mcXVvdDsw
JnF1b3Q7IHNyYz0mcXVvdDsvaW1hZ2VzL3N0bS5wbmcmcXVvdDsgd2lkdGg9JnF1b3Q7MTAwJnF1
b3Q7YWxpZ249JnF1b3Q7bWlkZGxlJnF1b3Q7Jmd0OyZsdDsvYSZndDsgJmx0Oy9zcGFuJmd0OyZs
dDsvc3Ryb25nJmd0OyZsdDtmb250IGNvbG9yPSZxdW90OyMzMzMzMzMmcXVvdDsgZmFjZT0mcXVv
dDtBcmlhbCZxdW90OyBzaXplPSZxdW90OzEmcXVvdDsmZ3Q7ICZsdDticiZndDsgVGhlIGNvbnRl
bnQgb2YgdGhpcyBzaXRlIGlzIGludGVuZGVkIGZvciBoZWFsdGggY2FyZSBwcm9mZXNzaW9uYWxz
LiZsdDticiZndDsgVGhpcyBpcyBhbiBvcGVuLWFjY2VzcyBqb3VybmFsIGRpc3RyaWJ1dGVkIHVu
ZGVyIHRoZSB0ZXJtcyBvZiB0aGUgQ3JlYXRpdmUgQ29tbW9ucyBBdHRyaWJ1dGlvbi1Ob25Db21t
ZXJjaWFsIDQuMCBJbnRlcm5hdGlvbmFsIExpY2Vuc2UsIHdoaWNoIHBlcm1pdHMgdW5yZXN0cmlj
dGVkICZsdDticiZndDsgbm9uLWNvbW1lcmNpYWwgdXNlLCBkaXN0cmlidXRpb24sIGFuZCByZXBy
b2R1Y3Rpb24gaW4gYW55IG1lZGl1bSwgcHJvdmlkZWQgdGhlIG9yaWdpbmFsIHdvcmsgaXMgcHJv
cGVybHkgY2l0ZWQuJmx0O2JyJmd0OyBDcmVhdGl2ZSBDb21tb25zIEF0dHJpYnV0aW9uIGxpY2Vu
c2UgKEF0dHJpYnV0aW9uLU5vbkNvbW1lcmNpYWwgNC4wIEludGVybmF0aW9uYWwgJmx0O2EgdGFy
Z2V0PSZxdW90O19ibGFuayZxdW90OyBocmVmPSZxdW90O2h0dHA6Ly9jcmVhdGl2ZWNvbW1vbnMu
b3JnL2xpY2Vuc2VzL2J5LW5jLzQuMC8mcXVvdDsmZ3Q7Q0MtQlktTkMgNC4wJmx0Oy9hJmd0Oykm
bHQ7YnImZ3Q7Jmx0O2EgcmVsPSZxdW90O2xpY2Vuc2UmcXVvdDsgdGFyZ2V0PSZxdW90O19ibGFu
ayZxdW90OyBocmVmPSZxdW90O2h0dHA6Ly93d3cuY3JlYXRpdmVjb21tb25zLm9yZy9saWNlbnNl
cy9ieS1uYy80LjAvJnF1b3Q7Jmd0OyZsdDtpbWcgYm9yZGVyPSZxdW90OzAmcXVvdDsgc3JjPSZx
dW90Oy9pbWFnZXMvYnktbmMucG5nJnF1b3Q7IHdpZHRoPSZxdW90OzYwJnF1b3Q7ICZndDsgJmx0
Oy9hJmd0OyAmbHQ7YnImZ3Q7ICZsdDticiZndDsgJmx0O2ltZyBib3JkZXI9JnF1b3Q7MCZxdW90
OyBzcmM9JnF1b3Q7L2ltYWdlcy9ib29rMS5wbmcmcXVvdDsgd2lkdGg9JnF1b3Q7ODAmcXVvdDsg
YWxpZ249JnF1b3Q7bGVmdCZxdW90OyBoc3BhY2U9JnF1b3Q7MTAmcXVvdDsmZ3Q7VGhpcyBqb3Vy
bmFsIGZvbGxvd3MgdGhlIEludGVybmF0aW9uYWwgQ29tbWl0dGVlIG9mIE1lZGljYWwgSm91cm5h
bCBFZGl0b3JzICgmbHQ7YSB0YXJnZXQ9JnF1b3Q7X2JsYW5rJnF1b3Q7IGhyZWY9JnF1b3Q7aHR0
cDovL3d3dy5pY21qZS5vcmcvcmVjb21tZW5kYXRpb25zLyZxdW90OyZndDtJQ01KRSZsdDsvYSZn
dDspIHJlY29tbWVuZGF0aW9ucyBmb3IgbWFudXNjcmlwdHMgc3VibWl0dGVkIHRvIGJpb21lZGlj
YWwgam91cm5hbHMsICZsdDticiZndDt0aGUgQ29tbWl0dGVlIG9uIFB1YmxpY2F0aW9uIEV0aGlj
cyAoJmx0O2EgdGFyZ2V0PSZxdW90O19ibGFuayZxdW90OyBocmVmPSZxdW90O2h0dHA6Ly9wdWJs
aWNhdGlvbmV0aGljcy5vcmcvcmVzb3VyY2VzL2d1aWRlbGluZXMmcXVvdDsmZ3Q7Q09QRSZsdDsv
YSZndDspIGd1aWRlbGluZXMsIGFuZCB0aGUgJmx0O2EgdGFyZ2V0PSZxdW90O19ibGFuayZxdW90
OyBocmVmPSZxdW90O2h0dHBzOi8vZG9hai5vcmcvYmVzdHByYWN0aWNlJnF1b3Q7Jmd0O1ByaW5j
aXBsZXMmbHQ7L2EmZ3Q7IG9mIFRyYW5zcGFyZW5jeSBhbmQgQmVzdCBQcmFjdGljZSBpbiBTY2hv
bGFybHkgUHVibGlzaGluZy4gJmx0O2JyJmd0OyAmbHQ7YnImZ3Q7IHdlYnNpdGU6IHd3dy5qb2Zl
bS5vcmcmYW1wO25ic3A7JmFtcDtuYnNwOyBlZGl0b3JpYWwgY29udGFjdDogZWRpdG9yQGpvZmVt
Lm9yZyZsdDticiZndDsgQWRkcmVzczogOTIyNSBMZXNsaWUgU3RyZWV0LCBTdWl0ZSAyMDEsIFJp
Y2htb25kIEhpbGwsIE9udGFyaW8sIEw0QiAzSDYsIENhbmFkYSZsdDticiZndDsgJmx0O2JyJmd0
OyAmYW1wOyMxNjkgRWxtZXIgUHJlc3MgSW5jLiBBbGwgUmlnaHRzIFJlc2VydmVkLiAmbHQ7YnIm
Z3Q7ICZsdDticiZndDsgJmx0O2JyJmd0OyAmbHQ7YiZndDtEaXNjbGFpbWVyJmx0Oy9iJmd0Ozog
VGhlIHZpZXdzIGFuZCBvcGluaW9ucyBleHByZXNzZWQgaW4gdGhlIHB1Ymxpc2hlZCBhcnRpY2xl
cyBhcmUgdGhvc2Ugb2YgdGhlIGF1dGhvcnMgYW5kIGRvIG5vdCBuZWNlc3NhcmlseSByZWZsZWN0
IHRoZSB2aWV3cyBvciBvcGluaW9ucyBvZiB0aGUgZWRpdG9ycyBhbmQgRWxtZXIgUHJlc3MgSW5j
LiBUaGlzIHdlYnNpdGUgaXMgcHJvdmlkZWQgZm9yIG1lZGljYWwgcmVzZWFyY2ggYW5kIGluZm9y
bWF0aW9uYWwgcHVycG9zZXMgb25seSBhbmQgZG9lcyBub3QgY29uc3RpdHV0ZSBhbnkgbWVkaWNh
bCBhZHZpY2Ugb3IgcHJvZmVzc2lvbmFsIHNlcnZpY2VzLiBUaGUgaW5mb3JtYXRpb24gcHJvdmlk
ZWQgaW4gdGhpcyBqb3VybmFsIHNob3VsZCBub3QgYmUgdXNlZCBmb3IgZGlhZ25vc2lzIGFuZCB0
cmVhdG1lbnQsIHRob3NlIHNlZWtpbmcgbWVkaWNhbCBhZHZpY2Ugc2hvdWxkIGFsd2F5cyBjb25z
dWx0IHdpdGggYSBsaWNlbnNlZCBwaHlzaWNpYW4uICZsdDsvZm9udCZndDsmbHQ7L3RkJmd0OyAm
bHQ7L3RyJmd0OyAmbHQ7dHImZ3Q7ICZsdDt0ZCBiZ2NvbG9yPSZxdW90OyNlMGUyZTcmcXVvdDsg
d2lkdGg9JnF1b3Q7MjUwJnF1b3Q7IGhlaWdodD0mcXVvdDsyNiZxdW90OyZndDsgJmFtcDtuYnNw
OyZsdDsvdGQmZ3Q7ICZsdDt0ZCBiZ2NvbG9yPSZxdW90OyNlMGUyZTcmcXVvdDsgd2lkdGg9JnF1
b3Q7MjUwJnF1b3Q7IGhlaWdodD0mcXVvdDsyNiZxdW90OyZndDsgJmFtcDtuYnNwOyZsdDsvdGQm
Z3Q7ICZsdDt0ZCBiZ2NvbG9yPSZxdW90OyNlMGUyZTcmcXVvdDsgd2lkdGg9JnF1b3Q7NDQxJnF1
b3Q7IGhlaWdodD0mcXVvdDsyNiZxdW90OyZndDsgJmFtcDtuYnNwOyZsdDsvdGQmZ3Q7ICZsdDt0
ZCBiZ2NvbG9yPSZxdW90OyNlMGUyZTcmcXVvdDsgd2lkdGg9JnF1b3Q7NCZxdW90OyBoZWlnaHQ9
JnF1b3Q7MjYmcXVvdDsmZ3Q7ICZhbXA7bmJzcDsmbHQ7L3RkJmd0OyAmbHQ7L3RyJmd0OyAmbHQ7
L3RhYmxlJmd0OyAmbHQ7L3RkJmd0OyAmbHQ7L3RyJmd0OyAmbHQ7dGFibGUgYm9yZGVyPSZxdW90
OzAmcXVvdDsgd2lkdGg9JnF1b3Q7MTAwJSZxdW90OyBzdHlsZT0mcXVvdDtib3JkZXItY29sbGFw
c2U6IGNvbGxhcHNlJnF1b3Q7ICZndDsgJmx0O3RyJmd0OyAmbHQ7dGQgYWxpZ249JnF1b3Q7Y2Vu
dGVyJnF1b3Q7IGhlaWdodD0mcXVvdDsxMCZxdW90OyBiZ2NvbG9yPSZxdW90OyNlMGUyZTcmcXVv
dDsgJmd0OyAmYW1wO25ic3A7Jmx0Oy90ZCZndDsgJmx0Oy90ciZndDsgJmx0Oy90YWJsZSZndDsg
Jmx0O3NjcmlwdCBzcmM9JnF1b3Q7aHR0cHM6Ly9raXQuZm9udGF3ZXNvbWUuY29tL2M4OWZlMGEz
ZTMuanMmcXVvdDsgY3Jvc3NvcmlnaW49JnF1b3Q7YW5vbnltb3VzJnF1b3Q7Jmd0OyZsdDsvc2Ny
aXB0Jmd0OyAmbHQ7c2NyaXB0IHNyYz0mcXVvdDtodHRwczovL2Nkbi5qc2RlbGl2ci5uZXQvbnBt
L2Nvb2tpZWNvbnNlbnRAMy9idWlsZC9jb29raWVjb25zZW50Lm1pbi5qcyZxdW90OyZndDsmbHQ7
L3NjcmlwdCZndDsgJmx0O3NjcmlwdCZndDsgJCggZG9jdW1lbnQgKS5yZWFkeShmdW5jdGlvbigp
IHsgJiN4OTt2YXIgc3RhdGljUGFnZVVybCA9IHdpbmRvdy5sb2NhdGlvbi5ocmVmOyAmI3g5Oy8v
YWxlcnQoc3RhdGljUGFnZVVybCk7ICYjeDk7aWYgKHN0YXRpY1BhZ2VVcmwudG9Mb3dlckNhc2Uo
KS5pbmRleE9mKCZxdW90O3BhZ2VzL3ZpZXcmcXVvdDspICZndDs9IDApIHsgJiN4OTsmI3g5Oy8v
YWxlcnQoJnF1b3Q7aXQgaXMgc3RhaWMgcGFnZSZxdW90Oyk7ICQoJmFwb3M7I3JpZ2h0U2lkZWJh
ciZhcG9zOykuaGlkZSgpOyAmI3g5OyAkKCZhcG9zOyNtYWluJmFwb3M7KS5jc3MoJmFwb3M7d2lk
dGgmYXBvczssJmFwb3M7ODIlJmFwb3M7KTsgJiN4OTt9IH0pOyB3aW5kb3cuY29va2llY29uc2Vu
dC5pbml0aWFsaXNlKHsgJnF1b3Q7cGFsZXR0ZSZxdW90OzogeyAmcXVvdDtwb3B1cCZxdW90Ozog
eyAmcXVvdDtiYWNrZ3JvdW5kJnF1b3Q7OiAmcXVvdDsjMzgzYjc1JnF1b3Q7IH0sICZxdW90O2J1
dHRvbiZxdW90OzogeyAmcXVvdDtiYWNrZ3JvdW5kJnF1b3Q7OiAmcXVvdDsjZjFkNjAwJnF1b3Q7
IH0gfSwgJnF1b3Q7dGhlbWUmcXVvdDs6ICZxdW90O2NsYXNzaWMmcXVvdDsgfSk7ICQoJmFwb3M7
LnRvcFNlYXJjaCZhcG9zOykuYXR0cigmYXBvcztwbGFjZWhvbGRlciZhcG9zOywgJmFwb3M7U2Vh
cmNoJmFwb3M7KTsgJmx0Oy9zY3JpcHQmZ3Q7PC9pc2JuPjx3b3JrLXR5cGU+R2x1Y2Fnb24tbGlr
ZSBwZXB0aWRlLTEgcmVjZXB0b3IgYWdvbmlzdHM7IE9iZXNpdHk7IFdlaWdodCBsb3NzOyBTeXN0
ZW1hdGljIHJldmlldzwvd29yay10eXBlPjx1cmxzPjxyZWxhdGVkLXVybHM+PHVybD5odHRwczov
L2pvZmVtLm9yZy9pbmRleC5waHAvam9mZW0vYXJ0aWNsZS92aWV3Lzc0NTwvdXJsPjwvcmVsYXRl
ZC11cmxzPjwvdXJscz48L3JlY29yZD48L0NpdGU+PC9FbmROb3RlPgB=
</w:fldData>
        </w:fldChar>
      </w:r>
      <w:r w:rsidR="00915693" w:rsidRPr="00AF666F">
        <w:rPr>
          <w:rFonts w:ascii="Arial" w:hAnsi="Arial" w:cs="Arial"/>
          <w:color w:val="000000" w:themeColor="text1"/>
        </w:rPr>
        <w:instrText xml:space="preserve"> ADDIN EN.CITE </w:instrText>
      </w:r>
      <w:r w:rsidR="00915693" w:rsidRPr="00AF666F">
        <w:rPr>
          <w:rFonts w:ascii="Arial" w:hAnsi="Arial" w:cs="Arial"/>
          <w:color w:val="000000" w:themeColor="text1"/>
        </w:rPr>
        <w:fldChar w:fldCharType="begin">
          <w:fldData xml:space="preserve">PEVuZE5vdGU+PENpdGU+PEF1dGhvcj5BbGRhaGFzaDwvQXV0aG9yPjxZZWFyPjIwMjE8L1llYXI+
PFJlY051bT42MTU2PC9SZWNOdW0+PERpc3BsYXlUZXh0Pls3XTwvRGlzcGxheVRleHQ+PHJlY29y
ZD48cmVjLW51bWJlcj42MTU2PC9yZWMtbnVtYmVyPjxmb3JlaWduLWtleXM+PGtleSBhcHA9IkVO
IiBkYi1pZD0icmUwemR4dHhmcjBhdDZlZjJmMnZ6ZjJ4ZmVydHJ4ZHBlejJ2IiB0aW1lc3RhbXA9
IjE3MjE1ODc1MjEiPjYxNTY8L2tleT48L2ZvcmVpZ24ta2V5cz48cmVmLXR5cGUgbmFtZT0iQm9v
ayI+NjwvcmVmLXR5cGU+PGNvbnRyaWJ1dG9ycz48YXV0aG9ycz48YXV0aG9yPkFsZGFoYXNoLCBS
YWVkPC9hdXRob3I+PC9hdXRob3JzPjwvY29udHJpYnV0b3JzPjx0aXRsZXM+PHRpdGxlPkVmZmlj
YWN5IG9mIEdsdWNhZ29uLUxpa2UgUGVwdGlkZS0xIFJlY2VwdG9yIEFnb25pc3RzIGluIHRoZSBX
ZWlnaHQgTG9zcyBBbW9uZyBPYmVzZSBJbmRpdmlkdWFsczogQSBTeXN0ZW1hdGljIFJldmlldzwv
dGl0bGU+PHNlY29uZGFyeS10aXRsZT4yMDIxPC9zZWNvbmRhcnktdGl0bGU+PHNob3J0LXRpdGxl
PkVmZmljYWN5IG9mIEdsdWNhZ29uLUxpa2UgUGVwdGlkZS0xIFJlY2VwdG9yIEFnb25pc3RzIGlu
IHRoZSBXZWlnaHQgTG9zcyBBbW9uZyBPYmVzZSBJbmRpdmlkdWFsczogQSBTeXN0ZW1hdGljIFJl
dmlldzwvc2hvcnQtdGl0bGU+PC90aXRsZXM+PGtleXdvcmRzPjxrZXl3b3JkPkdsdWNhZ29uLWxp
a2UgcGVwdGlkZS0xIHJlY2VwdG9yIGFnb25pc3RzPC9rZXl3b3JkPjxrZXl3b3JkPk9iZXNpdHk8
L2tleXdvcmQ+PGtleXdvcmQ+V2VpZ2h0IGxvc3M8L2tleXdvcmQ+PGtleXdvcmQ+U3lzdGVtYXRp
YyByZXZpZXc8L2tleXdvcmQ+PC9rZXl3b3Jkcz48ZGF0ZXM+PHllYXI+MjAyMTwveWVhcj48L2Rh
dGVzPjxpc2JuPjE5MjMtMjg3eHxlc2NhcGV9ICZsdDshLS0tLS0tLS0tLS0tLS0tLS0tLS0tLS0t
LS0tLS0tLS0tLS0tLS0vLS0mZ3Q7ICZsdDtoZWFkJmd0OyAmbHQ7bGluayByZWw9JnF1b3Q7c3R5
bGVzaGVldCZxdW90OyB0eXBlPSZxdW90O3RleHQvY3NzJnF1b3Q7IGhyZWY9JnF1b3Q7aHR0cHM6
Ly9jZG4uanNkZWxpdnIubmV0L25wbS9jb29raWVjb25zZW50QDMvYnVpbGQvY29va2llY29uc2Vu
dC5taW4uY3NzJnF1b3Q7IC8mZ3Q7ICZsdDsvaGVhZCZndDsgJmx0O3RhYmxlIGJvcmRlcj0mcXVv
dDswJnF1b3Q7IHdpZHRoPSZxdW90OzEwMCUmcXVvdDsgc3R5bGU9JnF1b3Q7Ym9yZGVyLXRvcDo2
cHggc29saWQgIzMzNjY5OTsgYm9yZGVyLWNvbGxhcHNlOiBjb2xsYXBzZSZxdW90OyBib3JkZXJj
b2xvcj0mcXVvdDsjZTBlMmU3JnF1b3Q7ICZndDsgJmx0O3RyJmd0OyAmbHQ7IS0tdGQgYWxpZ249
JnF1b3Q7Y2VudGVyJnF1b3Q7IGhlaWdodD0mcXVvdDsxMCZxdW90OyBiZ2NvbG9yPSZxdW90OyNl
MGUyZTcmcXVvdDsgJmd0OyAmbHQ7aW1nIGJvcmRlcj0mcXVvdDswJnF1b3Q7IHNyYz0mcXVvdDsv
aW1hZ2VzL2Zvb3RlcmdyYWRpZW50LmpwZyZxdW90OyB3aWR0aD0mcXVvdDsxMDAwJnF1b3Q7IGhl
aWdodD0mcXVvdDsxMCZxdW90OyZndDsmbHQ7L3RkLS0mZ3Q7ICZsdDsvdHImZ3Q7ICZsdDt0ciZn
dDsgJmx0O3RkIGFsaWduPSZxdW90O2NlbnRlciZxdW90OyBiZ2NvbG9yPSZxdW90OyNlMGUyZTcm
cXVvdDsgJmd0OyAmbHQ7dGFibGUgYm9yZGVyPSZxdW90OzAmcXVvdDsgd2lkdGg9JnF1b3Q7MTAw
MCZxdW90OyBiZ2NvbG9yPSZxdW90OyNlMGUyZTcmcXVvdDsgaGVpZ2h0PSZxdW90OzgwJnF1b3Q7
IHN0eWxlPSZxdW90O2JvcmRlci1jb2xsYXBzZTogY29sbGFwc2UmcXVvdDsmZ3Q7ICZsdDt0ciZn
dDsgJmx0O3RkIGJnY29sb3I9JnF1b3Q7I2UwZTJlNyZxdW90OyBjb2xzcGFuPSZxdW90OzQmcXVv
dDsmZ3Q7ICZsdDsvdGQmZ3Q7ICZsdDsvdHImZ3Q7ICZsdDt0ciZndDsgJmx0O3RkIGJnY29sb3I9
JnF1b3Q7I2UwZTJlNyZxdW90OyBjb2xzcGFuPSZxdW90OzQmcXVvdDsgaGVpZ2h0PSZxdW90OzMx
JnF1b3Q7Jmd0OyAmYW1wO25ic3A7Jmx0Oy90ZCZndDsgJmx0Oy90ciZndDsgJmx0O3RyJmd0OyAm
bHQ7dGQgYmdjb2xvcj0mcXVvdDsjZTBlMmU3JnF1b3Q7IGFsaWduPSZxdW90O2NlbnRlciZxdW90
OyBjb2xzcGFuPSZxdW90OzQmcXVvdDsmZ3Q7ICZsdDtwIHN0eWxlPSZxdW90O21hcmdpbi1sZWZ0
OiA2MHB4OyBtYXJnaW4tdG9wOiAwOyBtYXJnaW4tYm90dG9tOiAwJnF1b3Q7IGFsaWduPSZxdW90
O2xlZnQmcXVvdDsmZ3Q7Jmx0O2ImZ3Q7ICZsdDtmb250IGZhY2U9JnF1b3Q7U2Vnb2UgVUkmcXVv
dDsgY29sb3I9JnF1b3Q7IzAwMzM2NiZxdW90OyZndDtCcm93c2UmYW1wO25ic3A7IEpvdXJuYWxz
JmFtcDtuYnNwOyZhbXA7bmJzcDsgJmx0Oy9mb250Jmd0OyZsdDsvYiZndDsgJmx0O2ltZyBib3Jk
ZXI9JnF1b3Q7MCZxdW90OyBzcmM9JnF1b3Q7L2ltYWdlcy9zdGFjay5wbmcmcXVvdDsgd2lkdGg9
JnF1b3Q7MjAmcXVvdDsgJmd0OyZsdDsvdGQmZ3Q7ICZsdDsvdHImZ3Q7ICZsdDt0ciZndDsgJmx0
O3RkIGJnY29sb3I9JnF1b3Q7I2UwZTJlNyZxdW90OyBjb2xzcGFuPSZxdW90OzQmcXVvdDsmZ3Q7
ICZhbXA7bmJzcDsmbHQ7L3RkJmd0OyAmbHQ7L3RyJmd0OyAmbHQ7dHImZ3Q7ICZsdDt0ZCBiZ2Nv
bG9yPSZxdW90OyNlMGUyZTcmcXVvdDsmZ3Q7ICZsdDtwIHN0eWxlPSZxdW90O21hcmdpbi1sZWZ0
OiA2MHB4OyBtYXJnaW4tdG9wOiAwOyBtYXJnaW4tYm90dG9tOiA1cHgmcXVvdDsmZ3Q7ICZsdDth
IHN0eWxlPSZxdW90O3RleHQtZGVjb3JhdGlvbjogbm9uZSZxdW90OyB0YXJnZXQ9JnF1b3Q7X2Js
YW5rJnF1b3Q7IGhyZWY9JnF1b3Q7aHR0cHM6Ly93d3cuam9jbXIub3JnL2luZGV4LnBocC9KT0NN
UiZxdW90OyZndDsgJmx0O2ZvbnQgZmFjZT0mcXVvdDtTZWdvZSBVSSZxdW90OyBjb2xvcj0mcXVv
dDsjMDAzMzY2JnF1b3Q7IHNpemU9JnF1b3Q7MSZxdW90OyZndDtKb3VybmFsIG9mIENsaW5pY2Fs
IE1lZGljaW5lIFJlc2VhcmNoJmx0Oy9mb250Jmd0OyZsdDsvYSZndDsmbHQ7L3RkJmd0OyAmbHQ7
dGQgYmdjb2xvcj0mcXVvdDsjZTBlMmU3JnF1b3Q7Jmd0OyAmbHQ7cCBzdHlsZT0mcXVvdDttYXJn
aW4tbGVmdDogNjBweDsgbWFyZ2luLXRvcDogMDsgbWFyZ2luLWJvdHRvbTogNXB4JnF1b3Q7Jmd0
OyAmbHQ7YSBzdHlsZT0mcXVvdDt0ZXh0LWRlY29yYXRpb246IG5vbmUmcXVvdDsgdGFyZ2V0PSZx
dW90O19ibGFuayZxdW90OyBocmVmPSZxdW90O2h0dHBzOi8vd3d3LmpvZmVtLm9yZy9pbmRleC5w
aHAvam9mZW0mcXVvdDsmZ3Q7ICZsdDtmb250IGZhY2U9JnF1b3Q7U2Vnb2UgVUkmcXVvdDsgY29s
b3I9JnF1b3Q7IzAwMzM2NiZxdW90OyBzaXplPSZxdW90OzEmcXVvdDsmZ3Q7Sm91cm5hbCBvZiBF
bmRvY3Jpbm9sb2d5IGFuZCBNZXRhYm9saXNtJmx0Oy9mb250Jmd0OyZsdDsvYSZndDsmbHQ7L3Rk
Jmd0OyAmbHQ7dGQgYmdjb2xvcj0mcXVvdDsjZTBlMmU3JnF1b3Q7Jmd0OyAmbHQ7cCBzdHlsZT0m
cXVvdDttYXJnaW4tbGVmdDogOTBweDsgbWFyZ2luLXRvcDogMDsgbWFyZ2luLWJvdHRvbTogNXB4
JnF1b3Q7Jmd0OyAmbHQ7YSBzdHlsZT0mcXVvdDt0ZXh0LWRlY29yYXRpb246IG5vbmUmcXVvdDsg
dGFyZ2V0PSZxdW90O19ibGFuayZxdW90OyBocmVmPSZxdW90O2h0dHBzOi8vd3d3LmpjZ28ub3Jn
L2luZGV4LnBocC9qY2dvJnF1b3Q7Jmd0OyAmbHQ7Zm9udCBmYWNlPSZxdW90O1NlZ29lIFVJJnF1
b3Q7IGNvbG9yPSZxdW90OyMwMDMzNjYmcXVvdDsgc2l6ZT0mcXVvdDsxJnF1b3Q7Jmd0O0pvdXJu
YWwgb2YgQ2xpbmljYWwgR3luZWNvbG9neSBhbmQgT2JzdGV0cmljcyZsdDsvZm9udCZndDsmbHQ7
L2EmZ3Q7Jmx0Oy90ZCZndDsgJmx0O3RkIGJnY29sb3I9JnF1b3Q7I2UwZTJlNyZxdW90OyZndDsg
JmFtcDtuYnNwOyZsdDsvdGQmZ3Q7ICZsdDsvdHImZ3Q7ICZsdDt0ciZndDsgJmx0O3RkIGJnY29s
b3I9JnF1b3Q7I2UwZTJlNyZxdW90OyZndDsgJmx0O3Agc3R5bGU9JnF1b3Q7bWFyZ2luLWxlZnQ6
IDYwcHg7IG1hcmdpbi10b3A6IDA7IG1hcmdpbi1ib3R0b206IDVweCZxdW90OyZndDsgJmx0O2Eg
c3R5bGU9JnF1b3Q7dGV4dC1kZWNvcmF0aW9uOiBub25lJnF1b3Q7IHRhcmdldD0mcXVvdDtfYmxh
bmsmcXVvdDsgaHJlZj0mcXVvdDtodHRwczovL3d3dy53am9uLm9yZy9pbmRleC5waHAvd2pvbiZx
dW90OyZndDsgJmx0O2ZvbnQgZmFjZT0mcXVvdDtTZWdvZSBVSSZxdW90OyBjb2xvcj0mcXVvdDsj
MDAzMzY2JnF1b3Q7IHNpemU9JnF1b3Q7MSZxdW90OyZndDtXb3JsZCBKb3VybmFsIG9mIE9uY29s
b2d5Jmx0Oy9mb250Jmd0OyZsdDsvYSZndDsmbHQ7L3RkJmd0OyAmbHQ7dGQgYmdjb2xvcj0mcXVv
dDsjZTBlMmU3JnF1b3Q7Jmd0OyAmbHQ7cCBzdHlsZT0mcXVvdDttYXJnaW4tbGVmdDogNjBweDsg
bWFyZ2luLXRvcDogMDsgbWFyZ2luLWJvdHRvbTogNXB4JnF1b3Q7Jmd0OyAmbHQ7YSBzdHlsZT0m
cXVvdDt0ZXh0LWRlY29yYXRpb246IG5vbmUmcXVvdDsgdGFyZ2V0PSZxdW90O19ibGFuayZxdW90
OyBocmVmPSZxdW90O2h0dHBzOi8vd3d3Lmdhc3Ryb3Jlcy5vcmcvaW5kZXgucGhwL2dhc3Ryb3Jl
cyZxdW90OyZndDsgJmx0O2ZvbnQgZmFjZT0mcXVvdDtTZWdvZSBVSSZxdW90OyBjb2xvcj0mcXVv
dDsjMDAzMzY2JnF1b3Q7IHNpemU9JnF1b3Q7MSZxdW90OyZndDtHYXN0cm9lbnRlcm9sb2d5IFJl
c2VhcmNoJmx0Oy9mb250Jmd0OyZsdDsvYSZndDsmbHQ7L3RkJmd0OyAmbHQ7dGQgYmdjb2xvcj0m
cXVvdDsjZTBlMmU3JnF1b3Q7Jmd0OyAmbHQ7cCBzdHlsZT0mcXVvdDttYXJnaW4tbGVmdDogOTBw
eDsgbWFyZ2luLXRvcDogMDsgbWFyZ2luLWJvdHRvbTogNXB4JnF1b3Q7Jmd0OyAmbHQ7YSBzdHls
ZT0mcXVvdDt0ZXh0LWRlY29yYXRpb246IG5vbmUmcXVvdDsgdGFyZ2V0PSZxdW90O19ibGFuayZx
dW90OyBocmVmPSZxdW90O2h0dHBzOi8vd3d3LnRoZWpoLm9yZy9pbmRleC5waHAvamgmcXVvdDsm
Z3Q7ICZsdDtmb250IGZhY2U9JnF1b3Q7U2Vnb2UgVUkmcXVvdDsgY29sb3I9JnF1b3Q7IzAwMzM2
NiZxdW90OyBzaXplPSZxdW90OzEmcXVvdDsmZ3Q7Sm91cm5hbCBvZiBIZW1hdG9sb2d5Jmx0Oy9m
b250Jmd0OyZsdDsvYSZndDsmbHQ7L3RkJmd0OyAmbHQ7dGQgYmdjb2xvcj0mcXVvdDsjZTBlMmU3
JnF1b3Q7Jmd0OyAmYW1wO25ic3A7Jmx0Oy90ZCZndDsgJmx0Oy90ciZndDsgJmx0O3RyJmd0OyAm
bHQ7dGQgYmdjb2xvcj0mcXVvdDsjZTBlMmU3JnF1b3Q7Jmd0OyAmbHQ7cCBzdHlsZT0mcXVvdDtt
YXJnaW4tbGVmdDogNjBweDsgbWFyZ2luLXRvcDogMDsgbWFyZ2luLWJvdHRvbTogNXB4JnF1b3Q7
Jmd0OyAmbHQ7YSBzdHlsZT0mcXVvdDt0ZXh0LWRlY29yYXRpb246IG5vbmUmcXVvdDsgdGFyZ2V0
PSZxdW90O19ibGFuayZxdW90OyBocmVmPSZxdW90O2h0dHBzOi8vd3d3LmpvdXJuYWxtYy5vcmcv
aW5kZXgucGhwL2ptYyZxdW90OyZndDsgJmx0O2ZvbnQgZmFjZT0mcXVvdDtTZWdvZSBVSSZxdW90
OyBjb2xvcj0mcXVvdDsjMDAzMzY2JnF1b3Q7IHNpemU9JnF1b3Q7MSZxdW90OyZndDtKb3VybmFs
IG9mIE1lZGljYWwgQ2FzZXMmbHQ7L2ZvbnQmZ3Q7Jmx0Oy9hJmd0OyZsdDsvdGQmZ3Q7ICZsdDt0
ZCBiZ2NvbG9yPSZxdW90OyNlMGUyZTcmcXVvdDsmZ3Q7ICZsdDtwIHN0eWxlPSZxdW90O21hcmdp
bi1sZWZ0OiA2MHB4OyBtYXJnaW4tdG9wOiAwOyBtYXJnaW4tYm90dG9tOiA1cHgmcXVvdDsmZ3Q7
ICZsdDthIHN0eWxlPSZxdW90O3RleHQtZGVjb3JhdGlvbjogbm9uZSZxdW90OyB0YXJnZXQ9JnF1
b3Q7X2JsYW5rJnF1b3Q7IGhyZWY9JnF1b3Q7aHR0cHM6Ly93d3cuY3VycmVudHN1cmdlcnkub3Jn
L2luZGV4LnBocC9qY3MmcXVvdDsmZ3Q7ICZsdDtmb250IGZhY2U9JnF1b3Q7U2Vnb2UgVUkmcXVv
dDsgY29sb3I9JnF1b3Q7IzAwMzM2NiZxdW90OyBzaXplPSZxdW90OzEmcXVvdDsmZ3Q7Sm91cm5h
bCBvZiBDdXJyZW50IFN1cmdlcnkmbHQ7L2ZvbnQmZ3Q7Jmx0Oy9hJmd0OyZsdDsvdGQmZ3Q7ICZs
dDt0ZCBiZ2NvbG9yPSZxdW90OyNlMGUyZTcmcXVvdDsmZ3Q7ICZsdDtwIHN0eWxlPSZxdW90O21h
cmdpbi1sZWZ0OiA5MHB4OyBtYXJnaW4tdG9wOiAwOyBtYXJnaW4tYm90dG9tOiA1cHgmcXVvdDsm
Z3Q7ICZsdDthIHN0eWxlPSZxdW90O3RleHQtZGVjb3JhdGlvbjogbm9uZSZxdW90OyB0YXJnZXQ9
JnF1b3Q7X2JsYW5rJnF1b3Q7IGhyZWY9JnF1b3Q7aHR0cHM6Ly93d3cuY2lpam91cm5hbC5vcmcv
aW5kZXgucGhwL2NpaSZxdW90OyZndDsgJmx0O2ZvbnQgZmFjZT0mcXVvdDtTZWdvZSBVSSZxdW90
OyBjb2xvcj0mcXVvdDsjMDAzMzY2JnF1b3Q7IHNpemU9JnF1b3Q7MSZxdW90OyZndDtDbGluaWNh
bCBJbmZlY3Rpb24gYW5kIEltbXVuaXR5Jmx0Oy9mb250Jmd0OyZsdDsvYSZndDsmbHQ7L3RkJmd0
OyAmbHQ7dGQgYmdjb2xvcj0mcXVvdDsjZTBlMmU3JnF1b3Q7Jmd0OyAmYW1wO25ic3A7Jmx0Oy90
ZCZndDsgJmx0Oy90ciZndDsgJmx0O3RyJmd0OyAmbHQ7dGQgYmdjb2xvcj0mcXVvdDsjZTBlMmU3
JnF1b3Q7Jmd0OyAmbHQ7cCBzdHlsZT0mcXVvdDttYXJnaW4tbGVmdDogNjBweDsgbWFyZ2luLXRv
cDogMDsgbWFyZ2luLWJvdHRvbTogNXB4JnF1b3Q7Jmd0OyAmbHQ7YSBzdHlsZT0mcXVvdDt0ZXh0
LWRlY29yYXRpb246IG5vbmUmcXVvdDsgdGFyZ2V0PSZxdW90O19ibGFuayZxdW90OyBocmVmPSZx
dW90O2h0dHBzOi8vY2FyZGlvbG9neXJlcy5vcmcvaW5kZXgucGhwL2NhcmRpb2xvZ3lyZXMmcXVv
dDsmZ3Q7ICZsdDtmb250IGZhY2U9JnF1b3Q7U2Vnb2UgVUkmcXVvdDsgY29sb3I9JnF1b3Q7IzAw
MzM2NiZxdW90OyBzaXplPSZxdW90OzEmcXVvdDsmZ3Q7Q2FyZGlvbG9neSBSZXNlYXJjaCZsdDsv
Zm9udCZndDsmbHQ7L2EmZ3Q7Jmx0Oy90ZCZndDsgJmx0O3RkIGJnY29sb3I9JnF1b3Q7I2UwZTJl
NyZxdW90OyZndDsgJmx0O3Agc3R5bGU9JnF1b3Q7bWFyZ2luLWxlZnQ6IDYwcHg7IG1hcmdpbi10
b3A6IDA7IG1hcmdpbi1ib3R0b206IDVweCZxdW90OyZndDsgJmx0O2EgaHJlZj0mcXVvdDtodHRw
czovL3d3dy53am51Lm9yZy9pbmRleC5waHAvd2pudSZxdW90OyBzdHlsZT0mcXVvdDt0ZXh0LWRl
Y29yYXRpb246IG5vbmUmcXVvdDsmZ3Q7ICZsdDtmb250IGNvbG9yPSZxdW90OyMwMDMzNjYmcXVv
dDsgZmFjZT0mcXVvdDtTZWdvZSBVSSZxdW90OyBzaXplPSZxdW90OzEmcXVvdDsmZ3Q7V29ybGQg
Sm91cm5hbCBvZiBOZXBocm9sb2d5IGFuZCBVcm9sb2d5Jmx0Oy9mb250Jmd0OyZsdDsvYSZndDsm
bHQ7L3RkJmd0OyAmbHQ7dGQgYmdjb2xvcj0mcXVvdDsjZTBlMmU3JnF1b3Q7Jmd0OyAmbHQ7cCBz
dHlsZT0mcXVvdDttYXJnaW4tbGVmdDogOTBweDsgbWFyZ2luLXRvcDogMDsgbWFyZ2luLWJvdHRv
bTogNXB4JnF1b3Q7Jmd0OyAmbHQ7YSBzdHlsZT0mcXVvdDt0ZXh0LWRlY29yYXRpb246IG5vbmUm
cXVvdDsgdGFyZ2V0PSZxdW90O19ibGFuayZxdW90OyBocmVmPSZxdW90O2h0dHBzOi8vd3d3LnRo
ZWNtbXIub3JnL2luZGV4LnBocC9jbW1yJnF1b3Q7Jmd0OyAmbHQ7Zm9udCBmYWNlPSZxdW90O1Nl
Z29lIFVJJnF1b3Q7IGNvbG9yPSZxdW90OyMwMDMzNjYmcXVvdDsgc2l6ZT0mcXVvdDsxJnF1b3Q7
Jmd0O0NlbGx1bGFyIGFuZCBNb2xlY3VsYXIgTWVkaWNpbmUgUmVzZWFyY2gmbHQ7L2ZvbnQmZ3Q7
Jmx0Oy9hJmd0OyZsdDsvdGQmZ3Q7ICZsdDt0ZCBiZ2NvbG9yPSZxdW90OyNlMGUyZTcmcXVvdDsm
Z3Q7ICZhbXA7bmJzcDsmbHQ7L3RkJmd0OyAmbHQ7L3RyJmd0OyAmbHQ7dHImZ3Q7ICZsdDt0ZCBi
Z2NvbG9yPSZxdW90OyNlMGUyZTcmcXVvdDsmZ3Q7ICZsdDtwIHN0eWxlPSZxdW90O21hcmdpbi1s
ZWZ0OiA2MHB4OyBtYXJnaW4tdG9wOiAwOyBtYXJnaW4tYm90dG9tOiA1cHgmcXVvdDsmZ3Q7ICZs
dDthIHN0eWxlPSZxdW90O3RleHQtZGVjb3JhdGlvbjogbm9uZSZxdW90OyB0YXJnZXQ9JnF1b3Q7
X2JsYW5rJnF1b3Q7IGhyZWY9JnF1b3Q7aHR0cHM6Ly93d3cubmV1cm9yZXMub3JnL2luZGV4LnBo
cC9uZXVyb3JlcyZxdW90OyZndDsgJmx0O2ZvbnQgZmFjZT0mcXVvdDtTZWdvZSBVSSZxdW90OyBj
b2xvcj0mcXVvdDsjMDAzMzY2JnF1b3Q7IHNpemU9JnF1b3Q7MSZxdW90OyZndDtKb3VybmFsIG9m
IE5ldXJvbG9neSBSZXNlYXJjaCZsdDsvZm9udCZndDsmbHQ7L2EmZ3Q7Jmx0Oy90ZCZndDsgJmx0
O3RkIGJnY29sb3I9JnF1b3Q7I2UwZTJlNyZxdW90OyZndDsgJmx0O3Agc3R5bGU9JnF1b3Q7bWFy
Z2luLWxlZnQ6IDYwcHg7IG1hcmdpbi10b3A6IDA7IG1hcmdpbi1ib3R0b206IDVweCZxdW90OyZn
dDsgJmx0O2Egc3R5bGU9JnF1b3Q7dGV4dC1kZWNvcmF0aW9uOiBub25lJnF1b3Q7IHRhcmdldD0m
cXVvdDtfYmxhbmsmcXVvdDsgaHJlZj0mcXVvdDtodHRwczovL3RoZWlqY3Aub3JnL2luZGV4LnBo
cC9pamNwJnF1b3Q7Jmd0OyAmbHQ7Zm9udCBmYWNlPSZxdW90O1NlZ29lIFVJJnF1b3Q7IGNvbG9y
PSZxdW90OyMwMDMzNjYmcXVvdDsgc2l6ZT0mcXVvdDsxJnF1b3Q7Jmd0O0ludGVybmF0aW9uYWwg
Sm91cm5hbCBvZiBDbGluaWNhbCBQZWRpYXRyaWNzJmx0Oy9mb250Jmd0OyZsdDsvYSZndDsmbHQ7
L3RkJmd0OyAmbHQ7dGQgYmdjb2xvcj0mcXVvdDsjZTBlMmU3JnF1b3Q7Jmd0OyAmbHQ7cCBzdHls
ZT0mcXVvdDttYXJnaW4tbGVmdDogOTBweDsgbWFyZ2luLXRvcDogMDsgbWFyZ2luLWJvdHRvbTog
NXB4JnF1b3Q7Jmd0OyZhbXA7bmJzcDsmbHQ7L3RkJmd0OyAmbHQ7dGQgYmdjb2xvcj0mcXVvdDsj
ZTBlMmU3JnF1b3Q7Jmd0OyAmYW1wO25ic3A7Jmx0Oy90ZCZndDsgJmx0Oy90ciZndDsgJmx0O3Ry
Jmd0OyAmbHQ7dGQgYmdjb2xvcj0mcXVvdDsjZTBlMmU3JnF1b3Q7IHN0eWxlPSZxdW90O2JvcmRl
ci1ib3R0b206IDFweCBzb2xpZCAjYmNjMWNiJnF1b3Q7Jmd0OyAmYW1wO25ic3A7Jmx0Oy90ZCZn
dDsgJmx0O3RkIGJnY29sb3I9JnF1b3Q7I2UwZTJlNyZxdW90OyBzdHlsZT0mcXVvdDtib3JkZXIt
Ym90dG9tOiAxcHggc29saWQgI2JjYzFjYiZxdW90OyZndDsgJmFtcDtuYnNwOyZsdDsvdGQmZ3Q7
ICZsdDt0ZCBiZ2NvbG9yPSZxdW90OyNlMGUyZTcmcXVvdDsgc3R5bGU9JnF1b3Q7Ym9yZGVyLWJv
dHRvbTogMXB4IHNvbGlkICNiY2MxY2ImcXVvdDsmZ3Q7ICZhbXA7bmJzcDsmbHQ7L3RkJmd0OyAm
bHQ7dGQgYmdjb2xvcj0mcXVvdDsjZTBlMmU3JnF1b3Q7IHN0eWxlPSZxdW90O2JvcmRlci1ib3R0
b206IDFweCBzb2xpZCAjYmNjMWNiJnF1b3Q7Jmd0OyAmYW1wO25ic3A7Jmx0Oy90ZCZndDsgJmx0
Oy90ciZndDsgJmx0O3RyJmd0OyAmbHQ7dGQgYmdjb2xvcj0mcXVvdDsjZTBlMmU3JnF1b3Q7IGNv
bHNwYW49JnF1b3Q7NCZxdW90OyZndDsgJmFtcDtuYnNwOyZsdDsvdGQmZ3Q7ICZsdDsvdHImZ3Q7
ICZsdDt0ciZndDsgJmx0O3RkIGJnY29sb3I9JnF1b3Q7I2UwZTJlNyZxdW90OyB3aWR0aD0mcXVv
dDsxMDAwJnF1b3Q7IGNvbHNwYW49JnF1b3Q7NCZxdW90OyZndDsgJmx0O3Agc3R5bGU9JnF1b3Q7
bWFyZ2luLWxlZnQ6IDBweDsgbWFyZ2luLXRvcDogMDsgbWFyZ2luLWJvdHRvbTogMCZxdW90OyBh
bGlnbj0mcXVvdDtjZW50ZXImcXVvdDsmZ3Q7ICZsdDtzdHJvbmcmZ3Q7ICZsdDtzcGFuIHN0eWxl
PSZxdW90O2ZvbnQtZmFtaWx5OiBBcmlhbDsgY29sb3I6ICNmZmZmZmY7IGZvbnQtc2l6ZTogOXB0
OyZxdW90OyZndDsgJmx0O2EgaHJlZj0mcXVvdDtodHRwOi8vd3d3LmVsbWVycHJlc3MuY29tJnF1
b3Q7Jmd0OyAmbHQ7aW1nIHNyYz0mcXVvdDtodHRwczovL3d3dy5qb2Ntci5vcmcvZXBsb2dvLnBu
ZyZxdW90OyBhbHQ9JnF1b3Q7JnF1b3Q7IGJvcmRlcj0mcXVvdDswJnF1b3Q7IGFsaWduPSZxdW90
O2xlZnQmcXVvdDsgaGVpZ2h0PSZxdW90OzM5JnF1b3Q7IGhzcGFjZT0mcXVvdDsxMCZxdW90OyZn
dDsmbHQ7L2EmZ3Q7Jmx0Oy9zcGFuJmd0OyZsdDsvc3Ryb25nJmd0OyZsdDtmb250IGNvbG9yPSZx
dW90OyMzMzMzMzMmcXVvdDsgZmFjZT0mcXVvdDtBcmlhbCZxdW90OyBzaXplPSZxdW90OzEmcXVv
dDsmZ3Q7Jmx0O2ImZ3Q7Sm91cm5hbCBvZiBFbmRvY3Jpbm9sb2d5IGFuZCBNZXRhYm9saXNtLCBi
aW1vbnRobHksIElTU04gMTkyMy0yODYxIChwcmludCksIDE5MjMtMjg3WCAob25saW5lKSwgcHVi
bGlzaGVkIGJ5IEVsbWVyIFByZXNzIEluYy4mbHQ7L2ImZ3Q7JmFtcDtuYnNwOyZhbXA7bmJzcDsm
YW1wO25ic3A7JmFtcDtuYnNwOyZhbXA7bmJzcDsgJmx0Oy9mb250Jmd0OyZsdDtzdHJvbmcmZ3Q7
ICZsdDtzcGFuIHN0eWxlPSZxdW90O2ZvbnQtZmFtaWx5OiBBcmlhbDsgY29sb3I6ICNmZmZmZmY7
IGZvbnQtc2l6ZTogOXB0OyZxdW90OyZndDsgJmFtcDtuYnNwOyZhbXA7bmJzcDsmYW1wO25ic3A7
ICZsdDthIHRhcmdldD0mcXVvdDtfYmxhbmsmcXVvdDsgaHJlZj0mcXVvdDtodHRwczovL3R3aXR0
ZXIuY29tL0VuZG9jcmluTWV0YWImcXVvdDsmZ3Q7ICZsdDtpbWcgYm9yZGVyPSZxdW90OzAmcXVv
dDsgc3JjPSZxdW90Oy9pbWFnZXMvdHdpdHRlci5wbmcmcXVvdDsgd2lkdGg9JnF1b3Q7MzEmcXVv
dDthbGlnbj0mcXVvdDt0b3AmcXVvdDsmZ3Q7Jmx0Oy9hJmd0OyAmYW1wO25ic3A7JmFtcDtuYnNw
OyZhbXA7bmJzcDsgJmx0O2EgdGFyZ2V0PSZxdW90O19ibGFuayZxdW90OyBocmVmPSZxdW90O2h0
dHBzOi8vd3d3LmxpbmtlZGluLmNvbS9pbi9lbG1lcnByZXNzLWluYy05ODhiNjUxNzUmcXVvdDsm
Z3Q7ICZsdDtpbWcgYm9yZGVyPSZxdW90OzAmcXVvdDsgc3JjPSZxdW90Oy9pbWFnZXMvaW4ucG5n
JnF1b3Q7IHdpZHRoPSZxdW90OzIxJnF1b3Q7YWxpZ249JnF1b3Q7dG9wJnF1b3Q7Jmd0OyZsdDsv
YSZndDsgJmFtcDtuYnNwOyZhbXA7bmJzcDsmYW1wO25ic3A7ICZsdDthIHRhcmdldD0mcXVvdDtf
YmxhbmsmcXVvdDsgaHJlZj0mcXVvdDtodHRwczovL3d3dy5mYWNlYm9vay5jb20vRWxtZXJQcmVz
cy0xMDYwMzY2MjQzOTkyNTUmcXVvdDsmZ3Q7ICZsdDtpbWcgYm9yZGVyPSZxdW90OzAmcXVvdDsg
c3JjPSZxdW90Oy9pbWFnZXMvZmIucG5nJnF1b3Q7IHdpZHRoPSZxdW90OzI4JnF1b3Q7YWxpZ249
JnF1b3Q7dG9wJnF1b3Q7Jmd0OyZsdDsvYSZndDsgJmx0Oy9zcGFuJmd0OyAmbHQ7c3BhbiBzdHls
ZT0mcXVvdDtmb250LWZhbWlseTogQXJpYWw7IGNvbG9yOiAjZmZmZmZmOyBmb250LXNpemU6IDlw
dDsmcXVvdDsmZ3Q7ICZhbXA7bmJzcDsmYW1wO25ic3A7JmFtcDtuYnNwOyAmbHQ7YSB0YXJnZXQ9
JnF1b3Q7X2JsYW5rJnF1b3Q7IGhyZWY9JnF1b3Q7aHR0cHM6Ly93d3cuc3RtLWFzc29jLm9yZy9t
ZW1iZXJzaGlwL291ci1tZW1iZXJzLyNFJnF1b3Q7Jmd0OyAmbHQ7aW1nIGJvcmRlcj0mcXVvdDsw
JnF1b3Q7IHNyYz0mcXVvdDsvaW1hZ2VzL3N0bS5wbmcmcXVvdDsgd2lkdGg9JnF1b3Q7MTAwJnF1
b3Q7YWxpZ249JnF1b3Q7bWlkZGxlJnF1b3Q7Jmd0OyZsdDsvYSZndDsgJmx0Oy9zcGFuJmd0OyZs
dDsvc3Ryb25nJmd0OyZsdDtmb250IGNvbG9yPSZxdW90OyMzMzMzMzMmcXVvdDsgZmFjZT0mcXVv
dDtBcmlhbCZxdW90OyBzaXplPSZxdW90OzEmcXVvdDsmZ3Q7ICZsdDticiZndDsgVGhlIGNvbnRl
bnQgb2YgdGhpcyBzaXRlIGlzIGludGVuZGVkIGZvciBoZWFsdGggY2FyZSBwcm9mZXNzaW9uYWxz
LiZsdDticiZndDsgVGhpcyBpcyBhbiBvcGVuLWFjY2VzcyBqb3VybmFsIGRpc3RyaWJ1dGVkIHVu
ZGVyIHRoZSB0ZXJtcyBvZiB0aGUgQ3JlYXRpdmUgQ29tbW9ucyBBdHRyaWJ1dGlvbi1Ob25Db21t
ZXJjaWFsIDQuMCBJbnRlcm5hdGlvbmFsIExpY2Vuc2UsIHdoaWNoIHBlcm1pdHMgdW5yZXN0cmlj
dGVkICZsdDticiZndDsgbm9uLWNvbW1lcmNpYWwgdXNlLCBkaXN0cmlidXRpb24sIGFuZCByZXBy
b2R1Y3Rpb24gaW4gYW55IG1lZGl1bSwgcHJvdmlkZWQgdGhlIG9yaWdpbmFsIHdvcmsgaXMgcHJv
cGVybHkgY2l0ZWQuJmx0O2JyJmd0OyBDcmVhdGl2ZSBDb21tb25zIEF0dHJpYnV0aW9uIGxpY2Vu
c2UgKEF0dHJpYnV0aW9uLU5vbkNvbW1lcmNpYWwgNC4wIEludGVybmF0aW9uYWwgJmx0O2EgdGFy
Z2V0PSZxdW90O19ibGFuayZxdW90OyBocmVmPSZxdW90O2h0dHA6Ly9jcmVhdGl2ZWNvbW1vbnMu
b3JnL2xpY2Vuc2VzL2J5LW5jLzQuMC8mcXVvdDsmZ3Q7Q0MtQlktTkMgNC4wJmx0Oy9hJmd0Oykm
bHQ7YnImZ3Q7Jmx0O2EgcmVsPSZxdW90O2xpY2Vuc2UmcXVvdDsgdGFyZ2V0PSZxdW90O19ibGFu
ayZxdW90OyBocmVmPSZxdW90O2h0dHA6Ly93d3cuY3JlYXRpdmVjb21tb25zLm9yZy9saWNlbnNl
cy9ieS1uYy80LjAvJnF1b3Q7Jmd0OyZsdDtpbWcgYm9yZGVyPSZxdW90OzAmcXVvdDsgc3JjPSZx
dW90Oy9pbWFnZXMvYnktbmMucG5nJnF1b3Q7IHdpZHRoPSZxdW90OzYwJnF1b3Q7ICZndDsgJmx0
Oy9hJmd0OyAmbHQ7YnImZ3Q7ICZsdDticiZndDsgJmx0O2ltZyBib3JkZXI9JnF1b3Q7MCZxdW90
OyBzcmM9JnF1b3Q7L2ltYWdlcy9ib29rMS5wbmcmcXVvdDsgd2lkdGg9JnF1b3Q7ODAmcXVvdDsg
YWxpZ249JnF1b3Q7bGVmdCZxdW90OyBoc3BhY2U9JnF1b3Q7MTAmcXVvdDsmZ3Q7VGhpcyBqb3Vy
bmFsIGZvbGxvd3MgdGhlIEludGVybmF0aW9uYWwgQ29tbWl0dGVlIG9mIE1lZGljYWwgSm91cm5h
bCBFZGl0b3JzICgmbHQ7YSB0YXJnZXQ9JnF1b3Q7X2JsYW5rJnF1b3Q7IGhyZWY9JnF1b3Q7aHR0
cDovL3d3dy5pY21qZS5vcmcvcmVjb21tZW5kYXRpb25zLyZxdW90OyZndDtJQ01KRSZsdDsvYSZn
dDspIHJlY29tbWVuZGF0aW9ucyBmb3IgbWFudXNjcmlwdHMgc3VibWl0dGVkIHRvIGJpb21lZGlj
YWwgam91cm5hbHMsICZsdDticiZndDt0aGUgQ29tbWl0dGVlIG9uIFB1YmxpY2F0aW9uIEV0aGlj
cyAoJmx0O2EgdGFyZ2V0PSZxdW90O19ibGFuayZxdW90OyBocmVmPSZxdW90O2h0dHA6Ly9wdWJs
aWNhdGlvbmV0aGljcy5vcmcvcmVzb3VyY2VzL2d1aWRlbGluZXMmcXVvdDsmZ3Q7Q09QRSZsdDsv
YSZndDspIGd1aWRlbGluZXMsIGFuZCB0aGUgJmx0O2EgdGFyZ2V0PSZxdW90O19ibGFuayZxdW90
OyBocmVmPSZxdW90O2h0dHBzOi8vZG9hai5vcmcvYmVzdHByYWN0aWNlJnF1b3Q7Jmd0O1ByaW5j
aXBsZXMmbHQ7L2EmZ3Q7IG9mIFRyYW5zcGFyZW5jeSBhbmQgQmVzdCBQcmFjdGljZSBpbiBTY2hv
bGFybHkgUHVibGlzaGluZy4gJmx0O2JyJmd0OyAmbHQ7YnImZ3Q7IHdlYnNpdGU6IHd3dy5qb2Zl
bS5vcmcmYW1wO25ic3A7JmFtcDtuYnNwOyBlZGl0b3JpYWwgY29udGFjdDogZWRpdG9yQGpvZmVt
Lm9yZyZsdDticiZndDsgQWRkcmVzczogOTIyNSBMZXNsaWUgU3RyZWV0LCBTdWl0ZSAyMDEsIFJp
Y2htb25kIEhpbGwsIE9udGFyaW8sIEw0QiAzSDYsIENhbmFkYSZsdDticiZndDsgJmx0O2JyJmd0
OyAmYW1wOyMxNjkgRWxtZXIgUHJlc3MgSW5jLiBBbGwgUmlnaHRzIFJlc2VydmVkLiAmbHQ7YnIm
Z3Q7ICZsdDticiZndDsgJmx0O2JyJmd0OyAmbHQ7YiZndDtEaXNjbGFpbWVyJmx0Oy9iJmd0Ozog
VGhlIHZpZXdzIGFuZCBvcGluaW9ucyBleHByZXNzZWQgaW4gdGhlIHB1Ymxpc2hlZCBhcnRpY2xl
cyBhcmUgdGhvc2Ugb2YgdGhlIGF1dGhvcnMgYW5kIGRvIG5vdCBuZWNlc3NhcmlseSByZWZsZWN0
IHRoZSB2aWV3cyBvciBvcGluaW9ucyBvZiB0aGUgZWRpdG9ycyBhbmQgRWxtZXIgUHJlc3MgSW5j
LiBUaGlzIHdlYnNpdGUgaXMgcHJvdmlkZWQgZm9yIG1lZGljYWwgcmVzZWFyY2ggYW5kIGluZm9y
bWF0aW9uYWwgcHVycG9zZXMgb25seSBhbmQgZG9lcyBub3QgY29uc3RpdHV0ZSBhbnkgbWVkaWNh
bCBhZHZpY2Ugb3IgcHJvZmVzc2lvbmFsIHNlcnZpY2VzLiBUaGUgaW5mb3JtYXRpb24gcHJvdmlk
ZWQgaW4gdGhpcyBqb3VybmFsIHNob3VsZCBub3QgYmUgdXNlZCBmb3IgZGlhZ25vc2lzIGFuZCB0
cmVhdG1lbnQsIHRob3NlIHNlZWtpbmcgbWVkaWNhbCBhZHZpY2Ugc2hvdWxkIGFsd2F5cyBjb25z
dWx0IHdpdGggYSBsaWNlbnNlZCBwaHlzaWNpYW4uICZsdDsvZm9udCZndDsmbHQ7L3RkJmd0OyAm
bHQ7L3RyJmd0OyAmbHQ7dHImZ3Q7ICZsdDt0ZCBiZ2NvbG9yPSZxdW90OyNlMGUyZTcmcXVvdDsg
d2lkdGg9JnF1b3Q7MjUwJnF1b3Q7IGhlaWdodD0mcXVvdDsyNiZxdW90OyZndDsgJmFtcDtuYnNw
OyZsdDsvdGQmZ3Q7ICZsdDt0ZCBiZ2NvbG9yPSZxdW90OyNlMGUyZTcmcXVvdDsgd2lkdGg9JnF1
b3Q7MjUwJnF1b3Q7IGhlaWdodD0mcXVvdDsyNiZxdW90OyZndDsgJmFtcDtuYnNwOyZsdDsvdGQm
Z3Q7ICZsdDt0ZCBiZ2NvbG9yPSZxdW90OyNlMGUyZTcmcXVvdDsgd2lkdGg9JnF1b3Q7NDQxJnF1
b3Q7IGhlaWdodD0mcXVvdDsyNiZxdW90OyZndDsgJmFtcDtuYnNwOyZsdDsvdGQmZ3Q7ICZsdDt0
ZCBiZ2NvbG9yPSZxdW90OyNlMGUyZTcmcXVvdDsgd2lkdGg9JnF1b3Q7NCZxdW90OyBoZWlnaHQ9
JnF1b3Q7MjYmcXVvdDsmZ3Q7ICZhbXA7bmJzcDsmbHQ7L3RkJmd0OyAmbHQ7L3RyJmd0OyAmbHQ7
L3RhYmxlJmd0OyAmbHQ7L3RkJmd0OyAmbHQ7L3RyJmd0OyAmbHQ7dGFibGUgYm9yZGVyPSZxdW90
OzAmcXVvdDsgd2lkdGg9JnF1b3Q7MTAwJSZxdW90OyBzdHlsZT0mcXVvdDtib3JkZXItY29sbGFw
c2U6IGNvbGxhcHNlJnF1b3Q7ICZndDsgJmx0O3RyJmd0OyAmbHQ7dGQgYWxpZ249JnF1b3Q7Y2Vu
dGVyJnF1b3Q7IGhlaWdodD0mcXVvdDsxMCZxdW90OyBiZ2NvbG9yPSZxdW90OyNlMGUyZTcmcXVv
dDsgJmd0OyAmYW1wO25ic3A7Jmx0Oy90ZCZndDsgJmx0Oy90ciZndDsgJmx0Oy90YWJsZSZndDsg
Jmx0O3NjcmlwdCBzcmM9JnF1b3Q7aHR0cHM6Ly9raXQuZm9udGF3ZXNvbWUuY29tL2M4OWZlMGEz
ZTMuanMmcXVvdDsgY3Jvc3NvcmlnaW49JnF1b3Q7YW5vbnltb3VzJnF1b3Q7Jmd0OyZsdDsvc2Ny
aXB0Jmd0OyAmbHQ7c2NyaXB0IHNyYz0mcXVvdDtodHRwczovL2Nkbi5qc2RlbGl2ci5uZXQvbnBt
L2Nvb2tpZWNvbnNlbnRAMy9idWlsZC9jb29raWVjb25zZW50Lm1pbi5qcyZxdW90OyZndDsmbHQ7
L3NjcmlwdCZndDsgJmx0O3NjcmlwdCZndDsgJCggZG9jdW1lbnQgKS5yZWFkeShmdW5jdGlvbigp
IHsgJiN4OTt2YXIgc3RhdGljUGFnZVVybCA9IHdpbmRvdy5sb2NhdGlvbi5ocmVmOyAmI3g5Oy8v
YWxlcnQoc3RhdGljUGFnZVVybCk7ICYjeDk7aWYgKHN0YXRpY1BhZ2VVcmwudG9Mb3dlckNhc2Uo
KS5pbmRleE9mKCZxdW90O3BhZ2VzL3ZpZXcmcXVvdDspICZndDs9IDApIHsgJiN4OTsmI3g5Oy8v
YWxlcnQoJnF1b3Q7aXQgaXMgc3RhaWMgcGFnZSZxdW90Oyk7ICQoJmFwb3M7I3JpZ2h0U2lkZWJh
ciZhcG9zOykuaGlkZSgpOyAmI3g5OyAkKCZhcG9zOyNtYWluJmFwb3M7KS5jc3MoJmFwb3M7d2lk
dGgmYXBvczssJmFwb3M7ODIlJmFwb3M7KTsgJiN4OTt9IH0pOyB3aW5kb3cuY29va2llY29uc2Vu
dC5pbml0aWFsaXNlKHsgJnF1b3Q7cGFsZXR0ZSZxdW90OzogeyAmcXVvdDtwb3B1cCZxdW90Ozog
eyAmcXVvdDtiYWNrZ3JvdW5kJnF1b3Q7OiAmcXVvdDsjMzgzYjc1JnF1b3Q7IH0sICZxdW90O2J1
dHRvbiZxdW90OzogeyAmcXVvdDtiYWNrZ3JvdW5kJnF1b3Q7OiAmcXVvdDsjZjFkNjAwJnF1b3Q7
IH0gfSwgJnF1b3Q7dGhlbWUmcXVvdDs6ICZxdW90O2NsYXNzaWMmcXVvdDsgfSk7ICQoJmFwb3M7
LnRvcFNlYXJjaCZhcG9zOykuYXR0cigmYXBvcztwbGFjZWhvbGRlciZhcG9zOywgJmFwb3M7U2Vh
cmNoJmFwb3M7KTsgJmx0Oy9zY3JpcHQmZ3Q7PC9pc2JuPjx3b3JrLXR5cGU+R2x1Y2Fnb24tbGlr
ZSBwZXB0aWRlLTEgcmVjZXB0b3IgYWdvbmlzdHM7IE9iZXNpdHk7IFdlaWdodCBsb3NzOyBTeXN0
ZW1hdGljIHJldmlldzwvd29yay10eXBlPjx1cmxzPjxyZWxhdGVkLXVybHM+PHVybD5odHRwczov
L2pvZmVtLm9yZy9pbmRleC5waHAvam9mZW0vYXJ0aWNsZS92aWV3Lzc0NTwvdXJsPjwvcmVsYXRl
ZC11cmxzPjwvdXJscz48L3JlY29yZD48L0NpdGU+PC9FbmROb3RlPgB=
</w:fldData>
        </w:fldChar>
      </w:r>
      <w:r w:rsidR="00915693" w:rsidRPr="00AF666F">
        <w:rPr>
          <w:rFonts w:ascii="Arial" w:hAnsi="Arial" w:cs="Arial"/>
          <w:color w:val="000000" w:themeColor="text1"/>
        </w:rPr>
        <w:instrText xml:space="preserve"> ADDIN EN.CITE.DATA </w:instrText>
      </w:r>
      <w:r w:rsidR="00915693" w:rsidRPr="00AF666F">
        <w:rPr>
          <w:rFonts w:ascii="Arial" w:hAnsi="Arial" w:cs="Arial"/>
          <w:color w:val="000000" w:themeColor="text1"/>
        </w:rPr>
      </w:r>
      <w:r w:rsidR="00915693" w:rsidRPr="00AF666F">
        <w:rPr>
          <w:rFonts w:ascii="Arial" w:hAnsi="Arial" w:cs="Arial"/>
          <w:color w:val="000000" w:themeColor="text1"/>
        </w:rPr>
        <w:fldChar w:fldCharType="end"/>
      </w:r>
      <w:r w:rsidRPr="00AF666F">
        <w:rPr>
          <w:rFonts w:ascii="Arial" w:hAnsi="Arial" w:cs="Arial"/>
          <w:color w:val="000000" w:themeColor="text1"/>
        </w:rPr>
      </w:r>
      <w:r w:rsidRPr="00AF666F">
        <w:rPr>
          <w:rFonts w:ascii="Arial" w:hAnsi="Arial" w:cs="Arial"/>
          <w:color w:val="000000" w:themeColor="text1"/>
        </w:rPr>
        <w:fldChar w:fldCharType="separate"/>
      </w:r>
      <w:r w:rsidR="00915693" w:rsidRPr="00AF666F">
        <w:rPr>
          <w:rFonts w:ascii="Arial" w:hAnsi="Arial" w:cs="Arial"/>
          <w:noProof/>
          <w:color w:val="000000" w:themeColor="text1"/>
        </w:rPr>
        <w:t>[7]</w:t>
      </w:r>
      <w:r w:rsidRPr="00AF666F">
        <w:rPr>
          <w:rFonts w:ascii="Arial" w:hAnsi="Arial" w:cs="Arial"/>
          <w:color w:val="000000" w:themeColor="text1"/>
        </w:rPr>
        <w:fldChar w:fldCharType="end"/>
      </w:r>
      <w:r w:rsidRPr="00AF666F">
        <w:rPr>
          <w:rFonts w:ascii="Arial" w:hAnsi="Arial" w:cs="Arial"/>
          <w:color w:val="000000" w:themeColor="text1"/>
        </w:rPr>
        <w:t>.</w:t>
      </w:r>
    </w:p>
    <w:p w14:paraId="49AEDAF4" w14:textId="77777777" w:rsidR="00AD030E" w:rsidRPr="00AF666F" w:rsidRDefault="00AD030E" w:rsidP="001962EF">
      <w:pPr>
        <w:contextualSpacing/>
        <w:jc w:val="both"/>
        <w:rPr>
          <w:rFonts w:ascii="Arial" w:hAnsi="Arial" w:cs="Arial"/>
          <w:color w:val="000000" w:themeColor="text1"/>
        </w:rPr>
      </w:pPr>
    </w:p>
    <w:p w14:paraId="69A5255F" w14:textId="1174FCCB" w:rsidR="00AD030E" w:rsidRPr="00AF666F" w:rsidRDefault="00AD030E" w:rsidP="001962EF">
      <w:pPr>
        <w:contextualSpacing/>
        <w:jc w:val="both"/>
        <w:rPr>
          <w:rFonts w:ascii="Arial" w:hAnsi="Arial" w:cs="Arial"/>
          <w:color w:val="000000"/>
        </w:rPr>
      </w:pPr>
      <w:r w:rsidRPr="00AF666F">
        <w:rPr>
          <w:rFonts w:ascii="Arial" w:hAnsi="Arial" w:cs="Arial"/>
          <w:color w:val="000000" w:themeColor="text1"/>
        </w:rPr>
        <w:t xml:space="preserve">The UK is currently experiencing a significant shortage of GLP-1 receptor agonists. The Department of Health and Social Care has indicated that this supply issue is expected to persist until at least the end of 2024 </w:t>
      </w:r>
      <w:r w:rsidRPr="00AF666F">
        <w:rPr>
          <w:rFonts w:ascii="Arial" w:hAnsi="Arial" w:cs="Arial"/>
          <w:color w:val="000000" w:themeColor="text1"/>
        </w:rPr>
        <w:fldChar w:fldCharType="begin"/>
      </w:r>
      <w:r w:rsidR="00915693" w:rsidRPr="00AF666F">
        <w:rPr>
          <w:rFonts w:ascii="Arial" w:hAnsi="Arial" w:cs="Arial"/>
          <w:color w:val="000000" w:themeColor="text1"/>
        </w:rPr>
        <w:instrText xml:space="preserve"> ADDIN EN.CITE &lt;EndNote&gt;&lt;Cite&gt;&lt;Author&gt;(DHSC)&lt;/Author&gt;&lt;Year&gt;2024&lt;/Year&gt;&lt;RecNum&gt;6170&lt;/RecNum&gt;&lt;DisplayText&gt;[8]&lt;/DisplayText&gt;&lt;record&gt;&lt;rec-number&gt;6170&lt;/rec-number&gt;&lt;foreign-keys&gt;&lt;key app="EN" db-id="re0zdxtxfr0at6ef2f2vzf2xfertrxdpez2v" timestamp="1721642692"&gt;6170&lt;/key&gt;&lt;/foreign-keys&gt;&lt;ref-type name="Web Page"&gt;12&lt;/ref-type&gt;&lt;contributors&gt;&lt;authors&gt;&lt;author&gt;The Department of Health and Social Care (DHSC)&lt;/author&gt;&lt;/authors&gt;&lt;/contributors&gt;&lt;titles&gt;&lt;title&gt;Shortage of GLP-1 receptor agonists (GLP-1 RA) &lt;/title&gt;&lt;/titles&gt;&lt;volume&gt;2024&lt;/volume&gt;&lt;number&gt;July, 22&lt;/number&gt;&lt;dates&gt;&lt;year&gt;2024&lt;/year&gt;&lt;pub-dates&gt;&lt;date&gt;January, 3rd&lt;/date&gt;&lt;/pub-dates&gt;&lt;/dates&gt;&lt;urls&gt;&lt;related-urls&gt;&lt;url&gt;https://cpe.org.uk/our-news/national-patient-safety-alert-dhsc-shortage-of-glp-1-receptor-agonists-glp-1-ra-update/&lt;/url&gt;&lt;/related-urls&gt;&lt;/urls&gt;&lt;custom1&gt;2024&lt;/custom1&gt;&lt;custom2&gt;July, 22&lt;/custom2&gt;&lt;/record&gt;&lt;/Cite&gt;&lt;/EndNote&gt;</w:instrText>
      </w:r>
      <w:r w:rsidRPr="00AF666F">
        <w:rPr>
          <w:rFonts w:ascii="Arial" w:hAnsi="Arial" w:cs="Arial"/>
          <w:color w:val="000000" w:themeColor="text1"/>
        </w:rPr>
        <w:fldChar w:fldCharType="separate"/>
      </w:r>
      <w:r w:rsidR="00915693" w:rsidRPr="00AF666F">
        <w:rPr>
          <w:rFonts w:ascii="Arial" w:hAnsi="Arial" w:cs="Arial"/>
          <w:noProof/>
          <w:color w:val="000000" w:themeColor="text1"/>
        </w:rPr>
        <w:t>[8]</w:t>
      </w:r>
      <w:r w:rsidRPr="00AF666F">
        <w:rPr>
          <w:rFonts w:ascii="Arial" w:hAnsi="Arial" w:cs="Arial"/>
          <w:color w:val="000000" w:themeColor="text1"/>
        </w:rPr>
        <w:fldChar w:fldCharType="end"/>
      </w:r>
      <w:r w:rsidRPr="00AF666F">
        <w:rPr>
          <w:rFonts w:ascii="Arial" w:hAnsi="Arial" w:cs="Arial"/>
          <w:color w:val="000000" w:themeColor="text1"/>
        </w:rPr>
        <w:t xml:space="preserve">. The shortages were primarily driven by a surge in demand, particularly due to off-label prescriptions for weight loss, which have outstripped the available supply of these medications </w:t>
      </w:r>
      <w:r w:rsidRPr="00AF666F">
        <w:rPr>
          <w:rFonts w:ascii="Arial" w:hAnsi="Arial" w:cs="Arial"/>
          <w:color w:val="000000" w:themeColor="text1"/>
        </w:rPr>
        <w:fldChar w:fldCharType="begin"/>
      </w:r>
      <w:r w:rsidR="00915693" w:rsidRPr="00AF666F">
        <w:rPr>
          <w:rFonts w:ascii="Arial" w:hAnsi="Arial" w:cs="Arial"/>
          <w:color w:val="000000" w:themeColor="text1"/>
        </w:rPr>
        <w:instrText xml:space="preserve"> ADDIN EN.CITE &lt;EndNote&gt;&lt;Cite&gt;&lt;Author&gt;Mahase&lt;/Author&gt;&lt;Year&gt;2024&lt;/Year&gt;&lt;RecNum&gt;6171&lt;/RecNum&gt;&lt;DisplayText&gt;[9]&lt;/DisplayText&gt;&lt;record&gt;&lt;rec-number&gt;6171&lt;/rec-number&gt;&lt;foreign-keys&gt;&lt;key app="EN" db-id="re0zdxtxfr0at6ef2f2vzf2xfertrxdpez2v" timestamp="1721642741"&gt;6171&lt;/key&gt;&lt;/foreign-keys&gt;&lt;ref-type name="Journal Article"&gt;17&lt;/ref-type&gt;&lt;contributors&gt;&lt;authors&gt;&lt;author&gt;Mahase, Elisabeth&lt;/author&gt;&lt;/authors&gt;&lt;/contributors&gt;&lt;titles&gt;&lt;title&gt;GLP-1 agonist shortage will last until end of 2024, government warns&lt;/title&gt;&lt;secondary-title&gt;BMJ&lt;/secondary-title&gt;&lt;/titles&gt;&lt;periodical&gt;&lt;full-title&gt;BMJ&lt;/full-title&gt;&lt;/periodical&gt;&lt;pages&gt;q28&lt;/pages&gt;&lt;volume&gt;384&lt;/volume&gt;&lt;dates&gt;&lt;year&gt;2024&lt;/year&gt;&lt;/dates&gt;&lt;urls&gt;&lt;related-urls&gt;&lt;url&gt;https://www.bmj.com/content/bmj/384/bmj.q28.full.pdf&lt;/url&gt;&lt;/related-urls&gt;&lt;/urls&gt;&lt;electronic-resource-num&gt;10.1136/bmj.q28&lt;/electronic-resource-num&gt;&lt;/record&gt;&lt;/Cite&gt;&lt;/EndNote&gt;</w:instrText>
      </w:r>
      <w:r w:rsidRPr="00AF666F">
        <w:rPr>
          <w:rFonts w:ascii="Arial" w:hAnsi="Arial" w:cs="Arial"/>
          <w:color w:val="000000" w:themeColor="text1"/>
        </w:rPr>
        <w:fldChar w:fldCharType="separate"/>
      </w:r>
      <w:r w:rsidR="00915693" w:rsidRPr="00AF666F">
        <w:rPr>
          <w:rFonts w:ascii="Arial" w:hAnsi="Arial" w:cs="Arial"/>
          <w:noProof/>
          <w:color w:val="000000" w:themeColor="text1"/>
        </w:rPr>
        <w:t>[9]</w:t>
      </w:r>
      <w:r w:rsidRPr="00AF666F">
        <w:rPr>
          <w:rFonts w:ascii="Arial" w:hAnsi="Arial" w:cs="Arial"/>
          <w:color w:val="000000" w:themeColor="text1"/>
        </w:rPr>
        <w:fldChar w:fldCharType="end"/>
      </w:r>
      <w:r w:rsidRPr="00AF666F">
        <w:rPr>
          <w:rFonts w:ascii="Arial" w:hAnsi="Arial" w:cs="Arial"/>
          <w:color w:val="000000" w:themeColor="text1"/>
        </w:rPr>
        <w:t xml:space="preserve">. As a result of this shortage, healthcare providers have been advised to prioritize the use of GLP-1 agonists for licensed indications, specifically for managing blood glucose levels in patients with T2D </w:t>
      </w:r>
      <w:r w:rsidRPr="00AF666F">
        <w:rPr>
          <w:rFonts w:ascii="Arial" w:hAnsi="Arial" w:cs="Arial"/>
          <w:color w:val="000000" w:themeColor="text1"/>
        </w:rPr>
        <w:fldChar w:fldCharType="begin"/>
      </w:r>
      <w:r w:rsidR="00915693" w:rsidRPr="00AF666F">
        <w:rPr>
          <w:rFonts w:ascii="Arial" w:hAnsi="Arial" w:cs="Arial"/>
          <w:color w:val="000000" w:themeColor="text1"/>
        </w:rPr>
        <w:instrText xml:space="preserve"> ADDIN EN.CITE &lt;EndNote&gt;&lt;Cite&gt;&lt;Author&gt;The British Diabetic Association&lt;/Author&gt;&lt;Year&gt;2024&lt;/Year&gt;&lt;RecNum&gt;6172&lt;/RecNum&gt;&lt;DisplayText&gt;[10]&lt;/DisplayText&gt;&lt;record&gt;&lt;rec-number&gt;6172&lt;/rec-number&gt;&lt;foreign-keys&gt;&lt;key app="EN" db-id="re0zdxtxfr0at6ef2f2vzf2xfertrxdpez2v" timestamp="1721643170"&gt;6172&lt;/key&gt;&lt;/foreign-keys&gt;&lt;ref-type name="Web Page"&gt;12&lt;/ref-type&gt;&lt;contributors&gt;&lt;authors&gt;&lt;author&gt;The British Diabetic Association, Diabetes-UK&lt;/author&gt;&lt;/authors&gt;&lt;/contributors&gt;&lt;titles&gt;&lt;title&gt;GLP-1 RA shortages&lt;/title&gt;&lt;/titles&gt;&lt;volume&gt;2024&lt;/volume&gt;&lt;number&gt;July, 22&lt;/number&gt;&lt;dates&gt;&lt;year&gt;2024&lt;/year&gt;&lt;pub-dates&gt;&lt;date&gt;June, 21, 2024&lt;/date&gt;&lt;/pub-dates&gt;&lt;/dates&gt;&lt;urls&gt;&lt;related-urls&gt;&lt;url&gt;https://www.diabetes.org.uk/guide-to-diabetes/managing-your-diabetes/treating-your-diabetes/tablets-and-medication/incretin-mimetics/shortage-FAQs&lt;/url&gt;&lt;/related-urls&gt;&lt;/urls&gt;&lt;custom1&gt;2024&lt;/custom1&gt;&lt;custom2&gt;July, 22&lt;/custom2&gt;&lt;/record&gt;&lt;/Cite&gt;&lt;/EndNote&gt;</w:instrText>
      </w:r>
      <w:r w:rsidRPr="00AF666F">
        <w:rPr>
          <w:rFonts w:ascii="Arial" w:hAnsi="Arial" w:cs="Arial"/>
          <w:color w:val="000000" w:themeColor="text1"/>
        </w:rPr>
        <w:fldChar w:fldCharType="separate"/>
      </w:r>
      <w:r w:rsidR="00915693" w:rsidRPr="00AF666F">
        <w:rPr>
          <w:rFonts w:ascii="Arial" w:hAnsi="Arial" w:cs="Arial"/>
          <w:noProof/>
          <w:color w:val="000000" w:themeColor="text1"/>
        </w:rPr>
        <w:t>[10]</w:t>
      </w:r>
      <w:r w:rsidRPr="00AF666F">
        <w:rPr>
          <w:rFonts w:ascii="Arial" w:hAnsi="Arial" w:cs="Arial"/>
          <w:color w:val="000000" w:themeColor="text1"/>
        </w:rPr>
        <w:fldChar w:fldCharType="end"/>
      </w:r>
      <w:r w:rsidRPr="00AF666F">
        <w:rPr>
          <w:rFonts w:ascii="Arial" w:hAnsi="Arial" w:cs="Arial"/>
          <w:color w:val="000000" w:themeColor="text1"/>
        </w:rPr>
        <w:t>.</w:t>
      </w:r>
    </w:p>
    <w:p w14:paraId="1721688C" w14:textId="7FF37C3C" w:rsidR="001962EF" w:rsidRPr="00AF666F" w:rsidRDefault="001962EF" w:rsidP="001962EF">
      <w:pPr>
        <w:contextualSpacing/>
        <w:jc w:val="both"/>
        <w:rPr>
          <w:rFonts w:ascii="Arial" w:eastAsia="Times New Roman" w:hAnsi="Arial" w:cs="Arial"/>
          <w:lang w:eastAsia="en-GB"/>
        </w:rPr>
      </w:pPr>
      <w:r w:rsidRPr="00AF666F">
        <w:rPr>
          <w:rFonts w:ascii="Arial" w:hAnsi="Arial" w:cs="Arial"/>
          <w:highlight w:val="yellow"/>
        </w:rPr>
        <w:t xml:space="preserve">                                                                                                                                                                                                                                                                                                                                                                                                                                                                                             </w:t>
      </w:r>
      <w:r w:rsidRPr="00AF666F">
        <w:rPr>
          <w:rFonts w:ascii="Arial" w:eastAsia="Times New Roman" w:hAnsi="Arial" w:cs="Arial"/>
          <w:lang w:eastAsia="en-GB"/>
        </w:rPr>
        <w:t xml:space="preserve">As </w:t>
      </w:r>
      <w:r w:rsidR="00915693" w:rsidRPr="00AF666F">
        <w:rPr>
          <w:rFonts w:ascii="Arial" w:eastAsia="Times New Roman" w:hAnsi="Arial" w:cs="Arial"/>
          <w:lang w:eastAsia="en-GB"/>
        </w:rPr>
        <w:t>GLP-1 agonist medication</w:t>
      </w:r>
      <w:r w:rsidRPr="00AF666F">
        <w:rPr>
          <w:rFonts w:ascii="Arial" w:eastAsia="Times New Roman" w:hAnsi="Arial" w:cs="Arial"/>
          <w:lang w:eastAsia="en-GB"/>
        </w:rPr>
        <w:t xml:space="preserve"> is becoming more routine, it is crucial to investigate extant barriers &amp; drivers for the successful implementation</w:t>
      </w:r>
      <w:r w:rsidR="006743BE" w:rsidRPr="00AF666F">
        <w:rPr>
          <w:rFonts w:ascii="Arial" w:eastAsia="Times New Roman" w:hAnsi="Arial" w:cs="Arial"/>
          <w:lang w:eastAsia="en-GB"/>
        </w:rPr>
        <w:t xml:space="preserve"> &amp; knowledge, attitude</w:t>
      </w:r>
      <w:r w:rsidR="3BE3FCF2" w:rsidRPr="00AF666F">
        <w:rPr>
          <w:rFonts w:ascii="Arial" w:eastAsia="Times New Roman" w:hAnsi="Arial" w:cs="Arial"/>
          <w:lang w:eastAsia="en-GB"/>
        </w:rPr>
        <w:t>,</w:t>
      </w:r>
      <w:r w:rsidR="006743BE" w:rsidRPr="00AF666F">
        <w:rPr>
          <w:rFonts w:ascii="Arial" w:eastAsia="Times New Roman" w:hAnsi="Arial" w:cs="Arial"/>
          <w:lang w:eastAsia="en-GB"/>
        </w:rPr>
        <w:t xml:space="preserve"> </w:t>
      </w:r>
      <w:proofErr w:type="gramStart"/>
      <w:r w:rsidR="00915693" w:rsidRPr="00AF666F">
        <w:rPr>
          <w:rFonts w:ascii="Arial" w:eastAsia="Times New Roman" w:hAnsi="Arial" w:cs="Arial"/>
          <w:lang w:eastAsia="en-GB"/>
        </w:rPr>
        <w:t>perception</w:t>
      </w:r>
      <w:proofErr w:type="gramEnd"/>
      <w:r w:rsidR="00915693" w:rsidRPr="00AF666F">
        <w:rPr>
          <w:rFonts w:ascii="Arial" w:eastAsia="Times New Roman" w:hAnsi="Arial" w:cs="Arial"/>
          <w:lang w:eastAsia="en-GB"/>
        </w:rPr>
        <w:t xml:space="preserve"> </w:t>
      </w:r>
      <w:r w:rsidR="006743BE" w:rsidRPr="00AF666F">
        <w:rPr>
          <w:rFonts w:ascii="Arial" w:eastAsia="Times New Roman" w:hAnsi="Arial" w:cs="Arial"/>
          <w:lang w:eastAsia="en-GB"/>
        </w:rPr>
        <w:t xml:space="preserve">and </w:t>
      </w:r>
      <w:r w:rsidR="003A3E70" w:rsidRPr="00AF666F">
        <w:rPr>
          <w:rFonts w:ascii="Arial" w:eastAsia="Times New Roman" w:hAnsi="Arial" w:cs="Arial"/>
          <w:lang w:eastAsia="en-GB"/>
        </w:rPr>
        <w:t>behaviours</w:t>
      </w:r>
      <w:r w:rsidRPr="00AF666F">
        <w:rPr>
          <w:rFonts w:ascii="Arial" w:eastAsia="Times New Roman" w:hAnsi="Arial" w:cs="Arial"/>
          <w:lang w:eastAsia="en-GB"/>
        </w:rPr>
        <w:t xml:space="preserve"> of </w:t>
      </w:r>
      <w:r w:rsidR="00915693" w:rsidRPr="00AF666F">
        <w:rPr>
          <w:rFonts w:ascii="Arial" w:eastAsia="Times New Roman" w:hAnsi="Arial" w:cs="Arial"/>
          <w:lang w:eastAsia="en-GB"/>
        </w:rPr>
        <w:t>in community dwelling adults</w:t>
      </w:r>
      <w:r w:rsidR="006743BE" w:rsidRPr="00AF666F">
        <w:rPr>
          <w:rFonts w:ascii="Arial" w:eastAsia="Times New Roman" w:hAnsi="Arial" w:cs="Arial"/>
          <w:lang w:eastAsia="en-GB"/>
        </w:rPr>
        <w:t>.</w:t>
      </w:r>
    </w:p>
    <w:p w14:paraId="2BCDD630" w14:textId="77777777" w:rsidR="00354B34" w:rsidRPr="00AF666F" w:rsidRDefault="00354B34" w:rsidP="00354B34">
      <w:pPr>
        <w:pStyle w:val="Heading3"/>
        <w:spacing w:line="276" w:lineRule="auto"/>
        <w:rPr>
          <w:rFonts w:ascii="Arial" w:hAnsi="Arial" w:cs="Arial"/>
          <w:sz w:val="22"/>
          <w:szCs w:val="22"/>
        </w:rPr>
      </w:pPr>
      <w:bookmarkStart w:id="5" w:name="_Toc528675602"/>
      <w:bookmarkStart w:id="6" w:name="_Toc169705503"/>
      <w:bookmarkStart w:id="7" w:name="_Toc174479084"/>
      <w:r w:rsidRPr="00AF666F">
        <w:rPr>
          <w:rStyle w:val="Heading3Char"/>
          <w:rFonts w:ascii="Arial" w:hAnsi="Arial" w:cs="Arial"/>
          <w:b/>
          <w:bCs/>
          <w:sz w:val="22"/>
          <w:szCs w:val="22"/>
        </w:rPr>
        <w:t>1.2</w:t>
      </w:r>
      <w:r w:rsidRPr="00AF666F">
        <w:rPr>
          <w:rStyle w:val="Heading3Char"/>
          <w:rFonts w:ascii="Arial" w:hAnsi="Arial" w:cs="Arial"/>
          <w:b/>
          <w:bCs/>
          <w:sz w:val="22"/>
          <w:szCs w:val="22"/>
        </w:rPr>
        <w:tab/>
        <w:t>Study Rational</w:t>
      </w:r>
      <w:bookmarkEnd w:id="5"/>
      <w:r w:rsidRPr="00AF666F">
        <w:rPr>
          <w:rStyle w:val="Heading3Char"/>
          <w:rFonts w:ascii="Arial" w:hAnsi="Arial" w:cs="Arial"/>
          <w:b/>
          <w:bCs/>
          <w:sz w:val="22"/>
          <w:szCs w:val="22"/>
        </w:rPr>
        <w:t>e</w:t>
      </w:r>
      <w:bookmarkEnd w:id="6"/>
      <w:bookmarkEnd w:id="7"/>
    </w:p>
    <w:p w14:paraId="59997C71" w14:textId="63D63066" w:rsidR="00396C84" w:rsidRPr="00AF666F" w:rsidRDefault="00396C84" w:rsidP="00396C84">
      <w:pPr>
        <w:contextualSpacing/>
        <w:jc w:val="both"/>
        <w:rPr>
          <w:rFonts w:ascii="Arial" w:eastAsia="Times New Roman" w:hAnsi="Arial" w:cs="Arial"/>
          <w:lang w:eastAsia="en-GB"/>
        </w:rPr>
      </w:pPr>
      <w:r w:rsidRPr="00AF666F">
        <w:rPr>
          <w:rFonts w:ascii="Arial" w:eastAsia="Times New Roman" w:hAnsi="Arial" w:cs="Arial"/>
          <w:lang w:eastAsia="en-GB"/>
        </w:rPr>
        <w:t xml:space="preserve">As GLP-1 agonist medication is becoming more routine, it is crucial to investigate extant barriers &amp; drivers for the successful implementation &amp; knowledge, attitude, </w:t>
      </w:r>
      <w:proofErr w:type="gramStart"/>
      <w:r w:rsidRPr="00AF666F">
        <w:rPr>
          <w:rFonts w:ascii="Arial" w:eastAsia="Times New Roman" w:hAnsi="Arial" w:cs="Arial"/>
          <w:lang w:eastAsia="en-GB"/>
        </w:rPr>
        <w:t>perception</w:t>
      </w:r>
      <w:proofErr w:type="gramEnd"/>
      <w:r w:rsidRPr="00AF666F">
        <w:rPr>
          <w:rFonts w:ascii="Arial" w:eastAsia="Times New Roman" w:hAnsi="Arial" w:cs="Arial"/>
          <w:lang w:eastAsia="en-GB"/>
        </w:rPr>
        <w:t xml:space="preserve"> and behaviours </w:t>
      </w:r>
      <w:r w:rsidR="00E44B58" w:rsidRPr="00AF666F">
        <w:rPr>
          <w:rFonts w:ascii="Arial" w:eastAsia="Times New Roman" w:hAnsi="Arial" w:cs="Arial"/>
          <w:lang w:eastAsia="en-GB"/>
        </w:rPr>
        <w:t>regarding GLP-1 agonis</w:t>
      </w:r>
      <w:r w:rsidR="00FE0596" w:rsidRPr="00AF666F">
        <w:rPr>
          <w:rFonts w:ascii="Arial" w:eastAsia="Times New Roman" w:hAnsi="Arial" w:cs="Arial"/>
          <w:lang w:eastAsia="en-GB"/>
        </w:rPr>
        <w:t xml:space="preserve"> medications.</w:t>
      </w:r>
    </w:p>
    <w:p w14:paraId="36C397AC" w14:textId="0D8D0E92" w:rsidR="00FE0596" w:rsidRPr="00AF666F" w:rsidRDefault="00354B34" w:rsidP="00FE0596">
      <w:pPr>
        <w:jc w:val="both"/>
        <w:rPr>
          <w:rFonts w:ascii="Arial" w:hAnsi="Arial" w:cs="Arial"/>
        </w:rPr>
      </w:pPr>
      <w:r w:rsidRPr="00AF666F">
        <w:rPr>
          <w:rFonts w:ascii="Arial" w:hAnsi="Arial" w:cs="Arial"/>
        </w:rPr>
        <w:t xml:space="preserve">Building on the latest evidence available, this study therefore seeks to answer the following research questions: </w:t>
      </w:r>
      <w:r w:rsidR="00FE0596" w:rsidRPr="00AF666F">
        <w:rPr>
          <w:rFonts w:ascii="Arial" w:eastAsia="Times New Roman" w:hAnsi="Arial" w:cs="Arial"/>
          <w:b/>
          <w:bCs/>
          <w:color w:val="000000" w:themeColor="text1"/>
          <w:lang w:eastAsia="en-GB"/>
        </w:rPr>
        <w:t xml:space="preserve">What is </w:t>
      </w:r>
      <w:r w:rsidR="00FE0596" w:rsidRPr="00AF666F">
        <w:rPr>
          <w:rFonts w:ascii="Arial" w:hAnsi="Arial" w:cs="Arial"/>
          <w:b/>
          <w:bCs/>
          <w:color w:val="000000" w:themeColor="text1"/>
        </w:rPr>
        <w:t xml:space="preserve">the knowledge, attitude, </w:t>
      </w:r>
      <w:proofErr w:type="gramStart"/>
      <w:r w:rsidR="00FE0596" w:rsidRPr="00AF666F">
        <w:rPr>
          <w:rFonts w:ascii="Arial" w:hAnsi="Arial" w:cs="Arial"/>
          <w:b/>
          <w:bCs/>
          <w:color w:val="000000" w:themeColor="text1"/>
        </w:rPr>
        <w:t>perceptions</w:t>
      </w:r>
      <w:proofErr w:type="gramEnd"/>
      <w:r w:rsidR="00FE0596" w:rsidRPr="00AF666F">
        <w:rPr>
          <w:rFonts w:ascii="Arial" w:hAnsi="Arial" w:cs="Arial"/>
          <w:b/>
          <w:bCs/>
          <w:color w:val="000000" w:themeColor="text1"/>
        </w:rPr>
        <w:t xml:space="preserve"> and behaviours (KAP-</w:t>
      </w:r>
      <w:r w:rsidR="00FE0596" w:rsidRPr="00AF666F">
        <w:rPr>
          <w:rFonts w:ascii="Arial" w:hAnsi="Arial" w:cs="Arial"/>
          <w:b/>
          <w:bCs/>
          <w:color w:val="000000" w:themeColor="text1"/>
        </w:rPr>
        <w:lastRenderedPageBreak/>
        <w:t>B) regarding GLP-1 agonist medications</w:t>
      </w:r>
      <w:r w:rsidR="00990B2A" w:rsidRPr="00AF666F">
        <w:rPr>
          <w:rFonts w:ascii="Arial" w:hAnsi="Arial" w:cs="Arial"/>
          <w:b/>
          <w:bCs/>
          <w:color w:val="000000" w:themeColor="text1"/>
        </w:rPr>
        <w:t xml:space="preserve"> </w:t>
      </w:r>
      <w:r w:rsidR="00990B2A" w:rsidRPr="00AF666F">
        <w:rPr>
          <w:rFonts w:ascii="Arial" w:hAnsi="Arial" w:cs="Arial"/>
          <w:b/>
          <w:bCs/>
          <w:color w:val="000000" w:themeColor="text1"/>
        </w:rPr>
        <w:t>amongst community dwelling adults and health care professionals</w:t>
      </w:r>
      <w:r w:rsidR="00FE0596" w:rsidRPr="00AF666F">
        <w:rPr>
          <w:rFonts w:ascii="Arial" w:hAnsi="Arial" w:cs="Arial"/>
          <w:b/>
          <w:bCs/>
          <w:color w:val="000000" w:themeColor="text1"/>
        </w:rPr>
        <w:t>?</w:t>
      </w:r>
    </w:p>
    <w:p w14:paraId="5AA7612D" w14:textId="77777777" w:rsidR="00354B34" w:rsidRPr="00AF666F" w:rsidRDefault="00354B34" w:rsidP="00354B34">
      <w:pPr>
        <w:jc w:val="both"/>
        <w:rPr>
          <w:rFonts w:ascii="Arial" w:eastAsia="Times New Roman" w:hAnsi="Arial" w:cs="Arial"/>
          <w:color w:val="000000"/>
          <w:lang w:eastAsia="en-GB"/>
        </w:rPr>
      </w:pPr>
    </w:p>
    <w:p w14:paraId="6247DC74" w14:textId="77777777" w:rsidR="00354B34" w:rsidRPr="00AF666F" w:rsidRDefault="00354B34" w:rsidP="00354B34">
      <w:pPr>
        <w:jc w:val="both"/>
        <w:rPr>
          <w:rFonts w:ascii="Arial" w:hAnsi="Arial" w:cs="Arial"/>
          <w:color w:val="000000"/>
        </w:rPr>
      </w:pPr>
      <w:r w:rsidRPr="00AF666F">
        <w:rPr>
          <w:rFonts w:ascii="Arial" w:eastAsia="Times New Roman" w:hAnsi="Arial" w:cs="Arial"/>
          <w:color w:val="000000"/>
          <w:lang w:eastAsia="en-GB"/>
        </w:rPr>
        <w:t>The findings of this research are expected to be scalable and generalisable.</w:t>
      </w:r>
      <w:r w:rsidRPr="00AF666F">
        <w:rPr>
          <w:rFonts w:ascii="Arial" w:hAnsi="Arial" w:cs="Arial"/>
          <w:color w:val="000000"/>
        </w:rPr>
        <w:t xml:space="preserve"> The results of the study will be disseminated in peer-reviewed journals.</w:t>
      </w:r>
    </w:p>
    <w:p w14:paraId="70D7F1E4" w14:textId="77777777" w:rsidR="00F072E3" w:rsidRPr="00AF666F" w:rsidRDefault="00F072E3" w:rsidP="00614A8E">
      <w:pPr>
        <w:spacing w:line="276" w:lineRule="auto"/>
        <w:jc w:val="both"/>
        <w:rPr>
          <w:rFonts w:ascii="Arial" w:hAnsi="Arial" w:cs="Arial"/>
          <w:bCs/>
          <w:iCs/>
        </w:rPr>
      </w:pPr>
    </w:p>
    <w:p w14:paraId="2767A90C" w14:textId="77777777" w:rsidR="00F072E3" w:rsidRPr="00AF666F" w:rsidRDefault="00F072E3" w:rsidP="00614A8E">
      <w:pPr>
        <w:spacing w:line="276" w:lineRule="auto"/>
        <w:jc w:val="both"/>
        <w:rPr>
          <w:rFonts w:ascii="Arial" w:hAnsi="Arial" w:cs="Arial"/>
          <w:b/>
          <w:bCs/>
        </w:rPr>
      </w:pPr>
    </w:p>
    <w:p w14:paraId="17B3C67F" w14:textId="4ADE1173" w:rsidR="00F072E3" w:rsidRDefault="00F072E3" w:rsidP="00614A8E">
      <w:pPr>
        <w:pStyle w:val="Heading2"/>
        <w:numPr>
          <w:ilvl w:val="0"/>
          <w:numId w:val="40"/>
        </w:numPr>
        <w:spacing w:line="276" w:lineRule="auto"/>
        <w:rPr>
          <w:rFonts w:ascii="Arial" w:hAnsi="Arial" w:cs="Arial"/>
          <w:sz w:val="22"/>
          <w:szCs w:val="22"/>
        </w:rPr>
      </w:pPr>
      <w:bookmarkStart w:id="8" w:name="_Toc142973614"/>
      <w:bookmarkStart w:id="9" w:name="_Toc528675603"/>
      <w:bookmarkStart w:id="10" w:name="_Toc174479085"/>
      <w:r w:rsidRPr="00AF666F">
        <w:rPr>
          <w:rFonts w:ascii="Arial" w:hAnsi="Arial" w:cs="Arial"/>
          <w:sz w:val="22"/>
          <w:szCs w:val="22"/>
        </w:rPr>
        <w:t>STUDY OBJECTIVES</w:t>
      </w:r>
      <w:bookmarkEnd w:id="8"/>
      <w:bookmarkEnd w:id="9"/>
      <w:bookmarkEnd w:id="10"/>
    </w:p>
    <w:p w14:paraId="563537C7" w14:textId="77777777" w:rsidR="00D2328E" w:rsidRPr="00D2328E" w:rsidRDefault="00D2328E" w:rsidP="00D2328E">
      <w:pPr>
        <w:rPr>
          <w:lang w:val="en-US"/>
        </w:rPr>
      </w:pPr>
    </w:p>
    <w:p w14:paraId="535307AC" w14:textId="77777777" w:rsidR="001962EF" w:rsidRPr="00AF666F" w:rsidRDefault="001962EF" w:rsidP="001962EF">
      <w:pPr>
        <w:widowControl w:val="0"/>
        <w:autoSpaceDE w:val="0"/>
        <w:autoSpaceDN w:val="0"/>
        <w:adjustRightInd w:val="0"/>
        <w:jc w:val="both"/>
        <w:rPr>
          <w:rFonts w:ascii="Arial" w:hAnsi="Arial" w:cs="Arial"/>
          <w:b/>
        </w:rPr>
      </w:pPr>
      <w:r w:rsidRPr="00AF666F">
        <w:rPr>
          <w:rFonts w:ascii="Arial" w:hAnsi="Arial" w:cs="Arial"/>
          <w:b/>
        </w:rPr>
        <w:t>Primary Aim</w:t>
      </w:r>
    </w:p>
    <w:p w14:paraId="37A4B113" w14:textId="59DB3BE3" w:rsidR="00990B2A" w:rsidRDefault="00735493" w:rsidP="00990B2A">
      <w:pPr>
        <w:widowControl w:val="0"/>
        <w:autoSpaceDE w:val="0"/>
        <w:autoSpaceDN w:val="0"/>
        <w:adjustRightInd w:val="0"/>
        <w:jc w:val="both"/>
        <w:rPr>
          <w:rFonts w:ascii="Arial" w:eastAsia="Times New Roman" w:hAnsi="Arial" w:cs="Arial"/>
          <w:color w:val="000000"/>
          <w:lang w:eastAsia="en-GB"/>
        </w:rPr>
      </w:pPr>
      <w:r w:rsidRPr="00AF666F">
        <w:rPr>
          <w:rFonts w:ascii="Arial" w:eastAsia="Times New Roman" w:hAnsi="Arial" w:cs="Arial"/>
          <w:color w:val="000000"/>
          <w:lang w:eastAsia="en-GB"/>
        </w:rPr>
        <w:t xml:space="preserve">To investigate the level of knowledge, attitude, </w:t>
      </w:r>
      <w:proofErr w:type="gramStart"/>
      <w:r w:rsidRPr="00AF666F">
        <w:rPr>
          <w:rFonts w:ascii="Arial" w:eastAsia="Times New Roman" w:hAnsi="Arial" w:cs="Arial"/>
          <w:color w:val="000000"/>
          <w:lang w:eastAsia="en-GB"/>
        </w:rPr>
        <w:t>perceptions</w:t>
      </w:r>
      <w:proofErr w:type="gramEnd"/>
      <w:r w:rsidRPr="00AF666F">
        <w:rPr>
          <w:rFonts w:ascii="Arial" w:eastAsia="Times New Roman" w:hAnsi="Arial" w:cs="Arial"/>
          <w:color w:val="000000"/>
          <w:lang w:eastAsia="en-GB"/>
        </w:rPr>
        <w:t xml:space="preserve"> and behaviours (KAP-B) about GLP-1 agonist medications of community dwelling adults and health care professionals</w:t>
      </w:r>
      <w:r>
        <w:rPr>
          <w:rFonts w:ascii="Arial" w:eastAsia="Times New Roman" w:hAnsi="Arial" w:cs="Arial"/>
          <w:color w:val="000000"/>
          <w:lang w:eastAsia="en-GB"/>
        </w:rPr>
        <w:t>.</w:t>
      </w:r>
    </w:p>
    <w:p w14:paraId="5DC06FA0" w14:textId="77777777" w:rsidR="00735493" w:rsidRPr="00AF666F" w:rsidRDefault="00735493" w:rsidP="00990B2A">
      <w:pPr>
        <w:widowControl w:val="0"/>
        <w:autoSpaceDE w:val="0"/>
        <w:autoSpaceDN w:val="0"/>
        <w:adjustRightInd w:val="0"/>
        <w:jc w:val="both"/>
        <w:rPr>
          <w:rFonts w:ascii="Arial" w:eastAsia="Times New Roman" w:hAnsi="Arial" w:cs="Arial"/>
        </w:rPr>
      </w:pPr>
    </w:p>
    <w:p w14:paraId="4C7A8EA9" w14:textId="77777777" w:rsidR="001962EF" w:rsidRPr="00AF666F" w:rsidRDefault="001962EF" w:rsidP="001962EF">
      <w:pPr>
        <w:widowControl w:val="0"/>
        <w:autoSpaceDE w:val="0"/>
        <w:autoSpaceDN w:val="0"/>
        <w:adjustRightInd w:val="0"/>
        <w:spacing w:after="160" w:line="259" w:lineRule="auto"/>
        <w:jc w:val="both"/>
        <w:rPr>
          <w:rFonts w:ascii="Arial" w:hAnsi="Arial" w:cs="Arial"/>
          <w:b/>
          <w:bCs/>
        </w:rPr>
      </w:pPr>
      <w:r w:rsidRPr="00AF666F">
        <w:rPr>
          <w:rFonts w:ascii="Arial" w:hAnsi="Arial" w:cs="Arial"/>
          <w:b/>
          <w:bCs/>
        </w:rPr>
        <w:t>Secondary Aims</w:t>
      </w:r>
    </w:p>
    <w:p w14:paraId="6BD1D44D" w14:textId="79212A5D" w:rsidR="009E3775" w:rsidRPr="00AF666F" w:rsidRDefault="00735493" w:rsidP="009E3775">
      <w:pPr>
        <w:numPr>
          <w:ilvl w:val="0"/>
          <w:numId w:val="42"/>
        </w:numPr>
        <w:textAlignment w:val="baseline"/>
        <w:rPr>
          <w:rFonts w:ascii="Arial" w:eastAsia="Times New Roman" w:hAnsi="Arial" w:cs="Arial"/>
          <w:color w:val="000000"/>
          <w:lang w:eastAsia="en-GB"/>
        </w:rPr>
      </w:pPr>
      <w:r>
        <w:rPr>
          <w:rFonts w:ascii="Arial" w:eastAsia="Times New Roman" w:hAnsi="Arial" w:cs="Arial"/>
          <w:color w:val="000000"/>
          <w:lang w:eastAsia="en-GB"/>
        </w:rPr>
        <w:t>T</w:t>
      </w:r>
      <w:r w:rsidR="00E476A9" w:rsidRPr="00AF666F">
        <w:rPr>
          <w:rFonts w:ascii="Arial" w:eastAsia="Times New Roman" w:hAnsi="Arial" w:cs="Arial"/>
          <w:color w:val="000000"/>
          <w:lang w:eastAsia="en-GB"/>
        </w:rPr>
        <w:t>o examine the associated attitudes and behaviours among the general population. Additionally, to understand how this knowledge, along with attitudes and behaviours, influences the needs, motivations, and barriers to seeking GLP-1 treatment.</w:t>
      </w:r>
    </w:p>
    <w:p w14:paraId="0384F820" w14:textId="293B87B4" w:rsidR="009E3775" w:rsidRPr="00AF666F" w:rsidRDefault="009E3775" w:rsidP="009E3775">
      <w:pPr>
        <w:numPr>
          <w:ilvl w:val="0"/>
          <w:numId w:val="42"/>
        </w:numPr>
        <w:textAlignment w:val="baseline"/>
        <w:rPr>
          <w:rFonts w:ascii="Arial" w:eastAsia="Times New Roman" w:hAnsi="Arial" w:cs="Arial"/>
          <w:color w:val="000000"/>
          <w:lang w:eastAsia="en-GB"/>
        </w:rPr>
      </w:pPr>
      <w:r w:rsidRPr="00AF666F">
        <w:rPr>
          <w:rFonts w:ascii="Arial" w:eastAsia="Times New Roman" w:hAnsi="Arial" w:cs="Arial"/>
          <w:color w:val="000000"/>
          <w:lang w:eastAsia="en-GB"/>
        </w:rPr>
        <w:t>To explore differences in perceptions and experiences of GLP-1 agonists among various demographic groups, including:</w:t>
      </w:r>
    </w:p>
    <w:p w14:paraId="1F2F9288" w14:textId="77777777" w:rsidR="009E3775" w:rsidRPr="00AF666F" w:rsidRDefault="009E3775" w:rsidP="009E3775">
      <w:pPr>
        <w:numPr>
          <w:ilvl w:val="1"/>
          <w:numId w:val="42"/>
        </w:numPr>
        <w:textAlignment w:val="baseline"/>
        <w:rPr>
          <w:rFonts w:ascii="Arial" w:eastAsia="Times New Roman" w:hAnsi="Arial" w:cs="Arial"/>
          <w:color w:val="000000"/>
          <w:lang w:eastAsia="en-GB"/>
        </w:rPr>
      </w:pPr>
      <w:r w:rsidRPr="00AF666F">
        <w:rPr>
          <w:rFonts w:ascii="Arial" w:eastAsia="Times New Roman" w:hAnsi="Arial" w:cs="Arial"/>
          <w:color w:val="000000"/>
          <w:lang w:eastAsia="en-GB"/>
        </w:rPr>
        <w:t>Sociodemographic variables (e.g., age, gender, socioeconomic status)</w:t>
      </w:r>
    </w:p>
    <w:p w14:paraId="7F153A01" w14:textId="77777777" w:rsidR="009E3775" w:rsidRPr="00AF666F" w:rsidRDefault="009E3775" w:rsidP="009E3775">
      <w:pPr>
        <w:numPr>
          <w:ilvl w:val="1"/>
          <w:numId w:val="42"/>
        </w:numPr>
        <w:textAlignment w:val="baseline"/>
        <w:rPr>
          <w:rFonts w:ascii="Arial" w:eastAsia="Times New Roman" w:hAnsi="Arial" w:cs="Arial"/>
          <w:color w:val="000000"/>
          <w:lang w:eastAsia="en-GB"/>
        </w:rPr>
      </w:pPr>
      <w:r w:rsidRPr="00AF666F">
        <w:rPr>
          <w:rFonts w:ascii="Arial" w:eastAsia="Times New Roman" w:hAnsi="Arial" w:cs="Arial"/>
          <w:color w:val="000000"/>
          <w:lang w:eastAsia="en-GB"/>
        </w:rPr>
        <w:t>GLP-1 users versus non-users</w:t>
      </w:r>
    </w:p>
    <w:p w14:paraId="6C5F26F4" w14:textId="77777777" w:rsidR="009E3775" w:rsidRPr="00AF666F" w:rsidRDefault="009E3775" w:rsidP="009E3775">
      <w:pPr>
        <w:numPr>
          <w:ilvl w:val="1"/>
          <w:numId w:val="42"/>
        </w:numPr>
        <w:textAlignment w:val="baseline"/>
        <w:rPr>
          <w:rFonts w:ascii="Arial" w:eastAsia="Times New Roman" w:hAnsi="Arial" w:cs="Arial"/>
          <w:color w:val="000000"/>
          <w:lang w:eastAsia="en-GB"/>
        </w:rPr>
      </w:pPr>
      <w:r w:rsidRPr="00AF666F">
        <w:rPr>
          <w:rFonts w:ascii="Arial" w:eastAsia="Times New Roman" w:hAnsi="Arial" w:cs="Arial"/>
          <w:color w:val="000000"/>
          <w:lang w:eastAsia="en-GB"/>
        </w:rPr>
        <w:t>Individuals on different types of diets</w:t>
      </w:r>
    </w:p>
    <w:p w14:paraId="196662BE" w14:textId="77777777" w:rsidR="009E3775" w:rsidRPr="00AF666F" w:rsidRDefault="009E3775" w:rsidP="009E3775">
      <w:pPr>
        <w:numPr>
          <w:ilvl w:val="1"/>
          <w:numId w:val="42"/>
        </w:numPr>
        <w:textAlignment w:val="baseline"/>
        <w:rPr>
          <w:rFonts w:ascii="Arial" w:eastAsia="Times New Roman" w:hAnsi="Arial" w:cs="Arial"/>
          <w:color w:val="000000"/>
          <w:lang w:eastAsia="en-GB"/>
        </w:rPr>
      </w:pPr>
      <w:r w:rsidRPr="00AF666F">
        <w:rPr>
          <w:rFonts w:ascii="Arial" w:eastAsia="Times New Roman" w:hAnsi="Arial" w:cs="Arial"/>
          <w:color w:val="000000"/>
          <w:lang w:eastAsia="en-GB"/>
        </w:rPr>
        <w:t>Individuals with overweight or obesity</w:t>
      </w:r>
    </w:p>
    <w:p w14:paraId="07E6CF7F" w14:textId="77777777" w:rsidR="009E3775" w:rsidRPr="00AF666F" w:rsidRDefault="009E3775" w:rsidP="009E3775">
      <w:pPr>
        <w:numPr>
          <w:ilvl w:val="1"/>
          <w:numId w:val="42"/>
        </w:numPr>
        <w:spacing w:after="240"/>
        <w:textAlignment w:val="baseline"/>
        <w:rPr>
          <w:rFonts w:ascii="Arial" w:eastAsia="Times New Roman" w:hAnsi="Arial" w:cs="Arial"/>
          <w:color w:val="000000"/>
          <w:lang w:eastAsia="en-GB"/>
        </w:rPr>
      </w:pPr>
      <w:r w:rsidRPr="00AF666F">
        <w:rPr>
          <w:rFonts w:ascii="Arial" w:eastAsia="Times New Roman" w:hAnsi="Arial" w:cs="Arial"/>
          <w:color w:val="000000"/>
          <w:lang w:eastAsia="en-GB"/>
        </w:rPr>
        <w:t>Healthcare professionals</w:t>
      </w:r>
    </w:p>
    <w:p w14:paraId="66D2A50A" w14:textId="77777777" w:rsidR="00F072E3" w:rsidRPr="00AF666F" w:rsidRDefault="00F072E3" w:rsidP="00614A8E">
      <w:pPr>
        <w:spacing w:line="276" w:lineRule="auto"/>
        <w:rPr>
          <w:rFonts w:ascii="Arial" w:hAnsi="Arial" w:cs="Arial"/>
          <w:lang w:val="en-US"/>
        </w:rPr>
      </w:pPr>
    </w:p>
    <w:p w14:paraId="3A126599" w14:textId="7FA5AB7B" w:rsidR="00F072E3" w:rsidRPr="00AF666F" w:rsidRDefault="00F072E3" w:rsidP="00614A8E">
      <w:pPr>
        <w:pStyle w:val="Heading2"/>
        <w:numPr>
          <w:ilvl w:val="0"/>
          <w:numId w:val="40"/>
        </w:numPr>
        <w:spacing w:line="276" w:lineRule="auto"/>
        <w:rPr>
          <w:rFonts w:ascii="Arial" w:hAnsi="Arial" w:cs="Arial"/>
          <w:sz w:val="22"/>
          <w:szCs w:val="22"/>
        </w:rPr>
      </w:pPr>
      <w:bookmarkStart w:id="11" w:name="_Toc528675604"/>
      <w:bookmarkStart w:id="12" w:name="_Toc174479086"/>
      <w:r w:rsidRPr="00AF666F">
        <w:rPr>
          <w:rFonts w:ascii="Arial" w:hAnsi="Arial" w:cs="Arial"/>
          <w:sz w:val="22"/>
          <w:szCs w:val="22"/>
        </w:rPr>
        <w:t>STUDY DESIGN</w:t>
      </w:r>
      <w:bookmarkEnd w:id="11"/>
      <w:bookmarkEnd w:id="12"/>
    </w:p>
    <w:p w14:paraId="6743D1A5" w14:textId="30CC1C10" w:rsidR="00F072E3" w:rsidRPr="00AF666F" w:rsidRDefault="00F072E3" w:rsidP="00614A8E">
      <w:pPr>
        <w:spacing w:line="276" w:lineRule="auto"/>
        <w:rPr>
          <w:rFonts w:ascii="Arial" w:hAnsi="Arial" w:cs="Arial"/>
          <w:i/>
        </w:rPr>
      </w:pPr>
    </w:p>
    <w:p w14:paraId="16906782" w14:textId="54AE4D8A" w:rsidR="001962EF" w:rsidRPr="00AF666F" w:rsidRDefault="001962EF" w:rsidP="001962EF">
      <w:pPr>
        <w:jc w:val="both"/>
        <w:rPr>
          <w:rFonts w:ascii="Arial" w:hAnsi="Arial" w:cs="Arial"/>
        </w:rPr>
      </w:pPr>
      <w:r w:rsidRPr="00AF666F">
        <w:rPr>
          <w:rFonts w:ascii="Arial" w:hAnsi="Arial" w:cs="Arial"/>
          <w:b/>
          <w:bCs/>
        </w:rPr>
        <w:t>Type of study:</w:t>
      </w:r>
      <w:r w:rsidRPr="00AF666F">
        <w:rPr>
          <w:rFonts w:ascii="Arial" w:hAnsi="Arial" w:cs="Arial"/>
        </w:rPr>
        <w:t xml:space="preserve"> </w:t>
      </w:r>
      <w:r w:rsidRPr="00AF666F">
        <w:rPr>
          <w:rFonts w:ascii="Arial" w:hAnsi="Arial" w:cs="Arial"/>
        </w:rPr>
        <w:tab/>
      </w:r>
      <w:r w:rsidR="000C10B2" w:rsidRPr="00AF666F">
        <w:rPr>
          <w:rFonts w:ascii="Arial" w:hAnsi="Arial" w:cs="Arial"/>
        </w:rPr>
        <w:t>Mixed methods</w:t>
      </w:r>
      <w:r w:rsidRPr="00AF666F">
        <w:rPr>
          <w:rFonts w:ascii="Arial" w:hAnsi="Arial" w:cs="Arial"/>
        </w:rPr>
        <w:t xml:space="preserve"> </w:t>
      </w:r>
    </w:p>
    <w:p w14:paraId="3CDFA9AA" w14:textId="77777777" w:rsidR="001962EF" w:rsidRPr="00AF666F" w:rsidRDefault="001962EF" w:rsidP="001962EF">
      <w:pPr>
        <w:jc w:val="both"/>
        <w:rPr>
          <w:rFonts w:ascii="Arial" w:hAnsi="Arial" w:cs="Arial"/>
        </w:rPr>
      </w:pPr>
    </w:p>
    <w:p w14:paraId="6B7CA484" w14:textId="4FC15AD8" w:rsidR="001962EF" w:rsidRPr="00AF666F" w:rsidRDefault="001962EF" w:rsidP="001962EF">
      <w:pPr>
        <w:jc w:val="both"/>
        <w:rPr>
          <w:rFonts w:ascii="Arial" w:hAnsi="Arial" w:cs="Arial"/>
        </w:rPr>
      </w:pPr>
      <w:r w:rsidRPr="00AF666F">
        <w:rPr>
          <w:rFonts w:ascii="Arial" w:hAnsi="Arial" w:cs="Arial"/>
          <w:b/>
          <w:bCs/>
        </w:rPr>
        <w:t>Duration:</w:t>
      </w:r>
      <w:r w:rsidRPr="00AF666F">
        <w:rPr>
          <w:rFonts w:ascii="Arial" w:hAnsi="Arial" w:cs="Arial"/>
        </w:rPr>
        <w:t xml:space="preserve"> </w:t>
      </w:r>
      <w:r w:rsidRPr="00AF666F">
        <w:rPr>
          <w:rFonts w:ascii="Arial" w:hAnsi="Arial" w:cs="Arial"/>
        </w:rPr>
        <w:tab/>
      </w:r>
      <w:r w:rsidRPr="00AF666F">
        <w:rPr>
          <w:rFonts w:ascii="Arial" w:hAnsi="Arial" w:cs="Arial"/>
        </w:rPr>
        <w:tab/>
      </w:r>
      <w:r w:rsidR="009732AF" w:rsidRPr="00AF666F">
        <w:rPr>
          <w:rFonts w:ascii="Arial" w:hAnsi="Arial" w:cs="Arial"/>
          <w:color w:val="000000" w:themeColor="text1"/>
        </w:rPr>
        <w:t>24</w:t>
      </w:r>
      <w:r w:rsidRPr="00AF666F">
        <w:rPr>
          <w:rFonts w:ascii="Arial" w:hAnsi="Arial" w:cs="Arial"/>
          <w:color w:val="000000" w:themeColor="text1"/>
        </w:rPr>
        <w:t xml:space="preserve"> months</w:t>
      </w:r>
      <w:r w:rsidRPr="00AF666F">
        <w:rPr>
          <w:rFonts w:ascii="Arial" w:hAnsi="Arial" w:cs="Arial"/>
        </w:rPr>
        <w:tab/>
      </w:r>
    </w:p>
    <w:p w14:paraId="27C039EA" w14:textId="77777777" w:rsidR="001962EF" w:rsidRPr="00AF666F" w:rsidRDefault="001962EF" w:rsidP="001962EF">
      <w:pPr>
        <w:jc w:val="both"/>
        <w:rPr>
          <w:rFonts w:ascii="Arial" w:hAnsi="Arial" w:cs="Arial"/>
        </w:rPr>
      </w:pPr>
    </w:p>
    <w:p w14:paraId="6B9DE5D8" w14:textId="77777777" w:rsidR="008F78A3" w:rsidRPr="00AF666F" w:rsidRDefault="008F78A3" w:rsidP="008F78A3">
      <w:pPr>
        <w:pStyle w:val="xmsonormal"/>
        <w:spacing w:before="0" w:beforeAutospacing="0" w:after="0" w:afterAutospacing="0"/>
        <w:jc w:val="both"/>
        <w:rPr>
          <w:rFonts w:ascii="Arial" w:hAnsi="Arial" w:cs="Arial"/>
          <w:b/>
          <w:bCs/>
          <w:color w:val="000000"/>
          <w:sz w:val="22"/>
          <w:szCs w:val="22"/>
        </w:rPr>
      </w:pPr>
      <w:r w:rsidRPr="00AF666F">
        <w:rPr>
          <w:rFonts w:ascii="Arial" w:hAnsi="Arial" w:cs="Arial"/>
          <w:b/>
          <w:bCs/>
          <w:color w:val="000000"/>
          <w:sz w:val="22"/>
          <w:szCs w:val="22"/>
        </w:rPr>
        <w:t>Study Design and Purpose</w:t>
      </w:r>
    </w:p>
    <w:p w14:paraId="238772D3" w14:textId="03FAA055" w:rsidR="008F78A3" w:rsidRPr="00AF666F" w:rsidRDefault="008F78A3" w:rsidP="008F78A3">
      <w:pPr>
        <w:pStyle w:val="NormalWeb"/>
        <w:jc w:val="both"/>
        <w:rPr>
          <w:rFonts w:ascii="Arial" w:eastAsia="Times New Roman" w:hAnsi="Arial" w:cs="Arial"/>
          <w:sz w:val="22"/>
          <w:szCs w:val="22"/>
          <w:lang w:eastAsia="en-GB"/>
        </w:rPr>
      </w:pPr>
      <w:r w:rsidRPr="00AF666F">
        <w:rPr>
          <w:rFonts w:ascii="Arial" w:hAnsi="Arial" w:cs="Arial"/>
          <w:color w:val="000000" w:themeColor="text1"/>
          <w:sz w:val="22"/>
          <w:szCs w:val="22"/>
        </w:rPr>
        <w:t xml:space="preserve">This is an applied research study that includes an electronic survey and a qualitative interview/ focus group sessions aiming to </w:t>
      </w:r>
      <w:r w:rsidRPr="00AF666F">
        <w:rPr>
          <w:rFonts w:ascii="Arial" w:eastAsia="Times New Roman" w:hAnsi="Arial" w:cs="Arial"/>
          <w:sz w:val="22"/>
          <w:szCs w:val="22"/>
          <w:lang w:eastAsia="en-GB"/>
        </w:rPr>
        <w:t xml:space="preserve">explore </w:t>
      </w:r>
      <w:r w:rsidR="00AF45F7">
        <w:rPr>
          <w:rFonts w:ascii="Arial" w:eastAsia="Times New Roman" w:hAnsi="Arial" w:cs="Arial"/>
          <w:sz w:val="22"/>
          <w:szCs w:val="22"/>
          <w:lang w:eastAsia="en-GB"/>
        </w:rPr>
        <w:t>Knowledge, attitudes, and perceptions</w:t>
      </w:r>
      <w:r w:rsidR="00CD6204">
        <w:rPr>
          <w:rFonts w:ascii="Arial" w:eastAsia="Times New Roman" w:hAnsi="Arial" w:cs="Arial"/>
          <w:sz w:val="22"/>
          <w:szCs w:val="22"/>
          <w:lang w:eastAsia="en-GB"/>
        </w:rPr>
        <w:t xml:space="preserve"> regarding </w:t>
      </w:r>
      <w:r w:rsidR="00AF45F7" w:rsidRPr="00AF45F7">
        <w:rPr>
          <w:rFonts w:ascii="Arial" w:hAnsi="Arial" w:cs="Arial"/>
          <w:sz w:val="22"/>
          <w:szCs w:val="22"/>
        </w:rPr>
        <w:t>GLP-1 agonist medications amongst community dwelling adults and health care professionals</w:t>
      </w:r>
      <w:r w:rsidRPr="00AF45F7">
        <w:rPr>
          <w:rFonts w:ascii="Arial" w:eastAsia="Times New Roman" w:hAnsi="Arial" w:cs="Arial"/>
          <w:sz w:val="22"/>
          <w:szCs w:val="22"/>
          <w:lang w:eastAsia="en-GB"/>
        </w:rPr>
        <w:t>.</w:t>
      </w:r>
      <w:r w:rsidRPr="00AF666F">
        <w:rPr>
          <w:rFonts w:ascii="Arial" w:eastAsia="Times New Roman" w:hAnsi="Arial" w:cs="Arial"/>
          <w:sz w:val="22"/>
          <w:szCs w:val="22"/>
          <w:lang w:eastAsia="en-GB"/>
        </w:rPr>
        <w:t xml:space="preserve"> </w:t>
      </w:r>
    </w:p>
    <w:p w14:paraId="1E4CDD19" w14:textId="77777777" w:rsidR="008F78A3" w:rsidRPr="00AF666F" w:rsidRDefault="008F78A3" w:rsidP="008F78A3">
      <w:pPr>
        <w:widowControl w:val="0"/>
        <w:autoSpaceDE w:val="0"/>
        <w:autoSpaceDN w:val="0"/>
        <w:adjustRightInd w:val="0"/>
        <w:spacing w:line="259" w:lineRule="auto"/>
        <w:jc w:val="both"/>
        <w:rPr>
          <w:rFonts w:ascii="Arial" w:hAnsi="Arial" w:cs="Arial"/>
          <w:color w:val="000000" w:themeColor="text1"/>
        </w:rPr>
      </w:pPr>
    </w:p>
    <w:p w14:paraId="05CAD6C3" w14:textId="77777777" w:rsidR="008F78A3" w:rsidRPr="00AF666F" w:rsidRDefault="008F78A3" w:rsidP="008F78A3">
      <w:pPr>
        <w:widowControl w:val="0"/>
        <w:autoSpaceDE w:val="0"/>
        <w:autoSpaceDN w:val="0"/>
        <w:adjustRightInd w:val="0"/>
        <w:spacing w:after="160" w:line="259" w:lineRule="auto"/>
        <w:jc w:val="both"/>
        <w:rPr>
          <w:rFonts w:ascii="Arial" w:hAnsi="Arial" w:cs="Arial"/>
        </w:rPr>
      </w:pPr>
      <w:r w:rsidRPr="00AF666F">
        <w:rPr>
          <w:rFonts w:ascii="Arial" w:hAnsi="Arial" w:cs="Arial"/>
        </w:rPr>
        <w:t xml:space="preserve">We will collect data from around 1040 community participants and 220 healthcare professionals, via a short (&lt;10 minutes) pseudonymised electronic questionnaire survey. The survey will be disseminated to potentially eligible participants - these could be members of the community identified through electronic database of UK populations which include adults (e.g., Prolific). Also, the study team will recruit participants via professional (Departmental) contacts (e.g., from the Department of Primary Care &amp; Public Health at Imperial College London), email invitations to personal contact and social media advertisements.  The study will not recruit participants via the NHS or through NHS professional roles or on NHS premises. Individuals willing to participate in the </w:t>
      </w:r>
      <w:proofErr w:type="spellStart"/>
      <w:r w:rsidRPr="00AF666F">
        <w:rPr>
          <w:rFonts w:ascii="Arial" w:hAnsi="Arial" w:cs="Arial"/>
        </w:rPr>
        <w:t>eSurvey</w:t>
      </w:r>
      <w:proofErr w:type="spellEnd"/>
      <w:r w:rsidRPr="00AF666F">
        <w:rPr>
          <w:rFonts w:ascii="Arial" w:hAnsi="Arial" w:cs="Arial"/>
        </w:rPr>
        <w:t xml:space="preserve"> will be able to do so by following the link provided in the </w:t>
      </w:r>
      <w:r w:rsidRPr="00AF666F">
        <w:rPr>
          <w:rFonts w:ascii="Arial" w:hAnsi="Arial" w:cs="Arial"/>
        </w:rPr>
        <w:lastRenderedPageBreak/>
        <w:t xml:space="preserve">email. Participation will be on a voluntary basis. </w:t>
      </w:r>
    </w:p>
    <w:p w14:paraId="519D9FAD" w14:textId="77777777" w:rsidR="008F78A3" w:rsidRPr="00AF666F" w:rsidRDefault="008F78A3" w:rsidP="008F78A3">
      <w:pPr>
        <w:widowControl w:val="0"/>
        <w:autoSpaceDE w:val="0"/>
        <w:autoSpaceDN w:val="0"/>
        <w:adjustRightInd w:val="0"/>
        <w:spacing w:after="160" w:line="259" w:lineRule="auto"/>
        <w:jc w:val="both"/>
        <w:rPr>
          <w:rFonts w:ascii="Arial" w:hAnsi="Arial" w:cs="Arial"/>
        </w:rPr>
      </w:pPr>
      <w:r w:rsidRPr="00AF666F">
        <w:rPr>
          <w:rFonts w:ascii="Arial" w:hAnsi="Arial" w:cs="Arial"/>
        </w:rPr>
        <w:t xml:space="preserve">Once respondents have clicked the link to the survey platform Qualtrics, they will be met by the </w:t>
      </w:r>
      <w:proofErr w:type="spellStart"/>
      <w:r w:rsidRPr="00AF666F">
        <w:rPr>
          <w:rFonts w:ascii="Arial" w:hAnsi="Arial" w:cs="Arial"/>
        </w:rPr>
        <w:t>eSurvey</w:t>
      </w:r>
      <w:proofErr w:type="spellEnd"/>
      <w:r w:rsidRPr="00AF666F">
        <w:rPr>
          <w:rFonts w:ascii="Arial" w:hAnsi="Arial" w:cs="Arial"/>
        </w:rPr>
        <w:t xml:space="preserve">, which will start with an introduction to the study, a participant information sheet, and an anonymity statement. Participants will provide online consent before completing the survey. Respondents who complete the survey also have the opportunity to indicate if they are happy to be contacted for an interview or focus group. </w:t>
      </w:r>
    </w:p>
    <w:p w14:paraId="27038977" w14:textId="77777777" w:rsidR="008F78A3" w:rsidRPr="00AF666F" w:rsidRDefault="008F78A3" w:rsidP="008F78A3">
      <w:pPr>
        <w:widowControl w:val="0"/>
        <w:autoSpaceDE w:val="0"/>
        <w:autoSpaceDN w:val="0"/>
        <w:adjustRightInd w:val="0"/>
        <w:spacing w:after="160" w:line="259" w:lineRule="auto"/>
        <w:jc w:val="both"/>
        <w:rPr>
          <w:rFonts w:ascii="Arial" w:hAnsi="Arial" w:cs="Arial"/>
        </w:rPr>
      </w:pPr>
      <w:r w:rsidRPr="00AF666F">
        <w:rPr>
          <w:rFonts w:ascii="Arial" w:hAnsi="Arial" w:cs="Arial"/>
        </w:rPr>
        <w:t xml:space="preserve">For the qualitative component, participants who complete the survey will have the option to express interest in participating in interviews and/or focus group sessions held online (via Zoom, or Microsoft Teams). From those who express interest, we plan to involve 20 community participants and 10 healthcare professionals for 30-45 min semi-structured 1-2-1 interviews. Also, 20 community participants and 10 healthcare professionals (3 to 5 participants in each focus group) for one-hour focus group discussions. </w:t>
      </w:r>
    </w:p>
    <w:p w14:paraId="4DBD56FF" w14:textId="77777777" w:rsidR="008F78A3" w:rsidRPr="00AF666F" w:rsidRDefault="008F78A3" w:rsidP="008F78A3">
      <w:pPr>
        <w:widowControl w:val="0"/>
        <w:autoSpaceDE w:val="0"/>
        <w:autoSpaceDN w:val="0"/>
        <w:adjustRightInd w:val="0"/>
        <w:spacing w:after="160" w:line="259" w:lineRule="auto"/>
        <w:jc w:val="both"/>
        <w:rPr>
          <w:rFonts w:ascii="Arial" w:hAnsi="Arial" w:cs="Arial"/>
        </w:rPr>
      </w:pPr>
      <w:r w:rsidRPr="00AF666F">
        <w:rPr>
          <w:rFonts w:ascii="Arial" w:hAnsi="Arial" w:cs="Arial"/>
        </w:rPr>
        <w:t>The study team will respond to potentially eligible participants who expressed an interest in partaking in an interview or focus group with a simple email introducing the study, including an attached copy of the patient information sheet &amp; the consent form. If individuals are still interested in taking part in the study, they will be asked to email or telephone members of the study team to fix a time for the interview or focus group. Participants will be allowed to consider their participation for at least two days before fixing a time for the interview or focus group. Respondents would be able to contact the study team via email or telephone to learn more about the study should they have any questions. Interview and focus group sessions will be conducted via Zoom, or Microsoft Teams. Apart from obtaining consent through the consent form, participants will be informed about the audio-recording process before their interview or focus group session. It is not conditional that participants who complete the survey volunteer for 1-2-1 interviews or focus group.</w:t>
      </w:r>
    </w:p>
    <w:p w14:paraId="73BF5A63" w14:textId="77777777" w:rsidR="008F78A3" w:rsidRPr="00AF666F" w:rsidRDefault="008F78A3" w:rsidP="008F78A3">
      <w:pPr>
        <w:jc w:val="both"/>
        <w:rPr>
          <w:rFonts w:ascii="Arial" w:hAnsi="Arial" w:cs="Arial"/>
          <w:b/>
          <w:bCs/>
          <w:color w:val="212121"/>
        </w:rPr>
      </w:pPr>
    </w:p>
    <w:p w14:paraId="0EFB7B6F" w14:textId="77777777" w:rsidR="008F78A3" w:rsidRPr="00AF666F" w:rsidRDefault="008F78A3" w:rsidP="008F78A3">
      <w:pPr>
        <w:jc w:val="both"/>
        <w:rPr>
          <w:rFonts w:ascii="Arial" w:hAnsi="Arial" w:cs="Arial"/>
          <w:b/>
          <w:bCs/>
          <w:color w:val="212121"/>
        </w:rPr>
      </w:pPr>
      <w:r w:rsidRPr="00AF666F">
        <w:rPr>
          <w:rFonts w:ascii="Arial" w:hAnsi="Arial" w:cs="Arial"/>
          <w:b/>
          <w:bCs/>
          <w:color w:val="212121"/>
        </w:rPr>
        <w:t>Data Analysis</w:t>
      </w:r>
    </w:p>
    <w:p w14:paraId="60BB015A" w14:textId="77777777" w:rsidR="008F78A3" w:rsidRPr="00AF666F" w:rsidRDefault="008F78A3" w:rsidP="008F78A3">
      <w:pPr>
        <w:jc w:val="both"/>
        <w:rPr>
          <w:rFonts w:ascii="Arial" w:hAnsi="Arial" w:cs="Arial"/>
          <w:color w:val="212121"/>
        </w:rPr>
      </w:pPr>
      <w:r w:rsidRPr="00AF666F">
        <w:rPr>
          <w:rFonts w:ascii="Arial" w:hAnsi="Arial" w:cs="Arial"/>
          <w:color w:val="212121"/>
        </w:rPr>
        <w:t xml:space="preserve">Data gathered through the </w:t>
      </w:r>
      <w:proofErr w:type="spellStart"/>
      <w:r w:rsidRPr="00AF666F">
        <w:rPr>
          <w:rFonts w:ascii="Arial" w:hAnsi="Arial" w:cs="Arial"/>
          <w:color w:val="212121"/>
        </w:rPr>
        <w:t>eSurvey</w:t>
      </w:r>
      <w:proofErr w:type="spellEnd"/>
      <w:r w:rsidRPr="00AF666F">
        <w:rPr>
          <w:rFonts w:ascii="Arial" w:hAnsi="Arial" w:cs="Arial"/>
          <w:color w:val="212121"/>
        </w:rPr>
        <w:t xml:space="preserve"> will be analysed using statistical analysis, including descriptive statistics, inferential tests, and potential regression analysis. This will allow the identification of trends such as uncover correlations, </w:t>
      </w:r>
      <w:proofErr w:type="gramStart"/>
      <w:r w:rsidRPr="00AF666F">
        <w:rPr>
          <w:rFonts w:ascii="Arial" w:hAnsi="Arial" w:cs="Arial"/>
          <w:color w:val="212121"/>
        </w:rPr>
        <w:t>patterns</w:t>
      </w:r>
      <w:proofErr w:type="gramEnd"/>
      <w:r w:rsidRPr="00AF666F">
        <w:rPr>
          <w:rFonts w:ascii="Arial" w:hAnsi="Arial" w:cs="Arial"/>
          <w:color w:val="212121"/>
        </w:rPr>
        <w:t xml:space="preserve"> and trends within the quantitative dataset. The data gathered through the interviews and focus groups will thematically analysed based on a systematic review, </w:t>
      </w:r>
      <w:proofErr w:type="gramStart"/>
      <w:r w:rsidRPr="00AF666F">
        <w:rPr>
          <w:rFonts w:ascii="Arial" w:hAnsi="Arial" w:cs="Arial"/>
          <w:color w:val="212121"/>
        </w:rPr>
        <w:t>coding</w:t>
      </w:r>
      <w:proofErr w:type="gramEnd"/>
      <w:r w:rsidRPr="00AF666F">
        <w:rPr>
          <w:rFonts w:ascii="Arial" w:hAnsi="Arial" w:cs="Arial"/>
          <w:color w:val="212121"/>
        </w:rPr>
        <w:t xml:space="preserve"> and categorising of the transcripts. We will identity recurring themes, </w:t>
      </w:r>
      <w:proofErr w:type="gramStart"/>
      <w:r w:rsidRPr="00AF666F">
        <w:rPr>
          <w:rFonts w:ascii="Arial" w:hAnsi="Arial" w:cs="Arial"/>
          <w:color w:val="212121"/>
        </w:rPr>
        <w:t>concepts</w:t>
      </w:r>
      <w:proofErr w:type="gramEnd"/>
      <w:r w:rsidRPr="00AF666F">
        <w:rPr>
          <w:rFonts w:ascii="Arial" w:hAnsi="Arial" w:cs="Arial"/>
          <w:color w:val="212121"/>
        </w:rPr>
        <w:t xml:space="preserve"> and narratives in participants' responses. </w:t>
      </w:r>
    </w:p>
    <w:p w14:paraId="012FC419" w14:textId="77777777" w:rsidR="008F78A3" w:rsidRPr="00AF666F" w:rsidRDefault="008F78A3" w:rsidP="008F78A3">
      <w:pPr>
        <w:jc w:val="both"/>
        <w:rPr>
          <w:rFonts w:ascii="Arial" w:hAnsi="Arial" w:cs="Arial"/>
          <w:color w:val="212121"/>
        </w:rPr>
      </w:pPr>
    </w:p>
    <w:p w14:paraId="2082A3DD" w14:textId="77777777" w:rsidR="008F78A3" w:rsidRPr="00AF666F" w:rsidRDefault="008F78A3" w:rsidP="008F78A3">
      <w:pPr>
        <w:pStyle w:val="xmsolistparagraph"/>
        <w:shd w:val="clear" w:color="auto" w:fill="FFFFFF"/>
        <w:spacing w:before="0" w:beforeAutospacing="0" w:after="160" w:afterAutospacing="0"/>
        <w:jc w:val="both"/>
        <w:rPr>
          <w:rFonts w:ascii="Arial" w:eastAsiaTheme="minorHAnsi" w:hAnsi="Arial" w:cs="Arial"/>
          <w:b/>
          <w:bCs/>
          <w:color w:val="212121"/>
          <w:sz w:val="22"/>
          <w:szCs w:val="22"/>
          <w:lang w:eastAsia="en-US"/>
        </w:rPr>
      </w:pPr>
      <w:r w:rsidRPr="00AF666F">
        <w:rPr>
          <w:rFonts w:ascii="Arial" w:eastAsiaTheme="minorHAnsi" w:hAnsi="Arial" w:cs="Arial"/>
          <w:b/>
          <w:bCs/>
          <w:color w:val="212121"/>
          <w:sz w:val="22"/>
          <w:szCs w:val="22"/>
          <w:lang w:eastAsia="en-US"/>
        </w:rPr>
        <w:t>Ethical Considerations and Data Security</w:t>
      </w:r>
    </w:p>
    <w:p w14:paraId="4ED51247" w14:textId="77777777" w:rsidR="008F78A3" w:rsidRPr="00AF666F" w:rsidRDefault="008F78A3" w:rsidP="008F78A3">
      <w:pPr>
        <w:pStyle w:val="xmsolistparagraph"/>
        <w:shd w:val="clear" w:color="auto" w:fill="FFFFFF"/>
        <w:spacing w:before="0" w:beforeAutospacing="0" w:after="0" w:afterAutospacing="0"/>
        <w:jc w:val="both"/>
        <w:rPr>
          <w:rFonts w:ascii="Arial" w:hAnsi="Arial" w:cs="Arial"/>
          <w:color w:val="212121"/>
          <w:sz w:val="22"/>
          <w:szCs w:val="22"/>
        </w:rPr>
      </w:pPr>
      <w:r w:rsidRPr="00AF666F">
        <w:rPr>
          <w:rFonts w:ascii="Arial" w:hAnsi="Arial" w:cs="Arial"/>
          <w:color w:val="212121"/>
          <w:sz w:val="22"/>
          <w:szCs w:val="22"/>
        </w:rPr>
        <w:t>It will be made clear to respondents that participation is voluntary, and that even if they do not want to participate their decision will not affect their relationship with the research group. Respondents will also be advised that they may withdraw their participation at any point, even should this be after they provide informed consent and without giving any explanation if they do not want to do so without affecting their relationship with the research team.</w:t>
      </w:r>
    </w:p>
    <w:p w14:paraId="5F2B0D96" w14:textId="77777777" w:rsidR="008F78A3" w:rsidRPr="00AF666F" w:rsidRDefault="008F78A3" w:rsidP="008F78A3">
      <w:pPr>
        <w:pStyle w:val="xmsolistparagraph"/>
        <w:shd w:val="clear" w:color="auto" w:fill="FFFFFF"/>
        <w:spacing w:before="0" w:beforeAutospacing="0" w:after="0" w:afterAutospacing="0"/>
        <w:jc w:val="both"/>
        <w:rPr>
          <w:rFonts w:ascii="Arial" w:eastAsiaTheme="minorHAnsi" w:hAnsi="Arial" w:cs="Arial"/>
          <w:b/>
          <w:bCs/>
          <w:color w:val="212121"/>
          <w:sz w:val="22"/>
          <w:szCs w:val="22"/>
          <w:lang w:eastAsia="en-US"/>
        </w:rPr>
      </w:pPr>
    </w:p>
    <w:p w14:paraId="11B52948" w14:textId="77777777" w:rsidR="008F78A3" w:rsidRPr="00AF666F" w:rsidRDefault="008F78A3" w:rsidP="008F78A3">
      <w:pPr>
        <w:jc w:val="both"/>
        <w:rPr>
          <w:rFonts w:ascii="Arial" w:hAnsi="Arial" w:cs="Arial"/>
          <w:color w:val="212121"/>
        </w:rPr>
      </w:pPr>
      <w:r w:rsidRPr="00AF666F">
        <w:rPr>
          <w:rFonts w:ascii="Arial" w:hAnsi="Arial" w:cs="Arial"/>
          <w:color w:val="212121"/>
        </w:rPr>
        <w:t xml:space="preserve">This topic does not involve ethical issues regarding human nature, and no sensitive questions will be asked in the survey. All questions other than the consent question will be optional, therefore they will not have to answer any questions that they do not want to. If participants </w:t>
      </w:r>
      <w:r w:rsidRPr="00AF666F">
        <w:rPr>
          <w:rFonts w:ascii="Arial" w:hAnsi="Arial" w:cs="Arial"/>
          <w:color w:val="212121"/>
        </w:rPr>
        <w:lastRenderedPageBreak/>
        <w:t xml:space="preserve">consent to interview/ focus group session, they will be reminded that they can leave the interview/ focus group session at any point or not answer any questions they do not want to. </w:t>
      </w:r>
    </w:p>
    <w:p w14:paraId="6DFD774F" w14:textId="77777777" w:rsidR="008F78A3" w:rsidRPr="00AF666F" w:rsidRDefault="008F78A3" w:rsidP="008F78A3">
      <w:pPr>
        <w:jc w:val="both"/>
        <w:rPr>
          <w:rFonts w:ascii="Arial" w:hAnsi="Arial" w:cs="Arial"/>
          <w:color w:val="212121"/>
        </w:rPr>
      </w:pPr>
    </w:p>
    <w:p w14:paraId="2FD70ED5" w14:textId="77777777" w:rsidR="008F78A3" w:rsidRPr="00AF666F" w:rsidRDefault="008F78A3" w:rsidP="008F78A3">
      <w:pPr>
        <w:jc w:val="both"/>
        <w:rPr>
          <w:rFonts w:ascii="Arial" w:hAnsi="Arial" w:cs="Arial"/>
          <w:color w:val="212121"/>
        </w:rPr>
      </w:pPr>
      <w:r w:rsidRPr="00AF666F">
        <w:rPr>
          <w:rFonts w:ascii="Arial" w:hAnsi="Arial" w:cs="Arial"/>
          <w:color w:val="212121"/>
        </w:rPr>
        <w:t>We do not anticipate any safety concerns associated with this study. We will follow good practice and adhere to Imperial College policies and GDPR and data protection (DPA) 2018 act to ensure all the data collected will be pseudonymised and the confidentiality of all participants will be protected.</w:t>
      </w:r>
    </w:p>
    <w:p w14:paraId="6860C20A" w14:textId="77777777" w:rsidR="008F78A3" w:rsidRPr="00AF666F" w:rsidRDefault="008F78A3" w:rsidP="008F78A3">
      <w:pPr>
        <w:jc w:val="both"/>
        <w:rPr>
          <w:rFonts w:ascii="Arial" w:hAnsi="Arial" w:cs="Arial"/>
        </w:rPr>
      </w:pPr>
    </w:p>
    <w:p w14:paraId="6300F078" w14:textId="77777777" w:rsidR="008F78A3" w:rsidRPr="00AF666F" w:rsidRDefault="008F78A3" w:rsidP="008F78A3">
      <w:pPr>
        <w:jc w:val="both"/>
        <w:rPr>
          <w:rFonts w:ascii="Arial" w:hAnsi="Arial" w:cs="Arial"/>
          <w:color w:val="212121"/>
        </w:rPr>
      </w:pPr>
      <w:r w:rsidRPr="00AF666F">
        <w:rPr>
          <w:rFonts w:ascii="Arial" w:hAnsi="Arial" w:cs="Arial"/>
          <w:color w:val="212121"/>
        </w:rPr>
        <w:t xml:space="preserve">All responses to the interviews and focus groups will be </w:t>
      </w:r>
      <w:r w:rsidRPr="00AF666F">
        <w:rPr>
          <w:rFonts w:ascii="Arial" w:hAnsi="Arial" w:cs="Arial"/>
        </w:rPr>
        <w:t xml:space="preserve">pseudonymised </w:t>
      </w:r>
      <w:r w:rsidRPr="00AF666F">
        <w:rPr>
          <w:rFonts w:ascii="Arial" w:hAnsi="Arial" w:cs="Arial"/>
          <w:color w:val="212121"/>
        </w:rPr>
        <w:t xml:space="preserve">to ensure confidentiality, and only the participants’ age (in years), gender, and ethnicity will be noted. This will be done by assigning a study ID to participants during consent which will be used to address participants during the interview/ focus group session. The use of a study ID will then be used during the study and analysis of data, thereby keeping participant identifiable information and responses </w:t>
      </w:r>
      <w:r w:rsidRPr="00AF666F">
        <w:rPr>
          <w:rFonts w:ascii="Arial" w:hAnsi="Arial" w:cs="Arial"/>
        </w:rPr>
        <w:t>pseudonymised</w:t>
      </w:r>
      <w:r w:rsidRPr="00AF666F">
        <w:rPr>
          <w:rFonts w:ascii="Arial" w:hAnsi="Arial" w:cs="Arial"/>
          <w:color w:val="212121"/>
        </w:rPr>
        <w:t>. We will not record IP addresses of survey respondents by using the "Anonymous link" option and turning on the "Anonymize responses" option on Qualtrics which allows to de-activate the recording of respondents’ IP Address, location data, and contact info.</w:t>
      </w:r>
    </w:p>
    <w:p w14:paraId="36160895" w14:textId="77777777" w:rsidR="008F78A3" w:rsidRPr="00AF666F" w:rsidRDefault="008F78A3" w:rsidP="008F78A3">
      <w:pPr>
        <w:jc w:val="both"/>
        <w:rPr>
          <w:rFonts w:ascii="Arial" w:hAnsi="Arial" w:cs="Arial"/>
          <w:color w:val="212121"/>
        </w:rPr>
      </w:pPr>
    </w:p>
    <w:p w14:paraId="0653FF91" w14:textId="77777777" w:rsidR="008F78A3" w:rsidRPr="00AF666F" w:rsidRDefault="008F78A3" w:rsidP="008F78A3">
      <w:pPr>
        <w:jc w:val="both"/>
        <w:rPr>
          <w:rFonts w:ascii="Arial" w:hAnsi="Arial" w:cs="Arial"/>
          <w:color w:val="212121"/>
        </w:rPr>
      </w:pPr>
      <w:r w:rsidRPr="00AF666F">
        <w:rPr>
          <w:rFonts w:ascii="Arial" w:hAnsi="Arial" w:cs="Arial"/>
          <w:color w:val="212121"/>
        </w:rPr>
        <w:t>All data and interview/ focus group transcripts (when transcribed by a member of the research team) will be stored securely on an encrypted and secure institutional server, that can only be accessed using passwords adhering to Imperial College London policies and procedures. The study team will use Microsoft Teams record &amp; transcribe functions during the interviews/ focus group sessions. Recordings will be deleted soon after they have been transcribed by the study team. Interview/ focus group and survey data will be pseudonymised and will be stored on secure password protected Imperial College London servers.</w:t>
      </w:r>
    </w:p>
    <w:p w14:paraId="5F80236F" w14:textId="77777777" w:rsidR="008F78A3" w:rsidRPr="00AF666F" w:rsidRDefault="008F78A3" w:rsidP="008F78A3">
      <w:pPr>
        <w:jc w:val="both"/>
        <w:rPr>
          <w:rFonts w:ascii="Arial" w:hAnsi="Arial" w:cs="Arial"/>
          <w:color w:val="212121"/>
        </w:rPr>
      </w:pPr>
    </w:p>
    <w:p w14:paraId="51DC3749" w14:textId="77777777" w:rsidR="008F78A3" w:rsidRPr="00AF666F" w:rsidRDefault="008F78A3" w:rsidP="008F78A3">
      <w:pPr>
        <w:rPr>
          <w:rFonts w:ascii="Arial" w:hAnsi="Arial" w:cs="Arial"/>
          <w:b/>
          <w:bCs/>
          <w:color w:val="212121"/>
        </w:rPr>
      </w:pPr>
      <w:r w:rsidRPr="00AF666F">
        <w:rPr>
          <w:rFonts w:ascii="Arial" w:hAnsi="Arial" w:cs="Arial"/>
          <w:b/>
          <w:bCs/>
          <w:color w:val="212121"/>
        </w:rPr>
        <w:t>Dissemination and Feedback</w:t>
      </w:r>
    </w:p>
    <w:p w14:paraId="0841BCD2" w14:textId="77777777" w:rsidR="008F78A3" w:rsidRPr="00AF666F" w:rsidRDefault="008F78A3" w:rsidP="008F78A3">
      <w:pPr>
        <w:jc w:val="both"/>
        <w:rPr>
          <w:rFonts w:ascii="Arial" w:hAnsi="Arial" w:cs="Arial"/>
          <w:color w:val="212121"/>
        </w:rPr>
      </w:pPr>
      <w:r w:rsidRPr="00AF666F">
        <w:rPr>
          <w:rFonts w:ascii="Arial" w:hAnsi="Arial" w:cs="Arial"/>
          <w:color w:val="212121"/>
        </w:rPr>
        <w:t xml:space="preserve">All published data will be pseudonymised, including any ad verbatim quotations we may include to illustrate key themes. A half-day event to present key findings from the study will be planned upon completion of the study. Invitations will be extended to all key stakeholders. An accessible report will be produced to be disseminated to key decision-makers, including the NIHR and other local authority public health research practitioners. This report will utilise plain language, visual aids, and a logical structure, while being electronically available to ensure compatibility with assistive technologies, thus ensuring accessibility for all stakeholders.  Appropriate feedback will be offered to all participants, tailored to their preferred format, which may include written reports provided electronically for easy access, or verbal communication via Zoom platform, or Microsoft Teams. Additionally, a plain-language version of the findings will be produced, ensuring accessibility. These findings will also be prepared for academic publication and presented at conferences. </w:t>
      </w:r>
    </w:p>
    <w:p w14:paraId="5CF57AD6" w14:textId="77777777" w:rsidR="008F78A3" w:rsidRPr="00AF666F" w:rsidRDefault="008F78A3" w:rsidP="008F78A3">
      <w:pPr>
        <w:jc w:val="both"/>
        <w:rPr>
          <w:rFonts w:ascii="Arial" w:hAnsi="Arial" w:cs="Arial"/>
          <w:color w:val="212121"/>
        </w:rPr>
      </w:pPr>
    </w:p>
    <w:p w14:paraId="50764692" w14:textId="77777777" w:rsidR="008F78A3" w:rsidRPr="00AF666F" w:rsidRDefault="008F78A3" w:rsidP="008F78A3">
      <w:pPr>
        <w:spacing w:line="276" w:lineRule="auto"/>
        <w:rPr>
          <w:rFonts w:ascii="Arial" w:hAnsi="Arial" w:cs="Arial"/>
        </w:rPr>
      </w:pPr>
    </w:p>
    <w:p w14:paraId="647E3F48" w14:textId="77777777" w:rsidR="008F78A3" w:rsidRPr="00AF666F" w:rsidRDefault="008F78A3" w:rsidP="008F78A3">
      <w:pPr>
        <w:pStyle w:val="Heading2"/>
        <w:numPr>
          <w:ilvl w:val="0"/>
          <w:numId w:val="40"/>
        </w:numPr>
        <w:spacing w:line="276" w:lineRule="auto"/>
        <w:rPr>
          <w:rFonts w:ascii="Arial" w:hAnsi="Arial" w:cs="Arial"/>
          <w:sz w:val="22"/>
          <w:szCs w:val="22"/>
        </w:rPr>
      </w:pPr>
      <w:bookmarkStart w:id="13" w:name="_Toc528675605"/>
      <w:bookmarkStart w:id="14" w:name="_Toc169705506"/>
      <w:bookmarkStart w:id="15" w:name="_Toc174479087"/>
      <w:r w:rsidRPr="00AF666F">
        <w:rPr>
          <w:rFonts w:ascii="Arial" w:hAnsi="Arial" w:cs="Arial"/>
          <w:sz w:val="22"/>
          <w:szCs w:val="22"/>
        </w:rPr>
        <w:t>PARTICIPANT RECRUITMENT</w:t>
      </w:r>
      <w:bookmarkEnd w:id="13"/>
      <w:bookmarkEnd w:id="14"/>
      <w:bookmarkEnd w:id="15"/>
    </w:p>
    <w:p w14:paraId="5A4E8ABE" w14:textId="77777777" w:rsidR="008F78A3" w:rsidRPr="00AF666F" w:rsidRDefault="008F78A3" w:rsidP="008F78A3">
      <w:pPr>
        <w:pStyle w:val="Heading3"/>
        <w:spacing w:line="276" w:lineRule="auto"/>
        <w:rPr>
          <w:rFonts w:ascii="Arial" w:hAnsi="Arial" w:cs="Arial"/>
          <w:sz w:val="22"/>
          <w:szCs w:val="22"/>
        </w:rPr>
      </w:pPr>
      <w:bookmarkStart w:id="16" w:name="_Toc142973618"/>
      <w:bookmarkStart w:id="17" w:name="_Toc528675606"/>
      <w:bookmarkStart w:id="18" w:name="_Toc169705507"/>
      <w:bookmarkStart w:id="19" w:name="_Toc174479088"/>
      <w:r w:rsidRPr="00AF666F">
        <w:rPr>
          <w:rFonts w:ascii="Arial" w:hAnsi="Arial" w:cs="Arial"/>
          <w:sz w:val="22"/>
          <w:szCs w:val="22"/>
        </w:rPr>
        <w:t>4.1</w:t>
      </w:r>
      <w:r w:rsidRPr="00AF666F">
        <w:rPr>
          <w:rFonts w:ascii="Arial" w:hAnsi="Arial" w:cs="Arial"/>
          <w:sz w:val="22"/>
          <w:szCs w:val="22"/>
        </w:rPr>
        <w:tab/>
        <w:t>Pre-recruitment evaluations</w:t>
      </w:r>
      <w:bookmarkEnd w:id="16"/>
      <w:bookmarkEnd w:id="17"/>
      <w:bookmarkEnd w:id="18"/>
      <w:bookmarkEnd w:id="19"/>
      <w:r w:rsidRPr="00AF666F">
        <w:rPr>
          <w:rFonts w:ascii="Arial" w:hAnsi="Arial" w:cs="Arial"/>
          <w:sz w:val="22"/>
          <w:szCs w:val="22"/>
        </w:rPr>
        <w:t xml:space="preserve"> </w:t>
      </w:r>
    </w:p>
    <w:p w14:paraId="122D6FD8" w14:textId="77777777" w:rsidR="008F78A3" w:rsidRPr="00AF666F" w:rsidRDefault="008F78A3" w:rsidP="008F78A3">
      <w:pPr>
        <w:jc w:val="both"/>
        <w:rPr>
          <w:rFonts w:ascii="Arial" w:hAnsi="Arial" w:cs="Arial"/>
        </w:rPr>
      </w:pPr>
      <w:r w:rsidRPr="00AF666F">
        <w:rPr>
          <w:rFonts w:ascii="Arial" w:hAnsi="Arial" w:cs="Arial"/>
        </w:rPr>
        <w:t xml:space="preserve">Not applicable </w:t>
      </w:r>
    </w:p>
    <w:p w14:paraId="74287C9E" w14:textId="77777777" w:rsidR="008F78A3" w:rsidRPr="00AF666F" w:rsidRDefault="008F78A3" w:rsidP="008F78A3">
      <w:pPr>
        <w:pStyle w:val="Heading3"/>
        <w:spacing w:line="276" w:lineRule="auto"/>
        <w:rPr>
          <w:rFonts w:ascii="Arial" w:hAnsi="Arial" w:cs="Arial"/>
          <w:sz w:val="22"/>
          <w:szCs w:val="22"/>
        </w:rPr>
      </w:pPr>
      <w:bookmarkStart w:id="20" w:name="_Toc142973619"/>
      <w:bookmarkStart w:id="21" w:name="_Toc528675607"/>
      <w:bookmarkStart w:id="22" w:name="_Toc169705508"/>
      <w:bookmarkStart w:id="23" w:name="_Toc174479089"/>
      <w:r w:rsidRPr="00AF666F">
        <w:rPr>
          <w:rFonts w:ascii="Arial" w:hAnsi="Arial" w:cs="Arial"/>
          <w:sz w:val="22"/>
          <w:szCs w:val="22"/>
        </w:rPr>
        <w:t>4.2</w:t>
      </w:r>
      <w:r w:rsidRPr="00AF666F">
        <w:rPr>
          <w:rFonts w:ascii="Arial" w:hAnsi="Arial" w:cs="Arial"/>
          <w:sz w:val="22"/>
          <w:szCs w:val="22"/>
        </w:rPr>
        <w:tab/>
        <w:t>Inclusion Criteria</w:t>
      </w:r>
      <w:bookmarkEnd w:id="20"/>
      <w:bookmarkEnd w:id="21"/>
      <w:r w:rsidRPr="00AF666F">
        <w:rPr>
          <w:rFonts w:ascii="Arial" w:hAnsi="Arial" w:cs="Arial"/>
          <w:sz w:val="22"/>
          <w:szCs w:val="22"/>
        </w:rPr>
        <w:t xml:space="preserve"> for community participants</w:t>
      </w:r>
      <w:bookmarkEnd w:id="22"/>
      <w:bookmarkEnd w:id="23"/>
    </w:p>
    <w:p w14:paraId="5041C0B8" w14:textId="77777777" w:rsidR="008F78A3" w:rsidRPr="00AF666F" w:rsidRDefault="008F78A3" w:rsidP="008F78A3">
      <w:pPr>
        <w:pStyle w:val="ListParagraph"/>
        <w:numPr>
          <w:ilvl w:val="0"/>
          <w:numId w:val="43"/>
        </w:numPr>
        <w:jc w:val="both"/>
        <w:rPr>
          <w:rFonts w:ascii="Arial" w:hAnsi="Arial" w:cs="Arial"/>
        </w:rPr>
      </w:pPr>
      <w:bookmarkStart w:id="24" w:name="_Toc142973620"/>
      <w:r w:rsidRPr="00AF666F">
        <w:rPr>
          <w:rFonts w:ascii="Arial" w:hAnsi="Arial" w:cs="Arial"/>
        </w:rPr>
        <w:t>Aged 18 years or over</w:t>
      </w:r>
    </w:p>
    <w:p w14:paraId="058B2E7C"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lastRenderedPageBreak/>
        <w:t>Willing to provide consent</w:t>
      </w:r>
    </w:p>
    <w:p w14:paraId="47830424"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 xml:space="preserve">Access to smartphone, </w:t>
      </w:r>
      <w:proofErr w:type="gramStart"/>
      <w:r w:rsidRPr="00AF666F">
        <w:rPr>
          <w:rFonts w:ascii="Arial" w:hAnsi="Arial" w:cs="Arial"/>
        </w:rPr>
        <w:t>tablet</w:t>
      </w:r>
      <w:proofErr w:type="gramEnd"/>
      <w:r w:rsidRPr="00AF666F">
        <w:rPr>
          <w:rFonts w:ascii="Arial" w:hAnsi="Arial" w:cs="Arial"/>
        </w:rPr>
        <w:t xml:space="preserve"> or personal computer with internet connection</w:t>
      </w:r>
    </w:p>
    <w:p w14:paraId="0842C2A8"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English speaking</w:t>
      </w:r>
    </w:p>
    <w:p w14:paraId="043257E3"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Living in the UK</w:t>
      </w:r>
    </w:p>
    <w:p w14:paraId="1A62636D" w14:textId="77777777" w:rsidR="008F78A3" w:rsidRPr="00AF666F" w:rsidRDefault="008F78A3" w:rsidP="008F78A3">
      <w:pPr>
        <w:pStyle w:val="Heading3"/>
        <w:spacing w:line="276" w:lineRule="auto"/>
        <w:rPr>
          <w:rFonts w:ascii="Arial" w:hAnsi="Arial" w:cs="Arial"/>
          <w:sz w:val="22"/>
          <w:szCs w:val="22"/>
        </w:rPr>
      </w:pPr>
      <w:bookmarkStart w:id="25" w:name="_Toc528675608"/>
      <w:bookmarkStart w:id="26" w:name="_Toc169705509"/>
      <w:bookmarkStart w:id="27" w:name="_Toc174479090"/>
      <w:bookmarkEnd w:id="24"/>
      <w:r w:rsidRPr="00AF666F">
        <w:rPr>
          <w:rFonts w:ascii="Arial" w:hAnsi="Arial" w:cs="Arial"/>
          <w:sz w:val="22"/>
          <w:szCs w:val="22"/>
        </w:rPr>
        <w:t>4.3</w:t>
      </w:r>
      <w:r w:rsidRPr="00AF666F">
        <w:rPr>
          <w:rFonts w:ascii="Arial" w:hAnsi="Arial" w:cs="Arial"/>
          <w:sz w:val="22"/>
          <w:szCs w:val="22"/>
        </w:rPr>
        <w:tab/>
        <w:t>Exclusion Criteria</w:t>
      </w:r>
      <w:bookmarkEnd w:id="25"/>
      <w:r w:rsidRPr="00AF666F">
        <w:rPr>
          <w:rFonts w:ascii="Arial" w:hAnsi="Arial" w:cs="Arial"/>
          <w:sz w:val="22"/>
          <w:szCs w:val="22"/>
        </w:rPr>
        <w:t xml:space="preserve"> for community participants</w:t>
      </w:r>
      <w:bookmarkEnd w:id="26"/>
      <w:bookmarkEnd w:id="27"/>
    </w:p>
    <w:p w14:paraId="4B8D1CC5" w14:textId="77777777" w:rsidR="008F78A3" w:rsidRPr="00AF666F" w:rsidRDefault="008F78A3" w:rsidP="008F78A3">
      <w:pPr>
        <w:numPr>
          <w:ilvl w:val="0"/>
          <w:numId w:val="44"/>
        </w:numPr>
        <w:snapToGrid w:val="0"/>
        <w:contextualSpacing/>
        <w:jc w:val="both"/>
        <w:rPr>
          <w:rFonts w:ascii="Arial" w:hAnsi="Arial" w:cs="Arial"/>
          <w:bCs/>
        </w:rPr>
      </w:pPr>
      <w:r w:rsidRPr="00AF666F">
        <w:rPr>
          <w:rFonts w:ascii="Arial" w:hAnsi="Arial" w:cs="Arial"/>
          <w:bCs/>
        </w:rPr>
        <w:t>Individuals who are under the age of 18 years old</w:t>
      </w:r>
    </w:p>
    <w:p w14:paraId="7F95990A" w14:textId="77777777" w:rsidR="008F78A3" w:rsidRPr="00AF666F" w:rsidRDefault="008F78A3" w:rsidP="008F78A3">
      <w:pPr>
        <w:numPr>
          <w:ilvl w:val="0"/>
          <w:numId w:val="44"/>
        </w:numPr>
        <w:snapToGrid w:val="0"/>
        <w:contextualSpacing/>
        <w:jc w:val="both"/>
        <w:rPr>
          <w:rFonts w:ascii="Arial" w:hAnsi="Arial" w:cs="Arial"/>
        </w:rPr>
      </w:pPr>
      <w:r w:rsidRPr="00AF666F">
        <w:rPr>
          <w:rFonts w:ascii="Arial" w:hAnsi="Arial" w:cs="Arial"/>
        </w:rPr>
        <w:t>Not willing to provide consent</w:t>
      </w:r>
    </w:p>
    <w:p w14:paraId="291D0EEB" w14:textId="77777777" w:rsidR="008F78A3" w:rsidRPr="00AF666F" w:rsidRDefault="008F78A3" w:rsidP="008F78A3">
      <w:pPr>
        <w:numPr>
          <w:ilvl w:val="0"/>
          <w:numId w:val="44"/>
        </w:numPr>
        <w:snapToGrid w:val="0"/>
        <w:contextualSpacing/>
        <w:jc w:val="both"/>
        <w:rPr>
          <w:rFonts w:ascii="Arial" w:hAnsi="Arial" w:cs="Arial"/>
        </w:rPr>
      </w:pPr>
      <w:r w:rsidRPr="00AF666F">
        <w:rPr>
          <w:rFonts w:ascii="Arial" w:hAnsi="Arial" w:cs="Arial"/>
        </w:rPr>
        <w:t>Individuals who do not have access to a smartphone, tablet, or PC with internet connectivity</w:t>
      </w:r>
    </w:p>
    <w:p w14:paraId="5AD211A1" w14:textId="77777777" w:rsidR="008F78A3" w:rsidRPr="00AF666F" w:rsidRDefault="008F78A3" w:rsidP="008F78A3">
      <w:pPr>
        <w:numPr>
          <w:ilvl w:val="0"/>
          <w:numId w:val="44"/>
        </w:numPr>
        <w:snapToGrid w:val="0"/>
        <w:contextualSpacing/>
        <w:jc w:val="both"/>
        <w:rPr>
          <w:rFonts w:ascii="Arial" w:hAnsi="Arial" w:cs="Arial"/>
        </w:rPr>
      </w:pPr>
      <w:r w:rsidRPr="00AF666F">
        <w:rPr>
          <w:rFonts w:ascii="Arial" w:hAnsi="Arial" w:cs="Arial"/>
        </w:rPr>
        <w:t>Non-English speaking</w:t>
      </w:r>
    </w:p>
    <w:p w14:paraId="47FB3989" w14:textId="77777777" w:rsidR="008F78A3" w:rsidRPr="00AF666F" w:rsidRDefault="008F78A3" w:rsidP="008F78A3">
      <w:pPr>
        <w:numPr>
          <w:ilvl w:val="0"/>
          <w:numId w:val="44"/>
        </w:numPr>
        <w:contextualSpacing/>
        <w:jc w:val="both"/>
        <w:rPr>
          <w:rFonts w:ascii="Arial" w:hAnsi="Arial" w:cs="Arial"/>
        </w:rPr>
      </w:pPr>
      <w:r w:rsidRPr="00AF666F">
        <w:rPr>
          <w:rFonts w:ascii="Arial" w:hAnsi="Arial" w:cs="Arial"/>
        </w:rPr>
        <w:t>Not residing in the UK</w:t>
      </w:r>
    </w:p>
    <w:p w14:paraId="0BDB13C4" w14:textId="77777777" w:rsidR="008F78A3" w:rsidRPr="00AF666F" w:rsidRDefault="008F78A3" w:rsidP="008F78A3">
      <w:pPr>
        <w:contextualSpacing/>
        <w:jc w:val="both"/>
        <w:rPr>
          <w:rFonts w:ascii="Arial" w:hAnsi="Arial" w:cs="Arial"/>
        </w:rPr>
      </w:pPr>
    </w:p>
    <w:p w14:paraId="6E91F541" w14:textId="77777777" w:rsidR="008F78A3" w:rsidRPr="00AF666F" w:rsidRDefault="008F78A3" w:rsidP="008F78A3">
      <w:pPr>
        <w:pStyle w:val="Heading3"/>
        <w:spacing w:line="276" w:lineRule="auto"/>
        <w:rPr>
          <w:rFonts w:ascii="Arial" w:hAnsi="Arial" w:cs="Arial"/>
          <w:sz w:val="22"/>
          <w:szCs w:val="22"/>
        </w:rPr>
      </w:pPr>
      <w:bookmarkStart w:id="28" w:name="_Toc169705510"/>
      <w:bookmarkStart w:id="29" w:name="_Toc174479091"/>
      <w:r w:rsidRPr="00AF666F">
        <w:rPr>
          <w:rFonts w:ascii="Arial" w:hAnsi="Arial" w:cs="Arial"/>
          <w:sz w:val="22"/>
          <w:szCs w:val="22"/>
        </w:rPr>
        <w:t>4.4</w:t>
      </w:r>
      <w:r w:rsidRPr="00AF666F">
        <w:rPr>
          <w:rFonts w:ascii="Arial" w:hAnsi="Arial" w:cs="Arial"/>
          <w:sz w:val="22"/>
          <w:szCs w:val="22"/>
        </w:rPr>
        <w:tab/>
        <w:t>Inclusion Criteria for healthcare professionals</w:t>
      </w:r>
      <w:bookmarkEnd w:id="28"/>
      <w:bookmarkEnd w:id="29"/>
    </w:p>
    <w:p w14:paraId="707AC183"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Aged 18 years or over</w:t>
      </w:r>
    </w:p>
    <w:p w14:paraId="305EA505"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Willing to provide consent</w:t>
      </w:r>
    </w:p>
    <w:p w14:paraId="39ED6FFB"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 xml:space="preserve">Access to smartphone, </w:t>
      </w:r>
      <w:proofErr w:type="gramStart"/>
      <w:r w:rsidRPr="00AF666F">
        <w:rPr>
          <w:rFonts w:ascii="Arial" w:hAnsi="Arial" w:cs="Arial"/>
        </w:rPr>
        <w:t>tablet</w:t>
      </w:r>
      <w:proofErr w:type="gramEnd"/>
      <w:r w:rsidRPr="00AF666F">
        <w:rPr>
          <w:rFonts w:ascii="Arial" w:hAnsi="Arial" w:cs="Arial"/>
        </w:rPr>
        <w:t xml:space="preserve"> or personal computer with internet connection</w:t>
      </w:r>
    </w:p>
    <w:p w14:paraId="64EDCEBE"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English speaking</w:t>
      </w:r>
    </w:p>
    <w:p w14:paraId="122131B5" w14:textId="77777777" w:rsidR="008F78A3" w:rsidRPr="00AF666F" w:rsidRDefault="008F78A3" w:rsidP="008F78A3">
      <w:pPr>
        <w:pStyle w:val="ListParagraph"/>
        <w:numPr>
          <w:ilvl w:val="0"/>
          <w:numId w:val="43"/>
        </w:numPr>
        <w:jc w:val="both"/>
        <w:rPr>
          <w:rFonts w:ascii="Arial" w:hAnsi="Arial" w:cs="Arial"/>
        </w:rPr>
      </w:pPr>
      <w:r w:rsidRPr="00AF666F">
        <w:rPr>
          <w:rFonts w:ascii="Arial" w:hAnsi="Arial" w:cs="Arial"/>
        </w:rPr>
        <w:t>Living in the UK</w:t>
      </w:r>
    </w:p>
    <w:p w14:paraId="1E7CA8B3" w14:textId="77777777" w:rsidR="008F78A3" w:rsidRPr="00AF666F" w:rsidRDefault="008F78A3" w:rsidP="008F78A3">
      <w:pPr>
        <w:pStyle w:val="Heading3"/>
        <w:spacing w:line="276" w:lineRule="auto"/>
        <w:rPr>
          <w:rFonts w:ascii="Arial" w:hAnsi="Arial" w:cs="Arial"/>
          <w:sz w:val="22"/>
          <w:szCs w:val="22"/>
        </w:rPr>
      </w:pPr>
      <w:bookmarkStart w:id="30" w:name="_Toc169705511"/>
      <w:bookmarkStart w:id="31" w:name="_Toc174479092"/>
      <w:r w:rsidRPr="00AF666F">
        <w:rPr>
          <w:rFonts w:ascii="Arial" w:hAnsi="Arial" w:cs="Arial"/>
          <w:sz w:val="22"/>
          <w:szCs w:val="22"/>
        </w:rPr>
        <w:t>4.5</w:t>
      </w:r>
      <w:r w:rsidRPr="00AF666F">
        <w:rPr>
          <w:rFonts w:ascii="Arial" w:hAnsi="Arial" w:cs="Arial"/>
          <w:sz w:val="22"/>
          <w:szCs w:val="22"/>
        </w:rPr>
        <w:tab/>
        <w:t>Exclusion Criteria for healthcare professionals</w:t>
      </w:r>
      <w:bookmarkEnd w:id="30"/>
      <w:bookmarkEnd w:id="31"/>
    </w:p>
    <w:p w14:paraId="2F609A7E" w14:textId="77777777" w:rsidR="008F78A3" w:rsidRPr="00AF666F" w:rsidRDefault="008F78A3" w:rsidP="008F78A3">
      <w:pPr>
        <w:numPr>
          <w:ilvl w:val="0"/>
          <w:numId w:val="44"/>
        </w:numPr>
        <w:snapToGrid w:val="0"/>
        <w:contextualSpacing/>
        <w:jc w:val="both"/>
        <w:rPr>
          <w:rFonts w:ascii="Arial" w:hAnsi="Arial" w:cs="Arial"/>
          <w:bCs/>
        </w:rPr>
      </w:pPr>
      <w:r w:rsidRPr="00AF666F">
        <w:rPr>
          <w:rFonts w:ascii="Arial" w:hAnsi="Arial" w:cs="Arial"/>
          <w:bCs/>
        </w:rPr>
        <w:t>Individuals who are under the age of 18 years old</w:t>
      </w:r>
    </w:p>
    <w:p w14:paraId="2813A7D8" w14:textId="77777777" w:rsidR="008F78A3" w:rsidRPr="00AF666F" w:rsidRDefault="008F78A3" w:rsidP="008F78A3">
      <w:pPr>
        <w:numPr>
          <w:ilvl w:val="0"/>
          <w:numId w:val="44"/>
        </w:numPr>
        <w:snapToGrid w:val="0"/>
        <w:contextualSpacing/>
        <w:jc w:val="both"/>
        <w:rPr>
          <w:rFonts w:ascii="Arial" w:hAnsi="Arial" w:cs="Arial"/>
        </w:rPr>
      </w:pPr>
      <w:r w:rsidRPr="00AF666F">
        <w:rPr>
          <w:rFonts w:ascii="Arial" w:hAnsi="Arial" w:cs="Arial"/>
        </w:rPr>
        <w:t>Not willing to provide consent</w:t>
      </w:r>
    </w:p>
    <w:p w14:paraId="151ADBAB" w14:textId="77777777" w:rsidR="008F78A3" w:rsidRPr="00AF666F" w:rsidRDefault="008F78A3" w:rsidP="008F78A3">
      <w:pPr>
        <w:numPr>
          <w:ilvl w:val="0"/>
          <w:numId w:val="44"/>
        </w:numPr>
        <w:snapToGrid w:val="0"/>
        <w:contextualSpacing/>
        <w:jc w:val="both"/>
        <w:rPr>
          <w:rFonts w:ascii="Arial" w:hAnsi="Arial" w:cs="Arial"/>
        </w:rPr>
      </w:pPr>
      <w:r w:rsidRPr="00AF666F">
        <w:rPr>
          <w:rFonts w:ascii="Arial" w:hAnsi="Arial" w:cs="Arial"/>
        </w:rPr>
        <w:t>Individuals who do not have access to a smartphone, tablet, or PC with internet connectivity</w:t>
      </w:r>
    </w:p>
    <w:p w14:paraId="4269EC90" w14:textId="77777777" w:rsidR="008F78A3" w:rsidRPr="00AF666F" w:rsidRDefault="008F78A3" w:rsidP="008F78A3">
      <w:pPr>
        <w:numPr>
          <w:ilvl w:val="0"/>
          <w:numId w:val="44"/>
        </w:numPr>
        <w:snapToGrid w:val="0"/>
        <w:contextualSpacing/>
        <w:jc w:val="both"/>
        <w:rPr>
          <w:rFonts w:ascii="Arial" w:hAnsi="Arial" w:cs="Arial"/>
        </w:rPr>
      </w:pPr>
      <w:r w:rsidRPr="00AF666F">
        <w:rPr>
          <w:rFonts w:ascii="Arial" w:hAnsi="Arial" w:cs="Arial"/>
        </w:rPr>
        <w:t>Non-English speaking</w:t>
      </w:r>
    </w:p>
    <w:p w14:paraId="74A5280D" w14:textId="77777777" w:rsidR="008F78A3" w:rsidRPr="00AF666F" w:rsidRDefault="008F78A3" w:rsidP="008F78A3">
      <w:pPr>
        <w:numPr>
          <w:ilvl w:val="0"/>
          <w:numId w:val="44"/>
        </w:numPr>
        <w:contextualSpacing/>
        <w:jc w:val="both"/>
        <w:rPr>
          <w:rFonts w:ascii="Arial" w:hAnsi="Arial" w:cs="Arial"/>
        </w:rPr>
      </w:pPr>
      <w:r w:rsidRPr="00AF666F">
        <w:rPr>
          <w:rFonts w:ascii="Arial" w:hAnsi="Arial" w:cs="Arial"/>
        </w:rPr>
        <w:t>Not residing in the UK</w:t>
      </w:r>
    </w:p>
    <w:p w14:paraId="7EFE6F75" w14:textId="77777777" w:rsidR="008F78A3" w:rsidRPr="00AF666F" w:rsidRDefault="008F78A3" w:rsidP="008F78A3">
      <w:pPr>
        <w:contextualSpacing/>
        <w:jc w:val="both"/>
        <w:rPr>
          <w:rFonts w:ascii="Arial" w:hAnsi="Arial" w:cs="Arial"/>
        </w:rPr>
      </w:pPr>
    </w:p>
    <w:p w14:paraId="0206DBB6" w14:textId="77777777" w:rsidR="008F78A3" w:rsidRPr="00AF666F" w:rsidRDefault="008F78A3" w:rsidP="008F78A3">
      <w:pPr>
        <w:pStyle w:val="Heading3"/>
        <w:spacing w:line="276" w:lineRule="auto"/>
        <w:rPr>
          <w:rFonts w:ascii="Arial" w:hAnsi="Arial" w:cs="Arial"/>
          <w:sz w:val="22"/>
          <w:szCs w:val="22"/>
        </w:rPr>
      </w:pPr>
      <w:bookmarkStart w:id="32" w:name="_Toc528675609"/>
      <w:bookmarkStart w:id="33" w:name="_Toc169705512"/>
      <w:bookmarkStart w:id="34" w:name="_Toc174479093"/>
      <w:r w:rsidRPr="00AF666F">
        <w:rPr>
          <w:rFonts w:ascii="Arial" w:hAnsi="Arial" w:cs="Arial"/>
          <w:sz w:val="22"/>
          <w:szCs w:val="22"/>
        </w:rPr>
        <w:t>4.6</w:t>
      </w:r>
      <w:r w:rsidRPr="00AF666F">
        <w:rPr>
          <w:rFonts w:ascii="Arial" w:hAnsi="Arial" w:cs="Arial"/>
          <w:sz w:val="22"/>
          <w:szCs w:val="22"/>
        </w:rPr>
        <w:tab/>
        <w:t>Withdrawal Criteria</w:t>
      </w:r>
      <w:bookmarkEnd w:id="32"/>
      <w:bookmarkEnd w:id="33"/>
      <w:bookmarkEnd w:id="34"/>
      <w:r w:rsidRPr="00AF666F">
        <w:rPr>
          <w:rFonts w:ascii="Arial" w:hAnsi="Arial" w:cs="Arial"/>
          <w:sz w:val="22"/>
          <w:szCs w:val="22"/>
        </w:rPr>
        <w:t xml:space="preserve"> </w:t>
      </w:r>
    </w:p>
    <w:p w14:paraId="5C278080" w14:textId="77777777" w:rsidR="008F78A3" w:rsidRPr="00AF666F" w:rsidRDefault="008F78A3" w:rsidP="008F78A3">
      <w:pPr>
        <w:jc w:val="both"/>
        <w:rPr>
          <w:rStyle w:val="apple-converted-space"/>
          <w:rFonts w:ascii="Arial" w:hAnsi="Arial" w:cs="Arial"/>
          <w:color w:val="000000"/>
        </w:rPr>
      </w:pPr>
      <w:r w:rsidRPr="00AF666F">
        <w:rPr>
          <w:rFonts w:ascii="Arial" w:hAnsi="Arial" w:cs="Arial"/>
        </w:rPr>
        <w:t xml:space="preserve">Participants will be informed that they are able to withdraw at any point leading up to, or during, the </w:t>
      </w:r>
      <w:proofErr w:type="spellStart"/>
      <w:r w:rsidRPr="00AF666F">
        <w:rPr>
          <w:rFonts w:ascii="Arial" w:hAnsi="Arial" w:cs="Arial"/>
        </w:rPr>
        <w:t>eSurvey</w:t>
      </w:r>
      <w:proofErr w:type="spellEnd"/>
      <w:r w:rsidRPr="00AF666F">
        <w:rPr>
          <w:rFonts w:ascii="Arial" w:hAnsi="Arial" w:cs="Arial"/>
        </w:rPr>
        <w:t xml:space="preserve"> or interview/ focus group. </w:t>
      </w:r>
      <w:r w:rsidRPr="00AF666F">
        <w:rPr>
          <w:rFonts w:ascii="Arial" w:hAnsi="Arial" w:cs="Arial"/>
          <w:color w:val="000000"/>
        </w:rPr>
        <w:t>Participants can stop being part of the study at any time, without giving reason, but we will keep the information that we already have. Participants can withdraw from the survey, interview/ focus group simply by exiting. They may also withdraw after the interview/focus group; however, we will keep the information that we already have.</w:t>
      </w:r>
    </w:p>
    <w:p w14:paraId="72798EDB" w14:textId="77777777" w:rsidR="008F78A3" w:rsidRPr="00AF666F" w:rsidRDefault="008F78A3" w:rsidP="008F78A3">
      <w:pPr>
        <w:spacing w:line="276" w:lineRule="auto"/>
        <w:rPr>
          <w:rFonts w:ascii="Arial" w:hAnsi="Arial" w:cs="Arial"/>
        </w:rPr>
      </w:pPr>
    </w:p>
    <w:p w14:paraId="3C6A6F08" w14:textId="77777777" w:rsidR="008F78A3" w:rsidRPr="00AF666F" w:rsidRDefault="008F78A3" w:rsidP="008F78A3">
      <w:pPr>
        <w:spacing w:line="276" w:lineRule="auto"/>
        <w:rPr>
          <w:rFonts w:ascii="Arial" w:hAnsi="Arial" w:cs="Arial"/>
        </w:rPr>
      </w:pPr>
    </w:p>
    <w:p w14:paraId="5A3248F7" w14:textId="77777777" w:rsidR="008F78A3" w:rsidRPr="00AF666F" w:rsidRDefault="008F78A3" w:rsidP="008F78A3">
      <w:pPr>
        <w:pStyle w:val="Heading2"/>
        <w:numPr>
          <w:ilvl w:val="0"/>
          <w:numId w:val="40"/>
        </w:numPr>
        <w:spacing w:line="276" w:lineRule="auto"/>
        <w:rPr>
          <w:rFonts w:ascii="Arial" w:hAnsi="Arial" w:cs="Arial"/>
          <w:sz w:val="22"/>
          <w:szCs w:val="22"/>
        </w:rPr>
      </w:pPr>
      <w:bookmarkStart w:id="35" w:name="_Toc169705513"/>
      <w:bookmarkStart w:id="36" w:name="_Toc174479094"/>
      <w:r w:rsidRPr="00AF666F">
        <w:rPr>
          <w:rFonts w:ascii="Arial" w:hAnsi="Arial" w:cs="Arial"/>
          <w:sz w:val="22"/>
          <w:szCs w:val="22"/>
        </w:rPr>
        <w:t>ASSESMENT AND FOLLOW UP</w:t>
      </w:r>
      <w:bookmarkEnd w:id="35"/>
      <w:bookmarkEnd w:id="36"/>
    </w:p>
    <w:p w14:paraId="56261B5F" w14:textId="77777777" w:rsidR="008F78A3" w:rsidRPr="00AF666F" w:rsidRDefault="008F78A3" w:rsidP="008F78A3">
      <w:pPr>
        <w:jc w:val="both"/>
        <w:rPr>
          <w:rFonts w:ascii="Arial" w:hAnsi="Arial" w:cs="Arial"/>
        </w:rPr>
      </w:pPr>
      <w:r w:rsidRPr="00AF666F">
        <w:rPr>
          <w:rFonts w:ascii="Arial" w:hAnsi="Arial" w:cs="Arial"/>
        </w:rPr>
        <w:t>There is no follow-up for this study.</w:t>
      </w:r>
    </w:p>
    <w:p w14:paraId="0EF4FE15" w14:textId="77777777" w:rsidR="008F78A3" w:rsidRPr="00AF666F" w:rsidRDefault="008F78A3" w:rsidP="008F78A3">
      <w:pPr>
        <w:jc w:val="both"/>
        <w:rPr>
          <w:rFonts w:ascii="Arial" w:hAnsi="Arial" w:cs="Arial"/>
        </w:rPr>
      </w:pPr>
    </w:p>
    <w:p w14:paraId="67C414B0" w14:textId="77777777" w:rsidR="008F78A3" w:rsidRPr="00AF666F" w:rsidRDefault="008F78A3" w:rsidP="008F78A3">
      <w:pPr>
        <w:jc w:val="both"/>
        <w:rPr>
          <w:rFonts w:ascii="Arial" w:hAnsi="Arial" w:cs="Arial"/>
        </w:rPr>
      </w:pPr>
    </w:p>
    <w:p w14:paraId="685A9274" w14:textId="77777777" w:rsidR="008F78A3" w:rsidRPr="00AF666F" w:rsidRDefault="008F78A3" w:rsidP="008F78A3">
      <w:pPr>
        <w:pStyle w:val="Heading2"/>
        <w:numPr>
          <w:ilvl w:val="0"/>
          <w:numId w:val="40"/>
        </w:numPr>
        <w:spacing w:line="276" w:lineRule="auto"/>
        <w:rPr>
          <w:rFonts w:ascii="Arial" w:hAnsi="Arial" w:cs="Arial"/>
          <w:sz w:val="22"/>
          <w:szCs w:val="22"/>
        </w:rPr>
      </w:pPr>
      <w:bookmarkStart w:id="37" w:name="_Toc169705514"/>
      <w:bookmarkStart w:id="38" w:name="_Toc174479095"/>
      <w:r w:rsidRPr="00AF666F">
        <w:rPr>
          <w:rFonts w:ascii="Arial" w:hAnsi="Arial" w:cs="Arial"/>
          <w:sz w:val="22"/>
          <w:szCs w:val="22"/>
        </w:rPr>
        <w:lastRenderedPageBreak/>
        <w:t>REGULATORY ISSUES</w:t>
      </w:r>
      <w:bookmarkEnd w:id="37"/>
      <w:bookmarkEnd w:id="38"/>
    </w:p>
    <w:p w14:paraId="75B16945" w14:textId="77777777" w:rsidR="008F78A3" w:rsidRPr="00AF666F" w:rsidRDefault="008F78A3" w:rsidP="008F78A3">
      <w:pPr>
        <w:pStyle w:val="Heading3"/>
        <w:spacing w:line="276" w:lineRule="auto"/>
        <w:rPr>
          <w:rFonts w:ascii="Arial" w:hAnsi="Arial" w:cs="Arial"/>
          <w:sz w:val="22"/>
          <w:szCs w:val="22"/>
        </w:rPr>
      </w:pPr>
      <w:bookmarkStart w:id="39" w:name="_Toc142973628"/>
      <w:bookmarkStart w:id="40" w:name="_Toc169705515"/>
      <w:bookmarkStart w:id="41" w:name="_Toc174479096"/>
      <w:r w:rsidRPr="00AF666F">
        <w:rPr>
          <w:rFonts w:ascii="Arial" w:hAnsi="Arial" w:cs="Arial"/>
          <w:sz w:val="22"/>
          <w:szCs w:val="22"/>
        </w:rPr>
        <w:t>6.1</w:t>
      </w:r>
      <w:r w:rsidRPr="00AF666F">
        <w:rPr>
          <w:rFonts w:ascii="Arial" w:hAnsi="Arial" w:cs="Arial"/>
          <w:sz w:val="22"/>
          <w:szCs w:val="22"/>
        </w:rPr>
        <w:tab/>
        <w:t>Ethics approval</w:t>
      </w:r>
      <w:bookmarkEnd w:id="39"/>
      <w:bookmarkEnd w:id="40"/>
      <w:bookmarkEnd w:id="41"/>
    </w:p>
    <w:p w14:paraId="322062F2" w14:textId="77777777" w:rsidR="008F78A3" w:rsidRPr="00AF666F" w:rsidRDefault="008F78A3" w:rsidP="008F78A3">
      <w:pPr>
        <w:spacing w:line="276" w:lineRule="auto"/>
        <w:jc w:val="both"/>
        <w:rPr>
          <w:rFonts w:ascii="Arial" w:hAnsi="Arial" w:cs="Arial"/>
          <w:color w:val="000000"/>
        </w:rPr>
      </w:pPr>
      <w:r w:rsidRPr="00AF666F">
        <w:rPr>
          <w:rFonts w:ascii="Arial" w:hAnsi="Arial" w:cs="Arial"/>
          <w:color w:val="000000"/>
        </w:rPr>
        <w:t xml:space="preserve">The Principal Investigator has obtained </w:t>
      </w:r>
      <w:r w:rsidRPr="00AF666F">
        <w:rPr>
          <w:rFonts w:ascii="Arial" w:hAnsi="Arial" w:cs="Arial"/>
          <w:b/>
          <w:bCs/>
          <w:color w:val="000000"/>
        </w:rPr>
        <w:t>approval from the Head of Department and</w:t>
      </w:r>
      <w:r w:rsidRPr="00AF666F">
        <w:rPr>
          <w:rFonts w:ascii="Arial" w:hAnsi="Arial" w:cs="Arial"/>
          <w:b/>
          <w:bCs/>
        </w:rPr>
        <w:t xml:space="preserve"> </w:t>
      </w:r>
      <w:r w:rsidRPr="00AF666F">
        <w:rPr>
          <w:rFonts w:ascii="Arial" w:hAnsi="Arial" w:cs="Arial"/>
          <w:b/>
          <w:bCs/>
          <w:color w:val="000000"/>
        </w:rPr>
        <w:t>approval from the Research Governance and Integrity Team (RGIT).</w:t>
      </w:r>
      <w:r w:rsidRPr="00AF666F">
        <w:rPr>
          <w:rFonts w:ascii="Arial" w:hAnsi="Arial" w:cs="Arial"/>
          <w:color w:val="000000"/>
        </w:rPr>
        <w:t xml:space="preserve"> The study will be conducted in accordance with the recommendations for physicians involved in research on human subjects adopted by the 18th World Medical Assembly, Helsinki </w:t>
      </w:r>
      <w:proofErr w:type="gramStart"/>
      <w:r w:rsidRPr="00AF666F">
        <w:rPr>
          <w:rFonts w:ascii="Arial" w:hAnsi="Arial" w:cs="Arial"/>
          <w:color w:val="000000"/>
        </w:rPr>
        <w:t>1964</w:t>
      </w:r>
      <w:proofErr w:type="gramEnd"/>
      <w:r w:rsidRPr="00AF666F">
        <w:rPr>
          <w:rFonts w:ascii="Arial" w:hAnsi="Arial" w:cs="Arial"/>
          <w:color w:val="000000"/>
        </w:rPr>
        <w:t xml:space="preserve"> and later revisions.</w:t>
      </w:r>
    </w:p>
    <w:p w14:paraId="1F80A087" w14:textId="77777777" w:rsidR="008F78A3" w:rsidRPr="00AF666F" w:rsidRDefault="008F78A3" w:rsidP="008F78A3">
      <w:pPr>
        <w:spacing w:line="276" w:lineRule="auto"/>
        <w:rPr>
          <w:rFonts w:ascii="Arial" w:hAnsi="Arial" w:cs="Arial"/>
        </w:rPr>
      </w:pPr>
    </w:p>
    <w:p w14:paraId="249B20E1" w14:textId="77777777" w:rsidR="008F78A3" w:rsidRPr="00AF666F" w:rsidRDefault="008F78A3" w:rsidP="008F78A3">
      <w:pPr>
        <w:pStyle w:val="Heading3"/>
        <w:spacing w:line="276" w:lineRule="auto"/>
        <w:rPr>
          <w:rFonts w:ascii="Arial" w:hAnsi="Arial" w:cs="Arial"/>
          <w:sz w:val="22"/>
          <w:szCs w:val="22"/>
        </w:rPr>
      </w:pPr>
      <w:bookmarkStart w:id="42" w:name="_Toc142973629"/>
      <w:bookmarkStart w:id="43" w:name="_Toc169705516"/>
      <w:bookmarkStart w:id="44" w:name="_Toc174479097"/>
      <w:r w:rsidRPr="00AF666F">
        <w:rPr>
          <w:rFonts w:ascii="Arial" w:hAnsi="Arial" w:cs="Arial"/>
          <w:sz w:val="22"/>
          <w:szCs w:val="22"/>
        </w:rPr>
        <w:t>6.2</w:t>
      </w:r>
      <w:r w:rsidRPr="00AF666F">
        <w:rPr>
          <w:rFonts w:ascii="Arial" w:hAnsi="Arial" w:cs="Arial"/>
          <w:sz w:val="22"/>
          <w:szCs w:val="22"/>
        </w:rPr>
        <w:tab/>
        <w:t>Consent</w:t>
      </w:r>
      <w:bookmarkEnd w:id="42"/>
      <w:bookmarkEnd w:id="43"/>
      <w:bookmarkEnd w:id="44"/>
      <w:r w:rsidRPr="00AF666F">
        <w:rPr>
          <w:rFonts w:ascii="Arial" w:hAnsi="Arial" w:cs="Arial"/>
          <w:sz w:val="22"/>
          <w:szCs w:val="22"/>
        </w:rPr>
        <w:t xml:space="preserve"> </w:t>
      </w:r>
    </w:p>
    <w:p w14:paraId="6E49164D" w14:textId="77777777" w:rsidR="008F78A3" w:rsidRPr="00AF666F" w:rsidRDefault="008F78A3" w:rsidP="008F78A3">
      <w:pPr>
        <w:spacing w:line="276" w:lineRule="auto"/>
        <w:jc w:val="both"/>
        <w:rPr>
          <w:rFonts w:ascii="Arial" w:hAnsi="Arial" w:cs="Arial"/>
          <w:color w:val="000000"/>
        </w:rPr>
      </w:pPr>
      <w:bookmarkStart w:id="45" w:name="_Toc142973630"/>
      <w:r w:rsidRPr="00AF666F">
        <w:rPr>
          <w:rFonts w:ascii="Arial" w:hAnsi="Arial" w:cs="Arial"/>
          <w:color w:val="000000"/>
        </w:rPr>
        <w:t xml:space="preserve">Consent to enter the study must be sought from each participant only after a full explanation has been given, an information leaflet offered, and time allowed for consideration.  Signed participant consent should be obtained electronically where possible for 1-2-1 interviews or focus groups, but the tick box consent captured on Qualtrics in the case of </w:t>
      </w:r>
      <w:proofErr w:type="spellStart"/>
      <w:r w:rsidRPr="00AF666F">
        <w:rPr>
          <w:rFonts w:ascii="Arial" w:hAnsi="Arial" w:cs="Arial"/>
          <w:color w:val="000000"/>
        </w:rPr>
        <w:t>eSurvey</w:t>
      </w:r>
      <w:proofErr w:type="spellEnd"/>
      <w:r w:rsidRPr="00AF666F">
        <w:rPr>
          <w:rFonts w:ascii="Arial" w:hAnsi="Arial" w:cs="Arial"/>
          <w:color w:val="000000"/>
        </w:rPr>
        <w:t xml:space="preserve"> will indicate online consent. The right of the participant to refuse to participate without giving reasons will be respected. All participants are free to withdraw at any time as detailed in Section 4.4 above.</w:t>
      </w:r>
    </w:p>
    <w:p w14:paraId="04E97B84" w14:textId="77777777" w:rsidR="008F78A3" w:rsidRPr="00AF666F" w:rsidRDefault="008F78A3" w:rsidP="008F78A3">
      <w:pPr>
        <w:pStyle w:val="Heading3"/>
        <w:spacing w:line="276" w:lineRule="auto"/>
        <w:rPr>
          <w:rFonts w:ascii="Arial" w:hAnsi="Arial" w:cs="Arial"/>
          <w:sz w:val="22"/>
          <w:szCs w:val="22"/>
        </w:rPr>
      </w:pPr>
      <w:bookmarkStart w:id="46" w:name="_Toc169705517"/>
      <w:bookmarkStart w:id="47" w:name="_Toc174479098"/>
      <w:r w:rsidRPr="00AF666F">
        <w:rPr>
          <w:rFonts w:ascii="Arial" w:hAnsi="Arial" w:cs="Arial"/>
          <w:sz w:val="22"/>
          <w:szCs w:val="22"/>
        </w:rPr>
        <w:t>6.3</w:t>
      </w:r>
      <w:r w:rsidRPr="00AF666F">
        <w:rPr>
          <w:rFonts w:ascii="Arial" w:hAnsi="Arial" w:cs="Arial"/>
          <w:sz w:val="22"/>
          <w:szCs w:val="22"/>
        </w:rPr>
        <w:tab/>
        <w:t>Confidentiality</w:t>
      </w:r>
      <w:bookmarkEnd w:id="45"/>
      <w:bookmarkEnd w:id="46"/>
      <w:bookmarkEnd w:id="47"/>
    </w:p>
    <w:p w14:paraId="0C342E07" w14:textId="77777777" w:rsidR="008F78A3" w:rsidRPr="00AF666F" w:rsidRDefault="008F78A3" w:rsidP="008F78A3">
      <w:pPr>
        <w:spacing w:line="276" w:lineRule="auto"/>
        <w:jc w:val="both"/>
        <w:rPr>
          <w:rFonts w:ascii="Arial" w:hAnsi="Arial" w:cs="Arial"/>
        </w:rPr>
      </w:pPr>
      <w:r w:rsidRPr="00AF666F">
        <w:rPr>
          <w:rFonts w:ascii="Arial" w:hAnsi="Arial" w:cs="Arial"/>
          <w:color w:val="000000"/>
        </w:rPr>
        <w:t xml:space="preserve">The Principal Investigator will preserve the confidentiality of participants taking part in the study and </w:t>
      </w:r>
      <w:r w:rsidRPr="00AF666F">
        <w:rPr>
          <w:rFonts w:ascii="Arial" w:hAnsi="Arial" w:cs="Arial"/>
        </w:rPr>
        <w:t xml:space="preserve">fulfil transparency requirements under the General Data Protection Regulation for health and care research. Data and all appropriate documentation will be stored for a minimum of 10 years after the completion of the study.  </w:t>
      </w:r>
    </w:p>
    <w:p w14:paraId="48D6896D" w14:textId="77777777" w:rsidR="008F78A3" w:rsidRPr="00AF666F" w:rsidRDefault="008F78A3" w:rsidP="008F78A3">
      <w:pPr>
        <w:pStyle w:val="Heading3"/>
        <w:spacing w:line="276" w:lineRule="auto"/>
        <w:rPr>
          <w:rFonts w:ascii="Arial" w:hAnsi="Arial" w:cs="Arial"/>
          <w:sz w:val="22"/>
          <w:szCs w:val="22"/>
        </w:rPr>
      </w:pPr>
      <w:bookmarkStart w:id="48" w:name="_Toc142973631"/>
      <w:bookmarkStart w:id="49" w:name="_Toc169705518"/>
      <w:bookmarkStart w:id="50" w:name="_Toc174479099"/>
      <w:r w:rsidRPr="00AF666F">
        <w:rPr>
          <w:rFonts w:ascii="Arial" w:hAnsi="Arial" w:cs="Arial"/>
          <w:sz w:val="22"/>
          <w:szCs w:val="22"/>
        </w:rPr>
        <w:t>6.4</w:t>
      </w:r>
      <w:r w:rsidRPr="00AF666F">
        <w:rPr>
          <w:rFonts w:ascii="Arial" w:hAnsi="Arial" w:cs="Arial"/>
          <w:sz w:val="22"/>
          <w:szCs w:val="22"/>
        </w:rPr>
        <w:tab/>
        <w:t>Indemnity</w:t>
      </w:r>
      <w:bookmarkEnd w:id="48"/>
      <w:bookmarkEnd w:id="49"/>
      <w:bookmarkEnd w:id="50"/>
    </w:p>
    <w:p w14:paraId="6962EDFE" w14:textId="77777777" w:rsidR="008F78A3" w:rsidRPr="00AF666F" w:rsidRDefault="008F78A3" w:rsidP="008F78A3">
      <w:pPr>
        <w:spacing w:line="276" w:lineRule="auto"/>
        <w:jc w:val="both"/>
        <w:rPr>
          <w:rFonts w:ascii="Arial" w:hAnsi="Arial" w:cs="Arial"/>
        </w:rPr>
      </w:pPr>
      <w:r w:rsidRPr="00AF666F">
        <w:rPr>
          <w:rFonts w:ascii="Arial" w:hAnsi="Arial" w:cs="Arial"/>
        </w:rPr>
        <w:t>Imperial College London holds negligent harm insurance policies which apply to this study.</w:t>
      </w:r>
    </w:p>
    <w:p w14:paraId="1351097C" w14:textId="77777777" w:rsidR="008F78A3" w:rsidRPr="00AF666F" w:rsidRDefault="008F78A3" w:rsidP="008F78A3">
      <w:pPr>
        <w:pStyle w:val="Heading3"/>
        <w:spacing w:line="276" w:lineRule="auto"/>
        <w:rPr>
          <w:rFonts w:ascii="Arial" w:hAnsi="Arial" w:cs="Arial"/>
          <w:sz w:val="22"/>
          <w:szCs w:val="22"/>
        </w:rPr>
      </w:pPr>
      <w:bookmarkStart w:id="51" w:name="_Toc142973632"/>
      <w:bookmarkStart w:id="52" w:name="_Toc169705519"/>
      <w:bookmarkStart w:id="53" w:name="_Toc174479100"/>
      <w:r w:rsidRPr="00AF666F">
        <w:rPr>
          <w:rFonts w:ascii="Arial" w:hAnsi="Arial" w:cs="Arial"/>
          <w:sz w:val="22"/>
          <w:szCs w:val="22"/>
        </w:rPr>
        <w:t>6.5</w:t>
      </w:r>
      <w:r w:rsidRPr="00AF666F">
        <w:rPr>
          <w:rFonts w:ascii="Arial" w:hAnsi="Arial" w:cs="Arial"/>
          <w:sz w:val="22"/>
          <w:szCs w:val="22"/>
        </w:rPr>
        <w:tab/>
        <w:t>Sponsor</w:t>
      </w:r>
      <w:bookmarkEnd w:id="51"/>
      <w:bookmarkEnd w:id="52"/>
      <w:bookmarkEnd w:id="53"/>
    </w:p>
    <w:p w14:paraId="26E59637" w14:textId="77777777" w:rsidR="008F78A3" w:rsidRPr="00AF666F" w:rsidRDefault="008F78A3" w:rsidP="008F78A3">
      <w:pPr>
        <w:spacing w:line="276" w:lineRule="auto"/>
        <w:jc w:val="both"/>
        <w:rPr>
          <w:rFonts w:ascii="Arial" w:hAnsi="Arial" w:cs="Arial"/>
          <w:bCs/>
          <w:iCs/>
        </w:rPr>
      </w:pPr>
      <w:r w:rsidRPr="00AF666F">
        <w:rPr>
          <w:rFonts w:ascii="Arial" w:hAnsi="Arial" w:cs="Arial"/>
          <w:color w:val="000000"/>
        </w:rPr>
        <w:t xml:space="preserve">Imperial College London </w:t>
      </w:r>
      <w:r w:rsidRPr="00AF666F">
        <w:rPr>
          <w:rFonts w:ascii="Arial" w:hAnsi="Arial" w:cs="Arial"/>
          <w:bCs/>
          <w:iCs/>
        </w:rPr>
        <w:t>will act as the main sponsor for this study.</w:t>
      </w:r>
    </w:p>
    <w:p w14:paraId="50C09059" w14:textId="77777777" w:rsidR="008F78A3" w:rsidRPr="00AF666F" w:rsidRDefault="008F78A3" w:rsidP="008F78A3">
      <w:pPr>
        <w:pStyle w:val="Heading3"/>
        <w:spacing w:line="276" w:lineRule="auto"/>
        <w:rPr>
          <w:rFonts w:ascii="Arial" w:hAnsi="Arial" w:cs="Arial"/>
          <w:sz w:val="22"/>
          <w:szCs w:val="22"/>
        </w:rPr>
      </w:pPr>
      <w:bookmarkStart w:id="54" w:name="_Toc142973633"/>
      <w:bookmarkStart w:id="55" w:name="_Toc169705520"/>
      <w:bookmarkStart w:id="56" w:name="_Toc174479101"/>
      <w:r w:rsidRPr="00AF666F">
        <w:rPr>
          <w:rFonts w:ascii="Arial" w:hAnsi="Arial" w:cs="Arial"/>
          <w:sz w:val="22"/>
          <w:szCs w:val="22"/>
        </w:rPr>
        <w:t>6.6</w:t>
      </w:r>
      <w:r w:rsidRPr="00AF666F">
        <w:rPr>
          <w:rFonts w:ascii="Arial" w:hAnsi="Arial" w:cs="Arial"/>
          <w:sz w:val="22"/>
          <w:szCs w:val="22"/>
        </w:rPr>
        <w:tab/>
        <w:t>Funding</w:t>
      </w:r>
      <w:bookmarkEnd w:id="54"/>
      <w:bookmarkEnd w:id="55"/>
      <w:bookmarkEnd w:id="56"/>
    </w:p>
    <w:p w14:paraId="066E9468" w14:textId="77777777" w:rsidR="008F78A3" w:rsidRPr="00AF666F" w:rsidRDefault="008F78A3" w:rsidP="008F78A3">
      <w:pPr>
        <w:spacing w:line="276" w:lineRule="auto"/>
        <w:rPr>
          <w:rFonts w:ascii="Arial" w:hAnsi="Arial" w:cs="Arial"/>
          <w:i/>
          <w:iCs/>
        </w:rPr>
      </w:pPr>
      <w:r w:rsidRPr="00AF666F">
        <w:rPr>
          <w:rFonts w:ascii="Arial" w:hAnsi="Arial" w:cs="Arial"/>
          <w:iCs/>
        </w:rPr>
        <w:t>This study is not funded.</w:t>
      </w:r>
    </w:p>
    <w:p w14:paraId="5B4006BD" w14:textId="77777777" w:rsidR="008F78A3" w:rsidRPr="00AF666F" w:rsidRDefault="008F78A3" w:rsidP="008F78A3">
      <w:pPr>
        <w:pStyle w:val="Heading3"/>
        <w:spacing w:line="276" w:lineRule="auto"/>
        <w:rPr>
          <w:rFonts w:ascii="Arial" w:hAnsi="Arial" w:cs="Arial"/>
          <w:sz w:val="22"/>
          <w:szCs w:val="22"/>
        </w:rPr>
      </w:pPr>
      <w:bookmarkStart w:id="57" w:name="_Toc169705521"/>
      <w:bookmarkStart w:id="58" w:name="_Toc142973634"/>
      <w:bookmarkStart w:id="59" w:name="_Toc174479102"/>
      <w:r w:rsidRPr="00AF666F">
        <w:rPr>
          <w:rFonts w:ascii="Arial" w:hAnsi="Arial" w:cs="Arial"/>
          <w:sz w:val="22"/>
          <w:szCs w:val="22"/>
        </w:rPr>
        <w:t>6.7</w:t>
      </w:r>
      <w:r w:rsidRPr="00AF666F">
        <w:rPr>
          <w:rFonts w:ascii="Arial" w:hAnsi="Arial" w:cs="Arial"/>
          <w:sz w:val="22"/>
          <w:szCs w:val="22"/>
        </w:rPr>
        <w:tab/>
        <w:t>Audits</w:t>
      </w:r>
      <w:bookmarkEnd w:id="57"/>
      <w:bookmarkEnd w:id="59"/>
      <w:r w:rsidRPr="00AF666F">
        <w:rPr>
          <w:rFonts w:ascii="Arial" w:hAnsi="Arial" w:cs="Arial"/>
          <w:sz w:val="22"/>
          <w:szCs w:val="22"/>
        </w:rPr>
        <w:t xml:space="preserve"> </w:t>
      </w:r>
      <w:bookmarkEnd w:id="58"/>
    </w:p>
    <w:p w14:paraId="424F59E6" w14:textId="77777777" w:rsidR="008F78A3" w:rsidRPr="00AF666F" w:rsidRDefault="008F78A3" w:rsidP="008F78A3">
      <w:pPr>
        <w:autoSpaceDE w:val="0"/>
        <w:autoSpaceDN w:val="0"/>
        <w:adjustRightInd w:val="0"/>
        <w:spacing w:line="276" w:lineRule="auto"/>
        <w:jc w:val="both"/>
        <w:rPr>
          <w:rFonts w:ascii="Arial" w:hAnsi="Arial" w:cs="Arial"/>
          <w:bCs/>
        </w:rPr>
      </w:pPr>
      <w:r w:rsidRPr="00AF666F">
        <w:rPr>
          <w:rFonts w:ascii="Arial" w:hAnsi="Arial" w:cs="Arial"/>
          <w:color w:val="000000"/>
        </w:rPr>
        <w:t xml:space="preserve">The study may be subject to inspection and audit by Imperial College London under </w:t>
      </w:r>
      <w:r w:rsidRPr="00AF666F">
        <w:rPr>
          <w:rFonts w:ascii="Arial" w:hAnsi="Arial" w:cs="Arial"/>
        </w:rPr>
        <w:t>their remit as sponsor</w:t>
      </w:r>
      <w:r w:rsidRPr="00AF666F">
        <w:rPr>
          <w:rFonts w:ascii="Arial" w:hAnsi="Arial" w:cs="Arial"/>
          <w:bCs/>
        </w:rPr>
        <w:t>.</w:t>
      </w:r>
    </w:p>
    <w:p w14:paraId="7938B334" w14:textId="77777777" w:rsidR="008F78A3" w:rsidRPr="00AF666F" w:rsidRDefault="008F78A3" w:rsidP="008F78A3">
      <w:pPr>
        <w:autoSpaceDE w:val="0"/>
        <w:autoSpaceDN w:val="0"/>
        <w:adjustRightInd w:val="0"/>
        <w:spacing w:line="276" w:lineRule="auto"/>
        <w:jc w:val="both"/>
        <w:rPr>
          <w:rFonts w:ascii="Arial" w:hAnsi="Arial" w:cs="Arial"/>
          <w:bCs/>
          <w:color w:val="FF0000"/>
        </w:rPr>
      </w:pPr>
    </w:p>
    <w:p w14:paraId="0F3FCC40" w14:textId="77777777" w:rsidR="008F78A3" w:rsidRPr="00AF666F" w:rsidRDefault="008F78A3" w:rsidP="008F78A3">
      <w:pPr>
        <w:autoSpaceDE w:val="0"/>
        <w:autoSpaceDN w:val="0"/>
        <w:adjustRightInd w:val="0"/>
        <w:spacing w:line="276" w:lineRule="auto"/>
        <w:jc w:val="both"/>
        <w:rPr>
          <w:rFonts w:ascii="Arial" w:hAnsi="Arial" w:cs="Arial"/>
          <w:bCs/>
          <w:color w:val="FF0000"/>
        </w:rPr>
      </w:pPr>
    </w:p>
    <w:p w14:paraId="1D8B7E8E" w14:textId="77777777" w:rsidR="008F78A3" w:rsidRPr="00AF666F" w:rsidRDefault="008F78A3" w:rsidP="008F78A3">
      <w:pPr>
        <w:pStyle w:val="Heading2"/>
        <w:numPr>
          <w:ilvl w:val="0"/>
          <w:numId w:val="40"/>
        </w:numPr>
        <w:jc w:val="both"/>
        <w:rPr>
          <w:rFonts w:ascii="Arial" w:hAnsi="Arial" w:cs="Arial"/>
          <w:sz w:val="22"/>
          <w:szCs w:val="22"/>
        </w:rPr>
      </w:pPr>
      <w:bookmarkStart w:id="60" w:name="_Toc63422127"/>
      <w:bookmarkStart w:id="61" w:name="_Toc169705522"/>
      <w:bookmarkStart w:id="62" w:name="_Toc142973636"/>
      <w:bookmarkStart w:id="63" w:name="_Toc174479103"/>
      <w:r w:rsidRPr="00AF666F">
        <w:rPr>
          <w:rFonts w:ascii="Arial" w:hAnsi="Arial" w:cs="Arial"/>
          <w:sz w:val="22"/>
          <w:szCs w:val="22"/>
        </w:rPr>
        <w:t>STUDY MANAGEMENT</w:t>
      </w:r>
      <w:bookmarkEnd w:id="60"/>
      <w:bookmarkEnd w:id="61"/>
      <w:bookmarkEnd w:id="63"/>
    </w:p>
    <w:p w14:paraId="0B82D61F" w14:textId="77777777" w:rsidR="008F78A3" w:rsidRPr="00AF666F" w:rsidRDefault="008F78A3" w:rsidP="008F78A3">
      <w:pPr>
        <w:jc w:val="both"/>
        <w:rPr>
          <w:rFonts w:ascii="Arial" w:hAnsi="Arial" w:cs="Arial"/>
          <w:color w:val="000000"/>
        </w:rPr>
      </w:pPr>
      <w:r w:rsidRPr="00AF666F">
        <w:rPr>
          <w:rFonts w:ascii="Arial" w:hAnsi="Arial" w:cs="Arial"/>
          <w:color w:val="000000"/>
        </w:rPr>
        <w:t>The day-to-day management of the study will be co-ordinated through Dr Austen El-</w:t>
      </w:r>
      <w:proofErr w:type="spellStart"/>
      <w:r w:rsidRPr="00AF666F">
        <w:rPr>
          <w:rFonts w:ascii="Arial" w:hAnsi="Arial" w:cs="Arial"/>
          <w:color w:val="000000"/>
        </w:rPr>
        <w:t>Osta</w:t>
      </w:r>
      <w:proofErr w:type="spellEnd"/>
      <w:r w:rsidRPr="00AF666F">
        <w:rPr>
          <w:rFonts w:ascii="Arial" w:hAnsi="Arial" w:cs="Arial"/>
          <w:color w:val="000000"/>
        </w:rPr>
        <w:t xml:space="preserve"> (</w:t>
      </w:r>
      <w:hyperlink r:id="rId9" w:history="1">
        <w:r w:rsidRPr="00AF666F">
          <w:rPr>
            <w:rStyle w:val="Hyperlink"/>
            <w:rFonts w:ascii="Arial" w:hAnsi="Arial" w:cs="Arial"/>
          </w:rPr>
          <w:t>a.el-osta@imperial.ac.uk</w:t>
        </w:r>
      </w:hyperlink>
      <w:r w:rsidRPr="00AF666F">
        <w:rPr>
          <w:rFonts w:ascii="Arial" w:hAnsi="Arial" w:cs="Arial"/>
          <w:color w:val="000000"/>
        </w:rPr>
        <w:t>).</w:t>
      </w:r>
    </w:p>
    <w:p w14:paraId="355D1025" w14:textId="77777777" w:rsidR="008F78A3" w:rsidRPr="00AF666F" w:rsidRDefault="008F78A3" w:rsidP="008F78A3">
      <w:pPr>
        <w:pStyle w:val="Heading2"/>
        <w:spacing w:line="276" w:lineRule="auto"/>
        <w:rPr>
          <w:rFonts w:ascii="Arial" w:hAnsi="Arial" w:cs="Arial"/>
          <w:sz w:val="22"/>
          <w:szCs w:val="22"/>
        </w:rPr>
      </w:pPr>
    </w:p>
    <w:p w14:paraId="4E412DB6" w14:textId="77777777" w:rsidR="008F78A3" w:rsidRPr="00AF666F" w:rsidRDefault="008F78A3" w:rsidP="008F78A3">
      <w:pPr>
        <w:pStyle w:val="Heading2"/>
        <w:numPr>
          <w:ilvl w:val="0"/>
          <w:numId w:val="40"/>
        </w:numPr>
        <w:spacing w:line="276" w:lineRule="auto"/>
        <w:rPr>
          <w:rFonts w:ascii="Arial" w:hAnsi="Arial" w:cs="Arial"/>
          <w:sz w:val="22"/>
          <w:szCs w:val="22"/>
        </w:rPr>
      </w:pPr>
      <w:bookmarkStart w:id="64" w:name="_Toc169705523"/>
      <w:bookmarkStart w:id="65" w:name="_Toc174479104"/>
      <w:r w:rsidRPr="00AF666F">
        <w:rPr>
          <w:rFonts w:ascii="Arial" w:hAnsi="Arial" w:cs="Arial"/>
          <w:sz w:val="22"/>
          <w:szCs w:val="22"/>
        </w:rPr>
        <w:t>P</w:t>
      </w:r>
      <w:bookmarkEnd w:id="62"/>
      <w:r w:rsidRPr="00AF666F">
        <w:rPr>
          <w:rFonts w:ascii="Arial" w:hAnsi="Arial" w:cs="Arial"/>
          <w:sz w:val="22"/>
          <w:szCs w:val="22"/>
        </w:rPr>
        <w:t>UBLICATION POLICY</w:t>
      </w:r>
      <w:bookmarkEnd w:id="64"/>
      <w:bookmarkEnd w:id="65"/>
    </w:p>
    <w:p w14:paraId="358389E4" w14:textId="77777777" w:rsidR="008F78A3" w:rsidRPr="00AF666F" w:rsidRDefault="008F78A3" w:rsidP="008F78A3">
      <w:pPr>
        <w:jc w:val="both"/>
        <w:rPr>
          <w:rFonts w:ascii="Arial" w:hAnsi="Arial" w:cs="Arial"/>
          <w:color w:val="000000"/>
        </w:rPr>
      </w:pPr>
      <w:r w:rsidRPr="00AF666F">
        <w:rPr>
          <w:rFonts w:ascii="Arial" w:hAnsi="Arial" w:cs="Arial"/>
          <w:color w:val="000000"/>
        </w:rPr>
        <w:t>The study results will be shared with research participants upon the conclusion of the MPH student’s dissertation examination. The primary purpose of this study is to fulfil the MPH student’s dissertation requirement, but the study will be considered for publishing if the opportunity allows.</w:t>
      </w:r>
    </w:p>
    <w:p w14:paraId="35FC3651" w14:textId="77777777" w:rsidR="001B4E9E" w:rsidRPr="00AF666F" w:rsidRDefault="001B4E9E" w:rsidP="00614A8E">
      <w:pPr>
        <w:spacing w:line="276" w:lineRule="auto"/>
        <w:rPr>
          <w:rFonts w:ascii="Arial" w:hAnsi="Arial" w:cs="Arial"/>
        </w:rPr>
      </w:pPr>
    </w:p>
    <w:p w14:paraId="27BCA502" w14:textId="4769D520" w:rsidR="001B4E9E" w:rsidRPr="00AF666F" w:rsidRDefault="001B4E9E" w:rsidP="00614A8E">
      <w:pPr>
        <w:pStyle w:val="Heading2"/>
        <w:numPr>
          <w:ilvl w:val="0"/>
          <w:numId w:val="40"/>
        </w:numPr>
        <w:spacing w:line="276" w:lineRule="auto"/>
        <w:rPr>
          <w:rFonts w:ascii="Arial" w:hAnsi="Arial" w:cs="Arial"/>
          <w:sz w:val="22"/>
          <w:szCs w:val="22"/>
        </w:rPr>
      </w:pPr>
      <w:bookmarkStart w:id="66" w:name="_Toc142973637"/>
      <w:bookmarkStart w:id="67" w:name="_Toc174479105"/>
      <w:r w:rsidRPr="00AF666F">
        <w:rPr>
          <w:rFonts w:ascii="Arial" w:hAnsi="Arial" w:cs="Arial"/>
          <w:sz w:val="22"/>
          <w:szCs w:val="22"/>
        </w:rPr>
        <w:t>R</w:t>
      </w:r>
      <w:bookmarkEnd w:id="66"/>
      <w:r w:rsidR="006046F6" w:rsidRPr="00AF666F">
        <w:rPr>
          <w:rFonts w:ascii="Arial" w:hAnsi="Arial" w:cs="Arial"/>
          <w:sz w:val="22"/>
          <w:szCs w:val="22"/>
        </w:rPr>
        <w:t>EFERENCES</w:t>
      </w:r>
      <w:bookmarkEnd w:id="67"/>
    </w:p>
    <w:p w14:paraId="2E8C837B" w14:textId="77777777" w:rsidR="00675B55" w:rsidRPr="00857751" w:rsidRDefault="00774A17" w:rsidP="00675B55">
      <w:pPr>
        <w:pStyle w:val="EndNoteBibliography"/>
        <w:ind w:left="720" w:hanging="720"/>
        <w:rPr>
          <w:rFonts w:ascii="Arial" w:hAnsi="Arial" w:cs="Arial"/>
          <w:i/>
          <w:iCs/>
          <w:noProof/>
        </w:rPr>
      </w:pPr>
      <w:r w:rsidRPr="00AF666F">
        <w:rPr>
          <w:rFonts w:ascii="Arial" w:hAnsi="Arial" w:cs="Arial"/>
          <w:highlight w:val="yellow"/>
        </w:rPr>
        <w:fldChar w:fldCharType="begin"/>
      </w:r>
      <w:r w:rsidRPr="00AF666F">
        <w:rPr>
          <w:rFonts w:ascii="Arial" w:hAnsi="Arial" w:cs="Arial"/>
          <w:highlight w:val="yellow"/>
        </w:rPr>
        <w:instrText xml:space="preserve"> ADDIN EN.REFLIST </w:instrText>
      </w:r>
      <w:r w:rsidRPr="00AF666F">
        <w:rPr>
          <w:rFonts w:ascii="Arial" w:hAnsi="Arial" w:cs="Arial"/>
          <w:highlight w:val="yellow"/>
        </w:rPr>
        <w:fldChar w:fldCharType="separate"/>
      </w:r>
      <w:r w:rsidR="00675B55" w:rsidRPr="00AF666F">
        <w:rPr>
          <w:rFonts w:ascii="Arial" w:hAnsi="Arial" w:cs="Arial"/>
          <w:noProof/>
        </w:rPr>
        <w:t>1.</w:t>
      </w:r>
      <w:r w:rsidR="00675B55" w:rsidRPr="00857751">
        <w:rPr>
          <w:rFonts w:ascii="Arial" w:hAnsi="Arial" w:cs="Arial"/>
          <w:i/>
          <w:iCs/>
          <w:noProof/>
        </w:rPr>
        <w:tab/>
        <w:t xml:space="preserve">Frühbeck, G., et al., The ABCD of Obesity: An EASO Position Statement on a Diagnostic Term with Clinical and Scientific Implications. Obes Facts, 2019. </w:t>
      </w:r>
      <w:r w:rsidR="00675B55" w:rsidRPr="00857751">
        <w:rPr>
          <w:rFonts w:ascii="Arial" w:hAnsi="Arial" w:cs="Arial"/>
          <w:b/>
          <w:i/>
          <w:iCs/>
          <w:noProof/>
        </w:rPr>
        <w:t>12</w:t>
      </w:r>
      <w:r w:rsidR="00675B55" w:rsidRPr="00857751">
        <w:rPr>
          <w:rFonts w:ascii="Arial" w:hAnsi="Arial" w:cs="Arial"/>
          <w:i/>
          <w:iCs/>
          <w:noProof/>
        </w:rPr>
        <w:t>(2): p. 131-136.</w:t>
      </w:r>
    </w:p>
    <w:p w14:paraId="5982FC4F"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2.</w:t>
      </w:r>
      <w:r w:rsidRPr="00857751">
        <w:rPr>
          <w:rFonts w:ascii="Arial" w:hAnsi="Arial" w:cs="Arial"/>
          <w:i/>
          <w:iCs/>
          <w:noProof/>
        </w:rPr>
        <w:tab/>
        <w:t xml:space="preserve">Kelly, T., et al., Global burden of obesity in 2005 and projections to 2030. Int J Obes (Lond), 2008. </w:t>
      </w:r>
      <w:r w:rsidRPr="00857751">
        <w:rPr>
          <w:rFonts w:ascii="Arial" w:hAnsi="Arial" w:cs="Arial"/>
          <w:b/>
          <w:i/>
          <w:iCs/>
          <w:noProof/>
        </w:rPr>
        <w:t>32</w:t>
      </w:r>
      <w:r w:rsidRPr="00857751">
        <w:rPr>
          <w:rFonts w:ascii="Arial" w:hAnsi="Arial" w:cs="Arial"/>
          <w:i/>
          <w:iCs/>
          <w:noProof/>
        </w:rPr>
        <w:t>(9): p. 1431-7.</w:t>
      </w:r>
    </w:p>
    <w:p w14:paraId="1EA43A38"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3.</w:t>
      </w:r>
      <w:r w:rsidRPr="00857751">
        <w:rPr>
          <w:rFonts w:ascii="Arial" w:hAnsi="Arial" w:cs="Arial"/>
          <w:i/>
          <w:iCs/>
          <w:noProof/>
        </w:rPr>
        <w:tab/>
        <w:t xml:space="preserve">Lin, X. and H. Li, Obesity: Epidemiology, Pathophysiology, and Therapeutics. Front Endocrinol (Lausanne), 2021. </w:t>
      </w:r>
      <w:r w:rsidRPr="00857751">
        <w:rPr>
          <w:rFonts w:ascii="Arial" w:hAnsi="Arial" w:cs="Arial"/>
          <w:b/>
          <w:i/>
          <w:iCs/>
          <w:noProof/>
        </w:rPr>
        <w:t>12</w:t>
      </w:r>
      <w:r w:rsidRPr="00857751">
        <w:rPr>
          <w:rFonts w:ascii="Arial" w:hAnsi="Arial" w:cs="Arial"/>
          <w:i/>
          <w:iCs/>
          <w:noProof/>
        </w:rPr>
        <w:t>: p. 706978.</w:t>
      </w:r>
    </w:p>
    <w:p w14:paraId="5189AB8B"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4.</w:t>
      </w:r>
      <w:r w:rsidRPr="00857751">
        <w:rPr>
          <w:rFonts w:ascii="Arial" w:hAnsi="Arial" w:cs="Arial"/>
          <w:i/>
          <w:iCs/>
          <w:noProof/>
        </w:rPr>
        <w:tab/>
        <w:t xml:space="preserve">Wadden, T.A., J.S. Tronieri, and M.L. Butryn, Lifestyle modification approaches for the treatment of obesity in adults. Am Psychol, 2020. </w:t>
      </w:r>
      <w:r w:rsidRPr="00857751">
        <w:rPr>
          <w:rFonts w:ascii="Arial" w:hAnsi="Arial" w:cs="Arial"/>
          <w:b/>
          <w:i/>
          <w:iCs/>
          <w:noProof/>
        </w:rPr>
        <w:t>75</w:t>
      </w:r>
      <w:r w:rsidRPr="00857751">
        <w:rPr>
          <w:rFonts w:ascii="Arial" w:hAnsi="Arial" w:cs="Arial"/>
          <w:i/>
          <w:iCs/>
          <w:noProof/>
        </w:rPr>
        <w:t>(2): p. 235-251.</w:t>
      </w:r>
    </w:p>
    <w:p w14:paraId="5CC59844"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5.</w:t>
      </w:r>
      <w:r w:rsidRPr="00857751">
        <w:rPr>
          <w:rFonts w:ascii="Arial" w:hAnsi="Arial" w:cs="Arial"/>
          <w:i/>
          <w:iCs/>
          <w:noProof/>
        </w:rPr>
        <w:tab/>
        <w:t>Michos, E.D., F. Lopez</w:t>
      </w:r>
      <w:r w:rsidRPr="00857751">
        <w:rPr>
          <w:rFonts w:ascii="Cambria Math" w:hAnsi="Cambria Math" w:cs="Cambria Math"/>
          <w:i/>
          <w:iCs/>
          <w:noProof/>
        </w:rPr>
        <w:t>‐</w:t>
      </w:r>
      <w:r w:rsidRPr="00857751">
        <w:rPr>
          <w:rFonts w:ascii="Arial" w:hAnsi="Arial" w:cs="Arial"/>
          <w:i/>
          <w:iCs/>
          <w:noProof/>
        </w:rPr>
        <w:t>Jimenez, and M. Gulati, Role of Glucagon</w:t>
      </w:r>
      <w:r w:rsidRPr="00857751">
        <w:rPr>
          <w:rFonts w:ascii="Cambria Math" w:hAnsi="Cambria Math" w:cs="Cambria Math"/>
          <w:i/>
          <w:iCs/>
          <w:noProof/>
        </w:rPr>
        <w:t>‐</w:t>
      </w:r>
      <w:r w:rsidRPr="00857751">
        <w:rPr>
          <w:rFonts w:ascii="Arial" w:hAnsi="Arial" w:cs="Arial"/>
          <w:i/>
          <w:iCs/>
          <w:noProof/>
        </w:rPr>
        <w:t>Like Peptide</w:t>
      </w:r>
      <w:r w:rsidRPr="00857751">
        <w:rPr>
          <w:rFonts w:ascii="Cambria Math" w:hAnsi="Cambria Math" w:cs="Cambria Math"/>
          <w:i/>
          <w:iCs/>
          <w:noProof/>
        </w:rPr>
        <w:t>‐</w:t>
      </w:r>
      <w:r w:rsidRPr="00857751">
        <w:rPr>
          <w:rFonts w:ascii="Arial" w:hAnsi="Arial" w:cs="Arial"/>
          <w:i/>
          <w:iCs/>
          <w:noProof/>
        </w:rPr>
        <w:t xml:space="preserve">1 Receptor Agonists in Achieving Weight Loss and Improving Cardiovascular Outcomes in People With Overweight and Obesity. Journal of the American Heart Association, 2023. </w:t>
      </w:r>
      <w:r w:rsidRPr="00857751">
        <w:rPr>
          <w:rFonts w:ascii="Arial" w:hAnsi="Arial" w:cs="Arial"/>
          <w:b/>
          <w:i/>
          <w:iCs/>
          <w:noProof/>
        </w:rPr>
        <w:t>12</w:t>
      </w:r>
      <w:r w:rsidRPr="00857751">
        <w:rPr>
          <w:rFonts w:ascii="Arial" w:hAnsi="Arial" w:cs="Arial"/>
          <w:i/>
          <w:iCs/>
          <w:noProof/>
        </w:rPr>
        <w:t>(11): p. e029282.</w:t>
      </w:r>
    </w:p>
    <w:p w14:paraId="021E74B8"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6.</w:t>
      </w:r>
      <w:r w:rsidRPr="00857751">
        <w:rPr>
          <w:rFonts w:ascii="Arial" w:hAnsi="Arial" w:cs="Arial"/>
          <w:i/>
          <w:iCs/>
          <w:noProof/>
        </w:rPr>
        <w:tab/>
        <w:t xml:space="preserve">Meier, J.J., GLP-1 receptor agonists for individualized treatment of type 2 diabetes mellitus. Nature Reviews Endocrinology, 2012. </w:t>
      </w:r>
      <w:r w:rsidRPr="00857751">
        <w:rPr>
          <w:rFonts w:ascii="Arial" w:hAnsi="Arial" w:cs="Arial"/>
          <w:b/>
          <w:i/>
          <w:iCs/>
          <w:noProof/>
        </w:rPr>
        <w:t>8</w:t>
      </w:r>
      <w:r w:rsidRPr="00857751">
        <w:rPr>
          <w:rFonts w:ascii="Arial" w:hAnsi="Arial" w:cs="Arial"/>
          <w:i/>
          <w:iCs/>
          <w:noProof/>
        </w:rPr>
        <w:t>(12): p. 728-742.</w:t>
      </w:r>
    </w:p>
    <w:p w14:paraId="23EA522A"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7.</w:t>
      </w:r>
      <w:r w:rsidRPr="00857751">
        <w:rPr>
          <w:rFonts w:ascii="Arial" w:hAnsi="Arial" w:cs="Arial"/>
          <w:i/>
          <w:iCs/>
          <w:noProof/>
        </w:rPr>
        <w:tab/>
        <w:t>Aldahash, R., Efficacy of Glucagon-Like Peptide-1 Receptor Agonists in the Weight Loss Among Obese Individuals: A Systematic Review. 2021. 2021.</w:t>
      </w:r>
    </w:p>
    <w:p w14:paraId="1930AC39" w14:textId="4133209B"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8.</w:t>
      </w:r>
      <w:r w:rsidRPr="00857751">
        <w:rPr>
          <w:rFonts w:ascii="Arial" w:hAnsi="Arial" w:cs="Arial"/>
          <w:i/>
          <w:iCs/>
          <w:noProof/>
        </w:rPr>
        <w:tab/>
        <w:t xml:space="preserve">(DHSC), T.D.o.H.a.S.C. Shortage of GLP-1 receptor agonists (GLP-1 RA) 2024 January, 3rd [cited 2024 July, 22]; Available from: </w:t>
      </w:r>
      <w:hyperlink r:id="rId10" w:history="1">
        <w:r w:rsidRPr="00857751">
          <w:rPr>
            <w:rStyle w:val="Hyperlink"/>
            <w:rFonts w:ascii="Arial" w:hAnsi="Arial" w:cs="Arial"/>
            <w:i/>
            <w:iCs/>
            <w:noProof/>
          </w:rPr>
          <w:t>https://cpe.org.uk/our-news/national-patient-safety-alert-dhsc-shortage-of-glp-1-receptor-agonists-glp-1-ra-update/</w:t>
        </w:r>
      </w:hyperlink>
      <w:r w:rsidRPr="00857751">
        <w:rPr>
          <w:rFonts w:ascii="Arial" w:hAnsi="Arial" w:cs="Arial"/>
          <w:i/>
          <w:iCs/>
          <w:noProof/>
        </w:rPr>
        <w:t>.</w:t>
      </w:r>
    </w:p>
    <w:p w14:paraId="254BF690" w14:textId="77777777"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9.</w:t>
      </w:r>
      <w:r w:rsidRPr="00857751">
        <w:rPr>
          <w:rFonts w:ascii="Arial" w:hAnsi="Arial" w:cs="Arial"/>
          <w:i/>
          <w:iCs/>
          <w:noProof/>
        </w:rPr>
        <w:tab/>
        <w:t xml:space="preserve">Mahase, E., GLP-1 agonist shortage will last until end of 2024, government warns. BMJ, 2024. </w:t>
      </w:r>
      <w:r w:rsidRPr="00857751">
        <w:rPr>
          <w:rFonts w:ascii="Arial" w:hAnsi="Arial" w:cs="Arial"/>
          <w:b/>
          <w:i/>
          <w:iCs/>
          <w:noProof/>
        </w:rPr>
        <w:t>384</w:t>
      </w:r>
      <w:r w:rsidRPr="00857751">
        <w:rPr>
          <w:rFonts w:ascii="Arial" w:hAnsi="Arial" w:cs="Arial"/>
          <w:i/>
          <w:iCs/>
          <w:noProof/>
        </w:rPr>
        <w:t>: p. q28.</w:t>
      </w:r>
    </w:p>
    <w:p w14:paraId="0023064D" w14:textId="57754D8E" w:rsidR="00675B55" w:rsidRPr="00857751" w:rsidRDefault="00675B55" w:rsidP="00675B55">
      <w:pPr>
        <w:pStyle w:val="EndNoteBibliography"/>
        <w:ind w:left="720" w:hanging="720"/>
        <w:rPr>
          <w:rFonts w:ascii="Arial" w:hAnsi="Arial" w:cs="Arial"/>
          <w:i/>
          <w:iCs/>
          <w:noProof/>
        </w:rPr>
      </w:pPr>
      <w:r w:rsidRPr="00857751">
        <w:rPr>
          <w:rFonts w:ascii="Arial" w:hAnsi="Arial" w:cs="Arial"/>
          <w:i/>
          <w:iCs/>
          <w:noProof/>
        </w:rPr>
        <w:t>10.</w:t>
      </w:r>
      <w:r w:rsidRPr="00857751">
        <w:rPr>
          <w:rFonts w:ascii="Arial" w:hAnsi="Arial" w:cs="Arial"/>
          <w:i/>
          <w:iCs/>
          <w:noProof/>
        </w:rPr>
        <w:tab/>
        <w:t xml:space="preserve">The British Diabetic Association, D.-U. GLP-1 RA shortages. 2024 June, 21, 2024 [cited 2024 July, 22]; Available from: </w:t>
      </w:r>
      <w:hyperlink r:id="rId11" w:history="1">
        <w:r w:rsidRPr="00857751">
          <w:rPr>
            <w:rStyle w:val="Hyperlink"/>
            <w:rFonts w:ascii="Arial" w:hAnsi="Arial" w:cs="Arial"/>
            <w:i/>
            <w:iCs/>
            <w:noProof/>
          </w:rPr>
          <w:t>https://www.diabetes.org.uk/guide-to-diabetes/managing-your-diabetes/treating-your-diabetes/tablets-and-medication/incretin-mimetics/shortage-FAQs</w:t>
        </w:r>
      </w:hyperlink>
      <w:r w:rsidRPr="00857751">
        <w:rPr>
          <w:rFonts w:ascii="Arial" w:hAnsi="Arial" w:cs="Arial"/>
          <w:i/>
          <w:iCs/>
          <w:noProof/>
        </w:rPr>
        <w:t>.</w:t>
      </w:r>
    </w:p>
    <w:p w14:paraId="0B130091" w14:textId="4C33F3F6" w:rsidR="001B4E9E" w:rsidRPr="00774A17" w:rsidRDefault="00774A17" w:rsidP="00774A17">
      <w:r w:rsidRPr="00AF666F">
        <w:rPr>
          <w:rFonts w:ascii="Arial" w:hAnsi="Arial" w:cs="Arial"/>
          <w:highlight w:val="yellow"/>
        </w:rPr>
        <w:fldChar w:fldCharType="end"/>
      </w:r>
    </w:p>
    <w:sectPr w:rsidR="001B4E9E" w:rsidRPr="00774A17" w:rsidSect="00C47036">
      <w:headerReference w:type="even" r:id="rId12"/>
      <w:headerReference w:type="default" r:id="rId13"/>
      <w:footerReference w:type="even" r:id="rId14"/>
      <w:footerReference w:type="default" r:id="rId15"/>
      <w:headerReference w:type="first" r:id="rId16"/>
      <w:footerReference w:type="first" r:id="rId17"/>
      <w:pgSz w:w="11906" w:h="16838"/>
      <w:pgMar w:top="2552" w:right="1440" w:bottom="184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C4CFBE" w14:textId="77777777" w:rsidR="00AB56F8" w:rsidRDefault="00AB56F8" w:rsidP="001B4E9E">
      <w:r>
        <w:separator/>
      </w:r>
    </w:p>
  </w:endnote>
  <w:endnote w:type="continuationSeparator" w:id="0">
    <w:p w14:paraId="5C744F71" w14:textId="77777777" w:rsidR="00AB56F8" w:rsidRDefault="00AB56F8" w:rsidP="001B4E9E">
      <w:r>
        <w:continuationSeparator/>
      </w:r>
    </w:p>
  </w:endnote>
  <w:endnote w:type="continuationNotice" w:id="1">
    <w:p w14:paraId="47726A35" w14:textId="77777777" w:rsidR="00AB56F8" w:rsidRDefault="00AB56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86439" w14:textId="77777777" w:rsidR="005502FB" w:rsidRDefault="005502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2539766"/>
      <w:docPartObj>
        <w:docPartGallery w:val="Page Numbers (Bottom of Page)"/>
        <w:docPartUnique/>
      </w:docPartObj>
    </w:sdtPr>
    <w:sdtEndPr>
      <w:rPr>
        <w:noProof/>
      </w:rPr>
    </w:sdtEndPr>
    <w:sdtContent>
      <w:p w14:paraId="2FFB48A8" w14:textId="73C1A856" w:rsidR="008E7855" w:rsidRDefault="008E7855">
        <w:pPr>
          <w:pStyle w:val="Footer"/>
          <w:jc w:val="right"/>
        </w:pPr>
        <w:r>
          <w:fldChar w:fldCharType="begin"/>
        </w:r>
        <w:r>
          <w:instrText xml:space="preserve"> PAGE   \* MERGEFORMAT </w:instrText>
        </w:r>
        <w:r>
          <w:fldChar w:fldCharType="separate"/>
        </w:r>
        <w:r w:rsidR="005E0E6D">
          <w:rPr>
            <w:noProof/>
          </w:rPr>
          <w:t>5</w:t>
        </w:r>
        <w:r>
          <w:rPr>
            <w:noProof/>
          </w:rPr>
          <w:fldChar w:fldCharType="end"/>
        </w:r>
      </w:p>
    </w:sdtContent>
  </w:sdt>
  <w:sdt>
    <w:sdtPr>
      <w:rPr>
        <w:rFonts w:cs="Calibri"/>
        <w:sz w:val="18"/>
        <w:szCs w:val="18"/>
      </w:rPr>
      <w:id w:val="-1086684522"/>
      <w:docPartObj>
        <w:docPartGallery w:val="Page Numbers (Bottom of Page)"/>
        <w:docPartUnique/>
      </w:docPartObj>
    </w:sdtPr>
    <w:sdtEndPr>
      <w:rPr>
        <w:highlight w:val="yellow"/>
      </w:rPr>
    </w:sdtEndPr>
    <w:sdtContent>
      <w:p w14:paraId="71746C20" w14:textId="01A6723A" w:rsidR="0073764B" w:rsidRDefault="00CF1735" w:rsidP="009E3775">
        <w:pPr>
          <w:pStyle w:val="Footer"/>
          <w:rPr>
            <w:rFonts w:cs="Calibri"/>
            <w:sz w:val="18"/>
            <w:szCs w:val="18"/>
          </w:rPr>
        </w:pPr>
        <w:r w:rsidRPr="00CF1735">
          <w:rPr>
            <w:rFonts w:cs="Calibri"/>
            <w:b/>
            <w:sz w:val="18"/>
            <w:szCs w:val="18"/>
          </w:rPr>
          <w:t>Navigating Attitudes and Views in GLP-1 Agonist Treatment Engagement (NAVIGATE) Study</w:t>
        </w:r>
      </w:p>
    </w:sdtContent>
  </w:sdt>
  <w:p w14:paraId="1E549D41" w14:textId="675C1221" w:rsidR="000F5DAB" w:rsidRPr="005653CD" w:rsidRDefault="00EC4C2E" w:rsidP="000F5DAB">
    <w:pPr>
      <w:pStyle w:val="Footer"/>
      <w:rPr>
        <w:rFonts w:cs="Calibri"/>
        <w:sz w:val="18"/>
        <w:szCs w:val="18"/>
      </w:rPr>
    </w:pPr>
    <w:r w:rsidRPr="003C3851">
      <w:rPr>
        <w:rFonts w:cs="Calibri"/>
        <w:sz w:val="18"/>
        <w:szCs w:val="18"/>
      </w:rPr>
      <w:t>IC</w:t>
    </w:r>
    <w:r w:rsidR="000F5DAB" w:rsidRPr="003C3851">
      <w:rPr>
        <w:rFonts w:cs="Calibri"/>
        <w:sz w:val="18"/>
        <w:szCs w:val="18"/>
      </w:rPr>
      <w:t>REC Primary Data Protocol, version 1</w:t>
    </w:r>
    <w:r w:rsidR="00CE01C1" w:rsidRPr="003C3851">
      <w:rPr>
        <w:rFonts w:cs="Calibri"/>
        <w:sz w:val="18"/>
        <w:szCs w:val="18"/>
      </w:rPr>
      <w:t>.</w:t>
    </w:r>
    <w:r w:rsidR="00F24A46" w:rsidRPr="003C3851">
      <w:rPr>
        <w:rFonts w:cs="Calibri"/>
        <w:sz w:val="18"/>
        <w:szCs w:val="18"/>
      </w:rPr>
      <w:t>6</w:t>
    </w:r>
    <w:r w:rsidR="000F5DAB" w:rsidRPr="003C3851">
      <w:rPr>
        <w:rFonts w:cs="Calibri"/>
        <w:sz w:val="18"/>
        <w:szCs w:val="18"/>
      </w:rPr>
      <w:t xml:space="preserve">, </w:t>
    </w:r>
    <w:r w:rsidR="00F24A46" w:rsidRPr="003C3851">
      <w:rPr>
        <w:rFonts w:cs="Calibri"/>
        <w:sz w:val="18"/>
        <w:szCs w:val="18"/>
      </w:rPr>
      <w:t>April</w:t>
    </w:r>
    <w:r w:rsidR="000F5DAB" w:rsidRPr="003C3851">
      <w:rPr>
        <w:rFonts w:cs="Calibri"/>
        <w:sz w:val="18"/>
        <w:szCs w:val="18"/>
      </w:rPr>
      <w:t xml:space="preserve"> 20</w:t>
    </w:r>
    <w:r w:rsidR="00F24A46" w:rsidRPr="003C3851">
      <w:rPr>
        <w:rFonts w:cs="Calibri"/>
        <w:sz w:val="18"/>
        <w:szCs w:val="18"/>
      </w:rPr>
      <w:t>21</w:t>
    </w:r>
    <w:r w:rsidR="000F5DAB" w:rsidRPr="003C3851">
      <w:rPr>
        <w:rFonts w:cs="Calibri"/>
        <w:sz w:val="18"/>
        <w:szCs w:val="18"/>
      </w:rPr>
      <w:t xml:space="preserve"> </w:t>
    </w:r>
    <w:r w:rsidR="0073764B" w:rsidRPr="003C3851">
      <w:rPr>
        <w:rFonts w:cs="Calibri"/>
        <w:sz w:val="18"/>
        <w:szCs w:val="18"/>
      </w:rPr>
      <w:tab/>
    </w:r>
    <w:r w:rsidR="00F65211" w:rsidRPr="003C3851">
      <w:rPr>
        <w:rFonts w:cs="Calibri"/>
        <w:sz w:val="18"/>
        <w:szCs w:val="18"/>
      </w:rPr>
      <w:tab/>
    </w:r>
    <w:r w:rsidR="0073764B" w:rsidRPr="003C3851">
      <w:rPr>
        <w:rFonts w:cs="Calibri"/>
        <w:sz w:val="18"/>
        <w:szCs w:val="18"/>
      </w:rPr>
      <w:t xml:space="preserve">     </w:t>
    </w:r>
    <w:r w:rsidR="000F5DAB" w:rsidRPr="003C3851">
      <w:rPr>
        <w:sz w:val="18"/>
        <w:szCs w:val="18"/>
      </w:rPr>
      <w:t xml:space="preserve">Version </w:t>
    </w:r>
    <w:r w:rsidR="0073764B" w:rsidRPr="003C3851">
      <w:rPr>
        <w:sz w:val="18"/>
        <w:szCs w:val="18"/>
      </w:rPr>
      <w:t>0</w:t>
    </w:r>
    <w:r w:rsidR="000F5DAB" w:rsidRPr="003C3851">
      <w:rPr>
        <w:sz w:val="18"/>
        <w:szCs w:val="18"/>
      </w:rPr>
      <w:t>.</w:t>
    </w:r>
    <w:r w:rsidR="00D60E6C">
      <w:rPr>
        <w:sz w:val="18"/>
        <w:szCs w:val="18"/>
      </w:rPr>
      <w:t>1</w:t>
    </w:r>
  </w:p>
  <w:p w14:paraId="02117852" w14:textId="240B0E0A" w:rsidR="008E7855" w:rsidRPr="000F5DAB" w:rsidRDefault="000F5DAB" w:rsidP="000F5DAB">
    <w:pPr>
      <w:pStyle w:val="Footer"/>
      <w:tabs>
        <w:tab w:val="left" w:pos="5220"/>
      </w:tabs>
      <w:rPr>
        <w:sz w:val="18"/>
        <w:szCs w:val="18"/>
      </w:rPr>
    </w:pPr>
    <w:r w:rsidRPr="005653CD">
      <w:rPr>
        <w:rFonts w:cs="Arial"/>
        <w:sz w:val="18"/>
        <w:szCs w:val="18"/>
      </w:rPr>
      <w:t xml:space="preserve">© Imperial College of Science, Technology and Medicine </w:t>
    </w:r>
    <w:r w:rsidRPr="005653CD">
      <w:rPr>
        <w:sz w:val="18"/>
        <w:szCs w:val="18"/>
      </w:rPr>
      <w:tab/>
    </w:r>
    <w:r w:rsidRPr="005653CD">
      <w:rPr>
        <w:sz w:val="18"/>
        <w:szCs w:val="18"/>
      </w:rPr>
      <w:tab/>
      <w:t xml:space="preserve">Date </w:t>
    </w:r>
    <w:r w:rsidR="005502FB">
      <w:rPr>
        <w:sz w:val="18"/>
        <w:szCs w:val="18"/>
      </w:rPr>
      <w:t>13</w:t>
    </w:r>
    <w:r w:rsidR="002661B3">
      <w:rPr>
        <w:sz w:val="18"/>
        <w:szCs w:val="18"/>
      </w:rPr>
      <w:t>/</w:t>
    </w:r>
    <w:r w:rsidR="003E1802">
      <w:rPr>
        <w:sz w:val="18"/>
        <w:szCs w:val="18"/>
      </w:rPr>
      <w:t>0</w:t>
    </w:r>
    <w:r w:rsidR="005502FB">
      <w:rPr>
        <w:sz w:val="18"/>
        <w:szCs w:val="18"/>
      </w:rPr>
      <w:t>8</w:t>
    </w:r>
    <w:r w:rsidR="002661B3">
      <w:rPr>
        <w:sz w:val="18"/>
        <w:szCs w:val="18"/>
      </w:rPr>
      <w:t>/2</w:t>
    </w:r>
    <w:r w:rsidR="003E1802">
      <w:rPr>
        <w:sz w:val="18"/>
        <w:szCs w:val="18"/>
      </w:rPr>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52FEB" w14:textId="77777777" w:rsidR="005502FB" w:rsidRDefault="005502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ADA1E" w14:textId="77777777" w:rsidR="00AB56F8" w:rsidRDefault="00AB56F8" w:rsidP="001B4E9E">
      <w:r>
        <w:separator/>
      </w:r>
    </w:p>
  </w:footnote>
  <w:footnote w:type="continuationSeparator" w:id="0">
    <w:p w14:paraId="0723272F" w14:textId="77777777" w:rsidR="00AB56F8" w:rsidRDefault="00AB56F8" w:rsidP="001B4E9E">
      <w:r>
        <w:continuationSeparator/>
      </w:r>
    </w:p>
  </w:footnote>
  <w:footnote w:type="continuationNotice" w:id="1">
    <w:p w14:paraId="087905CB" w14:textId="77777777" w:rsidR="00AB56F8" w:rsidRDefault="00AB56F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5CCE1" w14:textId="77777777" w:rsidR="005502FB" w:rsidRDefault="005502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28897" w14:textId="77777777" w:rsidR="008E7855" w:rsidRDefault="008E7855" w:rsidP="00D57227">
    <w:pPr>
      <w:pStyle w:val="Header"/>
    </w:pPr>
  </w:p>
  <w:p w14:paraId="532EE936" w14:textId="62B54CF9" w:rsidR="008E7855" w:rsidRDefault="00B03E67" w:rsidP="00D57227">
    <w:pPr>
      <w:pStyle w:val="Header"/>
    </w:pPr>
    <w:r>
      <w:rPr>
        <w:noProof/>
        <w:lang w:eastAsia="en-GB"/>
      </w:rPr>
      <w:drawing>
        <wp:anchor distT="0" distB="0" distL="114300" distR="114300" simplePos="0" relativeHeight="251658240" behindDoc="0" locked="0" layoutInCell="1" allowOverlap="1" wp14:anchorId="6056C9AB" wp14:editId="65A95A13">
          <wp:simplePos x="0" y="0"/>
          <wp:positionH relativeFrom="page">
            <wp:posOffset>629920</wp:posOffset>
          </wp:positionH>
          <wp:positionV relativeFrom="page">
            <wp:posOffset>629920</wp:posOffset>
          </wp:positionV>
          <wp:extent cx="2394000" cy="630000"/>
          <wp:effectExtent l="0" t="0" r="6350" b="0"/>
          <wp:wrapSquare wrapText="bothSides"/>
          <wp:docPr id="14" name="Picture 14" descr="Imperial College Lond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P_ML_1CS_4CP.eps"/>
                  <pic:cNvPicPr/>
                </pic:nvPicPr>
                <pic:blipFill>
                  <a:blip r:embed="rId1">
                    <a:extLst>
                      <a:ext uri="{28A0092B-C50C-407E-A947-70E740481C1C}">
                        <a14:useLocalDpi xmlns:a14="http://schemas.microsoft.com/office/drawing/2010/main" val="0"/>
                      </a:ext>
                    </a:extLst>
                  </a:blip>
                  <a:stretch>
                    <a:fillRect/>
                  </a:stretch>
                </pic:blipFill>
                <pic:spPr>
                  <a:xfrm>
                    <a:off x="0" y="0"/>
                    <a:ext cx="2394000" cy="630000"/>
                  </a:xfrm>
                  <a:prstGeom prst="rect">
                    <a:avLst/>
                  </a:prstGeom>
                </pic:spPr>
              </pic:pic>
            </a:graphicData>
          </a:graphic>
          <wp14:sizeRelH relativeFrom="page">
            <wp14:pctWidth>0</wp14:pctWidth>
          </wp14:sizeRelH>
          <wp14:sizeRelV relativeFrom="page">
            <wp14:pctHeight>0</wp14:pctHeight>
          </wp14:sizeRelV>
        </wp:anchor>
      </w:drawing>
    </w:r>
  </w:p>
  <w:p w14:paraId="66D7FAB7" w14:textId="0AAF2601" w:rsidR="008E7855" w:rsidRDefault="008E7855">
    <w:pPr>
      <w:pStyle w:val="Header"/>
      <w:rPr>
        <w:rFonts w:ascii="Arial" w:eastAsia="Times New Roman" w:hAnsi="Arial" w:cs="Arial"/>
        <w:sz w:val="24"/>
        <w:szCs w:val="24"/>
        <w:lang w:eastAsia="en-GB"/>
      </w:rPr>
    </w:pPr>
  </w:p>
  <w:p w14:paraId="7C51A763" w14:textId="4A5F2971" w:rsidR="000F5DAB" w:rsidRDefault="000F5DAB">
    <w:pPr>
      <w:pStyle w:val="Header"/>
      <w:rPr>
        <w:rFonts w:ascii="Arial" w:eastAsia="Times New Roman" w:hAnsi="Arial" w:cs="Arial"/>
        <w:sz w:val="24"/>
        <w:szCs w:val="24"/>
        <w:lang w:eastAsia="en-GB"/>
      </w:rPr>
    </w:pPr>
  </w:p>
  <w:p w14:paraId="3FC5B23C" w14:textId="77777777" w:rsidR="000F5DAB" w:rsidRDefault="000F5D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DA8AB" w14:textId="77777777" w:rsidR="005502FB" w:rsidRDefault="005502FB">
    <w:pPr>
      <w:pStyle w:val="Header"/>
    </w:pPr>
  </w:p>
</w:hdr>
</file>

<file path=word/intelligence2.xml><?xml version="1.0" encoding="utf-8"?>
<int2:intelligence xmlns:int2="http://schemas.microsoft.com/office/intelligence/2020/intelligence" xmlns:oel="http://schemas.microsoft.com/office/2019/extlst">
  <int2:observations>
    <int2:textHash int2:hashCode="PrzFaNVjkcmr80" int2:id="5o8ld1jt">
      <int2:state int2:value="Rejected" int2:type="AugLoop_Text_Critique"/>
    </int2:textHash>
    <int2:textHash int2:hashCode="NkQ8jUVz/eTagM" int2:id="GYGwj8dU">
      <int2:state int2:value="Rejected" int2:type="AugLoop_Text_Critique"/>
    </int2:textHash>
    <int2:textHash int2:hashCode="TaUNCpEh0sOBot" int2:id="HbVKWvsF">
      <int2:state int2:value="Rejected" int2:type="AugLoop_Text_Critique"/>
    </int2:textHash>
    <int2:textHash int2:hashCode="VPIQYIuB6eTEP8" int2:id="aCUqAKYN">
      <int2:state int2:value="Rejected" int2:type="AugLoop_Text_Critique"/>
    </int2:textHash>
    <int2:textHash int2:hashCode="H1c9fKGZZSNbnt" int2:id="mOyK8GdW">
      <int2:state int2:value="Rejected" int2:type="AugLoop_Text_Critique"/>
    </int2:textHash>
    <int2:textHash int2:hashCode="3rr9D4yvIrcqpb" int2:id="p85GDAZJ">
      <int2:state int2:value="Rejected" int2:type="AugLoop_Text_Critique"/>
    </int2:textHash>
    <int2:bookmark int2:bookmarkName="_Int_dD0G5uHN" int2:invalidationBookmarkName="" int2:hashCode="yzTipuc7IIhEGQ" int2:id="MDqDOTt0">
      <int2:state int2:value="Rejected" int2:type="AugLoop_Text_Critique"/>
    </int2:bookmark>
    <int2:bookmark int2:bookmarkName="_Int_sDcJHW01" int2:invalidationBookmarkName="" int2:hashCode="Zu/Z7v7PRd1k7/" int2:id="uyV00sAX">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8695C"/>
    <w:multiLevelType w:val="multilevel"/>
    <w:tmpl w:val="E630728A"/>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 w15:restartNumberingAfterBreak="0">
    <w:nsid w:val="00B95A65"/>
    <w:multiLevelType w:val="hybridMultilevel"/>
    <w:tmpl w:val="38A0A422"/>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9ED6ECE8">
      <w:start w:val="1"/>
      <w:numFmt w:val="bullet"/>
      <w:lvlText w:val=""/>
      <w:lvlJc w:val="left"/>
      <w:pPr>
        <w:tabs>
          <w:tab w:val="num" w:pos="2880"/>
        </w:tabs>
        <w:ind w:left="2880" w:hanging="360"/>
      </w:pPr>
      <w:rPr>
        <w:rFonts w:ascii="Symbol" w:hAnsi="Symbol" w:hint="default"/>
        <w:sz w:val="18"/>
        <w:szCs w:val="18"/>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013C74"/>
    <w:multiLevelType w:val="singleLevel"/>
    <w:tmpl w:val="881C25F4"/>
    <w:lvl w:ilvl="0">
      <w:start w:val="1"/>
      <w:numFmt w:val="bullet"/>
      <w:lvlText w:val=""/>
      <w:lvlJc w:val="left"/>
      <w:pPr>
        <w:tabs>
          <w:tab w:val="num" w:pos="360"/>
        </w:tabs>
        <w:ind w:left="360" w:hanging="360"/>
      </w:pPr>
      <w:rPr>
        <w:rFonts w:ascii="Symbol" w:hAnsi="Symbol" w:hint="default"/>
        <w:sz w:val="28"/>
      </w:rPr>
    </w:lvl>
  </w:abstractNum>
  <w:abstractNum w:abstractNumId="3" w15:restartNumberingAfterBreak="0">
    <w:nsid w:val="101D4FFD"/>
    <w:multiLevelType w:val="multilevel"/>
    <w:tmpl w:val="AB6E238E"/>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15:restartNumberingAfterBreak="0">
    <w:nsid w:val="16794B2C"/>
    <w:multiLevelType w:val="hybridMultilevel"/>
    <w:tmpl w:val="2DEAC900"/>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9ED6ECE8">
      <w:start w:val="1"/>
      <w:numFmt w:val="bullet"/>
      <w:lvlText w:val=""/>
      <w:lvlJc w:val="left"/>
      <w:pPr>
        <w:tabs>
          <w:tab w:val="num" w:pos="2880"/>
        </w:tabs>
        <w:ind w:left="2880" w:hanging="360"/>
      </w:pPr>
      <w:rPr>
        <w:rFonts w:ascii="Symbol" w:hAnsi="Symbol" w:hint="default"/>
        <w:sz w:val="18"/>
        <w:szCs w:val="18"/>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B3F7267"/>
    <w:multiLevelType w:val="multilevel"/>
    <w:tmpl w:val="A0348B06"/>
    <w:lvl w:ilvl="0">
      <w:start w:val="9"/>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260749C"/>
    <w:multiLevelType w:val="hybridMultilevel"/>
    <w:tmpl w:val="D70C820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55E44B7"/>
    <w:multiLevelType w:val="hybridMultilevel"/>
    <w:tmpl w:val="E2D824FC"/>
    <w:lvl w:ilvl="0" w:tplc="A5124994">
      <w:start w:val="1"/>
      <w:numFmt w:val="bullet"/>
      <w:lvlText w:val=""/>
      <w:lvlJc w:val="left"/>
      <w:pPr>
        <w:tabs>
          <w:tab w:val="num" w:pos="2160"/>
        </w:tabs>
        <w:ind w:left="2160" w:hanging="360"/>
      </w:pPr>
      <w:rPr>
        <w:rFonts w:ascii="Symbol" w:hAnsi="Symbol" w:hint="default"/>
        <w:i w:val="0"/>
        <w:sz w:val="20"/>
        <w:szCs w:val="20"/>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9ED6ECE8">
      <w:start w:val="1"/>
      <w:numFmt w:val="bullet"/>
      <w:lvlText w:val=""/>
      <w:lvlJc w:val="left"/>
      <w:pPr>
        <w:tabs>
          <w:tab w:val="num" w:pos="3600"/>
        </w:tabs>
        <w:ind w:left="3600" w:hanging="360"/>
      </w:pPr>
      <w:rPr>
        <w:rFonts w:ascii="Symbol" w:hAnsi="Symbol" w:hint="default"/>
        <w:i w:val="0"/>
        <w:sz w:val="18"/>
        <w:szCs w:val="18"/>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71751C1"/>
    <w:multiLevelType w:val="hybridMultilevel"/>
    <w:tmpl w:val="4D6CA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0C2B4D"/>
    <w:multiLevelType w:val="hybridMultilevel"/>
    <w:tmpl w:val="B0E4C1F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D3A52C7"/>
    <w:multiLevelType w:val="multilevel"/>
    <w:tmpl w:val="830A8B2C"/>
    <w:lvl w:ilvl="0">
      <w:numFmt w:val="bullet"/>
      <w:lvlText w:val=""/>
      <w:lvlJc w:val="left"/>
      <w:pPr>
        <w:tabs>
          <w:tab w:val="num" w:pos="360"/>
        </w:tabs>
        <w:ind w:left="360" w:hanging="360"/>
      </w:pPr>
      <w:rPr>
        <w:rFonts w:ascii="Symbol" w:hAnsi="Symbol" w:hint="default"/>
        <w:i w:val="0"/>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6937C6"/>
    <w:multiLevelType w:val="hybridMultilevel"/>
    <w:tmpl w:val="D7D835F6"/>
    <w:lvl w:ilvl="0" w:tplc="DF06A564">
      <w:start w:val="1"/>
      <w:numFmt w:val="bullet"/>
      <w:lvlText w:val=""/>
      <w:lvlJc w:val="left"/>
      <w:pPr>
        <w:tabs>
          <w:tab w:val="num" w:pos="360"/>
        </w:tabs>
        <w:ind w:left="360" w:hanging="360"/>
      </w:pPr>
      <w:rPr>
        <w:rFonts w:ascii="Symbol" w:hAnsi="Symbol" w:hint="default"/>
        <w:color w:val="auto"/>
        <w:sz w:val="2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E73B46"/>
    <w:multiLevelType w:val="multilevel"/>
    <w:tmpl w:val="6FD824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5946DF"/>
    <w:multiLevelType w:val="hybridMultilevel"/>
    <w:tmpl w:val="1AF0E93A"/>
    <w:lvl w:ilvl="0" w:tplc="A47CD720">
      <w:start w:val="1"/>
      <w:numFmt w:val="decimal"/>
      <w:pStyle w:val="Figurelabel"/>
      <w:lvlText w:val="Figure %1: "/>
      <w:lvlJc w:val="left"/>
      <w:pPr>
        <w:tabs>
          <w:tab w:val="num" w:pos="1440"/>
        </w:tabs>
        <w:ind w:left="0" w:firstLine="0"/>
      </w:pPr>
      <w:rPr>
        <w:rFonts w:ascii="Tahoma" w:hAnsi="Tahoma" w:hint="default"/>
        <w:b/>
        <w:i w:val="0"/>
        <w:color w:val="00000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5663D71"/>
    <w:multiLevelType w:val="hybridMultilevel"/>
    <w:tmpl w:val="D3EEE320"/>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B71557"/>
    <w:multiLevelType w:val="multilevel"/>
    <w:tmpl w:val="A0348B06"/>
    <w:lvl w:ilvl="0">
      <w:start w:val="9"/>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381F2F44"/>
    <w:multiLevelType w:val="hybridMultilevel"/>
    <w:tmpl w:val="19DECFEE"/>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CB24473"/>
    <w:multiLevelType w:val="hybridMultilevel"/>
    <w:tmpl w:val="82C2ED48"/>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C60DB1"/>
    <w:multiLevelType w:val="hybridMultilevel"/>
    <w:tmpl w:val="EAAA2CE0"/>
    <w:lvl w:ilvl="0" w:tplc="398C0D62">
      <w:start w:val="1"/>
      <w:numFmt w:val="bullet"/>
      <w:lvlText w:val=""/>
      <w:lvlJc w:val="left"/>
      <w:pPr>
        <w:tabs>
          <w:tab w:val="num" w:pos="2880"/>
        </w:tabs>
        <w:ind w:left="288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3793391"/>
    <w:multiLevelType w:val="hybridMultilevel"/>
    <w:tmpl w:val="DD7EE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FD3864"/>
    <w:multiLevelType w:val="multilevel"/>
    <w:tmpl w:val="B1407BAC"/>
    <w:lvl w:ilvl="0">
      <w:start w:val="10"/>
      <w:numFmt w:val="decimal"/>
      <w:lvlText w:val="%1."/>
      <w:lvlJc w:val="left"/>
      <w:pPr>
        <w:tabs>
          <w:tab w:val="num" w:pos="720"/>
        </w:tabs>
        <w:ind w:left="720" w:hanging="720"/>
      </w:pPr>
      <w:rPr>
        <w:rFonts w:hint="default"/>
      </w:rPr>
    </w:lvl>
    <w:lvl w:ilvl="1">
      <w:start w:val="8"/>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1" w15:restartNumberingAfterBreak="0">
    <w:nsid w:val="468F25AF"/>
    <w:multiLevelType w:val="multilevel"/>
    <w:tmpl w:val="E630728A"/>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2" w15:restartNumberingAfterBreak="0">
    <w:nsid w:val="474279FF"/>
    <w:multiLevelType w:val="hybridMultilevel"/>
    <w:tmpl w:val="E1BEE834"/>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85E7AB1"/>
    <w:multiLevelType w:val="multilevel"/>
    <w:tmpl w:val="78CE0E2A"/>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9231479"/>
    <w:multiLevelType w:val="hybridMultilevel"/>
    <w:tmpl w:val="333A8E7C"/>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C0C31EF"/>
    <w:multiLevelType w:val="multilevel"/>
    <w:tmpl w:val="A0348B06"/>
    <w:lvl w:ilvl="0">
      <w:start w:val="9"/>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4CB62EE3"/>
    <w:multiLevelType w:val="hybridMultilevel"/>
    <w:tmpl w:val="D1BA513A"/>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ECB7683"/>
    <w:multiLevelType w:val="multilevel"/>
    <w:tmpl w:val="ACA0E1FE"/>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50D5356A"/>
    <w:multiLevelType w:val="hybridMultilevel"/>
    <w:tmpl w:val="D4242078"/>
    <w:lvl w:ilvl="0" w:tplc="A5124994">
      <w:start w:val="1"/>
      <w:numFmt w:val="bullet"/>
      <w:lvlText w:val=""/>
      <w:lvlJc w:val="left"/>
      <w:pPr>
        <w:tabs>
          <w:tab w:val="num" w:pos="720"/>
        </w:tabs>
        <w:ind w:left="720" w:hanging="360"/>
      </w:pPr>
      <w:rPr>
        <w:rFonts w:ascii="Symbol" w:hAnsi="Symbol" w:hint="default"/>
        <w:i w:val="0"/>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9ED6ECE8">
      <w:start w:val="1"/>
      <w:numFmt w:val="bullet"/>
      <w:lvlText w:val=""/>
      <w:lvlJc w:val="left"/>
      <w:pPr>
        <w:tabs>
          <w:tab w:val="num" w:pos="2160"/>
        </w:tabs>
        <w:ind w:left="2160" w:hanging="360"/>
      </w:pPr>
      <w:rPr>
        <w:rFonts w:ascii="Symbol" w:hAnsi="Symbol" w:hint="default"/>
        <w:i w:val="0"/>
        <w:sz w:val="18"/>
        <w:szCs w:val="18"/>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30F342C"/>
    <w:multiLevelType w:val="hybridMultilevel"/>
    <w:tmpl w:val="6E063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9154C3"/>
    <w:multiLevelType w:val="hybridMultilevel"/>
    <w:tmpl w:val="F9D2B4B4"/>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6F95325"/>
    <w:multiLevelType w:val="hybridMultilevel"/>
    <w:tmpl w:val="F69C6B1C"/>
    <w:lvl w:ilvl="0" w:tplc="9ED6ECE8">
      <w:start w:val="1"/>
      <w:numFmt w:val="bullet"/>
      <w:lvlText w:val=""/>
      <w:lvlJc w:val="left"/>
      <w:pPr>
        <w:tabs>
          <w:tab w:val="num" w:pos="3600"/>
        </w:tabs>
        <w:ind w:left="3600" w:hanging="360"/>
      </w:pPr>
      <w:rPr>
        <w:rFonts w:ascii="Symbol" w:hAnsi="Symbol" w:hint="default"/>
        <w:sz w:val="18"/>
        <w:szCs w:val="18"/>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2" w15:restartNumberingAfterBreak="0">
    <w:nsid w:val="574822D2"/>
    <w:multiLevelType w:val="hybridMultilevel"/>
    <w:tmpl w:val="2B06FB88"/>
    <w:lvl w:ilvl="0" w:tplc="5A140A7A">
      <w:start w:val="10"/>
      <w:numFmt w:val="decimal"/>
      <w:lvlText w:val="%1."/>
      <w:lvlJc w:val="left"/>
      <w:pPr>
        <w:tabs>
          <w:tab w:val="num" w:pos="720"/>
        </w:tabs>
        <w:ind w:left="720" w:hanging="720"/>
      </w:pPr>
      <w:rPr>
        <w:rFonts w:hint="default"/>
      </w:rPr>
    </w:lvl>
    <w:lvl w:ilvl="1" w:tplc="635AF54C">
      <w:numFmt w:val="none"/>
      <w:lvlText w:val=""/>
      <w:lvlJc w:val="left"/>
      <w:pPr>
        <w:tabs>
          <w:tab w:val="num" w:pos="360"/>
        </w:tabs>
      </w:pPr>
    </w:lvl>
    <w:lvl w:ilvl="2" w:tplc="08FE4A3E">
      <w:numFmt w:val="none"/>
      <w:lvlText w:val=""/>
      <w:lvlJc w:val="left"/>
      <w:pPr>
        <w:tabs>
          <w:tab w:val="num" w:pos="360"/>
        </w:tabs>
      </w:pPr>
    </w:lvl>
    <w:lvl w:ilvl="3" w:tplc="992C9D6C">
      <w:numFmt w:val="none"/>
      <w:lvlText w:val=""/>
      <w:lvlJc w:val="left"/>
      <w:pPr>
        <w:tabs>
          <w:tab w:val="num" w:pos="360"/>
        </w:tabs>
      </w:pPr>
    </w:lvl>
    <w:lvl w:ilvl="4" w:tplc="BD0E71C6">
      <w:numFmt w:val="none"/>
      <w:lvlText w:val=""/>
      <w:lvlJc w:val="left"/>
      <w:pPr>
        <w:tabs>
          <w:tab w:val="num" w:pos="360"/>
        </w:tabs>
      </w:pPr>
    </w:lvl>
    <w:lvl w:ilvl="5" w:tplc="45400556">
      <w:numFmt w:val="none"/>
      <w:lvlText w:val=""/>
      <w:lvlJc w:val="left"/>
      <w:pPr>
        <w:tabs>
          <w:tab w:val="num" w:pos="360"/>
        </w:tabs>
      </w:pPr>
    </w:lvl>
    <w:lvl w:ilvl="6" w:tplc="25EAF5F2">
      <w:numFmt w:val="none"/>
      <w:lvlText w:val=""/>
      <w:lvlJc w:val="left"/>
      <w:pPr>
        <w:tabs>
          <w:tab w:val="num" w:pos="360"/>
        </w:tabs>
      </w:pPr>
    </w:lvl>
    <w:lvl w:ilvl="7" w:tplc="E5126B44">
      <w:numFmt w:val="none"/>
      <w:lvlText w:val=""/>
      <w:lvlJc w:val="left"/>
      <w:pPr>
        <w:tabs>
          <w:tab w:val="num" w:pos="360"/>
        </w:tabs>
      </w:pPr>
    </w:lvl>
    <w:lvl w:ilvl="8" w:tplc="76F05C82">
      <w:numFmt w:val="none"/>
      <w:lvlText w:val=""/>
      <w:lvlJc w:val="left"/>
      <w:pPr>
        <w:tabs>
          <w:tab w:val="num" w:pos="360"/>
        </w:tabs>
      </w:pPr>
    </w:lvl>
  </w:abstractNum>
  <w:abstractNum w:abstractNumId="33" w15:restartNumberingAfterBreak="0">
    <w:nsid w:val="58044956"/>
    <w:multiLevelType w:val="hybridMultilevel"/>
    <w:tmpl w:val="766804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59EADDE8">
      <w:numFmt w:val="bullet"/>
      <w:lvlText w:val="-"/>
      <w:lvlJc w:val="left"/>
      <w:pPr>
        <w:ind w:left="2160" w:hanging="360"/>
      </w:pPr>
      <w:rPr>
        <w:rFonts w:ascii="Arial" w:eastAsiaTheme="minorHAnsi" w:hAnsi="Arial" w:cs="Aria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BEB1855"/>
    <w:multiLevelType w:val="multilevel"/>
    <w:tmpl w:val="B8703F9C"/>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5" w15:restartNumberingAfterBreak="0">
    <w:nsid w:val="5F8E0AEC"/>
    <w:multiLevelType w:val="hybridMultilevel"/>
    <w:tmpl w:val="537C30A4"/>
    <w:lvl w:ilvl="0" w:tplc="9ED6ECE8">
      <w:start w:val="1"/>
      <w:numFmt w:val="bullet"/>
      <w:lvlText w:val=""/>
      <w:lvlJc w:val="left"/>
      <w:pPr>
        <w:tabs>
          <w:tab w:val="num" w:pos="2880"/>
        </w:tabs>
        <w:ind w:left="2880" w:hanging="360"/>
      </w:pPr>
      <w:rPr>
        <w:rFonts w:ascii="Symbol" w:hAnsi="Symbol" w:hint="default"/>
        <w:sz w:val="18"/>
        <w:szCs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9A6B04"/>
    <w:multiLevelType w:val="hybridMultilevel"/>
    <w:tmpl w:val="830A8B2C"/>
    <w:lvl w:ilvl="0" w:tplc="D4BE06B2">
      <w:numFmt w:val="bullet"/>
      <w:lvlText w:val=""/>
      <w:lvlJc w:val="left"/>
      <w:pPr>
        <w:tabs>
          <w:tab w:val="num" w:pos="360"/>
        </w:tabs>
        <w:ind w:left="360" w:hanging="360"/>
      </w:pPr>
      <w:rPr>
        <w:rFonts w:ascii="Symbol" w:hAnsi="Symbol" w:hint="default"/>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1C877D7"/>
    <w:multiLevelType w:val="hybridMultilevel"/>
    <w:tmpl w:val="6A1A047C"/>
    <w:lvl w:ilvl="0" w:tplc="08090001">
      <w:start w:val="1"/>
      <w:numFmt w:val="bullet"/>
      <w:lvlText w:val=""/>
      <w:lvlJc w:val="left"/>
      <w:pPr>
        <w:tabs>
          <w:tab w:val="num" w:pos="360"/>
        </w:tabs>
        <w:ind w:left="360" w:hanging="360"/>
      </w:pPr>
      <w:rPr>
        <w:rFonts w:ascii="Symbol" w:hAnsi="Symbol" w:hint="default"/>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66C7E9C"/>
    <w:multiLevelType w:val="hybridMultilevel"/>
    <w:tmpl w:val="4DFE8390"/>
    <w:lvl w:ilvl="0" w:tplc="0809000F">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87A5258"/>
    <w:multiLevelType w:val="hybridMultilevel"/>
    <w:tmpl w:val="6E30A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BB0F74"/>
    <w:multiLevelType w:val="hybridMultilevel"/>
    <w:tmpl w:val="D8BA0DC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1DB27C4"/>
    <w:multiLevelType w:val="multilevel"/>
    <w:tmpl w:val="D3EEE320"/>
    <w:lvl w:ilvl="0">
      <w:start w:val="1"/>
      <w:numFmt w:val="bullet"/>
      <w:lvlText w:val=""/>
      <w:lvlJc w:val="left"/>
      <w:pPr>
        <w:tabs>
          <w:tab w:val="num" w:pos="2880"/>
        </w:tabs>
        <w:ind w:left="2880" w:hanging="360"/>
      </w:pPr>
      <w:rPr>
        <w:rFonts w:ascii="Symbol" w:hAnsi="Symbol" w:hint="default"/>
        <w:sz w:val="18"/>
        <w:szCs w:val="18"/>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30C748D"/>
    <w:multiLevelType w:val="multilevel"/>
    <w:tmpl w:val="31CA760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3210525"/>
    <w:multiLevelType w:val="hybridMultilevel"/>
    <w:tmpl w:val="A0348B06"/>
    <w:lvl w:ilvl="0" w:tplc="256E65E0">
      <w:start w:val="9"/>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4" w15:restartNumberingAfterBreak="0">
    <w:nsid w:val="76225A65"/>
    <w:multiLevelType w:val="multilevel"/>
    <w:tmpl w:val="2624A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4B0401"/>
    <w:multiLevelType w:val="hybridMultilevel"/>
    <w:tmpl w:val="9CC834E6"/>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9ED6ECE8">
      <w:start w:val="1"/>
      <w:numFmt w:val="bullet"/>
      <w:lvlText w:val=""/>
      <w:lvlJc w:val="left"/>
      <w:pPr>
        <w:tabs>
          <w:tab w:val="num" w:pos="2160"/>
        </w:tabs>
        <w:ind w:left="2160" w:hanging="360"/>
      </w:pPr>
      <w:rPr>
        <w:rFonts w:ascii="Symbol" w:hAnsi="Symbol" w:hint="default"/>
        <w:sz w:val="18"/>
        <w:szCs w:val="18"/>
      </w:rPr>
    </w:lvl>
    <w:lvl w:ilvl="3" w:tplc="0409000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DF91737"/>
    <w:multiLevelType w:val="hybridMultilevel"/>
    <w:tmpl w:val="B4326B00"/>
    <w:lvl w:ilvl="0" w:tplc="9ED6ECE8">
      <w:start w:val="1"/>
      <w:numFmt w:val="bullet"/>
      <w:lvlText w:val=""/>
      <w:lvlJc w:val="left"/>
      <w:pPr>
        <w:tabs>
          <w:tab w:val="num" w:pos="2880"/>
        </w:tabs>
        <w:ind w:left="2880" w:hanging="360"/>
      </w:pPr>
      <w:rPr>
        <w:rFonts w:ascii="Symbol" w:hAnsi="Symbol" w:hint="default"/>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9ED6ECE8">
      <w:start w:val="1"/>
      <w:numFmt w:val="bullet"/>
      <w:lvlText w:val=""/>
      <w:lvlJc w:val="left"/>
      <w:pPr>
        <w:tabs>
          <w:tab w:val="num" w:pos="2880"/>
        </w:tabs>
        <w:ind w:left="2880" w:hanging="360"/>
      </w:pPr>
      <w:rPr>
        <w:rFonts w:ascii="Symbol" w:hAnsi="Symbol" w:hint="default"/>
        <w:sz w:val="18"/>
        <w:szCs w:val="18"/>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82677436">
    <w:abstractNumId w:val="3"/>
  </w:num>
  <w:num w:numId="2" w16cid:durableId="1295796343">
    <w:abstractNumId w:val="0"/>
  </w:num>
  <w:num w:numId="3" w16cid:durableId="2107261140">
    <w:abstractNumId w:val="21"/>
  </w:num>
  <w:num w:numId="4" w16cid:durableId="1080564815">
    <w:abstractNumId w:val="1"/>
  </w:num>
  <w:num w:numId="5" w16cid:durableId="1433430196">
    <w:abstractNumId w:val="45"/>
  </w:num>
  <w:num w:numId="6" w16cid:durableId="1592397767">
    <w:abstractNumId w:val="28"/>
  </w:num>
  <w:num w:numId="7" w16cid:durableId="1313758112">
    <w:abstractNumId w:val="7"/>
  </w:num>
  <w:num w:numId="8" w16cid:durableId="720054119">
    <w:abstractNumId w:val="46"/>
  </w:num>
  <w:num w:numId="9" w16cid:durableId="418871418">
    <w:abstractNumId w:val="4"/>
  </w:num>
  <w:num w:numId="10" w16cid:durableId="1114130038">
    <w:abstractNumId w:val="30"/>
  </w:num>
  <w:num w:numId="11" w16cid:durableId="1962493297">
    <w:abstractNumId w:val="35"/>
  </w:num>
  <w:num w:numId="12" w16cid:durableId="2101414614">
    <w:abstractNumId w:val="2"/>
  </w:num>
  <w:num w:numId="13" w16cid:durableId="755323351">
    <w:abstractNumId w:val="11"/>
  </w:num>
  <w:num w:numId="14" w16cid:durableId="1850829965">
    <w:abstractNumId w:val="43"/>
  </w:num>
  <w:num w:numId="15" w16cid:durableId="239412600">
    <w:abstractNumId w:val="36"/>
  </w:num>
  <w:num w:numId="16" w16cid:durableId="155071658">
    <w:abstractNumId w:val="10"/>
  </w:num>
  <w:num w:numId="17" w16cid:durableId="1600989854">
    <w:abstractNumId w:val="37"/>
  </w:num>
  <w:num w:numId="18" w16cid:durableId="1693067735">
    <w:abstractNumId w:val="13"/>
  </w:num>
  <w:num w:numId="19" w16cid:durableId="534121749">
    <w:abstractNumId w:val="25"/>
  </w:num>
  <w:num w:numId="20" w16cid:durableId="1013385062">
    <w:abstractNumId w:val="18"/>
  </w:num>
  <w:num w:numId="21" w16cid:durableId="832449204">
    <w:abstractNumId w:val="5"/>
  </w:num>
  <w:num w:numId="22" w16cid:durableId="94599451">
    <w:abstractNumId w:val="15"/>
  </w:num>
  <w:num w:numId="23" w16cid:durableId="1508446631">
    <w:abstractNumId w:val="32"/>
  </w:num>
  <w:num w:numId="24" w16cid:durableId="1716391295">
    <w:abstractNumId w:val="23"/>
  </w:num>
  <w:num w:numId="25" w16cid:durableId="1243564279">
    <w:abstractNumId w:val="20"/>
  </w:num>
  <w:num w:numId="26" w16cid:durableId="456997953">
    <w:abstractNumId w:val="27"/>
  </w:num>
  <w:num w:numId="27" w16cid:durableId="169371847">
    <w:abstractNumId w:val="31"/>
  </w:num>
  <w:num w:numId="28" w16cid:durableId="113987219">
    <w:abstractNumId w:val="24"/>
  </w:num>
  <w:num w:numId="29" w16cid:durableId="725883120">
    <w:abstractNumId w:val="22"/>
  </w:num>
  <w:num w:numId="30" w16cid:durableId="8265197">
    <w:abstractNumId w:val="26"/>
  </w:num>
  <w:num w:numId="31" w16cid:durableId="1143082366">
    <w:abstractNumId w:val="16"/>
  </w:num>
  <w:num w:numId="32" w16cid:durableId="1703742785">
    <w:abstractNumId w:val="17"/>
  </w:num>
  <w:num w:numId="33" w16cid:durableId="94912700">
    <w:abstractNumId w:val="14"/>
  </w:num>
  <w:num w:numId="34" w16cid:durableId="755321264">
    <w:abstractNumId w:val="41"/>
  </w:num>
  <w:num w:numId="35" w16cid:durableId="29502598">
    <w:abstractNumId w:val="42"/>
  </w:num>
  <w:num w:numId="36" w16cid:durableId="88819285">
    <w:abstractNumId w:val="6"/>
  </w:num>
  <w:num w:numId="37" w16cid:durableId="434331998">
    <w:abstractNumId w:val="40"/>
  </w:num>
  <w:num w:numId="38" w16cid:durableId="100957482">
    <w:abstractNumId w:val="9"/>
  </w:num>
  <w:num w:numId="39" w16cid:durableId="1265184649">
    <w:abstractNumId w:val="38"/>
  </w:num>
  <w:num w:numId="40" w16cid:durableId="1923103207">
    <w:abstractNumId w:val="34"/>
  </w:num>
  <w:num w:numId="41" w16cid:durableId="267855460">
    <w:abstractNumId w:val="8"/>
  </w:num>
  <w:num w:numId="42" w16cid:durableId="1776168191">
    <w:abstractNumId w:val="33"/>
  </w:num>
  <w:num w:numId="43" w16cid:durableId="457914298">
    <w:abstractNumId w:val="39"/>
  </w:num>
  <w:num w:numId="44" w16cid:durableId="58209003">
    <w:abstractNumId w:val="19"/>
  </w:num>
  <w:num w:numId="45" w16cid:durableId="2116828898">
    <w:abstractNumId w:val="44"/>
  </w:num>
  <w:num w:numId="46" w16cid:durableId="2089038970">
    <w:abstractNumId w:val="12"/>
  </w:num>
  <w:num w:numId="47" w16cid:durableId="190468091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B4E9E"/>
    <w:rsid w:val="000075AC"/>
    <w:rsid w:val="0001595B"/>
    <w:rsid w:val="0002508B"/>
    <w:rsid w:val="000303F5"/>
    <w:rsid w:val="00030995"/>
    <w:rsid w:val="00031048"/>
    <w:rsid w:val="00032D0E"/>
    <w:rsid w:val="00040FC5"/>
    <w:rsid w:val="0004180B"/>
    <w:rsid w:val="000433FC"/>
    <w:rsid w:val="00043FDF"/>
    <w:rsid w:val="00047412"/>
    <w:rsid w:val="000512C7"/>
    <w:rsid w:val="000610A1"/>
    <w:rsid w:val="00062551"/>
    <w:rsid w:val="00066716"/>
    <w:rsid w:val="00071432"/>
    <w:rsid w:val="000726CA"/>
    <w:rsid w:val="00072B99"/>
    <w:rsid w:val="00090341"/>
    <w:rsid w:val="00091F50"/>
    <w:rsid w:val="000A22AC"/>
    <w:rsid w:val="000A6C59"/>
    <w:rsid w:val="000B1375"/>
    <w:rsid w:val="000B50C5"/>
    <w:rsid w:val="000C10B2"/>
    <w:rsid w:val="000C2715"/>
    <w:rsid w:val="000C298A"/>
    <w:rsid w:val="000C6C25"/>
    <w:rsid w:val="000D3945"/>
    <w:rsid w:val="000D5F70"/>
    <w:rsid w:val="000E506D"/>
    <w:rsid w:val="000F5DAB"/>
    <w:rsid w:val="000F646A"/>
    <w:rsid w:val="000F6599"/>
    <w:rsid w:val="00101E23"/>
    <w:rsid w:val="001020AA"/>
    <w:rsid w:val="0011023F"/>
    <w:rsid w:val="001170F9"/>
    <w:rsid w:val="00124369"/>
    <w:rsid w:val="00126239"/>
    <w:rsid w:val="00140178"/>
    <w:rsid w:val="00155CA2"/>
    <w:rsid w:val="00193805"/>
    <w:rsid w:val="001962EF"/>
    <w:rsid w:val="001967BF"/>
    <w:rsid w:val="001A4F43"/>
    <w:rsid w:val="001B4E9E"/>
    <w:rsid w:val="001C3C18"/>
    <w:rsid w:val="001C461A"/>
    <w:rsid w:val="001C5660"/>
    <w:rsid w:val="001C72D7"/>
    <w:rsid w:val="001D4153"/>
    <w:rsid w:val="001D6ED0"/>
    <w:rsid w:val="001E259F"/>
    <w:rsid w:val="001E438D"/>
    <w:rsid w:val="001E46C5"/>
    <w:rsid w:val="001E4FED"/>
    <w:rsid w:val="001F1808"/>
    <w:rsid w:val="001F7458"/>
    <w:rsid w:val="0020277E"/>
    <w:rsid w:val="00206F50"/>
    <w:rsid w:val="002139D2"/>
    <w:rsid w:val="00217595"/>
    <w:rsid w:val="002351D0"/>
    <w:rsid w:val="00241D5E"/>
    <w:rsid w:val="00244428"/>
    <w:rsid w:val="0025304B"/>
    <w:rsid w:val="00253848"/>
    <w:rsid w:val="00254437"/>
    <w:rsid w:val="00261C3A"/>
    <w:rsid w:val="00263CA6"/>
    <w:rsid w:val="002661B3"/>
    <w:rsid w:val="002729DE"/>
    <w:rsid w:val="002754F8"/>
    <w:rsid w:val="00296D3C"/>
    <w:rsid w:val="002A680D"/>
    <w:rsid w:val="002C211E"/>
    <w:rsid w:val="002C5E57"/>
    <w:rsid w:val="002D03A9"/>
    <w:rsid w:val="002E7D37"/>
    <w:rsid w:val="002F0A65"/>
    <w:rsid w:val="002F1432"/>
    <w:rsid w:val="00300864"/>
    <w:rsid w:val="00304DBE"/>
    <w:rsid w:val="003074CB"/>
    <w:rsid w:val="00316990"/>
    <w:rsid w:val="00325255"/>
    <w:rsid w:val="00325954"/>
    <w:rsid w:val="00330314"/>
    <w:rsid w:val="00333248"/>
    <w:rsid w:val="00334D78"/>
    <w:rsid w:val="00335246"/>
    <w:rsid w:val="00335466"/>
    <w:rsid w:val="003359EE"/>
    <w:rsid w:val="003469E0"/>
    <w:rsid w:val="00354B34"/>
    <w:rsid w:val="00355FC3"/>
    <w:rsid w:val="003579D4"/>
    <w:rsid w:val="00360EC4"/>
    <w:rsid w:val="00361B6B"/>
    <w:rsid w:val="00371AB3"/>
    <w:rsid w:val="00373532"/>
    <w:rsid w:val="0038781D"/>
    <w:rsid w:val="00392BFF"/>
    <w:rsid w:val="00396C84"/>
    <w:rsid w:val="003A28D3"/>
    <w:rsid w:val="003A3E70"/>
    <w:rsid w:val="003B1042"/>
    <w:rsid w:val="003B2D08"/>
    <w:rsid w:val="003B34D7"/>
    <w:rsid w:val="003B4507"/>
    <w:rsid w:val="003C176A"/>
    <w:rsid w:val="003C3851"/>
    <w:rsid w:val="003C3A1A"/>
    <w:rsid w:val="003C6BA6"/>
    <w:rsid w:val="003C7B7F"/>
    <w:rsid w:val="003D0287"/>
    <w:rsid w:val="003E0BE0"/>
    <w:rsid w:val="003E1802"/>
    <w:rsid w:val="003F0C1C"/>
    <w:rsid w:val="003F505C"/>
    <w:rsid w:val="003F72A0"/>
    <w:rsid w:val="00420DE3"/>
    <w:rsid w:val="00422081"/>
    <w:rsid w:val="004240A9"/>
    <w:rsid w:val="00424868"/>
    <w:rsid w:val="0043716A"/>
    <w:rsid w:val="0044212F"/>
    <w:rsid w:val="00442F36"/>
    <w:rsid w:val="004457CC"/>
    <w:rsid w:val="00451618"/>
    <w:rsid w:val="00455334"/>
    <w:rsid w:val="00456513"/>
    <w:rsid w:val="0046085B"/>
    <w:rsid w:val="00477A91"/>
    <w:rsid w:val="00483B36"/>
    <w:rsid w:val="00486B08"/>
    <w:rsid w:val="00495108"/>
    <w:rsid w:val="0049646B"/>
    <w:rsid w:val="004A7D60"/>
    <w:rsid w:val="004B755D"/>
    <w:rsid w:val="004B7C2E"/>
    <w:rsid w:val="004C212E"/>
    <w:rsid w:val="004C3DA7"/>
    <w:rsid w:val="004C5B6D"/>
    <w:rsid w:val="004C7A18"/>
    <w:rsid w:val="004D1E98"/>
    <w:rsid w:val="004E6C23"/>
    <w:rsid w:val="004E75E6"/>
    <w:rsid w:val="004F48B5"/>
    <w:rsid w:val="00522680"/>
    <w:rsid w:val="00532341"/>
    <w:rsid w:val="00534F7E"/>
    <w:rsid w:val="005475A3"/>
    <w:rsid w:val="005502FB"/>
    <w:rsid w:val="00552331"/>
    <w:rsid w:val="00554848"/>
    <w:rsid w:val="00560C28"/>
    <w:rsid w:val="005667B5"/>
    <w:rsid w:val="00566B06"/>
    <w:rsid w:val="00570640"/>
    <w:rsid w:val="0057492B"/>
    <w:rsid w:val="00581C8A"/>
    <w:rsid w:val="00585D82"/>
    <w:rsid w:val="0058690E"/>
    <w:rsid w:val="005963D8"/>
    <w:rsid w:val="005A627A"/>
    <w:rsid w:val="005B07AC"/>
    <w:rsid w:val="005B73E0"/>
    <w:rsid w:val="005D2994"/>
    <w:rsid w:val="005D5A11"/>
    <w:rsid w:val="005E028E"/>
    <w:rsid w:val="005E0E6D"/>
    <w:rsid w:val="005E2827"/>
    <w:rsid w:val="005E3867"/>
    <w:rsid w:val="005F24BF"/>
    <w:rsid w:val="005F63CD"/>
    <w:rsid w:val="00601447"/>
    <w:rsid w:val="00601CD0"/>
    <w:rsid w:val="006046F6"/>
    <w:rsid w:val="00604FF4"/>
    <w:rsid w:val="00606E8E"/>
    <w:rsid w:val="00611DFA"/>
    <w:rsid w:val="00614A8E"/>
    <w:rsid w:val="006157E5"/>
    <w:rsid w:val="00616D45"/>
    <w:rsid w:val="00617405"/>
    <w:rsid w:val="00626581"/>
    <w:rsid w:val="00632E7E"/>
    <w:rsid w:val="0063720C"/>
    <w:rsid w:val="0064066B"/>
    <w:rsid w:val="00643C39"/>
    <w:rsid w:val="006450F1"/>
    <w:rsid w:val="006523FC"/>
    <w:rsid w:val="0065246A"/>
    <w:rsid w:val="00652949"/>
    <w:rsid w:val="0065627B"/>
    <w:rsid w:val="0066007E"/>
    <w:rsid w:val="00670231"/>
    <w:rsid w:val="006743BE"/>
    <w:rsid w:val="00675B55"/>
    <w:rsid w:val="00681569"/>
    <w:rsid w:val="00692EEC"/>
    <w:rsid w:val="0069679D"/>
    <w:rsid w:val="00697800"/>
    <w:rsid w:val="006A03B8"/>
    <w:rsid w:val="006A378A"/>
    <w:rsid w:val="006C391E"/>
    <w:rsid w:val="006D5B90"/>
    <w:rsid w:val="006E1F72"/>
    <w:rsid w:val="006F1A16"/>
    <w:rsid w:val="006F6DE5"/>
    <w:rsid w:val="00704969"/>
    <w:rsid w:val="00723CEC"/>
    <w:rsid w:val="00725ECD"/>
    <w:rsid w:val="00730947"/>
    <w:rsid w:val="00731A56"/>
    <w:rsid w:val="00731A5F"/>
    <w:rsid w:val="00733588"/>
    <w:rsid w:val="00735493"/>
    <w:rsid w:val="00736C9B"/>
    <w:rsid w:val="0073764B"/>
    <w:rsid w:val="0074091D"/>
    <w:rsid w:val="00743D1C"/>
    <w:rsid w:val="00755DFB"/>
    <w:rsid w:val="0075759F"/>
    <w:rsid w:val="00765BD9"/>
    <w:rsid w:val="0077289D"/>
    <w:rsid w:val="0077408A"/>
    <w:rsid w:val="00774A17"/>
    <w:rsid w:val="00776656"/>
    <w:rsid w:val="00780C89"/>
    <w:rsid w:val="00793D1E"/>
    <w:rsid w:val="007A029B"/>
    <w:rsid w:val="007A19B5"/>
    <w:rsid w:val="007B52D7"/>
    <w:rsid w:val="007B6281"/>
    <w:rsid w:val="007B7554"/>
    <w:rsid w:val="007C7B12"/>
    <w:rsid w:val="007E37FB"/>
    <w:rsid w:val="007E4B0D"/>
    <w:rsid w:val="007E597B"/>
    <w:rsid w:val="007E78C7"/>
    <w:rsid w:val="0080110A"/>
    <w:rsid w:val="00807FE4"/>
    <w:rsid w:val="00811DC0"/>
    <w:rsid w:val="00812B5D"/>
    <w:rsid w:val="00812C26"/>
    <w:rsid w:val="00812D21"/>
    <w:rsid w:val="00826708"/>
    <w:rsid w:val="00835156"/>
    <w:rsid w:val="00836534"/>
    <w:rsid w:val="0084128E"/>
    <w:rsid w:val="008462BC"/>
    <w:rsid w:val="00853FBE"/>
    <w:rsid w:val="00857751"/>
    <w:rsid w:val="00890B08"/>
    <w:rsid w:val="0089497B"/>
    <w:rsid w:val="00896837"/>
    <w:rsid w:val="00897CB6"/>
    <w:rsid w:val="008B589A"/>
    <w:rsid w:val="008B7128"/>
    <w:rsid w:val="008C0976"/>
    <w:rsid w:val="008C3690"/>
    <w:rsid w:val="008C6C6C"/>
    <w:rsid w:val="008D73F8"/>
    <w:rsid w:val="008E645A"/>
    <w:rsid w:val="008E7855"/>
    <w:rsid w:val="008F25F0"/>
    <w:rsid w:val="008F53B2"/>
    <w:rsid w:val="008F71B8"/>
    <w:rsid w:val="008F78A3"/>
    <w:rsid w:val="009027E1"/>
    <w:rsid w:val="00903E4B"/>
    <w:rsid w:val="009076AF"/>
    <w:rsid w:val="00907779"/>
    <w:rsid w:val="00912A5C"/>
    <w:rsid w:val="00913EB8"/>
    <w:rsid w:val="00915693"/>
    <w:rsid w:val="00916D63"/>
    <w:rsid w:val="0092087E"/>
    <w:rsid w:val="00922C01"/>
    <w:rsid w:val="00944DEC"/>
    <w:rsid w:val="009460D9"/>
    <w:rsid w:val="00960A7C"/>
    <w:rsid w:val="009731AA"/>
    <w:rsid w:val="009732AF"/>
    <w:rsid w:val="00977682"/>
    <w:rsid w:val="00990B2A"/>
    <w:rsid w:val="0099485D"/>
    <w:rsid w:val="00996FD3"/>
    <w:rsid w:val="009A3347"/>
    <w:rsid w:val="009B066F"/>
    <w:rsid w:val="009B4BFF"/>
    <w:rsid w:val="009C063A"/>
    <w:rsid w:val="009C0875"/>
    <w:rsid w:val="009C41F8"/>
    <w:rsid w:val="009C7147"/>
    <w:rsid w:val="009D5E20"/>
    <w:rsid w:val="009E3775"/>
    <w:rsid w:val="009F0341"/>
    <w:rsid w:val="00A1170B"/>
    <w:rsid w:val="00A14D1E"/>
    <w:rsid w:val="00A17015"/>
    <w:rsid w:val="00A21BE1"/>
    <w:rsid w:val="00A241FE"/>
    <w:rsid w:val="00A242C8"/>
    <w:rsid w:val="00A271C4"/>
    <w:rsid w:val="00A27F54"/>
    <w:rsid w:val="00A34158"/>
    <w:rsid w:val="00A41DFA"/>
    <w:rsid w:val="00A47B4B"/>
    <w:rsid w:val="00A502A6"/>
    <w:rsid w:val="00A654F5"/>
    <w:rsid w:val="00A73826"/>
    <w:rsid w:val="00A74323"/>
    <w:rsid w:val="00A80A19"/>
    <w:rsid w:val="00A82E7B"/>
    <w:rsid w:val="00A90507"/>
    <w:rsid w:val="00A953CD"/>
    <w:rsid w:val="00AA556F"/>
    <w:rsid w:val="00AB56F8"/>
    <w:rsid w:val="00AB7D17"/>
    <w:rsid w:val="00AC444E"/>
    <w:rsid w:val="00AD030E"/>
    <w:rsid w:val="00AD069E"/>
    <w:rsid w:val="00AE02DC"/>
    <w:rsid w:val="00AE2114"/>
    <w:rsid w:val="00AE3682"/>
    <w:rsid w:val="00AE48E0"/>
    <w:rsid w:val="00AE7A5A"/>
    <w:rsid w:val="00AF1C2A"/>
    <w:rsid w:val="00AF34F8"/>
    <w:rsid w:val="00AF3827"/>
    <w:rsid w:val="00AF45F7"/>
    <w:rsid w:val="00AF6209"/>
    <w:rsid w:val="00AF666F"/>
    <w:rsid w:val="00B00D65"/>
    <w:rsid w:val="00B0359A"/>
    <w:rsid w:val="00B03E67"/>
    <w:rsid w:val="00B05DB6"/>
    <w:rsid w:val="00B10954"/>
    <w:rsid w:val="00B12089"/>
    <w:rsid w:val="00B17117"/>
    <w:rsid w:val="00B21121"/>
    <w:rsid w:val="00B26DA3"/>
    <w:rsid w:val="00B51097"/>
    <w:rsid w:val="00B51474"/>
    <w:rsid w:val="00B54D3F"/>
    <w:rsid w:val="00B55F97"/>
    <w:rsid w:val="00B725D3"/>
    <w:rsid w:val="00B773D9"/>
    <w:rsid w:val="00B9000B"/>
    <w:rsid w:val="00B9572F"/>
    <w:rsid w:val="00BA2CF3"/>
    <w:rsid w:val="00BC5FFC"/>
    <w:rsid w:val="00BC74E3"/>
    <w:rsid w:val="00BD0C6C"/>
    <w:rsid w:val="00BD168E"/>
    <w:rsid w:val="00BD5157"/>
    <w:rsid w:val="00BD5BBD"/>
    <w:rsid w:val="00BD5CFE"/>
    <w:rsid w:val="00BD6DE5"/>
    <w:rsid w:val="00BE4DF2"/>
    <w:rsid w:val="00C07757"/>
    <w:rsid w:val="00C32FE7"/>
    <w:rsid w:val="00C357AE"/>
    <w:rsid w:val="00C40324"/>
    <w:rsid w:val="00C47036"/>
    <w:rsid w:val="00C50244"/>
    <w:rsid w:val="00C535CD"/>
    <w:rsid w:val="00C61CFE"/>
    <w:rsid w:val="00C86470"/>
    <w:rsid w:val="00C93DA8"/>
    <w:rsid w:val="00C93EB2"/>
    <w:rsid w:val="00C94DD6"/>
    <w:rsid w:val="00C97C16"/>
    <w:rsid w:val="00CA3F63"/>
    <w:rsid w:val="00CB3EEA"/>
    <w:rsid w:val="00CB6B4E"/>
    <w:rsid w:val="00CC0D6D"/>
    <w:rsid w:val="00CC3A64"/>
    <w:rsid w:val="00CC4AA7"/>
    <w:rsid w:val="00CD1F10"/>
    <w:rsid w:val="00CD47AD"/>
    <w:rsid w:val="00CD6204"/>
    <w:rsid w:val="00CD7F34"/>
    <w:rsid w:val="00CE01C1"/>
    <w:rsid w:val="00CF0CF4"/>
    <w:rsid w:val="00CF135B"/>
    <w:rsid w:val="00CF1735"/>
    <w:rsid w:val="00CF1C41"/>
    <w:rsid w:val="00D06718"/>
    <w:rsid w:val="00D128EB"/>
    <w:rsid w:val="00D15D94"/>
    <w:rsid w:val="00D2328E"/>
    <w:rsid w:val="00D32670"/>
    <w:rsid w:val="00D34E42"/>
    <w:rsid w:val="00D57227"/>
    <w:rsid w:val="00D57D0F"/>
    <w:rsid w:val="00D60E6C"/>
    <w:rsid w:val="00D77589"/>
    <w:rsid w:val="00D814DA"/>
    <w:rsid w:val="00D82041"/>
    <w:rsid w:val="00D854B2"/>
    <w:rsid w:val="00D9491F"/>
    <w:rsid w:val="00DA37BB"/>
    <w:rsid w:val="00DB366E"/>
    <w:rsid w:val="00DB50D3"/>
    <w:rsid w:val="00DC5635"/>
    <w:rsid w:val="00DC65A5"/>
    <w:rsid w:val="00DC6C0C"/>
    <w:rsid w:val="00DC7D08"/>
    <w:rsid w:val="00DD2EC2"/>
    <w:rsid w:val="00DD3EC9"/>
    <w:rsid w:val="00DE27E7"/>
    <w:rsid w:val="00DE42A8"/>
    <w:rsid w:val="00DF5669"/>
    <w:rsid w:val="00E0002E"/>
    <w:rsid w:val="00E0317E"/>
    <w:rsid w:val="00E10BDC"/>
    <w:rsid w:val="00E1163B"/>
    <w:rsid w:val="00E13FD7"/>
    <w:rsid w:val="00E15710"/>
    <w:rsid w:val="00E27B5A"/>
    <w:rsid w:val="00E35814"/>
    <w:rsid w:val="00E35970"/>
    <w:rsid w:val="00E40D46"/>
    <w:rsid w:val="00E44B58"/>
    <w:rsid w:val="00E476A9"/>
    <w:rsid w:val="00E51FB5"/>
    <w:rsid w:val="00E61CE4"/>
    <w:rsid w:val="00E67E3E"/>
    <w:rsid w:val="00E7093F"/>
    <w:rsid w:val="00E90DF8"/>
    <w:rsid w:val="00EA6745"/>
    <w:rsid w:val="00EC4C2E"/>
    <w:rsid w:val="00ED01F9"/>
    <w:rsid w:val="00ED21B3"/>
    <w:rsid w:val="00ED4CB5"/>
    <w:rsid w:val="00EF65EF"/>
    <w:rsid w:val="00EF7BE5"/>
    <w:rsid w:val="00F017EA"/>
    <w:rsid w:val="00F069C5"/>
    <w:rsid w:val="00F06CA7"/>
    <w:rsid w:val="00F072E3"/>
    <w:rsid w:val="00F23808"/>
    <w:rsid w:val="00F24A46"/>
    <w:rsid w:val="00F25DD7"/>
    <w:rsid w:val="00F35ABA"/>
    <w:rsid w:val="00F409E0"/>
    <w:rsid w:val="00F43FB9"/>
    <w:rsid w:val="00F44885"/>
    <w:rsid w:val="00F52E44"/>
    <w:rsid w:val="00F561DB"/>
    <w:rsid w:val="00F57294"/>
    <w:rsid w:val="00F63B5F"/>
    <w:rsid w:val="00F65211"/>
    <w:rsid w:val="00F65FD3"/>
    <w:rsid w:val="00F74E93"/>
    <w:rsid w:val="00F77702"/>
    <w:rsid w:val="00FA73BE"/>
    <w:rsid w:val="00FC6CB3"/>
    <w:rsid w:val="00FD7148"/>
    <w:rsid w:val="00FE0596"/>
    <w:rsid w:val="00FE2594"/>
    <w:rsid w:val="00FE5319"/>
    <w:rsid w:val="00FF3173"/>
    <w:rsid w:val="00FF6599"/>
    <w:rsid w:val="012F21EA"/>
    <w:rsid w:val="0532C2C2"/>
    <w:rsid w:val="05FFE1A8"/>
    <w:rsid w:val="08734B72"/>
    <w:rsid w:val="228F4765"/>
    <w:rsid w:val="2291F851"/>
    <w:rsid w:val="28E9A50F"/>
    <w:rsid w:val="317DEABD"/>
    <w:rsid w:val="363119E5"/>
    <w:rsid w:val="36FA52F1"/>
    <w:rsid w:val="3706E4EA"/>
    <w:rsid w:val="3904176D"/>
    <w:rsid w:val="39FDB143"/>
    <w:rsid w:val="3BE3FCF2"/>
    <w:rsid w:val="434F0FFD"/>
    <w:rsid w:val="4358B54C"/>
    <w:rsid w:val="4C158B63"/>
    <w:rsid w:val="4E12A7A3"/>
    <w:rsid w:val="50668F0D"/>
    <w:rsid w:val="57A072A7"/>
    <w:rsid w:val="5E637BFD"/>
    <w:rsid w:val="64BD4D64"/>
    <w:rsid w:val="68F8F75E"/>
    <w:rsid w:val="712657A5"/>
    <w:rsid w:val="734050AC"/>
    <w:rsid w:val="7348393D"/>
    <w:rsid w:val="7CB07633"/>
    <w:rsid w:val="7FEA428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287453"/>
  <w15:docId w15:val="{999E23F9-03AC-4CFA-BCE8-E2212BA1D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E9E"/>
    <w:pPr>
      <w:spacing w:after="0" w:line="240" w:lineRule="auto"/>
    </w:pPr>
  </w:style>
  <w:style w:type="paragraph" w:styleId="Heading1">
    <w:name w:val="heading 1"/>
    <w:aliases w:val="Titol 1,Outline1"/>
    <w:basedOn w:val="Normal"/>
    <w:next w:val="Normal"/>
    <w:link w:val="Heading1Char"/>
    <w:qFormat/>
    <w:rsid w:val="001B4E9E"/>
    <w:pPr>
      <w:keepNext/>
      <w:outlineLvl w:val="0"/>
    </w:pPr>
    <w:rPr>
      <w:rFonts w:ascii="Times New Roman" w:hAnsi="Times New Roman" w:cs="Times New Roman"/>
      <w:b/>
      <w:szCs w:val="20"/>
    </w:rPr>
  </w:style>
  <w:style w:type="paragraph" w:styleId="Heading2">
    <w:name w:val="heading 2"/>
    <w:basedOn w:val="Normal"/>
    <w:next w:val="Normal"/>
    <w:link w:val="Heading2Char"/>
    <w:qFormat/>
    <w:rsid w:val="00960A7C"/>
    <w:pPr>
      <w:keepNext/>
      <w:autoSpaceDE w:val="0"/>
      <w:autoSpaceDN w:val="0"/>
      <w:adjustRightInd w:val="0"/>
      <w:outlineLvl w:val="1"/>
    </w:pPr>
    <w:rPr>
      <w:rFonts w:ascii="Calibri" w:hAnsi="Calibri" w:cs="Times New Roman"/>
      <w:b/>
      <w:bCs/>
      <w:sz w:val="32"/>
      <w:szCs w:val="20"/>
      <w:lang w:val="en-US"/>
    </w:rPr>
  </w:style>
  <w:style w:type="paragraph" w:styleId="Heading3">
    <w:name w:val="heading 3"/>
    <w:basedOn w:val="Normal"/>
    <w:next w:val="Normal"/>
    <w:link w:val="Heading3Char"/>
    <w:qFormat/>
    <w:rsid w:val="00960A7C"/>
    <w:pPr>
      <w:keepNext/>
      <w:spacing w:before="240" w:after="60"/>
      <w:outlineLvl w:val="2"/>
    </w:pPr>
    <w:rPr>
      <w:b/>
      <w:bCs/>
      <w:sz w:val="28"/>
      <w:szCs w:val="26"/>
    </w:rPr>
  </w:style>
  <w:style w:type="paragraph" w:styleId="Heading5">
    <w:name w:val="heading 5"/>
    <w:basedOn w:val="Normal"/>
    <w:next w:val="Normal"/>
    <w:link w:val="Heading5Char"/>
    <w:qFormat/>
    <w:rsid w:val="006046F6"/>
    <w:pPr>
      <w:spacing w:before="240" w:after="60"/>
      <w:outlineLvl w:val="4"/>
    </w:pPr>
    <w:rPr>
      <w:b/>
      <w:bCs/>
      <w:iCs/>
      <w:sz w:val="24"/>
      <w:szCs w:val="26"/>
    </w:rPr>
  </w:style>
  <w:style w:type="paragraph" w:styleId="Heading6">
    <w:name w:val="heading 6"/>
    <w:basedOn w:val="Normal"/>
    <w:next w:val="Normal"/>
    <w:link w:val="Heading6Char"/>
    <w:qFormat/>
    <w:rsid w:val="001B4E9E"/>
    <w:pPr>
      <w:spacing w:before="240" w:after="60"/>
      <w:outlineLvl w:val="5"/>
    </w:pPr>
    <w:rPr>
      <w:rFonts w:ascii="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ol 1 Char,Outline1 Char"/>
    <w:basedOn w:val="DefaultParagraphFont"/>
    <w:link w:val="Heading1"/>
    <w:rsid w:val="001B4E9E"/>
    <w:rPr>
      <w:rFonts w:ascii="Times New Roman" w:eastAsia="Times New Roman" w:hAnsi="Times New Roman" w:cs="Times New Roman"/>
      <w:b/>
      <w:szCs w:val="20"/>
    </w:rPr>
  </w:style>
  <w:style w:type="character" w:customStyle="1" w:styleId="Heading2Char">
    <w:name w:val="Heading 2 Char"/>
    <w:basedOn w:val="DefaultParagraphFont"/>
    <w:link w:val="Heading2"/>
    <w:rsid w:val="00960A7C"/>
    <w:rPr>
      <w:rFonts w:ascii="Calibri" w:hAnsi="Calibri" w:cs="Times New Roman"/>
      <w:b/>
      <w:bCs/>
      <w:sz w:val="32"/>
      <w:szCs w:val="20"/>
      <w:lang w:val="en-US"/>
    </w:rPr>
  </w:style>
  <w:style w:type="character" w:customStyle="1" w:styleId="Heading3Char">
    <w:name w:val="Heading 3 Char"/>
    <w:basedOn w:val="DefaultParagraphFont"/>
    <w:link w:val="Heading3"/>
    <w:rsid w:val="00960A7C"/>
    <w:rPr>
      <w:b/>
      <w:bCs/>
      <w:sz w:val="28"/>
      <w:szCs w:val="26"/>
    </w:rPr>
  </w:style>
  <w:style w:type="character" w:customStyle="1" w:styleId="Heading5Char">
    <w:name w:val="Heading 5 Char"/>
    <w:basedOn w:val="DefaultParagraphFont"/>
    <w:link w:val="Heading5"/>
    <w:rsid w:val="006046F6"/>
    <w:rPr>
      <w:b/>
      <w:bCs/>
      <w:iCs/>
      <w:sz w:val="24"/>
      <w:szCs w:val="26"/>
    </w:rPr>
  </w:style>
  <w:style w:type="character" w:customStyle="1" w:styleId="Heading6Char">
    <w:name w:val="Heading 6 Char"/>
    <w:basedOn w:val="DefaultParagraphFont"/>
    <w:link w:val="Heading6"/>
    <w:rsid w:val="001B4E9E"/>
    <w:rPr>
      <w:rFonts w:ascii="Times New Roman" w:eastAsia="Times New Roman" w:hAnsi="Times New Roman" w:cs="Times New Roman"/>
      <w:b/>
      <w:bCs/>
      <w:lang w:eastAsia="en-GB"/>
    </w:rPr>
  </w:style>
  <w:style w:type="paragraph" w:styleId="Header">
    <w:name w:val="header"/>
    <w:basedOn w:val="Normal"/>
    <w:link w:val="HeaderChar"/>
    <w:uiPriority w:val="99"/>
    <w:rsid w:val="001B4E9E"/>
    <w:pPr>
      <w:tabs>
        <w:tab w:val="center" w:pos="4153"/>
        <w:tab w:val="right" w:pos="8306"/>
      </w:tabs>
    </w:pPr>
  </w:style>
  <w:style w:type="character" w:customStyle="1" w:styleId="HeaderChar">
    <w:name w:val="Header Char"/>
    <w:basedOn w:val="DefaultParagraphFont"/>
    <w:link w:val="Header"/>
    <w:uiPriority w:val="99"/>
    <w:rsid w:val="001B4E9E"/>
    <w:rPr>
      <w:rFonts w:ascii="Arial" w:eastAsia="Times New Roman" w:hAnsi="Arial" w:cs="Arial"/>
      <w:lang w:eastAsia="en-GB"/>
    </w:rPr>
  </w:style>
  <w:style w:type="paragraph" w:styleId="Footer">
    <w:name w:val="footer"/>
    <w:basedOn w:val="Normal"/>
    <w:link w:val="FooterChar"/>
    <w:uiPriority w:val="99"/>
    <w:rsid w:val="001B4E9E"/>
    <w:pPr>
      <w:tabs>
        <w:tab w:val="center" w:pos="4153"/>
        <w:tab w:val="right" w:pos="8306"/>
      </w:tabs>
    </w:pPr>
  </w:style>
  <w:style w:type="character" w:customStyle="1" w:styleId="FooterChar">
    <w:name w:val="Footer Char"/>
    <w:basedOn w:val="DefaultParagraphFont"/>
    <w:link w:val="Footer"/>
    <w:uiPriority w:val="99"/>
    <w:rsid w:val="001B4E9E"/>
    <w:rPr>
      <w:rFonts w:ascii="Arial" w:eastAsia="Times New Roman" w:hAnsi="Arial" w:cs="Arial"/>
      <w:lang w:eastAsia="en-GB"/>
    </w:rPr>
  </w:style>
  <w:style w:type="character" w:styleId="Hyperlink">
    <w:name w:val="Hyperlink"/>
    <w:basedOn w:val="DefaultParagraphFont"/>
    <w:uiPriority w:val="99"/>
    <w:rsid w:val="001B4E9E"/>
    <w:rPr>
      <w:color w:val="0000FF"/>
      <w:u w:val="single"/>
    </w:rPr>
  </w:style>
  <w:style w:type="character" w:styleId="Strong">
    <w:name w:val="Strong"/>
    <w:basedOn w:val="DefaultParagraphFont"/>
    <w:qFormat/>
    <w:rsid w:val="001B4E9E"/>
    <w:rPr>
      <w:b/>
      <w:bCs/>
    </w:rPr>
  </w:style>
  <w:style w:type="paragraph" w:styleId="BodyTextIndent">
    <w:name w:val="Body Text Indent"/>
    <w:basedOn w:val="Normal"/>
    <w:link w:val="BodyTextIndentChar"/>
    <w:rsid w:val="001B4E9E"/>
    <w:pPr>
      <w:ind w:left="1260"/>
    </w:pPr>
    <w:rPr>
      <w:rFonts w:ascii="Tahoma" w:hAnsi="Tahoma" w:cs="Tahoma"/>
      <w:i/>
      <w:iCs/>
      <w:sz w:val="24"/>
      <w:szCs w:val="24"/>
    </w:rPr>
  </w:style>
  <w:style w:type="character" w:customStyle="1" w:styleId="BodyTextIndentChar">
    <w:name w:val="Body Text Indent Char"/>
    <w:basedOn w:val="DefaultParagraphFont"/>
    <w:link w:val="BodyTextIndent"/>
    <w:rsid w:val="001B4E9E"/>
    <w:rPr>
      <w:rFonts w:ascii="Tahoma" w:eastAsia="Times New Roman" w:hAnsi="Tahoma" w:cs="Tahoma"/>
      <w:i/>
      <w:iCs/>
      <w:sz w:val="24"/>
      <w:szCs w:val="24"/>
    </w:rPr>
  </w:style>
  <w:style w:type="paragraph" w:styleId="BodyTextIndent2">
    <w:name w:val="Body Text Indent 2"/>
    <w:basedOn w:val="Normal"/>
    <w:link w:val="BodyTextIndent2Char"/>
    <w:rsid w:val="001B4E9E"/>
    <w:pPr>
      <w:ind w:left="1260"/>
    </w:pPr>
    <w:rPr>
      <w:rFonts w:ascii="Tahoma" w:hAnsi="Tahoma" w:cs="Tahoma"/>
      <w:sz w:val="24"/>
      <w:szCs w:val="24"/>
    </w:rPr>
  </w:style>
  <w:style w:type="character" w:customStyle="1" w:styleId="BodyTextIndent2Char">
    <w:name w:val="Body Text Indent 2 Char"/>
    <w:basedOn w:val="DefaultParagraphFont"/>
    <w:link w:val="BodyTextIndent2"/>
    <w:rsid w:val="001B4E9E"/>
    <w:rPr>
      <w:rFonts w:ascii="Tahoma" w:eastAsia="Times New Roman" w:hAnsi="Tahoma" w:cs="Tahoma"/>
      <w:sz w:val="24"/>
      <w:szCs w:val="24"/>
    </w:rPr>
  </w:style>
  <w:style w:type="character" w:styleId="FollowedHyperlink">
    <w:name w:val="FollowedHyperlink"/>
    <w:basedOn w:val="DefaultParagraphFont"/>
    <w:rsid w:val="001B4E9E"/>
    <w:rPr>
      <w:color w:val="800080"/>
      <w:u w:val="single"/>
    </w:rPr>
  </w:style>
  <w:style w:type="paragraph" w:styleId="BalloonText">
    <w:name w:val="Balloon Text"/>
    <w:basedOn w:val="Normal"/>
    <w:link w:val="BalloonTextChar"/>
    <w:semiHidden/>
    <w:rsid w:val="001B4E9E"/>
    <w:rPr>
      <w:rFonts w:ascii="Tahoma" w:hAnsi="Tahoma" w:cs="Tahoma"/>
      <w:sz w:val="16"/>
      <w:szCs w:val="16"/>
    </w:rPr>
  </w:style>
  <w:style w:type="character" w:customStyle="1" w:styleId="BalloonTextChar">
    <w:name w:val="Balloon Text Char"/>
    <w:basedOn w:val="DefaultParagraphFont"/>
    <w:link w:val="BalloonText"/>
    <w:semiHidden/>
    <w:rsid w:val="001B4E9E"/>
    <w:rPr>
      <w:rFonts w:ascii="Tahoma" w:eastAsia="Times New Roman" w:hAnsi="Tahoma" w:cs="Tahoma"/>
      <w:sz w:val="16"/>
      <w:szCs w:val="16"/>
      <w:lang w:eastAsia="en-GB"/>
    </w:rPr>
  </w:style>
  <w:style w:type="paragraph" w:styleId="BodyText2">
    <w:name w:val="Body Text 2"/>
    <w:basedOn w:val="Normal"/>
    <w:link w:val="BodyText2Char"/>
    <w:rsid w:val="001B4E9E"/>
    <w:pPr>
      <w:jc w:val="both"/>
    </w:pPr>
    <w:rPr>
      <w:sz w:val="24"/>
      <w:szCs w:val="20"/>
      <w:lang w:val="en-US"/>
    </w:rPr>
  </w:style>
  <w:style w:type="character" w:customStyle="1" w:styleId="BodyText2Char">
    <w:name w:val="Body Text 2 Char"/>
    <w:basedOn w:val="DefaultParagraphFont"/>
    <w:link w:val="BodyText2"/>
    <w:rsid w:val="001B4E9E"/>
    <w:rPr>
      <w:rFonts w:ascii="Arial" w:eastAsia="Times New Roman" w:hAnsi="Arial" w:cs="Arial"/>
      <w:sz w:val="24"/>
      <w:szCs w:val="20"/>
      <w:lang w:val="en-US"/>
    </w:rPr>
  </w:style>
  <w:style w:type="paragraph" w:customStyle="1" w:styleId="Default">
    <w:name w:val="Default"/>
    <w:rsid w:val="001B4E9E"/>
    <w:pPr>
      <w:autoSpaceDE w:val="0"/>
      <w:autoSpaceDN w:val="0"/>
      <w:adjustRightInd w:val="0"/>
      <w:spacing w:after="0" w:line="240" w:lineRule="auto"/>
    </w:pPr>
    <w:rPr>
      <w:rFonts w:ascii="Century Schoolbook" w:eastAsia="Times New Roman" w:hAnsi="Century Schoolbook" w:cs="Century Schoolbook"/>
      <w:color w:val="000000"/>
      <w:sz w:val="24"/>
      <w:szCs w:val="24"/>
      <w:lang w:eastAsia="en-GB"/>
    </w:rPr>
  </w:style>
  <w:style w:type="paragraph" w:customStyle="1" w:styleId="Helvetica">
    <w:name w:val="Helvetica"/>
    <w:aliases w:val="12 point"/>
    <w:rsid w:val="001B4E9E"/>
    <w:pPr>
      <w:widowControl w:val="0"/>
      <w:spacing w:after="0" w:line="240" w:lineRule="auto"/>
    </w:pPr>
    <w:rPr>
      <w:rFonts w:ascii="Times New Roman" w:eastAsia="Times New Roman" w:hAnsi="Times New Roman" w:cs="Times New Roman"/>
      <w:color w:val="000000"/>
      <w:sz w:val="24"/>
      <w:szCs w:val="20"/>
    </w:rPr>
  </w:style>
  <w:style w:type="paragraph" w:styleId="EnvelopeReturn">
    <w:name w:val="envelope return"/>
    <w:basedOn w:val="Normal"/>
    <w:rsid w:val="001B4E9E"/>
    <w:pPr>
      <w:widowControl w:val="0"/>
    </w:pPr>
    <w:rPr>
      <w:rFonts w:cs="Times New Roman"/>
      <w:sz w:val="16"/>
      <w:szCs w:val="20"/>
    </w:rPr>
  </w:style>
  <w:style w:type="paragraph" w:styleId="BlockText">
    <w:name w:val="Block Text"/>
    <w:basedOn w:val="Normal"/>
    <w:rsid w:val="001B4E9E"/>
    <w:pPr>
      <w:ind w:left="36" w:right="36"/>
      <w:jc w:val="center"/>
    </w:pPr>
    <w:rPr>
      <w:rFonts w:ascii="Times New Roman" w:hAnsi="Times New Roman" w:cs="Times New Roman"/>
      <w:b/>
      <w:color w:val="000000"/>
      <w:sz w:val="24"/>
      <w:szCs w:val="20"/>
    </w:rPr>
  </w:style>
  <w:style w:type="paragraph" w:customStyle="1" w:styleId="Normal1">
    <w:name w:val="Normal1"/>
    <w:basedOn w:val="Normal"/>
    <w:link w:val="normalChar"/>
    <w:rsid w:val="001B4E9E"/>
    <w:rPr>
      <w:rFonts w:cs="Times New Roman"/>
      <w:sz w:val="24"/>
      <w:szCs w:val="20"/>
      <w:lang w:val="en-US"/>
    </w:rPr>
  </w:style>
  <w:style w:type="table" w:styleId="TableGrid">
    <w:name w:val="Table Grid"/>
    <w:basedOn w:val="TableNormal"/>
    <w:rsid w:val="001B4E9E"/>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rsid w:val="001B4E9E"/>
    <w:pPr>
      <w:tabs>
        <w:tab w:val="left" w:pos="660"/>
        <w:tab w:val="right" w:pos="9000"/>
      </w:tabs>
      <w:spacing w:before="120"/>
      <w:ind w:left="-720"/>
    </w:pPr>
    <w:rPr>
      <w:b/>
      <w:bCs/>
      <w:caps/>
      <w:sz w:val="24"/>
      <w:szCs w:val="24"/>
    </w:rPr>
  </w:style>
  <w:style w:type="paragraph" w:styleId="TOC2">
    <w:name w:val="toc 2"/>
    <w:basedOn w:val="Normal"/>
    <w:next w:val="Normal"/>
    <w:autoRedefine/>
    <w:uiPriority w:val="39"/>
    <w:rsid w:val="00614A8E"/>
    <w:pPr>
      <w:tabs>
        <w:tab w:val="left" w:pos="360"/>
        <w:tab w:val="right" w:pos="9000"/>
      </w:tabs>
      <w:spacing w:before="120" w:line="276" w:lineRule="auto"/>
    </w:pPr>
    <w:rPr>
      <w:b/>
      <w:bCs/>
      <w:caps/>
      <w:smallCaps/>
      <w:noProof/>
      <w:sz w:val="20"/>
      <w:szCs w:val="20"/>
    </w:rPr>
  </w:style>
  <w:style w:type="paragraph" w:styleId="TOC3">
    <w:name w:val="toc 3"/>
    <w:basedOn w:val="Normal"/>
    <w:next w:val="Normal"/>
    <w:autoRedefine/>
    <w:uiPriority w:val="39"/>
    <w:rsid w:val="001B4E9E"/>
    <w:pPr>
      <w:ind w:left="220"/>
    </w:pPr>
    <w:rPr>
      <w:rFonts w:ascii="Times New Roman" w:hAnsi="Times New Roman" w:cs="Times New Roman"/>
      <w:sz w:val="20"/>
      <w:szCs w:val="20"/>
    </w:rPr>
  </w:style>
  <w:style w:type="paragraph" w:styleId="TOC4">
    <w:name w:val="toc 4"/>
    <w:basedOn w:val="Normal"/>
    <w:next w:val="Normal"/>
    <w:autoRedefine/>
    <w:semiHidden/>
    <w:rsid w:val="001B4E9E"/>
    <w:pPr>
      <w:ind w:left="440"/>
    </w:pPr>
    <w:rPr>
      <w:rFonts w:ascii="Times New Roman" w:hAnsi="Times New Roman" w:cs="Times New Roman"/>
      <w:sz w:val="20"/>
      <w:szCs w:val="20"/>
    </w:rPr>
  </w:style>
  <w:style w:type="paragraph" w:styleId="TOC5">
    <w:name w:val="toc 5"/>
    <w:basedOn w:val="Normal"/>
    <w:next w:val="Normal"/>
    <w:autoRedefine/>
    <w:semiHidden/>
    <w:rsid w:val="001B4E9E"/>
    <w:pPr>
      <w:ind w:left="660"/>
    </w:pPr>
    <w:rPr>
      <w:rFonts w:ascii="Times New Roman" w:hAnsi="Times New Roman" w:cs="Times New Roman"/>
      <w:sz w:val="20"/>
      <w:szCs w:val="20"/>
    </w:rPr>
  </w:style>
  <w:style w:type="paragraph" w:styleId="TOC6">
    <w:name w:val="toc 6"/>
    <w:basedOn w:val="Normal"/>
    <w:next w:val="Normal"/>
    <w:autoRedefine/>
    <w:semiHidden/>
    <w:rsid w:val="001B4E9E"/>
    <w:pPr>
      <w:ind w:left="880"/>
    </w:pPr>
    <w:rPr>
      <w:rFonts w:ascii="Times New Roman" w:hAnsi="Times New Roman" w:cs="Times New Roman"/>
      <w:sz w:val="20"/>
      <w:szCs w:val="20"/>
    </w:rPr>
  </w:style>
  <w:style w:type="paragraph" w:styleId="TOC7">
    <w:name w:val="toc 7"/>
    <w:basedOn w:val="Normal"/>
    <w:next w:val="Normal"/>
    <w:autoRedefine/>
    <w:semiHidden/>
    <w:rsid w:val="001B4E9E"/>
    <w:pPr>
      <w:ind w:left="1100"/>
    </w:pPr>
    <w:rPr>
      <w:rFonts w:ascii="Times New Roman" w:hAnsi="Times New Roman" w:cs="Times New Roman"/>
      <w:sz w:val="20"/>
      <w:szCs w:val="20"/>
    </w:rPr>
  </w:style>
  <w:style w:type="paragraph" w:styleId="TOC8">
    <w:name w:val="toc 8"/>
    <w:basedOn w:val="Normal"/>
    <w:next w:val="Normal"/>
    <w:autoRedefine/>
    <w:semiHidden/>
    <w:rsid w:val="001B4E9E"/>
    <w:pPr>
      <w:ind w:left="1320"/>
    </w:pPr>
    <w:rPr>
      <w:rFonts w:ascii="Times New Roman" w:hAnsi="Times New Roman" w:cs="Times New Roman"/>
      <w:sz w:val="20"/>
      <w:szCs w:val="20"/>
    </w:rPr>
  </w:style>
  <w:style w:type="paragraph" w:styleId="TOC9">
    <w:name w:val="toc 9"/>
    <w:basedOn w:val="Normal"/>
    <w:next w:val="Normal"/>
    <w:autoRedefine/>
    <w:semiHidden/>
    <w:rsid w:val="001B4E9E"/>
    <w:pPr>
      <w:ind w:left="1540"/>
    </w:pPr>
    <w:rPr>
      <w:rFonts w:ascii="Times New Roman" w:hAnsi="Times New Roman" w:cs="Times New Roman"/>
      <w:sz w:val="20"/>
      <w:szCs w:val="20"/>
    </w:rPr>
  </w:style>
  <w:style w:type="paragraph" w:styleId="BodyText">
    <w:name w:val="Body Text"/>
    <w:basedOn w:val="Normal"/>
    <w:link w:val="BodyTextChar"/>
    <w:rsid w:val="001B4E9E"/>
    <w:pPr>
      <w:spacing w:after="120"/>
    </w:pPr>
  </w:style>
  <w:style w:type="character" w:customStyle="1" w:styleId="BodyTextChar">
    <w:name w:val="Body Text Char"/>
    <w:basedOn w:val="DefaultParagraphFont"/>
    <w:link w:val="BodyText"/>
    <w:rsid w:val="001B4E9E"/>
    <w:rPr>
      <w:rFonts w:ascii="Arial" w:eastAsia="Times New Roman" w:hAnsi="Arial" w:cs="Arial"/>
      <w:lang w:eastAsia="en-GB"/>
    </w:rPr>
  </w:style>
  <w:style w:type="paragraph" w:customStyle="1" w:styleId="TEXT">
    <w:name w:val="TEXT"/>
    <w:rsid w:val="001B4E9E"/>
    <w:pPr>
      <w:tabs>
        <w:tab w:val="left" w:pos="432"/>
        <w:tab w:val="left" w:pos="720"/>
        <w:tab w:val="left" w:pos="1440"/>
        <w:tab w:val="left" w:pos="2160"/>
        <w:tab w:val="left" w:pos="2880"/>
        <w:tab w:val="left" w:pos="3600"/>
        <w:tab w:val="left" w:pos="4320"/>
      </w:tabs>
      <w:suppressAutoHyphens/>
      <w:spacing w:after="0" w:line="360" w:lineRule="auto"/>
    </w:pPr>
    <w:rPr>
      <w:rFonts w:ascii="Garamond" w:eastAsia="Times New Roman" w:hAnsi="Garamond" w:cs="Times New Roman"/>
      <w:sz w:val="24"/>
      <w:szCs w:val="20"/>
    </w:rPr>
  </w:style>
  <w:style w:type="paragraph" w:customStyle="1" w:styleId="Figurelabel">
    <w:name w:val="Figure label"/>
    <w:basedOn w:val="Normal"/>
    <w:next w:val="BodyText"/>
    <w:rsid w:val="001B4E9E"/>
    <w:pPr>
      <w:numPr>
        <w:numId w:val="18"/>
      </w:numPr>
      <w:spacing w:line="360" w:lineRule="auto"/>
    </w:pPr>
    <w:rPr>
      <w:rFonts w:ascii="Tahoma" w:hAnsi="Tahoma" w:cs="Times New Roman"/>
      <w:b/>
      <w:szCs w:val="20"/>
    </w:rPr>
  </w:style>
  <w:style w:type="paragraph" w:styleId="PlainText">
    <w:name w:val="Plain Text"/>
    <w:basedOn w:val="Normal"/>
    <w:link w:val="PlainTextChar"/>
    <w:rsid w:val="001B4E9E"/>
    <w:rPr>
      <w:rFonts w:ascii="Courier New" w:hAnsi="Courier New" w:cs="Courier New"/>
      <w:sz w:val="20"/>
      <w:szCs w:val="20"/>
    </w:rPr>
  </w:style>
  <w:style w:type="character" w:customStyle="1" w:styleId="PlainTextChar">
    <w:name w:val="Plain Text Char"/>
    <w:basedOn w:val="DefaultParagraphFont"/>
    <w:link w:val="PlainText"/>
    <w:rsid w:val="001B4E9E"/>
    <w:rPr>
      <w:rFonts w:ascii="Courier New" w:eastAsia="Times New Roman" w:hAnsi="Courier New" w:cs="Courier New"/>
      <w:sz w:val="20"/>
      <w:szCs w:val="20"/>
      <w:lang w:eastAsia="en-GB"/>
    </w:rPr>
  </w:style>
  <w:style w:type="character" w:styleId="CommentReference">
    <w:name w:val="annotation reference"/>
    <w:basedOn w:val="DefaultParagraphFont"/>
    <w:semiHidden/>
    <w:rsid w:val="001B4E9E"/>
    <w:rPr>
      <w:sz w:val="16"/>
      <w:szCs w:val="16"/>
    </w:rPr>
  </w:style>
  <w:style w:type="paragraph" w:styleId="CommentText">
    <w:name w:val="annotation text"/>
    <w:basedOn w:val="Normal"/>
    <w:link w:val="CommentTextChar"/>
    <w:semiHidden/>
    <w:rsid w:val="001B4E9E"/>
    <w:rPr>
      <w:sz w:val="20"/>
      <w:szCs w:val="20"/>
    </w:rPr>
  </w:style>
  <w:style w:type="character" w:customStyle="1" w:styleId="CommentTextChar">
    <w:name w:val="Comment Text Char"/>
    <w:basedOn w:val="DefaultParagraphFont"/>
    <w:link w:val="CommentText"/>
    <w:semiHidden/>
    <w:rsid w:val="001B4E9E"/>
    <w:rPr>
      <w:rFonts w:ascii="Arial" w:eastAsia="Times New Roman" w:hAnsi="Arial" w:cs="Arial"/>
      <w:sz w:val="20"/>
      <w:szCs w:val="20"/>
      <w:lang w:eastAsia="en-GB"/>
    </w:rPr>
  </w:style>
  <w:style w:type="paragraph" w:styleId="CommentSubject">
    <w:name w:val="annotation subject"/>
    <w:basedOn w:val="CommentText"/>
    <w:next w:val="CommentText"/>
    <w:link w:val="CommentSubjectChar"/>
    <w:semiHidden/>
    <w:rsid w:val="001B4E9E"/>
    <w:rPr>
      <w:b/>
      <w:bCs/>
    </w:rPr>
  </w:style>
  <w:style w:type="character" w:customStyle="1" w:styleId="CommentSubjectChar">
    <w:name w:val="Comment Subject Char"/>
    <w:basedOn w:val="CommentTextChar"/>
    <w:link w:val="CommentSubject"/>
    <w:semiHidden/>
    <w:rsid w:val="001B4E9E"/>
    <w:rPr>
      <w:rFonts w:ascii="Arial" w:eastAsia="Times New Roman" w:hAnsi="Arial" w:cs="Arial"/>
      <w:b/>
      <w:bCs/>
      <w:sz w:val="20"/>
      <w:szCs w:val="20"/>
      <w:lang w:eastAsia="en-GB"/>
    </w:rPr>
  </w:style>
  <w:style w:type="character" w:customStyle="1" w:styleId="normalChar">
    <w:name w:val="normal Char"/>
    <w:basedOn w:val="DefaultParagraphFont"/>
    <w:link w:val="Normal1"/>
    <w:rsid w:val="001B4E9E"/>
    <w:rPr>
      <w:rFonts w:ascii="Arial" w:eastAsia="Times New Roman" w:hAnsi="Arial" w:cs="Times New Roman"/>
      <w:sz w:val="24"/>
      <w:szCs w:val="20"/>
      <w:lang w:val="en-US"/>
    </w:rPr>
  </w:style>
  <w:style w:type="paragraph" w:styleId="NormalWeb">
    <w:name w:val="Normal (Web)"/>
    <w:basedOn w:val="Normal"/>
    <w:uiPriority w:val="99"/>
    <w:unhideWhenUsed/>
    <w:rsid w:val="00AF1C2A"/>
    <w:rPr>
      <w:rFonts w:ascii="Times New Roman" w:hAnsi="Times New Roman" w:cs="Times New Roman"/>
      <w:sz w:val="24"/>
      <w:szCs w:val="24"/>
    </w:rPr>
  </w:style>
  <w:style w:type="paragraph" w:styleId="ListParagraph">
    <w:name w:val="List Paragraph"/>
    <w:basedOn w:val="Normal"/>
    <w:uiPriority w:val="34"/>
    <w:qFormat/>
    <w:rsid w:val="006046F6"/>
    <w:pPr>
      <w:ind w:left="720"/>
      <w:contextualSpacing/>
    </w:pPr>
  </w:style>
  <w:style w:type="paragraph" w:styleId="TOCHeading">
    <w:name w:val="TOC Heading"/>
    <w:basedOn w:val="Heading1"/>
    <w:next w:val="Normal"/>
    <w:uiPriority w:val="39"/>
    <w:unhideWhenUsed/>
    <w:qFormat/>
    <w:rsid w:val="009A3347"/>
    <w:pPr>
      <w:keepLines/>
      <w:spacing w:before="240" w:line="259" w:lineRule="auto"/>
      <w:outlineLvl w:val="9"/>
    </w:pPr>
    <w:rPr>
      <w:rFonts w:asciiTheme="majorHAnsi" w:eastAsiaTheme="majorEastAsia" w:hAnsiTheme="majorHAnsi" w:cstheme="majorBidi"/>
      <w:b w:val="0"/>
      <w:color w:val="365F91" w:themeColor="accent1" w:themeShade="BF"/>
      <w:sz w:val="32"/>
      <w:szCs w:val="32"/>
      <w:lang w:val="en-US"/>
    </w:rPr>
  </w:style>
  <w:style w:type="character" w:styleId="PlaceholderText">
    <w:name w:val="Placeholder Text"/>
    <w:basedOn w:val="DefaultParagraphFont"/>
    <w:uiPriority w:val="99"/>
    <w:semiHidden/>
    <w:rsid w:val="00AE02DC"/>
    <w:rPr>
      <w:color w:val="808080"/>
    </w:rPr>
  </w:style>
  <w:style w:type="paragraph" w:styleId="Revision">
    <w:name w:val="Revision"/>
    <w:hidden/>
    <w:uiPriority w:val="99"/>
    <w:semiHidden/>
    <w:rsid w:val="00614A8E"/>
    <w:pPr>
      <w:spacing w:after="0" w:line="240" w:lineRule="auto"/>
    </w:pPr>
  </w:style>
  <w:style w:type="character" w:styleId="UnresolvedMention">
    <w:name w:val="Unresolved Mention"/>
    <w:basedOn w:val="DefaultParagraphFont"/>
    <w:uiPriority w:val="99"/>
    <w:semiHidden/>
    <w:unhideWhenUsed/>
    <w:rsid w:val="00614A8E"/>
    <w:rPr>
      <w:color w:val="605E5C"/>
      <w:shd w:val="clear" w:color="auto" w:fill="E1DFDD"/>
    </w:rPr>
  </w:style>
  <w:style w:type="paragraph" w:customStyle="1" w:styleId="xmsonormal">
    <w:name w:val="xmsonormal"/>
    <w:basedOn w:val="Normal"/>
    <w:rsid w:val="001962EF"/>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xmsolistparagraph">
    <w:name w:val="xmsolistparagraph"/>
    <w:basedOn w:val="Normal"/>
    <w:rsid w:val="001962EF"/>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1962EF"/>
  </w:style>
  <w:style w:type="paragraph" w:customStyle="1" w:styleId="EndNoteBibliographyTitle">
    <w:name w:val="EndNote Bibliography Title"/>
    <w:basedOn w:val="Normal"/>
    <w:link w:val="EndNoteBibliographyTitleChar"/>
    <w:rsid w:val="00774A17"/>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774A17"/>
    <w:rPr>
      <w:rFonts w:ascii="Calibri" w:hAnsi="Calibri" w:cs="Calibri"/>
      <w:lang w:val="en-US"/>
    </w:rPr>
  </w:style>
  <w:style w:type="paragraph" w:customStyle="1" w:styleId="EndNoteBibliography">
    <w:name w:val="EndNote Bibliography"/>
    <w:basedOn w:val="Normal"/>
    <w:link w:val="EndNoteBibliographyChar"/>
    <w:rsid w:val="00774A17"/>
    <w:rPr>
      <w:rFonts w:ascii="Calibri" w:hAnsi="Calibri" w:cs="Calibri"/>
      <w:lang w:val="en-US"/>
    </w:rPr>
  </w:style>
  <w:style w:type="character" w:customStyle="1" w:styleId="EndNoteBibliographyChar">
    <w:name w:val="EndNote Bibliography Char"/>
    <w:basedOn w:val="DefaultParagraphFont"/>
    <w:link w:val="EndNoteBibliography"/>
    <w:rsid w:val="00774A17"/>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649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nicholson@imperial.ac.uk"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iabetes.org.uk/guide-to-diabetes/managing-your-diabetes/treating-your-diabetes/tablets-and-medication/incretin-mimetics/shortage-FAQ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pe.org.uk/our-news/national-patient-safety-alert-dhsc-shortage-of-glp-1-receptor-agonists-glp-1-ra-upda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el-osta@imperial.ac.uk"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E7E1D8ED-49FB-43EC-8A8D-6AC9B651F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9</Pages>
  <Words>4548</Words>
  <Characters>29337</Characters>
  <Application>Microsoft Office Word</Application>
  <DocSecurity>0</DocSecurity>
  <Lines>465</Lines>
  <Paragraphs>111</Paragraphs>
  <ScaleCrop>false</ScaleCrop>
  <Company>Imperial College</Company>
  <LinksUpToDate>false</LinksUpToDate>
  <CharactersWithSpaces>33774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Cbuicke</dc:creator>
  <cp:keywords/>
  <cp:lastModifiedBy>Al Ammouri, Mahmoud</cp:lastModifiedBy>
  <cp:revision>67</cp:revision>
  <dcterms:created xsi:type="dcterms:W3CDTF">2024-08-01T13:09:00Z</dcterms:created>
  <dcterms:modified xsi:type="dcterms:W3CDTF">2024-08-13T19:13:00Z</dcterms:modified>
</cp:coreProperties>
</file>