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15951" w14:textId="77777777" w:rsidR="008C52DA" w:rsidRDefault="00000000">
      <w:pPr>
        <w:spacing w:line="360" w:lineRule="auto"/>
        <w:rPr>
          <w:rFonts w:ascii="Times New Roman" w:eastAsia="Segoe UI" w:hAnsi="Times New Roman" w:cs="Times New Roman"/>
          <w:color w:val="212121"/>
          <w:sz w:val="18"/>
          <w:szCs w:val="18"/>
          <w:shd w:val="clear" w:color="auto" w:fill="FFFFFF"/>
        </w:rPr>
      </w:pPr>
      <w:r>
        <w:rPr>
          <w:rFonts w:ascii="Times New Roman" w:eastAsia="Segoe UI" w:hAnsi="Times New Roman" w:cs="Times New Roman"/>
          <w:b/>
          <w:bCs/>
          <w:color w:val="212121"/>
          <w:sz w:val="18"/>
          <w:szCs w:val="18"/>
          <w:shd w:val="clear" w:color="auto" w:fill="FFFFFF"/>
        </w:rPr>
        <w:t xml:space="preserve">Table </w:t>
      </w:r>
      <w:r>
        <w:rPr>
          <w:rFonts w:ascii="Times New Roman" w:eastAsia="SimSun" w:hAnsi="Times New Roman" w:cs="Times New Roman"/>
          <w:b/>
          <w:bCs/>
          <w:color w:val="212121"/>
          <w:sz w:val="18"/>
          <w:szCs w:val="18"/>
          <w:shd w:val="clear" w:color="auto" w:fill="FFFFFF"/>
        </w:rPr>
        <w:t>1</w:t>
      </w:r>
      <w:r>
        <w:rPr>
          <w:rFonts w:ascii="Times New Roman" w:eastAsia="Segoe UI" w:hAnsi="Times New Roman" w:cs="Times New Roman"/>
          <w:b/>
          <w:bCs/>
          <w:color w:val="212121"/>
          <w:sz w:val="18"/>
          <w:szCs w:val="18"/>
          <w:shd w:val="clear" w:color="auto" w:fill="FFFFFF"/>
        </w:rPr>
        <w:t>.</w:t>
      </w:r>
      <w:r>
        <w:rPr>
          <w:rFonts w:ascii="Times New Roman" w:eastAsia="Segoe UI" w:hAnsi="Times New Roman" w:cs="Times New Roman"/>
          <w:color w:val="212121"/>
          <w:sz w:val="18"/>
          <w:szCs w:val="18"/>
          <w:shd w:val="clear" w:color="auto" w:fill="FFFFFF"/>
        </w:rPr>
        <w:t xml:space="preserve"> Overall of the HTL and CTL epitopes selected to construct the HRSV candidate (%percentile rank: MHC I </w:t>
      </w:r>
      <w:r>
        <w:rPr>
          <w:rFonts w:ascii="Times New Roman" w:eastAsia="Segoe UI" w:hAnsi="Times New Roman" w:cs="Times New Roman"/>
          <w:color w:val="212121"/>
          <w:sz w:val="18"/>
          <w:szCs w:val="18"/>
          <w:shd w:val="clear" w:color="auto" w:fill="FFFFFF"/>
        </w:rPr>
        <w:t>＜</w:t>
      </w:r>
      <w:r>
        <w:rPr>
          <w:rFonts w:ascii="Times New Roman" w:eastAsia="Segoe UI" w:hAnsi="Times New Roman" w:cs="Times New Roman"/>
          <w:color w:val="212121"/>
          <w:sz w:val="18"/>
          <w:szCs w:val="18"/>
          <w:shd w:val="clear" w:color="auto" w:fill="FFFFFF"/>
        </w:rPr>
        <w:t>0.5%, MHC II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 </w:t>
      </w:r>
      <w:r>
        <w:rPr>
          <w:rFonts w:ascii="Times New Roman" w:eastAsia="Segoe UI" w:hAnsi="Times New Roman" w:cs="Times New Roman"/>
          <w:color w:val="212121"/>
          <w:sz w:val="18"/>
          <w:szCs w:val="18"/>
          <w:shd w:val="clear" w:color="auto" w:fill="FFFFFF"/>
        </w:rPr>
        <w:t>＜</w:t>
      </w:r>
      <w:r>
        <w:rPr>
          <w:rFonts w:ascii="Times New Roman" w:eastAsia="Segoe UI" w:hAnsi="Times New Roman" w:cs="Times New Roman"/>
          <w:color w:val="212121"/>
          <w:sz w:val="18"/>
          <w:szCs w:val="18"/>
          <w:shd w:val="clear" w:color="auto" w:fill="FFFFFF"/>
        </w:rPr>
        <w:t>10%).</w:t>
      </w:r>
    </w:p>
    <w:tbl>
      <w:tblPr>
        <w:tblW w:w="145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06"/>
        <w:gridCol w:w="1591"/>
        <w:gridCol w:w="1350"/>
        <w:gridCol w:w="855"/>
        <w:gridCol w:w="975"/>
        <w:gridCol w:w="1500"/>
        <w:gridCol w:w="1125"/>
        <w:gridCol w:w="1215"/>
        <w:gridCol w:w="1125"/>
        <w:gridCol w:w="765"/>
        <w:gridCol w:w="1065"/>
        <w:gridCol w:w="1065"/>
        <w:gridCol w:w="1140"/>
      </w:tblGrid>
      <w:tr w:rsidR="008C52DA" w14:paraId="3F07BCF3" w14:textId="77777777">
        <w:trPr>
          <w:trHeight w:val="855"/>
        </w:trPr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9CC3E4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Protein</w:t>
            </w:r>
          </w:p>
        </w:tc>
        <w:tc>
          <w:tcPr>
            <w:tcW w:w="15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B7D4EE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Grand average of hydropathicity (GRAVY)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148E77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Peptide sequence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4E450C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Length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5FC34B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Location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77E45F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Alleles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24DE7B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Matched with IEDB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1BF6E6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Antigenicity score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7FA9F3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Class I immunogenicity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4BAACE4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IFN-γ score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8876B3E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IL-4 prediction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E29D6C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IL-10 prediction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621856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Population coverage</w:t>
            </w:r>
          </w:p>
        </w:tc>
      </w:tr>
      <w:tr w:rsidR="008C52DA" w14:paraId="4246E812" w14:textId="77777777">
        <w:trPr>
          <w:trHeight w:val="300"/>
        </w:trPr>
        <w:tc>
          <w:tcPr>
            <w:tcW w:w="14577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6E88BC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CTL epitopes</w:t>
            </w:r>
          </w:p>
        </w:tc>
      </w:tr>
      <w:tr w:rsidR="008C52DA" w14:paraId="706F3B72" w14:textId="77777777">
        <w:trPr>
          <w:trHeight w:val="300"/>
        </w:trPr>
        <w:tc>
          <w:tcPr>
            <w:tcW w:w="8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541DCC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BF506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1.444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87D3DC9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KSNAIFLIL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B84034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283F23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7-16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AF01454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HLA-B*58:01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48A704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93C2FC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0.80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500B6C9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0.345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771154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4A6A4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9DD3BFA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752D98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3.42%</w:t>
            </w:r>
          </w:p>
        </w:tc>
      </w:tr>
      <w:tr w:rsidR="008C52DA" w14:paraId="7986DB0F" w14:textId="77777777">
        <w:trPr>
          <w:trHeight w:val="46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4881D7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6AA180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667C4CA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FLILAIVTL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5F55ED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1440F5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B0D16A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HLA-A*02:01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02BF324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11B958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A433F25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0.253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DA3AC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0E5B1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4CA011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498808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39.08%</w:t>
            </w:r>
          </w:p>
        </w:tc>
      </w:tr>
      <w:tr w:rsidR="008C52DA" w14:paraId="451377E7" w14:textId="77777777">
        <w:trPr>
          <w:trHeight w:val="28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58EB480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EAF7BA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-1.367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D267CE4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KRKRRFLGF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9239E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CC33AB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132-141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8B141D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HLA-B*27:05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338E05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803BC74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2618D3A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0.153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73B0CE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852944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30FE9B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485337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4.78%</w:t>
            </w:r>
          </w:p>
        </w:tc>
      </w:tr>
      <w:tr w:rsidR="008C52DA" w14:paraId="550A265F" w14:textId="77777777">
        <w:trPr>
          <w:trHeight w:val="28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6EBAA71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9F67C8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0133755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KRRFLGFLL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C3E82E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52FEB2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134-143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A5BE7F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HLA-B*27:05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2DFCC0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EA3BAD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A443CE0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0.248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E03BA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35CA30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3E6E99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C9CC3A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4.78%</w:t>
            </w:r>
          </w:p>
        </w:tc>
      </w:tr>
      <w:tr w:rsidR="008C52DA" w14:paraId="617EA14E" w14:textId="77777777">
        <w:trPr>
          <w:trHeight w:val="46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16EE28E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5F6257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-0.011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F085C2A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KQLLPIVNK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EC487F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4A1FD7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201-210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85ACC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HLA-A*11:01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442887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7B0BB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67D18F7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0.131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833790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9B6A4F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EE42E2A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2CBDA34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15.53%</w:t>
            </w:r>
          </w:p>
        </w:tc>
      </w:tr>
      <w:tr w:rsidR="008C52DA" w14:paraId="5E3A4D0E" w14:textId="77777777">
        <w:trPr>
          <w:trHeight w:val="46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1FF11D1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15B5FA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9719CFA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SNIETVIEF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6A000B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347EA1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215-224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8EC08A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HLA-A*26:01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2151DD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F2718A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9EA6E94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0.391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1A0F36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A7069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0B3D97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EA9AC0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5.82%</w:t>
            </w:r>
          </w:p>
        </w:tc>
      </w:tr>
      <w:tr w:rsidR="008C52DA" w14:paraId="402D561F" w14:textId="77777777">
        <w:trPr>
          <w:trHeight w:val="46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AB0639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51AA76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A93F2A8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IMITTIIIV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8D0D64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EB8FA9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525-534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97277C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HLA-A*02:01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769EFFA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62805C4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871EFAB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0.435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604473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2BF4FE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A62BE7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30CCCA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39.08%</w:t>
            </w:r>
          </w:p>
        </w:tc>
      </w:tr>
      <w:tr w:rsidR="008C52DA" w14:paraId="68F607D2" w14:textId="77777777">
        <w:trPr>
          <w:trHeight w:val="46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64DBCF4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F56A06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9536483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SLIAVGLLL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F439CB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DF783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540-549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B12984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HLA-A*02:01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681F7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C8C5CC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FCFB60D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0.139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E87EB4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F5B26B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6E82AD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3C0728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39.08%</w:t>
            </w:r>
          </w:p>
        </w:tc>
      </w:tr>
      <w:tr w:rsidR="008C52DA" w14:paraId="22CFFBB0" w14:textId="77777777">
        <w:trPr>
          <w:trHeight w:val="300"/>
        </w:trPr>
        <w:tc>
          <w:tcPr>
            <w:tcW w:w="8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196E34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499C20E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9B673D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LKSIAQITL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8605D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B9C19E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35-44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E9A56E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HLA-B*39:01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203FD2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E12E3C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5BA499A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0.144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A664C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874D2E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4CAB83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009CB7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2.75%</w:t>
            </w:r>
          </w:p>
        </w:tc>
      </w:tr>
      <w:tr w:rsidR="008C52DA" w14:paraId="0B66B37B" w14:textId="77777777">
        <w:trPr>
          <w:trHeight w:val="46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F745CA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C3D085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C76912D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DFHFEVFNF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BAC70F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175C8A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162-171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E9FBFA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HLA-A*24:02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18855B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64D247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87D0B5F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0.360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02A3E6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A9289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864E9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80EF3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21.38%</w:t>
            </w:r>
          </w:p>
        </w:tc>
      </w:tr>
      <w:tr w:rsidR="008C52DA" w14:paraId="5292302B" w14:textId="77777777">
        <w:trPr>
          <w:trHeight w:val="28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E00319F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87CACF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-0.711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203E0CA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TKTNIRTTL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9D3582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BEAE2C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239-248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0A049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HLA-B*39:01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45F061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C78CC1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1394E63" w14:textId="77777777" w:rsidR="008C52DA" w:rsidRDefault="00000000">
            <w:pPr>
              <w:widowControl/>
              <w:textAlignment w:val="top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0.240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E811E3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A71975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2C809F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F336AB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2.75%</w:t>
            </w:r>
          </w:p>
        </w:tc>
      </w:tr>
      <w:tr w:rsidR="008C52DA" w14:paraId="1B037B6B" w14:textId="77777777">
        <w:trPr>
          <w:trHeight w:val="46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D4ED037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396ABB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-1.767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6466E3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KHTTQEETL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FFDD1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0D0DD3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271-280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7C48E54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HLA-B*39:01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A95218E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63513E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D4A9F6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0.140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2D100C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7171F5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1A390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0A950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2.75%</w:t>
            </w:r>
          </w:p>
        </w:tc>
      </w:tr>
      <w:tr w:rsidR="008C52DA" w14:paraId="47C5E6EE" w14:textId="77777777">
        <w:trPr>
          <w:trHeight w:val="300"/>
        </w:trPr>
        <w:tc>
          <w:tcPr>
            <w:tcW w:w="14577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FA27DE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  <w:t>HTL epitopes</w:t>
            </w:r>
          </w:p>
        </w:tc>
      </w:tr>
      <w:tr w:rsidR="008C52DA" w14:paraId="073DDD86" w14:textId="77777777">
        <w:trPr>
          <w:trHeight w:val="2280"/>
        </w:trPr>
        <w:tc>
          <w:tcPr>
            <w:tcW w:w="8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E391FCA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0854E5E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1.453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1C38A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ELPILKSNAIFLILA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B6239A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480A8F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2-17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6DF7D7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HLA-DRB1*01:01, HLA-DRB1*03:01, HLA-DRB1*07:01, HLA-DRB1*09:01, HLA-DRB1*15:01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6DC7D9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3CA06E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0.459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876D27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174C1D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2020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20202"/>
                <w:kern w:val="0"/>
                <w:sz w:val="18"/>
                <w:szCs w:val="18"/>
                <w:lang w:bidi="ar"/>
              </w:rPr>
              <w:t>0.123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3D788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IL4-inducer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C458C9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IL10-inducer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32F438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61.31%</w:t>
            </w:r>
          </w:p>
        </w:tc>
      </w:tr>
      <w:tr w:rsidR="008C52DA" w14:paraId="5AB00518" w14:textId="77777777">
        <w:trPr>
          <w:trHeight w:val="91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B68047D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81331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790A5D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AVTELQLLMQSTPAA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36BEF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49A4E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89-104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2475C0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HLA-DRB1*01:01, HLA-DRB1*04:01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6A3326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D2089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A05AE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BCC25D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2020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20202"/>
                <w:kern w:val="0"/>
                <w:sz w:val="18"/>
                <w:szCs w:val="18"/>
                <w:lang w:bidi="ar"/>
              </w:rPr>
              <w:t>0.271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1D54FF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IL4-inducer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F68EDC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IL10-inducer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75BBB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22.06%</w:t>
            </w:r>
          </w:p>
        </w:tc>
      </w:tr>
      <w:tr w:rsidR="008C52DA" w14:paraId="2125105E" w14:textId="77777777">
        <w:trPr>
          <w:trHeight w:val="136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DC055D7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6A9F71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178187A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KIKSALLSTNKAVVS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74FB6D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27457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166-181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5A1552E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HLA-DRB1*01:01, HLA-DRB1*04:01, HLA-DRB1*07:01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94D82DA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DA1C76D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6C7F74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76283D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2020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20202"/>
                <w:kern w:val="0"/>
                <w:sz w:val="18"/>
                <w:szCs w:val="18"/>
                <w:lang w:bidi="ar"/>
              </w:rPr>
              <w:t>0.115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968D54E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IL4-inducer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5CBD10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IL10-inducer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71EBC27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38.05%</w:t>
            </w:r>
          </w:p>
        </w:tc>
      </w:tr>
      <w:tr w:rsidR="008C52DA" w14:paraId="7B3A1B9C" w14:textId="77777777">
        <w:trPr>
          <w:trHeight w:val="1365"/>
        </w:trPr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5F1A4B7" w14:textId="77777777" w:rsidR="008C52DA" w:rsidRDefault="008C52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248CDA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E06835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KSALLSTNKAVVSLS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AE899BC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85E9CF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168-183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0B75C4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HLA-DRB1*01:01, HLA-DRB1*03:01, HLA-DRB1*07:01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55C1FB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A3A2026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2F03C2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3F8E2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2020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20202"/>
                <w:kern w:val="0"/>
                <w:sz w:val="18"/>
                <w:szCs w:val="18"/>
                <w:lang w:bidi="ar"/>
              </w:rPr>
              <w:t>0.456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23DA26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IL4-inducer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18B017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IL10-inducer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CC2E0E3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43.56%</w:t>
            </w:r>
          </w:p>
        </w:tc>
      </w:tr>
      <w:tr w:rsidR="008C52DA" w14:paraId="34E2ECEC" w14:textId="77777777">
        <w:trPr>
          <w:trHeight w:val="1365"/>
        </w:trPr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F4223E2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7678AD1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A45353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LSILAMIISTSLIIA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C16544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FACA3A0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43-58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0E1DEB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HLA-DRB1*01:01, HLA-DRB1*15:01, HLA-DRB1*07:01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19EB6A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0D32A3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0.5194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078D99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CCFE598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20202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20202"/>
                <w:kern w:val="0"/>
                <w:sz w:val="18"/>
                <w:szCs w:val="18"/>
                <w:lang w:bidi="ar"/>
              </w:rPr>
              <w:t>0.59838068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EA7EF35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IL4-inducer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B9088CF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IL10-inducer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D751E" w14:textId="77777777" w:rsidR="008C52DA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44.03%</w:t>
            </w:r>
          </w:p>
        </w:tc>
      </w:tr>
    </w:tbl>
    <w:p w14:paraId="00A7D84E" w14:textId="6D75C4D7" w:rsidR="00ED74A1" w:rsidRDefault="00000000" w:rsidP="00ED74A1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eastAsia="SimSun" w:hAnsi="Times New Roman" w:cs="Times New Roman"/>
          <w:color w:val="212121"/>
          <w:sz w:val="18"/>
          <w:szCs w:val="18"/>
          <w:shd w:val="clear" w:color="auto" w:fill="FFFFFF"/>
        </w:rPr>
        <w:t>N/A: not detecte</w:t>
      </w:r>
    </w:p>
    <w:p w14:paraId="560DE6A4" w14:textId="3535300B" w:rsidR="008C52DA" w:rsidRDefault="008C52DA">
      <w:pPr>
        <w:spacing w:line="360" w:lineRule="auto"/>
        <w:rPr>
          <w:rFonts w:ascii="Times New Roman" w:hAnsi="Times New Roman" w:cs="Times New Roman"/>
          <w:sz w:val="24"/>
          <w:lang w:bidi="ar"/>
        </w:rPr>
      </w:pPr>
    </w:p>
    <w:sectPr w:rsidR="008C5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1CBD3A"/>
    <w:multiLevelType w:val="singleLevel"/>
    <w:tmpl w:val="9A1CBD3A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bCs/>
      </w:rPr>
    </w:lvl>
  </w:abstractNum>
  <w:abstractNum w:abstractNumId="1" w15:restartNumberingAfterBreak="0">
    <w:nsid w:val="28F796A4"/>
    <w:multiLevelType w:val="singleLevel"/>
    <w:tmpl w:val="28F796A4"/>
    <w:lvl w:ilvl="0">
      <w:start w:val="4"/>
      <w:numFmt w:val="decimal"/>
      <w:suff w:val="space"/>
      <w:lvlText w:val="%1."/>
      <w:lvlJc w:val="left"/>
    </w:lvl>
  </w:abstractNum>
  <w:num w:numId="1" w16cid:durableId="570193558">
    <w:abstractNumId w:val="0"/>
  </w:num>
  <w:num w:numId="2" w16cid:durableId="109401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EF1C9A"/>
    <w:rsid w:val="000C59C3"/>
    <w:rsid w:val="001A7C90"/>
    <w:rsid w:val="00236039"/>
    <w:rsid w:val="002B2091"/>
    <w:rsid w:val="002D439E"/>
    <w:rsid w:val="004030A9"/>
    <w:rsid w:val="00466DAC"/>
    <w:rsid w:val="004A4383"/>
    <w:rsid w:val="004B6A7E"/>
    <w:rsid w:val="004C1AFA"/>
    <w:rsid w:val="00597245"/>
    <w:rsid w:val="008700EB"/>
    <w:rsid w:val="00872F1F"/>
    <w:rsid w:val="008740B1"/>
    <w:rsid w:val="008C52DA"/>
    <w:rsid w:val="00911156"/>
    <w:rsid w:val="00AD5284"/>
    <w:rsid w:val="00BE67E6"/>
    <w:rsid w:val="00D105E2"/>
    <w:rsid w:val="00D970B7"/>
    <w:rsid w:val="00DA4B76"/>
    <w:rsid w:val="00DD4844"/>
    <w:rsid w:val="00E11774"/>
    <w:rsid w:val="00E334CD"/>
    <w:rsid w:val="00ED74A1"/>
    <w:rsid w:val="00F54D8F"/>
    <w:rsid w:val="02C44D36"/>
    <w:rsid w:val="06EE1FB9"/>
    <w:rsid w:val="0AEB098F"/>
    <w:rsid w:val="0B1E3B22"/>
    <w:rsid w:val="0CB01599"/>
    <w:rsid w:val="0D965AC4"/>
    <w:rsid w:val="11B454C8"/>
    <w:rsid w:val="13044A81"/>
    <w:rsid w:val="193D75F0"/>
    <w:rsid w:val="1C2029B3"/>
    <w:rsid w:val="1DF96EC8"/>
    <w:rsid w:val="1E8F6A13"/>
    <w:rsid w:val="1F30156B"/>
    <w:rsid w:val="2110090C"/>
    <w:rsid w:val="24F30C0D"/>
    <w:rsid w:val="26F9428A"/>
    <w:rsid w:val="2A05624D"/>
    <w:rsid w:val="2AEF119D"/>
    <w:rsid w:val="2FBE152C"/>
    <w:rsid w:val="300B2AA2"/>
    <w:rsid w:val="31A9530C"/>
    <w:rsid w:val="327C49F1"/>
    <w:rsid w:val="362D197A"/>
    <w:rsid w:val="3DF07665"/>
    <w:rsid w:val="413E02FE"/>
    <w:rsid w:val="462E0712"/>
    <w:rsid w:val="46717BF8"/>
    <w:rsid w:val="48050490"/>
    <w:rsid w:val="48C21DEA"/>
    <w:rsid w:val="4A0F5BBA"/>
    <w:rsid w:val="4A846167"/>
    <w:rsid w:val="4C2530B9"/>
    <w:rsid w:val="4CC2122B"/>
    <w:rsid w:val="4D5967A9"/>
    <w:rsid w:val="4ED04117"/>
    <w:rsid w:val="537B3D42"/>
    <w:rsid w:val="55F814DB"/>
    <w:rsid w:val="560C6E04"/>
    <w:rsid w:val="58153EC5"/>
    <w:rsid w:val="58A00024"/>
    <w:rsid w:val="598F49A2"/>
    <w:rsid w:val="5B9573A5"/>
    <w:rsid w:val="5E23390B"/>
    <w:rsid w:val="5EEF1C9A"/>
    <w:rsid w:val="65C955EE"/>
    <w:rsid w:val="661F45F9"/>
    <w:rsid w:val="666C6C1F"/>
    <w:rsid w:val="691E53FA"/>
    <w:rsid w:val="6A6316A4"/>
    <w:rsid w:val="6AD46684"/>
    <w:rsid w:val="6AD93CD7"/>
    <w:rsid w:val="6D9C7396"/>
    <w:rsid w:val="74FA4755"/>
    <w:rsid w:val="75F01B62"/>
    <w:rsid w:val="77636B9E"/>
    <w:rsid w:val="779C4CA9"/>
    <w:rsid w:val="78DB68A2"/>
    <w:rsid w:val="7B14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932FB2"/>
  <w15:docId w15:val="{9D0B79CB-0D03-482A-BE8C-A1F28A39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</w:rPr>
  </w:style>
  <w:style w:type="paragraph" w:styleId="PlainText">
    <w:name w:val="Plain Text"/>
    <w:basedOn w:val="Normal"/>
    <w:qFormat/>
    <w:rPr>
      <w:rFonts w:ascii="SimSun" w:hAnsi="Courier New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kern w:val="2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kern w:val="2"/>
      <w:sz w:val="24"/>
      <w:szCs w:val="24"/>
    </w:rPr>
  </w:style>
  <w:style w:type="character" w:customStyle="1" w:styleId="Heading1Char">
    <w:name w:val="Heading 1 Char"/>
    <w:basedOn w:val="DefaultParagraphFont"/>
    <w:link w:val="Heading1"/>
    <w:qFormat/>
    <w:rPr>
      <w:rFonts w:ascii="SimSun" w:eastAsia="SimSun" w:hAnsi="SimSun" w:cs="Times New Roman"/>
      <w:b/>
      <w:bCs/>
      <w:kern w:val="44"/>
      <w:sz w:val="48"/>
      <w:szCs w:val="48"/>
    </w:rPr>
  </w:style>
  <w:style w:type="paragraph" w:customStyle="1" w:styleId="MDPI62BackMatter">
    <w:name w:val="MDPI_6.2_BackMatter"/>
    <w:autoRedefine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bidi="en-US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294</Words>
  <Characters>1682</Characters>
  <Application>Microsoft Office Word</Application>
  <DocSecurity>0</DocSecurity>
  <Lines>14</Lines>
  <Paragraphs>3</Paragraphs>
  <ScaleCrop>false</ScaleCrop>
  <Company>Springer Nature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Trupti Sudge</cp:lastModifiedBy>
  <cp:revision>2</cp:revision>
  <dcterms:created xsi:type="dcterms:W3CDTF">2024-12-30T09:11:00Z</dcterms:created>
  <dcterms:modified xsi:type="dcterms:W3CDTF">2024-12-30T09:11:00Z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312B503E74CB407790E7EFC9958A255B_11</vt:lpwstr>
  </property>
</Properties>
</file>