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46F0CC" w14:textId="45F89BA4" w:rsidR="001E7461" w:rsidRPr="00F806F5" w:rsidRDefault="001E7461" w:rsidP="00F806F5">
      <w:pPr>
        <w:spacing w:beforeLines="50" w:before="156" w:afterLines="50" w:after="156" w:line="480" w:lineRule="auto"/>
        <w:rPr>
          <w:rFonts w:ascii="Times New Roman" w:hAnsi="Times New Roman" w:cs="Times New Roman"/>
          <w:b/>
          <w:bCs/>
          <w:sz w:val="24"/>
          <w:szCs w:val="24"/>
        </w:rPr>
      </w:pPr>
      <w:r w:rsidRPr="00F806F5">
        <w:rPr>
          <w:rFonts w:ascii="Times New Roman" w:hAnsi="Times New Roman" w:cs="Times New Roman" w:hint="eastAsia"/>
          <w:b/>
          <w:bCs/>
          <w:sz w:val="24"/>
          <w:szCs w:val="24"/>
        </w:rPr>
        <w:t>Additional</w:t>
      </w:r>
      <w:r w:rsidRPr="00F806F5">
        <w:rPr>
          <w:rFonts w:ascii="Times New Roman" w:hAnsi="Times New Roman" w:cs="Times New Roman"/>
          <w:b/>
          <w:bCs/>
          <w:sz w:val="24"/>
          <w:szCs w:val="24"/>
        </w:rPr>
        <w:t xml:space="preserve"> </w:t>
      </w:r>
      <w:r w:rsidRPr="00F806F5">
        <w:rPr>
          <w:rFonts w:ascii="Times New Roman" w:hAnsi="Times New Roman" w:cs="Times New Roman" w:hint="eastAsia"/>
          <w:b/>
          <w:bCs/>
          <w:sz w:val="24"/>
          <w:szCs w:val="24"/>
        </w:rPr>
        <w:t>file</w:t>
      </w:r>
      <w:r w:rsidRPr="00F806F5">
        <w:rPr>
          <w:rFonts w:ascii="Times New Roman" w:hAnsi="Times New Roman" w:cs="Times New Roman"/>
          <w:b/>
          <w:bCs/>
          <w:sz w:val="24"/>
          <w:szCs w:val="24"/>
        </w:rPr>
        <w:t xml:space="preserve"> </w:t>
      </w:r>
      <w:r w:rsidR="004B03F7">
        <w:rPr>
          <w:rFonts w:ascii="Times New Roman" w:hAnsi="Times New Roman" w:cs="Times New Roman"/>
          <w:b/>
          <w:bCs/>
          <w:sz w:val="24"/>
          <w:szCs w:val="24"/>
        </w:rPr>
        <w:t>1</w:t>
      </w:r>
      <w:r w:rsidR="00F806F5" w:rsidRPr="00F806F5">
        <w:rPr>
          <w:rFonts w:ascii="Times New Roman" w:hAnsi="Times New Roman" w:cs="Times New Roman"/>
          <w:b/>
          <w:bCs/>
          <w:sz w:val="24"/>
          <w:szCs w:val="24"/>
        </w:rPr>
        <w:t xml:space="preserve"> </w:t>
      </w:r>
      <w:r w:rsidR="00F806F5" w:rsidRPr="00F806F5">
        <w:rPr>
          <w:rFonts w:ascii="Times New Roman" w:eastAsia="宋体" w:hAnsi="Times New Roman" w:cs="Times New Roman"/>
          <w:b/>
          <w:bCs/>
          <w:color w:val="000033"/>
          <w:kern w:val="0"/>
          <w:sz w:val="24"/>
          <w:szCs w:val="24"/>
        </w:rPr>
        <w:t>The association between traffic pattern and the spatio-temporal routes of Sichuan</w:t>
      </w:r>
    </w:p>
    <w:p w14:paraId="44573E9E" w14:textId="179A79FF" w:rsidR="001E7461" w:rsidRPr="00F73DDD" w:rsidRDefault="001E7461" w:rsidP="001E7461">
      <w:pPr>
        <w:spacing w:beforeLines="50" w:before="156" w:afterLines="50" w:after="156" w:line="480" w:lineRule="auto"/>
        <w:ind w:firstLineChars="100" w:firstLine="240"/>
        <w:rPr>
          <w:rFonts w:ascii="Times New Roman" w:hAnsi="Times New Roman" w:cs="Times New Roman"/>
          <w:sz w:val="24"/>
          <w:szCs w:val="24"/>
        </w:rPr>
      </w:pPr>
      <w:r>
        <w:rPr>
          <w:rFonts w:ascii="Times New Roman" w:hAnsi="Times New Roman" w:cs="Times New Roman"/>
          <w:sz w:val="24"/>
          <w:szCs w:val="24"/>
        </w:rPr>
        <w:t>I</w:t>
      </w:r>
      <w:r w:rsidRPr="00F73DDD">
        <w:rPr>
          <w:rFonts w:ascii="Times New Roman" w:hAnsi="Times New Roman" w:cs="Times New Roman"/>
          <w:sz w:val="24"/>
          <w:szCs w:val="24"/>
        </w:rPr>
        <w:t xml:space="preserve">n Chengdu Plain subregion, the Ziyang→Meishan route might originate from the Suizimei Expressway, and the Chengdu→Ya’an propagation route was </w:t>
      </w:r>
      <w:r>
        <w:rPr>
          <w:rFonts w:ascii="Times New Roman" w:hAnsi="Times New Roman" w:cs="Times New Roman"/>
          <w:sz w:val="24"/>
          <w:szCs w:val="24"/>
        </w:rPr>
        <w:t xml:space="preserve">to some extent </w:t>
      </w:r>
      <w:r w:rsidRPr="00F73DDD">
        <w:rPr>
          <w:rFonts w:ascii="Times New Roman" w:hAnsi="Times New Roman" w:cs="Times New Roman"/>
          <w:sz w:val="24"/>
          <w:szCs w:val="24"/>
        </w:rPr>
        <w:t xml:space="preserve">in accord with the Chengya Expressway Direction; while the Guangyuan→Mianyang←→Deyang←→Chengdu→Ya’an propagation route was </w:t>
      </w:r>
      <w:r>
        <w:rPr>
          <w:rFonts w:ascii="Times New Roman" w:hAnsi="Times New Roman" w:cs="Times New Roman"/>
          <w:sz w:val="24"/>
          <w:szCs w:val="24"/>
        </w:rPr>
        <w:t xml:space="preserve">possibly </w:t>
      </w:r>
      <w:r w:rsidRPr="00F73DDD">
        <w:rPr>
          <w:rFonts w:ascii="Times New Roman" w:hAnsi="Times New Roman" w:cs="Times New Roman"/>
          <w:sz w:val="24"/>
          <w:szCs w:val="24"/>
        </w:rPr>
        <w:t>in line with G5 Jingkun Expressway (the Mianguang section, the Chengmian section and the Chengya section), and the Nanchong ←→ Mianyang ←→ Deyang ←→ Chengdu route was expected to be brought by the Chengdemiannan Expressway. As another source, Leshan→Meishan←→Ya'an propagation route was guessed to be caused by Leya Expressway, which was another important highway flowing through Ya'an.</w:t>
      </w:r>
    </w:p>
    <w:p w14:paraId="6209FD0D" w14:textId="25ACE003" w:rsidR="001E7461" w:rsidRPr="00F73DDD" w:rsidRDefault="001E7461" w:rsidP="001E7461">
      <w:pPr>
        <w:spacing w:beforeLines="50" w:before="156" w:afterLines="50" w:after="156" w:line="480" w:lineRule="auto"/>
        <w:rPr>
          <w:rFonts w:ascii="Times New Roman" w:hAnsi="Times New Roman" w:cs="Times New Roman"/>
          <w:sz w:val="24"/>
          <w:szCs w:val="24"/>
        </w:rPr>
      </w:pPr>
      <w:r w:rsidRPr="00F73DDD">
        <w:rPr>
          <w:rFonts w:ascii="Times New Roman" w:hAnsi="Times New Roman" w:cs="Times New Roman"/>
          <w:sz w:val="24"/>
          <w:szCs w:val="24"/>
        </w:rPr>
        <w:t>In Northeast</w:t>
      </w:r>
      <w:r w:rsidR="009B4897">
        <w:rPr>
          <w:rFonts w:ascii="Times New Roman" w:hAnsi="Times New Roman" w:cs="Times New Roman"/>
          <w:sz w:val="24"/>
          <w:szCs w:val="24"/>
        </w:rPr>
        <w:t>ern</w:t>
      </w:r>
      <w:r w:rsidRPr="00F73DDD">
        <w:rPr>
          <w:rFonts w:ascii="Times New Roman" w:hAnsi="Times New Roman" w:cs="Times New Roman"/>
          <w:sz w:val="24"/>
          <w:szCs w:val="24"/>
        </w:rPr>
        <w:t xml:space="preserve"> Sichuan subregion, Guangyuan was adjacent to both Shaanxi province and Gansu province, and National Highway 108 played an important channel for Shaanxi, Ningxia and Gansu entering Sichuan province. After the possible spreading of influenza from Guangyuan to Mianyang, another route from Mianyang to Nanchong was suspected to be spread via the Chengdemiannan Expressway. It was speculated that the propagation route from Nanchong to Suining and Dazhou was caused by National Highway 318 and the Suining-Nanchong and Suixi sections of G42 Rong Expressway.</w:t>
      </w:r>
    </w:p>
    <w:p w14:paraId="343DCAC4" w14:textId="4C5074F4" w:rsidR="001E7461" w:rsidRPr="00F73DDD" w:rsidRDefault="001E7461" w:rsidP="001E7461">
      <w:pPr>
        <w:spacing w:beforeLines="50" w:before="156" w:afterLines="50" w:after="156" w:line="480" w:lineRule="auto"/>
        <w:rPr>
          <w:rFonts w:ascii="Times New Roman" w:hAnsi="Times New Roman" w:cs="Times New Roman"/>
          <w:sz w:val="24"/>
          <w:szCs w:val="24"/>
        </w:rPr>
      </w:pPr>
      <w:r w:rsidRPr="00F73DDD">
        <w:rPr>
          <w:rFonts w:ascii="Times New Roman" w:hAnsi="Times New Roman" w:cs="Times New Roman"/>
          <w:sz w:val="24"/>
          <w:szCs w:val="24"/>
        </w:rPr>
        <w:t>In South</w:t>
      </w:r>
      <w:r w:rsidR="009B4897">
        <w:rPr>
          <w:rFonts w:ascii="Times New Roman" w:hAnsi="Times New Roman" w:cs="Times New Roman"/>
          <w:sz w:val="24"/>
          <w:szCs w:val="24"/>
        </w:rPr>
        <w:t>ern</w:t>
      </w:r>
      <w:r w:rsidRPr="00F73DDD">
        <w:rPr>
          <w:rFonts w:ascii="Times New Roman" w:hAnsi="Times New Roman" w:cs="Times New Roman"/>
          <w:sz w:val="24"/>
          <w:szCs w:val="24"/>
        </w:rPr>
        <w:t xml:space="preserve"> Sichuan subregion, the main transmission routes were Yibin→Luzhou, Yibin→Leshan→Neijiang, and Yibin→Leshan←→Zigong→Neijiang. As </w:t>
      </w:r>
      <w:r>
        <w:rPr>
          <w:rFonts w:ascii="Times New Roman" w:hAnsi="Times New Roman" w:cs="Times New Roman" w:hint="eastAsia"/>
          <w:sz w:val="24"/>
          <w:szCs w:val="24"/>
        </w:rPr>
        <w:t>was</w:t>
      </w:r>
      <w:r w:rsidRPr="00F73DDD">
        <w:rPr>
          <w:rFonts w:ascii="Times New Roman" w:hAnsi="Times New Roman" w:cs="Times New Roman"/>
          <w:sz w:val="24"/>
          <w:szCs w:val="24"/>
        </w:rPr>
        <w:t xml:space="preserve"> </w:t>
      </w:r>
      <w:r w:rsidRPr="00F73DDD">
        <w:rPr>
          <w:rFonts w:ascii="Times New Roman" w:hAnsi="Times New Roman" w:cs="Times New Roman"/>
          <w:sz w:val="24"/>
          <w:szCs w:val="24"/>
        </w:rPr>
        <w:lastRenderedPageBreak/>
        <w:t>commonly known, Yibin played an essential transportation hub in southern Sichuan transportation network, and this city was a junction of Sichuan, Yunnan and Guizhou provinces with S206 provincial road crossing it. Therefore, it c</w:t>
      </w:r>
      <w:r>
        <w:rPr>
          <w:rFonts w:ascii="Times New Roman" w:hAnsi="Times New Roman" w:cs="Times New Roman"/>
          <w:sz w:val="24"/>
          <w:szCs w:val="24"/>
        </w:rPr>
        <w:t>ould</w:t>
      </w:r>
      <w:r w:rsidRPr="00F73DDD">
        <w:rPr>
          <w:rFonts w:ascii="Times New Roman" w:hAnsi="Times New Roman" w:cs="Times New Roman"/>
          <w:sz w:val="24"/>
          <w:szCs w:val="24"/>
        </w:rPr>
        <w:t xml:space="preserve"> be guessed that Yibin was one of the origins of influenza-like cases in Sichuan province, and the source was mainly from Yunnan. The main highways include Neiyi Expressway, Leyi Expressway and Yilu Expressway might explain why there were propagation routes between Yibin, Leshan and Luzhou. The propagation route between Leshan and Meishan was guessed by Chengle Expressway and Lemei Expressway; </w:t>
      </w:r>
      <w:r>
        <w:rPr>
          <w:rFonts w:ascii="Times New Roman" w:hAnsi="Times New Roman" w:cs="Times New Roman" w:hint="eastAsia"/>
          <w:sz w:val="24"/>
          <w:szCs w:val="24"/>
        </w:rPr>
        <w:t>t</w:t>
      </w:r>
      <w:r w:rsidRPr="00F73DDD">
        <w:rPr>
          <w:rFonts w:ascii="Times New Roman" w:hAnsi="Times New Roman" w:cs="Times New Roman"/>
          <w:sz w:val="24"/>
          <w:szCs w:val="24"/>
        </w:rPr>
        <w:t>he route between Leshan and Yibin might be brought by Leyi Expressway; the propagation route between Leshan and Zigong might be brought by Lezi Expressway. The propagation route between Zigong and Neijiang should be formed by Neizi Expressway, Chengzilu and Zilong</w:t>
      </w:r>
      <w:r>
        <w:rPr>
          <w:rFonts w:ascii="Times New Roman" w:hAnsi="Times New Roman" w:cs="Times New Roman"/>
          <w:sz w:val="24"/>
          <w:szCs w:val="24"/>
        </w:rPr>
        <w:t xml:space="preserve"> </w:t>
      </w:r>
      <w:r>
        <w:rPr>
          <w:rFonts w:ascii="Times New Roman" w:hAnsi="Times New Roman" w:cs="Times New Roman" w:hint="eastAsia"/>
          <w:sz w:val="24"/>
          <w:szCs w:val="24"/>
        </w:rPr>
        <w:t>high</w:t>
      </w:r>
      <w:r>
        <w:rPr>
          <w:rFonts w:ascii="Times New Roman" w:hAnsi="Times New Roman" w:cs="Times New Roman"/>
          <w:sz w:val="24"/>
          <w:szCs w:val="24"/>
        </w:rPr>
        <w:t>way</w:t>
      </w:r>
      <w:r w:rsidRPr="00F73DDD">
        <w:rPr>
          <w:rFonts w:ascii="Times New Roman" w:hAnsi="Times New Roman" w:cs="Times New Roman"/>
          <w:sz w:val="24"/>
          <w:szCs w:val="24"/>
        </w:rPr>
        <w:t>.</w:t>
      </w:r>
    </w:p>
    <w:p w14:paraId="4198A263" w14:textId="580B369E" w:rsidR="001E7461" w:rsidRPr="00F73DDD" w:rsidRDefault="001E7461" w:rsidP="001E7461">
      <w:pPr>
        <w:spacing w:beforeLines="50" w:before="156" w:afterLines="50" w:after="156" w:line="480" w:lineRule="auto"/>
        <w:rPr>
          <w:rFonts w:ascii="Times New Roman" w:hAnsi="Times New Roman" w:cs="Times New Roman"/>
          <w:sz w:val="24"/>
          <w:szCs w:val="24"/>
        </w:rPr>
      </w:pPr>
      <w:r w:rsidRPr="00F73DDD">
        <w:rPr>
          <w:rFonts w:ascii="Times New Roman" w:hAnsi="Times New Roman" w:cs="Times New Roman"/>
          <w:sz w:val="24"/>
          <w:szCs w:val="24"/>
        </w:rPr>
        <w:t xml:space="preserve">In </w:t>
      </w:r>
      <w:r w:rsidR="009B4897">
        <w:rPr>
          <w:rFonts w:ascii="Times New Roman" w:hAnsi="Times New Roman" w:cs="Times New Roman"/>
          <w:sz w:val="24"/>
          <w:szCs w:val="24"/>
        </w:rPr>
        <w:t>Western Sichuan</w:t>
      </w:r>
      <w:r>
        <w:rPr>
          <w:rFonts w:ascii="Times New Roman" w:hAnsi="Times New Roman" w:cs="Times New Roman"/>
          <w:sz w:val="24"/>
          <w:szCs w:val="24"/>
        </w:rPr>
        <w:t xml:space="preserve"> </w:t>
      </w:r>
      <w:r w:rsidRPr="00F73DDD">
        <w:rPr>
          <w:rFonts w:ascii="Times New Roman" w:hAnsi="Times New Roman" w:cs="Times New Roman"/>
          <w:sz w:val="24"/>
          <w:szCs w:val="24"/>
        </w:rPr>
        <w:t>subregion, there existed G5 Beijing-Kunming Expressway across Panzhihua as a junction between Sichuan and Yunnan, and this expressway could be regarded as an important entrance from Yunnan to Sichuan. In term</w:t>
      </w:r>
      <w:r>
        <w:rPr>
          <w:rFonts w:ascii="Times New Roman" w:hAnsi="Times New Roman" w:cs="Times New Roman" w:hint="eastAsia"/>
          <w:sz w:val="24"/>
          <w:szCs w:val="24"/>
        </w:rPr>
        <w:t>s</w:t>
      </w:r>
      <w:r w:rsidRPr="00F73DDD">
        <w:rPr>
          <w:rFonts w:ascii="Times New Roman" w:hAnsi="Times New Roman" w:cs="Times New Roman"/>
          <w:sz w:val="24"/>
          <w:szCs w:val="24"/>
        </w:rPr>
        <w:t xml:space="preserve"> of the spreading route from Panzhihua to Liangshan, G5 Beijing-Kunming Expressway was guessed to play an essential role.</w:t>
      </w:r>
    </w:p>
    <w:p w14:paraId="78898309" w14:textId="77777777" w:rsidR="00831056" w:rsidRPr="001E7461" w:rsidRDefault="00831056"/>
    <w:sectPr w:rsidR="00831056" w:rsidRPr="001E746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F05CAB" w14:textId="77777777" w:rsidR="00A851A6" w:rsidRDefault="00A851A6" w:rsidP="00F806F5">
      <w:r>
        <w:separator/>
      </w:r>
    </w:p>
  </w:endnote>
  <w:endnote w:type="continuationSeparator" w:id="0">
    <w:p w14:paraId="67FCD49A" w14:textId="77777777" w:rsidR="00A851A6" w:rsidRDefault="00A851A6" w:rsidP="00F806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3F4F98" w14:textId="77777777" w:rsidR="00A851A6" w:rsidRDefault="00A851A6" w:rsidP="00F806F5">
      <w:r>
        <w:separator/>
      </w:r>
    </w:p>
  </w:footnote>
  <w:footnote w:type="continuationSeparator" w:id="0">
    <w:p w14:paraId="40C4251A" w14:textId="77777777" w:rsidR="00A851A6" w:rsidRDefault="00A851A6" w:rsidP="00F806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461"/>
    <w:rsid w:val="001E7461"/>
    <w:rsid w:val="002B06C3"/>
    <w:rsid w:val="004B03F7"/>
    <w:rsid w:val="007C0613"/>
    <w:rsid w:val="00813F75"/>
    <w:rsid w:val="00831056"/>
    <w:rsid w:val="009B4897"/>
    <w:rsid w:val="00A851A6"/>
    <w:rsid w:val="00D93E9C"/>
    <w:rsid w:val="00F806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465139"/>
  <w15:chartTrackingRefBased/>
  <w15:docId w15:val="{ECDD693E-AA70-488B-8DB3-E1B284759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E746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806F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806F5"/>
    <w:rPr>
      <w:sz w:val="18"/>
      <w:szCs w:val="18"/>
    </w:rPr>
  </w:style>
  <w:style w:type="paragraph" w:styleId="a5">
    <w:name w:val="footer"/>
    <w:basedOn w:val="a"/>
    <w:link w:val="a6"/>
    <w:uiPriority w:val="99"/>
    <w:unhideWhenUsed/>
    <w:rsid w:val="00F806F5"/>
    <w:pPr>
      <w:tabs>
        <w:tab w:val="center" w:pos="4153"/>
        <w:tab w:val="right" w:pos="8306"/>
      </w:tabs>
      <w:snapToGrid w:val="0"/>
      <w:jc w:val="left"/>
    </w:pPr>
    <w:rPr>
      <w:sz w:val="18"/>
      <w:szCs w:val="18"/>
    </w:rPr>
  </w:style>
  <w:style w:type="character" w:customStyle="1" w:styleId="a6">
    <w:name w:val="页脚 字符"/>
    <w:basedOn w:val="a0"/>
    <w:link w:val="a5"/>
    <w:uiPriority w:val="99"/>
    <w:rsid w:val="00F806F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410</Words>
  <Characters>2337</Characters>
  <Application>Microsoft Office Word</Application>
  <DocSecurity>0</DocSecurity>
  <Lines>19</Lines>
  <Paragraphs>5</Paragraphs>
  <ScaleCrop>false</ScaleCrop>
  <Company/>
  <LinksUpToDate>false</LinksUpToDate>
  <CharactersWithSpaces>2742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建青 邱</dc:creator>
  <cp:keywords/>
  <dc:description/>
  <cp:lastModifiedBy>建青 邱</cp:lastModifiedBy>
  <cp:revision>3</cp:revision>
  <dcterms:created xsi:type="dcterms:W3CDTF">2020-11-03T07:09:00Z</dcterms:created>
  <dcterms:modified xsi:type="dcterms:W3CDTF">2020-11-08T15:25:00Z</dcterms:modified>
</cp:coreProperties>
</file>