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3A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center"/>
        <w:textAlignment w:val="auto"/>
        <w:rPr>
          <w:rFonts w:ascii="Times New Roman" w:hAnsi="Times New Roman" w:eastAsia="等线" w:cs="Times New Roman"/>
          <w:sz w:val="22"/>
          <w:szCs w:val="22"/>
        </w:rPr>
      </w:pPr>
      <w:r>
        <w:rPr>
          <w:rFonts w:ascii="Times New Roman" w:hAnsi="Times New Roman" w:eastAsia="等线" w:cs="Times New Roman"/>
          <w:b/>
          <w:bCs/>
          <w:sz w:val="22"/>
          <w:szCs w:val="22"/>
        </w:rPr>
        <w:t xml:space="preserve">Table S1 </w:t>
      </w:r>
      <w:r>
        <w:rPr>
          <w:rFonts w:ascii="Times New Roman" w:hAnsi="Times New Roman" w:eastAsia="等线" w:cs="Times New Roman"/>
          <w:sz w:val="22"/>
          <w:szCs w:val="22"/>
        </w:rPr>
        <w:t>Soil nutrients (organic carbon, total nitrogen, total phosphorus) and soil enzyme activities in 0-60 cm of farmland during wheat harvest in June 2023</w:t>
      </w:r>
    </w:p>
    <w:tbl>
      <w:tblPr>
        <w:tblStyle w:val="8"/>
        <w:tblW w:w="103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708"/>
        <w:gridCol w:w="874"/>
        <w:gridCol w:w="1276"/>
        <w:gridCol w:w="1276"/>
        <w:gridCol w:w="1276"/>
        <w:gridCol w:w="1304"/>
        <w:gridCol w:w="1304"/>
        <w:gridCol w:w="1304"/>
      </w:tblGrid>
      <w:tr w14:paraId="04A98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5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529C06AA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Soil layer</w:t>
            </w:r>
          </w:p>
          <w:p w14:paraId="46B894C7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(cm)</w:t>
            </w:r>
          </w:p>
        </w:tc>
        <w:tc>
          <w:tcPr>
            <w:tcW w:w="70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2307B26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Stubble</w:t>
            </w:r>
          </w:p>
        </w:tc>
        <w:tc>
          <w:tcPr>
            <w:tcW w:w="87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08F12704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Nitrogen rate(kg/ha)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6727F80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SOC</w:t>
            </w:r>
          </w:p>
          <w:p w14:paraId="11920A13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(g/kg)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A9933B3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TN</w:t>
            </w:r>
          </w:p>
          <w:p w14:paraId="526127BA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(g/kg)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43DF245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TP</w:t>
            </w:r>
          </w:p>
          <w:p w14:paraId="078429E5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(g/kg)</w:t>
            </w:r>
          </w:p>
        </w:tc>
        <w:tc>
          <w:tcPr>
            <w:tcW w:w="130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447EE29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S-UE</w:t>
            </w:r>
          </w:p>
          <w:p w14:paraId="06888F0A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(mg.NH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-N/(g.d))</w:t>
            </w:r>
          </w:p>
        </w:tc>
        <w:tc>
          <w:tcPr>
            <w:tcW w:w="130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FE414BA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S-ALP</w:t>
            </w:r>
          </w:p>
          <w:p w14:paraId="2BFBEFD9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(mg.pheno/(g.d))</w:t>
            </w:r>
          </w:p>
        </w:tc>
        <w:tc>
          <w:tcPr>
            <w:tcW w:w="130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7B2D2E39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S-CAT</w:t>
            </w:r>
          </w:p>
          <w:p w14:paraId="0F532B1C"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(ml/(g.20min))</w:t>
            </w:r>
          </w:p>
        </w:tc>
      </w:tr>
      <w:tr w14:paraId="56609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5EB2AA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0-10 cm</w:t>
            </w:r>
          </w:p>
        </w:tc>
        <w:tc>
          <w:tcPr>
            <w:tcW w:w="708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9CF5D2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F</w:t>
            </w:r>
          </w:p>
        </w:tc>
        <w:tc>
          <w:tcPr>
            <w:tcW w:w="87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3353B9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C3CFAC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7.66±0.09 e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A6EABF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0.77±0.02 e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2C73E1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0.77±0.03 bc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0A6477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0.42±0.01 d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6102F7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1.09±0.04 d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5F8D71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3.00±0.05 d</w:t>
            </w:r>
          </w:p>
        </w:tc>
      </w:tr>
      <w:tr w14:paraId="5A705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2120DE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9AB9A1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6742B83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05A23D1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8.13±0.09 d</w:t>
            </w:r>
          </w:p>
        </w:tc>
        <w:tc>
          <w:tcPr>
            <w:tcW w:w="1276" w:type="dxa"/>
            <w:vAlign w:val="center"/>
          </w:tcPr>
          <w:p w14:paraId="3C0DB7A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0.85±0.02 c</w:t>
            </w:r>
          </w:p>
        </w:tc>
        <w:tc>
          <w:tcPr>
            <w:tcW w:w="1276" w:type="dxa"/>
            <w:vAlign w:val="center"/>
          </w:tcPr>
          <w:p w14:paraId="754A580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0.82±0.03 ab</w:t>
            </w:r>
          </w:p>
        </w:tc>
        <w:tc>
          <w:tcPr>
            <w:tcW w:w="1304" w:type="dxa"/>
            <w:vAlign w:val="center"/>
          </w:tcPr>
          <w:p w14:paraId="401FFBC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0.46±0.01 c</w:t>
            </w:r>
          </w:p>
        </w:tc>
        <w:tc>
          <w:tcPr>
            <w:tcW w:w="1304" w:type="dxa"/>
            <w:vAlign w:val="center"/>
          </w:tcPr>
          <w:p w14:paraId="2609F4A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1.19±0.07 bc</w:t>
            </w:r>
          </w:p>
        </w:tc>
        <w:tc>
          <w:tcPr>
            <w:tcW w:w="1304" w:type="dxa"/>
            <w:vAlign w:val="center"/>
          </w:tcPr>
          <w:p w14:paraId="66FB86D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3.32±0.06 c</w:t>
            </w:r>
          </w:p>
        </w:tc>
      </w:tr>
      <w:tr w14:paraId="04E76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3A8638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E00186E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34B5DF4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4043337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8.21±0.13 cd</w:t>
            </w:r>
          </w:p>
        </w:tc>
        <w:tc>
          <w:tcPr>
            <w:tcW w:w="1276" w:type="dxa"/>
            <w:vAlign w:val="center"/>
          </w:tcPr>
          <w:p w14:paraId="6D19DDB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0.91±0.01 b</w:t>
            </w:r>
          </w:p>
        </w:tc>
        <w:tc>
          <w:tcPr>
            <w:tcW w:w="1276" w:type="dxa"/>
            <w:vAlign w:val="center"/>
          </w:tcPr>
          <w:p w14:paraId="145C1AB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0.84±0.04 a</w:t>
            </w:r>
          </w:p>
        </w:tc>
        <w:tc>
          <w:tcPr>
            <w:tcW w:w="1304" w:type="dxa"/>
            <w:vAlign w:val="center"/>
          </w:tcPr>
          <w:p w14:paraId="2C789DF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0.50±0.01 b</w:t>
            </w:r>
          </w:p>
        </w:tc>
        <w:tc>
          <w:tcPr>
            <w:tcW w:w="1304" w:type="dxa"/>
            <w:vAlign w:val="center"/>
          </w:tcPr>
          <w:p w14:paraId="2A51DAC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1.28±0.03 b</w:t>
            </w:r>
          </w:p>
        </w:tc>
        <w:tc>
          <w:tcPr>
            <w:tcW w:w="1304" w:type="dxa"/>
            <w:vAlign w:val="center"/>
          </w:tcPr>
          <w:p w14:paraId="21423B3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3.55±0.08 b</w:t>
            </w:r>
          </w:p>
        </w:tc>
      </w:tr>
      <w:tr w14:paraId="74CB4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CBAD145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65FB097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B</w:t>
            </w:r>
          </w:p>
        </w:tc>
        <w:tc>
          <w:tcPr>
            <w:tcW w:w="874" w:type="dxa"/>
            <w:vAlign w:val="center"/>
          </w:tcPr>
          <w:p w14:paraId="6AA6624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0C1463E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8.38±0.13 bc</w:t>
            </w:r>
          </w:p>
        </w:tc>
        <w:tc>
          <w:tcPr>
            <w:tcW w:w="1276" w:type="dxa"/>
            <w:vAlign w:val="center"/>
          </w:tcPr>
          <w:p w14:paraId="054889C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0.81±0.01 d</w:t>
            </w:r>
          </w:p>
        </w:tc>
        <w:tc>
          <w:tcPr>
            <w:tcW w:w="1276" w:type="dxa"/>
            <w:vAlign w:val="center"/>
          </w:tcPr>
          <w:p w14:paraId="4ADA655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0.79±0.04 b</w:t>
            </w:r>
          </w:p>
        </w:tc>
        <w:tc>
          <w:tcPr>
            <w:tcW w:w="1304" w:type="dxa"/>
            <w:vAlign w:val="center"/>
          </w:tcPr>
          <w:p w14:paraId="376FAB5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0.46±0.02 c</w:t>
            </w:r>
          </w:p>
        </w:tc>
        <w:tc>
          <w:tcPr>
            <w:tcW w:w="1304" w:type="dxa"/>
            <w:vAlign w:val="center"/>
          </w:tcPr>
          <w:p w14:paraId="520C89B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1.19±0.04 bc</w:t>
            </w:r>
          </w:p>
        </w:tc>
        <w:tc>
          <w:tcPr>
            <w:tcW w:w="1304" w:type="dxa"/>
            <w:vAlign w:val="center"/>
          </w:tcPr>
          <w:p w14:paraId="460CD16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3.26±0.09 c</w:t>
            </w:r>
          </w:p>
        </w:tc>
      </w:tr>
      <w:tr w14:paraId="071C2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510A12C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A03DC6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612AC62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4100167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8.96±0.15 a</w:t>
            </w:r>
          </w:p>
        </w:tc>
        <w:tc>
          <w:tcPr>
            <w:tcW w:w="1276" w:type="dxa"/>
            <w:vAlign w:val="center"/>
          </w:tcPr>
          <w:p w14:paraId="3B69ABD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0.94±0.02 a</w:t>
            </w:r>
          </w:p>
        </w:tc>
        <w:tc>
          <w:tcPr>
            <w:tcW w:w="1276" w:type="dxa"/>
            <w:vAlign w:val="center"/>
          </w:tcPr>
          <w:p w14:paraId="5FF2392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0.86±0.04 a</w:t>
            </w:r>
          </w:p>
        </w:tc>
        <w:tc>
          <w:tcPr>
            <w:tcW w:w="1304" w:type="dxa"/>
            <w:vAlign w:val="center"/>
          </w:tcPr>
          <w:p w14:paraId="6A88B75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0.60±0.02 a</w:t>
            </w:r>
          </w:p>
        </w:tc>
        <w:tc>
          <w:tcPr>
            <w:tcW w:w="1304" w:type="dxa"/>
            <w:vAlign w:val="center"/>
          </w:tcPr>
          <w:p w14:paraId="19EF24D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1.79±0.06 a</w:t>
            </w:r>
          </w:p>
        </w:tc>
        <w:tc>
          <w:tcPr>
            <w:tcW w:w="1304" w:type="dxa"/>
            <w:vAlign w:val="center"/>
          </w:tcPr>
          <w:p w14:paraId="0665B6A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3.82±0.07 a</w:t>
            </w:r>
          </w:p>
        </w:tc>
      </w:tr>
      <w:tr w14:paraId="2A3EA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EF1BCC0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AE300DE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71A52CC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68B47A8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8.94±0.13 a</w:t>
            </w:r>
          </w:p>
        </w:tc>
        <w:tc>
          <w:tcPr>
            <w:tcW w:w="1276" w:type="dxa"/>
            <w:vAlign w:val="center"/>
          </w:tcPr>
          <w:p w14:paraId="6ECD86F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0.93±0.01 a</w:t>
            </w:r>
          </w:p>
        </w:tc>
        <w:tc>
          <w:tcPr>
            <w:tcW w:w="1276" w:type="dxa"/>
            <w:vAlign w:val="center"/>
          </w:tcPr>
          <w:p w14:paraId="5DBF066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0.85±0.03 a</w:t>
            </w:r>
          </w:p>
        </w:tc>
        <w:tc>
          <w:tcPr>
            <w:tcW w:w="1304" w:type="dxa"/>
            <w:vAlign w:val="center"/>
          </w:tcPr>
          <w:p w14:paraId="046637A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0.59±0.01 a</w:t>
            </w:r>
          </w:p>
        </w:tc>
        <w:tc>
          <w:tcPr>
            <w:tcW w:w="1304" w:type="dxa"/>
            <w:vAlign w:val="center"/>
          </w:tcPr>
          <w:p w14:paraId="6072A48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1.77±0.04 a</w:t>
            </w:r>
          </w:p>
        </w:tc>
        <w:tc>
          <w:tcPr>
            <w:tcW w:w="1304" w:type="dxa"/>
            <w:vAlign w:val="center"/>
          </w:tcPr>
          <w:p w14:paraId="291F20E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3.80±0.10 a</w:t>
            </w:r>
          </w:p>
        </w:tc>
      </w:tr>
      <w:tr w14:paraId="688F4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0D6A529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58AFCD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M</w:t>
            </w:r>
          </w:p>
        </w:tc>
        <w:tc>
          <w:tcPr>
            <w:tcW w:w="874" w:type="dxa"/>
            <w:vAlign w:val="center"/>
          </w:tcPr>
          <w:p w14:paraId="4012DA5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2E4EF65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8.45±0.09 bc</w:t>
            </w:r>
          </w:p>
        </w:tc>
        <w:tc>
          <w:tcPr>
            <w:tcW w:w="1276" w:type="dxa"/>
            <w:vAlign w:val="center"/>
          </w:tcPr>
          <w:p w14:paraId="264D9DC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0.74±0.02 f</w:t>
            </w:r>
          </w:p>
        </w:tc>
        <w:tc>
          <w:tcPr>
            <w:tcW w:w="1276" w:type="dxa"/>
            <w:vAlign w:val="center"/>
          </w:tcPr>
          <w:p w14:paraId="0AA9E4C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0.73±0.04c</w:t>
            </w:r>
          </w:p>
        </w:tc>
        <w:tc>
          <w:tcPr>
            <w:tcW w:w="1304" w:type="dxa"/>
            <w:vAlign w:val="center"/>
          </w:tcPr>
          <w:p w14:paraId="32B9B2A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0.41±0.02 d</w:t>
            </w:r>
          </w:p>
        </w:tc>
        <w:tc>
          <w:tcPr>
            <w:tcW w:w="1304" w:type="dxa"/>
            <w:vAlign w:val="center"/>
          </w:tcPr>
          <w:p w14:paraId="19088CA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1.03±0.06 d</w:t>
            </w:r>
          </w:p>
        </w:tc>
        <w:tc>
          <w:tcPr>
            <w:tcW w:w="1304" w:type="dxa"/>
            <w:vAlign w:val="center"/>
          </w:tcPr>
          <w:p w14:paraId="7808115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2.99±0.07 d</w:t>
            </w:r>
          </w:p>
        </w:tc>
      </w:tr>
      <w:tr w14:paraId="16DB5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AA1CAD1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BEEAAC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5E19D7D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2079A3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8.95±0.10 a</w:t>
            </w:r>
          </w:p>
        </w:tc>
        <w:tc>
          <w:tcPr>
            <w:tcW w:w="1276" w:type="dxa"/>
            <w:vAlign w:val="center"/>
          </w:tcPr>
          <w:p w14:paraId="75805EE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0.79±0.01 de</w:t>
            </w:r>
          </w:p>
        </w:tc>
        <w:tc>
          <w:tcPr>
            <w:tcW w:w="1276" w:type="dxa"/>
            <w:vAlign w:val="center"/>
          </w:tcPr>
          <w:p w14:paraId="58C57B8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0.81±0.02 ab</w:t>
            </w:r>
          </w:p>
        </w:tc>
        <w:tc>
          <w:tcPr>
            <w:tcW w:w="1304" w:type="dxa"/>
            <w:vAlign w:val="center"/>
          </w:tcPr>
          <w:p w14:paraId="2B20486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0.45±0.01 c</w:t>
            </w:r>
          </w:p>
        </w:tc>
        <w:tc>
          <w:tcPr>
            <w:tcW w:w="1304" w:type="dxa"/>
            <w:vAlign w:val="center"/>
          </w:tcPr>
          <w:p w14:paraId="10865BE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1.18±0.08 c</w:t>
            </w:r>
          </w:p>
        </w:tc>
        <w:tc>
          <w:tcPr>
            <w:tcW w:w="1304" w:type="dxa"/>
            <w:vAlign w:val="center"/>
          </w:tcPr>
          <w:p w14:paraId="0D80878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3.29±0.09 c</w:t>
            </w:r>
          </w:p>
        </w:tc>
      </w:tr>
      <w:tr w14:paraId="30EE7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6B9B819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DD88F6B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802CAE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6E2F8B6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9.06±0.13 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104268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0.89±0.01 b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7467B0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0.84±0.01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5EABD0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0.50±0.02 b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9623DD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1.27±0.03 bc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8EC00F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3.57±0.07 b</w:t>
            </w:r>
          </w:p>
        </w:tc>
      </w:tr>
      <w:tr w14:paraId="06F27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" w:type="dxa"/>
            <w:vMerge w:val="restart"/>
            <w:vAlign w:val="center"/>
          </w:tcPr>
          <w:p w14:paraId="468FBBE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10-20 cm</w:t>
            </w:r>
          </w:p>
        </w:tc>
        <w:tc>
          <w:tcPr>
            <w:tcW w:w="708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3287A3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F</w:t>
            </w:r>
          </w:p>
        </w:tc>
        <w:tc>
          <w:tcPr>
            <w:tcW w:w="87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2E6508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8AC00C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7.60±0.11 d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9A6421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0.71±0.02 cd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A42FD0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0.75±0.02 b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6F1824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0.39±0.01 d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A1FD95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1.08±0.05 e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2E2195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2.85±0.07 d</w:t>
            </w:r>
          </w:p>
        </w:tc>
      </w:tr>
      <w:tr w14:paraId="159EC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1EED5D0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315FC02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4D7189E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17C35C9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7.95±0.14 c</w:t>
            </w:r>
          </w:p>
        </w:tc>
        <w:tc>
          <w:tcPr>
            <w:tcW w:w="1276" w:type="dxa"/>
            <w:vAlign w:val="center"/>
          </w:tcPr>
          <w:p w14:paraId="3CC3331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0.78±0.02 b</w:t>
            </w:r>
          </w:p>
        </w:tc>
        <w:tc>
          <w:tcPr>
            <w:tcW w:w="1276" w:type="dxa"/>
            <w:vAlign w:val="center"/>
          </w:tcPr>
          <w:p w14:paraId="278BE25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0.80±0.04 a</w:t>
            </w:r>
          </w:p>
        </w:tc>
        <w:tc>
          <w:tcPr>
            <w:tcW w:w="1304" w:type="dxa"/>
            <w:vAlign w:val="center"/>
          </w:tcPr>
          <w:p w14:paraId="3C769CB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0.41±0.01 c</w:t>
            </w:r>
          </w:p>
        </w:tc>
        <w:tc>
          <w:tcPr>
            <w:tcW w:w="1304" w:type="dxa"/>
            <w:vAlign w:val="center"/>
          </w:tcPr>
          <w:p w14:paraId="2D66D70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1.37±0.04 c</w:t>
            </w:r>
          </w:p>
        </w:tc>
        <w:tc>
          <w:tcPr>
            <w:tcW w:w="1304" w:type="dxa"/>
            <w:vAlign w:val="center"/>
          </w:tcPr>
          <w:p w14:paraId="5D54B48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3.12±0.07 c</w:t>
            </w:r>
          </w:p>
        </w:tc>
      </w:tr>
      <w:tr w14:paraId="542F6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0793FD66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36CE75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13F360F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7ADC1A0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8.10±0.15 c</w:t>
            </w:r>
          </w:p>
        </w:tc>
        <w:tc>
          <w:tcPr>
            <w:tcW w:w="1276" w:type="dxa"/>
            <w:vAlign w:val="center"/>
          </w:tcPr>
          <w:p w14:paraId="68DF7C1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0.81±0.02 ab</w:t>
            </w:r>
          </w:p>
        </w:tc>
        <w:tc>
          <w:tcPr>
            <w:tcW w:w="1276" w:type="dxa"/>
            <w:vAlign w:val="center"/>
          </w:tcPr>
          <w:p w14:paraId="60A99B9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0.82±0.04 a</w:t>
            </w:r>
          </w:p>
        </w:tc>
        <w:tc>
          <w:tcPr>
            <w:tcW w:w="1304" w:type="dxa"/>
            <w:vAlign w:val="center"/>
          </w:tcPr>
          <w:p w14:paraId="65C299A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0.43±0.01 b</w:t>
            </w:r>
          </w:p>
        </w:tc>
        <w:tc>
          <w:tcPr>
            <w:tcW w:w="1304" w:type="dxa"/>
            <w:vAlign w:val="center"/>
          </w:tcPr>
          <w:p w14:paraId="758DF63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1.68±0.06 b</w:t>
            </w:r>
          </w:p>
        </w:tc>
        <w:tc>
          <w:tcPr>
            <w:tcW w:w="1304" w:type="dxa"/>
            <w:vAlign w:val="center"/>
          </w:tcPr>
          <w:p w14:paraId="622C2FB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3.38±0.08 b</w:t>
            </w:r>
          </w:p>
        </w:tc>
      </w:tr>
      <w:tr w14:paraId="4CC1F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3A06537E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1FBDDFC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B</w:t>
            </w:r>
          </w:p>
        </w:tc>
        <w:tc>
          <w:tcPr>
            <w:tcW w:w="874" w:type="dxa"/>
            <w:vAlign w:val="center"/>
          </w:tcPr>
          <w:p w14:paraId="523E379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37E8AB4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7.90±0.11 c</w:t>
            </w:r>
          </w:p>
        </w:tc>
        <w:tc>
          <w:tcPr>
            <w:tcW w:w="1276" w:type="dxa"/>
            <w:vAlign w:val="center"/>
          </w:tcPr>
          <w:p w14:paraId="740068F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0.78±0.01 b</w:t>
            </w:r>
          </w:p>
        </w:tc>
        <w:tc>
          <w:tcPr>
            <w:tcW w:w="1276" w:type="dxa"/>
            <w:vAlign w:val="center"/>
          </w:tcPr>
          <w:p w14:paraId="4EC783D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0.75±0.02 b</w:t>
            </w:r>
          </w:p>
        </w:tc>
        <w:tc>
          <w:tcPr>
            <w:tcW w:w="1304" w:type="dxa"/>
            <w:vAlign w:val="center"/>
          </w:tcPr>
          <w:p w14:paraId="571A1DF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0.41±0.01 c</w:t>
            </w:r>
          </w:p>
        </w:tc>
        <w:tc>
          <w:tcPr>
            <w:tcW w:w="1304" w:type="dxa"/>
            <w:vAlign w:val="center"/>
          </w:tcPr>
          <w:p w14:paraId="1FFD139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1.27±0.05 d</w:t>
            </w:r>
          </w:p>
        </w:tc>
        <w:tc>
          <w:tcPr>
            <w:tcW w:w="1304" w:type="dxa"/>
            <w:vAlign w:val="center"/>
          </w:tcPr>
          <w:p w14:paraId="4AE4F61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3.08±0.06 c</w:t>
            </w:r>
          </w:p>
        </w:tc>
      </w:tr>
      <w:tr w14:paraId="71B5A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7E2B0A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E9F50E7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20EF992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22D2D12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8.39±0.09 ab</w:t>
            </w:r>
          </w:p>
        </w:tc>
        <w:tc>
          <w:tcPr>
            <w:tcW w:w="1276" w:type="dxa"/>
            <w:vAlign w:val="center"/>
          </w:tcPr>
          <w:p w14:paraId="0CAE54D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0.82±0.01 a</w:t>
            </w:r>
          </w:p>
        </w:tc>
        <w:tc>
          <w:tcPr>
            <w:tcW w:w="1276" w:type="dxa"/>
            <w:vAlign w:val="center"/>
          </w:tcPr>
          <w:p w14:paraId="16F9216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0.84±0.04 a</w:t>
            </w:r>
          </w:p>
        </w:tc>
        <w:tc>
          <w:tcPr>
            <w:tcW w:w="1304" w:type="dxa"/>
            <w:vAlign w:val="center"/>
          </w:tcPr>
          <w:p w14:paraId="6E845FA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0.47±0.01 a</w:t>
            </w:r>
          </w:p>
        </w:tc>
        <w:tc>
          <w:tcPr>
            <w:tcW w:w="1304" w:type="dxa"/>
            <w:vAlign w:val="center"/>
          </w:tcPr>
          <w:p w14:paraId="6757BDE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1.99±0.06 a</w:t>
            </w:r>
          </w:p>
        </w:tc>
        <w:tc>
          <w:tcPr>
            <w:tcW w:w="1304" w:type="dxa"/>
            <w:vAlign w:val="center"/>
          </w:tcPr>
          <w:p w14:paraId="2C1D0E2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3.62±0.09a</w:t>
            </w:r>
          </w:p>
        </w:tc>
      </w:tr>
      <w:tr w14:paraId="6BAEF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6069EA4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A4EBD2D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19BC577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697359B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8.35±0.09 ab</w:t>
            </w:r>
          </w:p>
        </w:tc>
        <w:tc>
          <w:tcPr>
            <w:tcW w:w="1276" w:type="dxa"/>
            <w:vAlign w:val="center"/>
          </w:tcPr>
          <w:p w14:paraId="0945051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0.79±0.02 b</w:t>
            </w:r>
          </w:p>
        </w:tc>
        <w:tc>
          <w:tcPr>
            <w:tcW w:w="1276" w:type="dxa"/>
            <w:vAlign w:val="center"/>
          </w:tcPr>
          <w:p w14:paraId="37E10DC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0.81±0.04 a</w:t>
            </w:r>
          </w:p>
        </w:tc>
        <w:tc>
          <w:tcPr>
            <w:tcW w:w="1304" w:type="dxa"/>
            <w:vAlign w:val="center"/>
          </w:tcPr>
          <w:p w14:paraId="4FD9B37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0.47±0.01 a</w:t>
            </w:r>
          </w:p>
        </w:tc>
        <w:tc>
          <w:tcPr>
            <w:tcW w:w="1304" w:type="dxa"/>
            <w:vAlign w:val="center"/>
          </w:tcPr>
          <w:p w14:paraId="6DC72DA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2.00±0.06 a</w:t>
            </w:r>
          </w:p>
        </w:tc>
        <w:tc>
          <w:tcPr>
            <w:tcW w:w="1304" w:type="dxa"/>
            <w:vAlign w:val="center"/>
          </w:tcPr>
          <w:p w14:paraId="0D2F53C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3.61±0.09 a</w:t>
            </w:r>
          </w:p>
        </w:tc>
      </w:tr>
      <w:tr w14:paraId="13BBD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31EC9D4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D5BB63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M</w:t>
            </w:r>
          </w:p>
        </w:tc>
        <w:tc>
          <w:tcPr>
            <w:tcW w:w="874" w:type="dxa"/>
            <w:vAlign w:val="center"/>
          </w:tcPr>
          <w:p w14:paraId="226B3A7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06AFE90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8.30±0.11 bc</w:t>
            </w:r>
          </w:p>
        </w:tc>
        <w:tc>
          <w:tcPr>
            <w:tcW w:w="1276" w:type="dxa"/>
            <w:vAlign w:val="center"/>
          </w:tcPr>
          <w:p w14:paraId="258BE26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0.70±0.02 d</w:t>
            </w:r>
          </w:p>
        </w:tc>
        <w:tc>
          <w:tcPr>
            <w:tcW w:w="1276" w:type="dxa"/>
            <w:vAlign w:val="center"/>
          </w:tcPr>
          <w:p w14:paraId="02784A2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0.74±0.01 b</w:t>
            </w:r>
          </w:p>
        </w:tc>
        <w:tc>
          <w:tcPr>
            <w:tcW w:w="1304" w:type="dxa"/>
            <w:vAlign w:val="center"/>
          </w:tcPr>
          <w:p w14:paraId="5BC091E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0.37±0.01 e</w:t>
            </w:r>
          </w:p>
        </w:tc>
        <w:tc>
          <w:tcPr>
            <w:tcW w:w="1304" w:type="dxa"/>
            <w:vAlign w:val="center"/>
          </w:tcPr>
          <w:p w14:paraId="05A93FE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1.05±0.04 e</w:t>
            </w:r>
          </w:p>
        </w:tc>
        <w:tc>
          <w:tcPr>
            <w:tcW w:w="1304" w:type="dxa"/>
            <w:vAlign w:val="center"/>
          </w:tcPr>
          <w:p w14:paraId="49065A1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2.86±0.06 d</w:t>
            </w:r>
          </w:p>
        </w:tc>
      </w:tr>
      <w:tr w14:paraId="49D3C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2929B49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001446B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0BAA8E9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292E23C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8.43±0.15 ab</w:t>
            </w:r>
          </w:p>
        </w:tc>
        <w:tc>
          <w:tcPr>
            <w:tcW w:w="1276" w:type="dxa"/>
            <w:vAlign w:val="center"/>
          </w:tcPr>
          <w:p w14:paraId="6A1E939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0.73±0.01 c</w:t>
            </w:r>
          </w:p>
        </w:tc>
        <w:tc>
          <w:tcPr>
            <w:tcW w:w="1276" w:type="dxa"/>
            <w:vAlign w:val="center"/>
          </w:tcPr>
          <w:p w14:paraId="3210874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0.80±0.04 a</w:t>
            </w:r>
          </w:p>
        </w:tc>
        <w:tc>
          <w:tcPr>
            <w:tcW w:w="1304" w:type="dxa"/>
            <w:vAlign w:val="center"/>
          </w:tcPr>
          <w:p w14:paraId="3F21B76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0.40±0.01 d</w:t>
            </w:r>
          </w:p>
        </w:tc>
        <w:tc>
          <w:tcPr>
            <w:tcW w:w="1304" w:type="dxa"/>
            <w:vAlign w:val="center"/>
          </w:tcPr>
          <w:p w14:paraId="0B86E99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1.29±0.11 cd</w:t>
            </w:r>
          </w:p>
        </w:tc>
        <w:tc>
          <w:tcPr>
            <w:tcW w:w="1304" w:type="dxa"/>
            <w:vAlign w:val="center"/>
          </w:tcPr>
          <w:p w14:paraId="51BC8F5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3.15±0.08 c</w:t>
            </w:r>
          </w:p>
        </w:tc>
      </w:tr>
      <w:tr w14:paraId="7B664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5B922AB8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17DB83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F1050D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FF96F6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8.54±0.11 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F3326C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0.73±0.02 c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8632C6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0.81±0.04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6FAC622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0.42±0.01 bc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33D9AF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1.61±0.03 b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D6E4BF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3.29±0.07 b</w:t>
            </w:r>
          </w:p>
        </w:tc>
      </w:tr>
      <w:tr w14:paraId="74FDB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" w:type="dxa"/>
            <w:vMerge w:val="restart"/>
            <w:vAlign w:val="center"/>
          </w:tcPr>
          <w:p w14:paraId="1E03F88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20-40 cm</w:t>
            </w:r>
          </w:p>
        </w:tc>
        <w:tc>
          <w:tcPr>
            <w:tcW w:w="708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961357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F</w:t>
            </w:r>
          </w:p>
        </w:tc>
        <w:tc>
          <w:tcPr>
            <w:tcW w:w="87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14D16C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570D15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5.32±0.40 c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41C2E7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0.48±0.04 cd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82FF4C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0.64±0.03 a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2CE7D2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0.30±0.01 ef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6A48C4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0.93±0.03 b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1A729D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2.78±0.07 d</w:t>
            </w:r>
          </w:p>
        </w:tc>
      </w:tr>
      <w:tr w14:paraId="0EECA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54D7D85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8D52BC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34FCA68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5B8CE52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5.67±0.30 abc</w:t>
            </w:r>
          </w:p>
        </w:tc>
        <w:tc>
          <w:tcPr>
            <w:tcW w:w="1276" w:type="dxa"/>
            <w:vAlign w:val="center"/>
          </w:tcPr>
          <w:p w14:paraId="473FE2C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0.53±0.04 bc</w:t>
            </w:r>
          </w:p>
        </w:tc>
        <w:tc>
          <w:tcPr>
            <w:tcW w:w="1276" w:type="dxa"/>
            <w:vAlign w:val="center"/>
          </w:tcPr>
          <w:p w14:paraId="78EBF5C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0.66±0.04 a</w:t>
            </w:r>
          </w:p>
        </w:tc>
        <w:tc>
          <w:tcPr>
            <w:tcW w:w="1304" w:type="dxa"/>
            <w:vAlign w:val="center"/>
          </w:tcPr>
          <w:p w14:paraId="0F4105C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0.31±0.01 de</w:t>
            </w:r>
          </w:p>
        </w:tc>
        <w:tc>
          <w:tcPr>
            <w:tcW w:w="1304" w:type="dxa"/>
            <w:vAlign w:val="center"/>
          </w:tcPr>
          <w:p w14:paraId="4C874A2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0.96±0.05 b</w:t>
            </w:r>
          </w:p>
        </w:tc>
        <w:tc>
          <w:tcPr>
            <w:tcW w:w="1304" w:type="dxa"/>
            <w:vAlign w:val="center"/>
          </w:tcPr>
          <w:p w14:paraId="7D35AAF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2.81±0.06 cd</w:t>
            </w:r>
          </w:p>
        </w:tc>
      </w:tr>
      <w:tr w14:paraId="19506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26E63376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850F268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047076F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6991C7B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5.78±0.70 abc</w:t>
            </w:r>
          </w:p>
        </w:tc>
        <w:tc>
          <w:tcPr>
            <w:tcW w:w="1276" w:type="dxa"/>
            <w:vAlign w:val="center"/>
          </w:tcPr>
          <w:p w14:paraId="18A872D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0.54±0.03 b</w:t>
            </w:r>
          </w:p>
        </w:tc>
        <w:tc>
          <w:tcPr>
            <w:tcW w:w="1276" w:type="dxa"/>
            <w:vAlign w:val="center"/>
          </w:tcPr>
          <w:p w14:paraId="114B033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0.65±0.03 a</w:t>
            </w:r>
          </w:p>
        </w:tc>
        <w:tc>
          <w:tcPr>
            <w:tcW w:w="1304" w:type="dxa"/>
            <w:vAlign w:val="center"/>
          </w:tcPr>
          <w:p w14:paraId="05C63B2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0.33±0.01 bc</w:t>
            </w:r>
          </w:p>
        </w:tc>
        <w:tc>
          <w:tcPr>
            <w:tcW w:w="1304" w:type="dxa"/>
            <w:vAlign w:val="center"/>
          </w:tcPr>
          <w:p w14:paraId="20D8248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0.98±0.03 b</w:t>
            </w:r>
          </w:p>
        </w:tc>
        <w:tc>
          <w:tcPr>
            <w:tcW w:w="1304" w:type="dxa"/>
            <w:vAlign w:val="center"/>
          </w:tcPr>
          <w:p w14:paraId="1EFE355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2.92±0.08 bc</w:t>
            </w:r>
          </w:p>
        </w:tc>
      </w:tr>
      <w:tr w14:paraId="20965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3BD82A2B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6ED699A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B</w:t>
            </w:r>
          </w:p>
        </w:tc>
        <w:tc>
          <w:tcPr>
            <w:tcW w:w="874" w:type="dxa"/>
            <w:vAlign w:val="center"/>
          </w:tcPr>
          <w:p w14:paraId="39D2447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529928C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5.49±0.30 bc</w:t>
            </w:r>
          </w:p>
        </w:tc>
        <w:tc>
          <w:tcPr>
            <w:tcW w:w="1276" w:type="dxa"/>
            <w:vAlign w:val="center"/>
          </w:tcPr>
          <w:p w14:paraId="58BE1FD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0.53±0.02 bc</w:t>
            </w:r>
          </w:p>
        </w:tc>
        <w:tc>
          <w:tcPr>
            <w:tcW w:w="1276" w:type="dxa"/>
            <w:vAlign w:val="center"/>
          </w:tcPr>
          <w:p w14:paraId="10D7D11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0.66±0.04a</w:t>
            </w:r>
          </w:p>
        </w:tc>
        <w:tc>
          <w:tcPr>
            <w:tcW w:w="1304" w:type="dxa"/>
            <w:vAlign w:val="center"/>
          </w:tcPr>
          <w:p w14:paraId="427C7D3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0.32±0.01 cd</w:t>
            </w:r>
          </w:p>
        </w:tc>
        <w:tc>
          <w:tcPr>
            <w:tcW w:w="1304" w:type="dxa"/>
            <w:vAlign w:val="center"/>
          </w:tcPr>
          <w:p w14:paraId="3CDBE95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0.95±0.03 b</w:t>
            </w:r>
          </w:p>
        </w:tc>
        <w:tc>
          <w:tcPr>
            <w:tcW w:w="1304" w:type="dxa"/>
            <w:vAlign w:val="center"/>
          </w:tcPr>
          <w:p w14:paraId="5B928F7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2.85±0.07 bcd</w:t>
            </w:r>
          </w:p>
        </w:tc>
      </w:tr>
      <w:tr w14:paraId="519D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37455B5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108E408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2D20FA9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653A847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5.90±0.70 abc</w:t>
            </w:r>
          </w:p>
        </w:tc>
        <w:tc>
          <w:tcPr>
            <w:tcW w:w="1276" w:type="dxa"/>
            <w:vAlign w:val="center"/>
          </w:tcPr>
          <w:p w14:paraId="10F7BA1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0.61±0.02 a</w:t>
            </w:r>
          </w:p>
        </w:tc>
        <w:tc>
          <w:tcPr>
            <w:tcW w:w="1276" w:type="dxa"/>
            <w:vAlign w:val="center"/>
          </w:tcPr>
          <w:p w14:paraId="0AABED4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0.67±0.04 a</w:t>
            </w:r>
          </w:p>
        </w:tc>
        <w:tc>
          <w:tcPr>
            <w:tcW w:w="1304" w:type="dxa"/>
            <w:vAlign w:val="center"/>
          </w:tcPr>
          <w:p w14:paraId="00BAE1F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0.34±0.01 a</w:t>
            </w:r>
          </w:p>
        </w:tc>
        <w:tc>
          <w:tcPr>
            <w:tcW w:w="1304" w:type="dxa"/>
            <w:vAlign w:val="center"/>
          </w:tcPr>
          <w:p w14:paraId="1C7A748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1.10±0.05 a</w:t>
            </w:r>
          </w:p>
        </w:tc>
        <w:tc>
          <w:tcPr>
            <w:tcW w:w="1304" w:type="dxa"/>
            <w:vAlign w:val="center"/>
          </w:tcPr>
          <w:p w14:paraId="20D6203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3.09±0.07 a</w:t>
            </w:r>
          </w:p>
        </w:tc>
      </w:tr>
      <w:tr w14:paraId="1B16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27AB30F2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D818822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1D50607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2F9250A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5.88±0.30 abc</w:t>
            </w:r>
          </w:p>
        </w:tc>
        <w:tc>
          <w:tcPr>
            <w:tcW w:w="1276" w:type="dxa"/>
            <w:vAlign w:val="center"/>
          </w:tcPr>
          <w:p w14:paraId="1B2E290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0.57±0.04 ab</w:t>
            </w:r>
          </w:p>
        </w:tc>
        <w:tc>
          <w:tcPr>
            <w:tcW w:w="1276" w:type="dxa"/>
            <w:vAlign w:val="center"/>
          </w:tcPr>
          <w:p w14:paraId="54E9017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0.68±0.03 a</w:t>
            </w:r>
          </w:p>
        </w:tc>
        <w:tc>
          <w:tcPr>
            <w:tcW w:w="1304" w:type="dxa"/>
            <w:vAlign w:val="center"/>
          </w:tcPr>
          <w:p w14:paraId="09EAA2E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0.33±0.01 ab</w:t>
            </w:r>
          </w:p>
        </w:tc>
        <w:tc>
          <w:tcPr>
            <w:tcW w:w="1304" w:type="dxa"/>
            <w:vAlign w:val="center"/>
          </w:tcPr>
          <w:p w14:paraId="09783BE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1.09±0.08 a</w:t>
            </w:r>
          </w:p>
        </w:tc>
        <w:tc>
          <w:tcPr>
            <w:tcW w:w="1304" w:type="dxa"/>
            <w:vAlign w:val="center"/>
          </w:tcPr>
          <w:p w14:paraId="649DF6E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3.07±0.11 a</w:t>
            </w:r>
          </w:p>
        </w:tc>
      </w:tr>
      <w:tr w14:paraId="6DBDE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3D40E92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7E3E745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M</w:t>
            </w:r>
          </w:p>
        </w:tc>
        <w:tc>
          <w:tcPr>
            <w:tcW w:w="874" w:type="dxa"/>
            <w:vAlign w:val="center"/>
          </w:tcPr>
          <w:p w14:paraId="3D01CCE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091F773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5.67±0.70 abc</w:t>
            </w:r>
          </w:p>
        </w:tc>
        <w:tc>
          <w:tcPr>
            <w:tcW w:w="1276" w:type="dxa"/>
            <w:vAlign w:val="center"/>
          </w:tcPr>
          <w:p w14:paraId="172E428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0.43±0.02 d</w:t>
            </w:r>
          </w:p>
        </w:tc>
        <w:tc>
          <w:tcPr>
            <w:tcW w:w="1276" w:type="dxa"/>
            <w:vAlign w:val="center"/>
          </w:tcPr>
          <w:p w14:paraId="64BA963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0.66±0.04 a</w:t>
            </w:r>
          </w:p>
        </w:tc>
        <w:tc>
          <w:tcPr>
            <w:tcW w:w="1304" w:type="dxa"/>
            <w:vAlign w:val="center"/>
          </w:tcPr>
          <w:p w14:paraId="6522D5F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0.30±0.01 f</w:t>
            </w:r>
          </w:p>
        </w:tc>
        <w:tc>
          <w:tcPr>
            <w:tcW w:w="1304" w:type="dxa"/>
            <w:vAlign w:val="center"/>
          </w:tcPr>
          <w:p w14:paraId="0478225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0.92±0.04 b</w:t>
            </w:r>
          </w:p>
        </w:tc>
        <w:tc>
          <w:tcPr>
            <w:tcW w:w="1304" w:type="dxa"/>
            <w:vAlign w:val="center"/>
          </w:tcPr>
          <w:p w14:paraId="0FCAAF9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2.77±0.06 d</w:t>
            </w:r>
          </w:p>
        </w:tc>
      </w:tr>
      <w:tr w14:paraId="45D99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29F1ECDD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118A3A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694A9DB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6E929A0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6.30±0..60 ab</w:t>
            </w:r>
          </w:p>
        </w:tc>
        <w:tc>
          <w:tcPr>
            <w:tcW w:w="1276" w:type="dxa"/>
            <w:vAlign w:val="center"/>
          </w:tcPr>
          <w:p w14:paraId="092CD39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0.45±0.03 d</w:t>
            </w:r>
          </w:p>
        </w:tc>
        <w:tc>
          <w:tcPr>
            <w:tcW w:w="1276" w:type="dxa"/>
            <w:vAlign w:val="center"/>
          </w:tcPr>
          <w:p w14:paraId="17BF27A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0.65±0.03 a</w:t>
            </w:r>
          </w:p>
        </w:tc>
        <w:tc>
          <w:tcPr>
            <w:tcW w:w="1304" w:type="dxa"/>
            <w:vAlign w:val="center"/>
          </w:tcPr>
          <w:p w14:paraId="1B60B73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0.32±0.01cd</w:t>
            </w:r>
          </w:p>
        </w:tc>
        <w:tc>
          <w:tcPr>
            <w:tcW w:w="1304" w:type="dxa"/>
            <w:vAlign w:val="center"/>
          </w:tcPr>
          <w:p w14:paraId="68617D6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0.95±0.04 b</w:t>
            </w:r>
          </w:p>
        </w:tc>
        <w:tc>
          <w:tcPr>
            <w:tcW w:w="1304" w:type="dxa"/>
            <w:vAlign w:val="center"/>
          </w:tcPr>
          <w:p w14:paraId="7F1438F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2.83±0.06 bcd</w:t>
            </w:r>
          </w:p>
        </w:tc>
      </w:tr>
      <w:tr w14:paraId="1E578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69D8FC9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5A1EE7C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046C41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5DCA2C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6.47±0.60 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3C5DADF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0.47±0.03 d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70E8D33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0.66±0.04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EFC056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0.32±0.01bcd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568163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0.97±0.04 b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528EEA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2.94±0.06 b</w:t>
            </w:r>
          </w:p>
        </w:tc>
      </w:tr>
      <w:tr w14:paraId="316ED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" w:type="dxa"/>
            <w:vMerge w:val="restart"/>
            <w:vAlign w:val="center"/>
          </w:tcPr>
          <w:p w14:paraId="200663F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40-60 cm</w:t>
            </w:r>
          </w:p>
        </w:tc>
        <w:tc>
          <w:tcPr>
            <w:tcW w:w="708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034DEA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F</w:t>
            </w:r>
          </w:p>
        </w:tc>
        <w:tc>
          <w:tcPr>
            <w:tcW w:w="87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74E9F2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E3CB05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4.11±0.40 a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1946390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0.38±0.04 a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36075EB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0.57±0.03 a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53C99F1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0.21±0.01 a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8EA3FC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0.89±0.05 a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4D9D952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2.71±0.11 a</w:t>
            </w:r>
          </w:p>
        </w:tc>
      </w:tr>
      <w:tr w14:paraId="5E966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0397FFB2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939115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1D5C752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7F082F5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4.43±0.20 a</w:t>
            </w:r>
          </w:p>
        </w:tc>
        <w:tc>
          <w:tcPr>
            <w:tcW w:w="1276" w:type="dxa"/>
            <w:vAlign w:val="center"/>
          </w:tcPr>
          <w:p w14:paraId="780DF1D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0.43±0.06 a</w:t>
            </w:r>
          </w:p>
        </w:tc>
        <w:tc>
          <w:tcPr>
            <w:tcW w:w="1276" w:type="dxa"/>
            <w:vAlign w:val="center"/>
          </w:tcPr>
          <w:p w14:paraId="4A03335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0.61±0.03a</w:t>
            </w:r>
          </w:p>
        </w:tc>
        <w:tc>
          <w:tcPr>
            <w:tcW w:w="1304" w:type="dxa"/>
            <w:vAlign w:val="center"/>
          </w:tcPr>
          <w:p w14:paraId="77D5B55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0.23±0.02 a</w:t>
            </w:r>
          </w:p>
        </w:tc>
        <w:tc>
          <w:tcPr>
            <w:tcW w:w="1304" w:type="dxa"/>
            <w:vAlign w:val="center"/>
          </w:tcPr>
          <w:p w14:paraId="5C9BE7C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0.88±0.06a</w:t>
            </w:r>
          </w:p>
        </w:tc>
        <w:tc>
          <w:tcPr>
            <w:tcW w:w="1304" w:type="dxa"/>
            <w:vAlign w:val="center"/>
          </w:tcPr>
          <w:p w14:paraId="6416ED3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2.72±0.10 a</w:t>
            </w:r>
          </w:p>
        </w:tc>
      </w:tr>
      <w:tr w14:paraId="2459A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B7A308B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9A53364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41B1569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4B5317A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4.07±0.70 a</w:t>
            </w:r>
          </w:p>
        </w:tc>
        <w:tc>
          <w:tcPr>
            <w:tcW w:w="1276" w:type="dxa"/>
            <w:vAlign w:val="center"/>
          </w:tcPr>
          <w:p w14:paraId="4DC00C4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0.45±0.06 a</w:t>
            </w:r>
          </w:p>
        </w:tc>
        <w:tc>
          <w:tcPr>
            <w:tcW w:w="1276" w:type="dxa"/>
            <w:vAlign w:val="center"/>
          </w:tcPr>
          <w:p w14:paraId="5BA3139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0.59±0.03 a</w:t>
            </w:r>
          </w:p>
        </w:tc>
        <w:tc>
          <w:tcPr>
            <w:tcW w:w="1304" w:type="dxa"/>
            <w:vAlign w:val="center"/>
          </w:tcPr>
          <w:p w14:paraId="1A33A35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0.23±0.02 a</w:t>
            </w:r>
          </w:p>
        </w:tc>
        <w:tc>
          <w:tcPr>
            <w:tcW w:w="1304" w:type="dxa"/>
            <w:vAlign w:val="center"/>
          </w:tcPr>
          <w:p w14:paraId="4A0DCA0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0.90±0.05 a</w:t>
            </w:r>
          </w:p>
        </w:tc>
        <w:tc>
          <w:tcPr>
            <w:tcW w:w="1304" w:type="dxa"/>
            <w:vAlign w:val="center"/>
          </w:tcPr>
          <w:p w14:paraId="0E0D03D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2.74±0.10 a</w:t>
            </w:r>
          </w:p>
        </w:tc>
      </w:tr>
      <w:tr w14:paraId="29B8A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1E36A64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319510D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B</w:t>
            </w:r>
          </w:p>
        </w:tc>
        <w:tc>
          <w:tcPr>
            <w:tcW w:w="874" w:type="dxa"/>
            <w:vAlign w:val="center"/>
          </w:tcPr>
          <w:p w14:paraId="3EB3B9E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0FF0D7A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4.44±0.50 a</w:t>
            </w:r>
          </w:p>
        </w:tc>
        <w:tc>
          <w:tcPr>
            <w:tcW w:w="1276" w:type="dxa"/>
            <w:vAlign w:val="center"/>
          </w:tcPr>
          <w:p w14:paraId="258DBC4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0.39±0.05 a</w:t>
            </w:r>
          </w:p>
        </w:tc>
        <w:tc>
          <w:tcPr>
            <w:tcW w:w="1276" w:type="dxa"/>
            <w:vAlign w:val="center"/>
          </w:tcPr>
          <w:p w14:paraId="497C690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0.58±0.03 a</w:t>
            </w:r>
          </w:p>
        </w:tc>
        <w:tc>
          <w:tcPr>
            <w:tcW w:w="1304" w:type="dxa"/>
            <w:vAlign w:val="center"/>
          </w:tcPr>
          <w:p w14:paraId="44D6E43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0.22±0.02 a</w:t>
            </w:r>
          </w:p>
        </w:tc>
        <w:tc>
          <w:tcPr>
            <w:tcW w:w="1304" w:type="dxa"/>
            <w:vAlign w:val="center"/>
          </w:tcPr>
          <w:p w14:paraId="02FE4A0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0.89±0.05 a</w:t>
            </w:r>
          </w:p>
        </w:tc>
        <w:tc>
          <w:tcPr>
            <w:tcW w:w="1304" w:type="dxa"/>
            <w:vAlign w:val="center"/>
          </w:tcPr>
          <w:p w14:paraId="7069E66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2.71±0.12 a</w:t>
            </w:r>
          </w:p>
        </w:tc>
      </w:tr>
      <w:tr w14:paraId="7821C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2D2ACCA9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DFA2A2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612F6A2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7307B05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4.75±0.60 a</w:t>
            </w:r>
          </w:p>
        </w:tc>
        <w:tc>
          <w:tcPr>
            <w:tcW w:w="1276" w:type="dxa"/>
            <w:vAlign w:val="center"/>
          </w:tcPr>
          <w:p w14:paraId="090585A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0.45±0.07 a</w:t>
            </w:r>
          </w:p>
        </w:tc>
        <w:tc>
          <w:tcPr>
            <w:tcW w:w="1276" w:type="dxa"/>
            <w:vAlign w:val="center"/>
          </w:tcPr>
          <w:p w14:paraId="33E41AA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0.58±0.03 a</w:t>
            </w:r>
          </w:p>
        </w:tc>
        <w:tc>
          <w:tcPr>
            <w:tcW w:w="1304" w:type="dxa"/>
            <w:vAlign w:val="center"/>
          </w:tcPr>
          <w:p w14:paraId="50DE3B4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0.23±0.02 a</w:t>
            </w:r>
          </w:p>
        </w:tc>
        <w:tc>
          <w:tcPr>
            <w:tcW w:w="1304" w:type="dxa"/>
            <w:vAlign w:val="center"/>
          </w:tcPr>
          <w:p w14:paraId="7893D8E5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0.91±0.04 a</w:t>
            </w:r>
          </w:p>
        </w:tc>
        <w:tc>
          <w:tcPr>
            <w:tcW w:w="1304" w:type="dxa"/>
            <w:vAlign w:val="center"/>
          </w:tcPr>
          <w:p w14:paraId="5AF4B07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2.75±0.06 a</w:t>
            </w:r>
          </w:p>
        </w:tc>
      </w:tr>
      <w:tr w14:paraId="7C5C9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427F405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26D392FC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1DBA976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vAlign w:val="center"/>
          </w:tcPr>
          <w:p w14:paraId="1A500E3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4.84±0.60 a</w:t>
            </w:r>
          </w:p>
        </w:tc>
        <w:tc>
          <w:tcPr>
            <w:tcW w:w="1276" w:type="dxa"/>
            <w:vAlign w:val="center"/>
          </w:tcPr>
          <w:p w14:paraId="0C3CF5E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0.44±0.06 a</w:t>
            </w:r>
          </w:p>
        </w:tc>
        <w:tc>
          <w:tcPr>
            <w:tcW w:w="1276" w:type="dxa"/>
            <w:vAlign w:val="center"/>
          </w:tcPr>
          <w:p w14:paraId="19B21D5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0.60±0.03 a</w:t>
            </w:r>
          </w:p>
        </w:tc>
        <w:tc>
          <w:tcPr>
            <w:tcW w:w="1304" w:type="dxa"/>
            <w:vAlign w:val="center"/>
          </w:tcPr>
          <w:p w14:paraId="611C99E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0.23±0.02 a</w:t>
            </w:r>
          </w:p>
        </w:tc>
        <w:tc>
          <w:tcPr>
            <w:tcW w:w="1304" w:type="dxa"/>
            <w:vAlign w:val="center"/>
          </w:tcPr>
          <w:p w14:paraId="2149F49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0.90±0.05 a</w:t>
            </w:r>
          </w:p>
        </w:tc>
        <w:tc>
          <w:tcPr>
            <w:tcW w:w="1304" w:type="dxa"/>
            <w:vAlign w:val="center"/>
          </w:tcPr>
          <w:p w14:paraId="2D38F00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2.75±0.06 a</w:t>
            </w:r>
          </w:p>
        </w:tc>
      </w:tr>
      <w:tr w14:paraId="1F8B0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06C95EC1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7644B6E6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M</w:t>
            </w:r>
          </w:p>
        </w:tc>
        <w:tc>
          <w:tcPr>
            <w:tcW w:w="874" w:type="dxa"/>
            <w:vAlign w:val="center"/>
          </w:tcPr>
          <w:p w14:paraId="45299CE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N0</w:t>
            </w:r>
          </w:p>
        </w:tc>
        <w:tc>
          <w:tcPr>
            <w:tcW w:w="1276" w:type="dxa"/>
            <w:vAlign w:val="center"/>
          </w:tcPr>
          <w:p w14:paraId="6874190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4.53±0.30 a</w:t>
            </w:r>
          </w:p>
        </w:tc>
        <w:tc>
          <w:tcPr>
            <w:tcW w:w="1276" w:type="dxa"/>
            <w:vAlign w:val="center"/>
          </w:tcPr>
          <w:p w14:paraId="48F0678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0.36±0.07 a</w:t>
            </w:r>
          </w:p>
        </w:tc>
        <w:tc>
          <w:tcPr>
            <w:tcW w:w="1276" w:type="dxa"/>
            <w:vAlign w:val="center"/>
          </w:tcPr>
          <w:p w14:paraId="49C14F6F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0.59±0.03 a</w:t>
            </w:r>
          </w:p>
        </w:tc>
        <w:tc>
          <w:tcPr>
            <w:tcW w:w="1304" w:type="dxa"/>
            <w:vAlign w:val="center"/>
          </w:tcPr>
          <w:p w14:paraId="18112C8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0.21±0.02 a</w:t>
            </w:r>
          </w:p>
        </w:tc>
        <w:tc>
          <w:tcPr>
            <w:tcW w:w="1304" w:type="dxa"/>
            <w:vAlign w:val="center"/>
          </w:tcPr>
          <w:p w14:paraId="65E69474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0.87±0.05 a</w:t>
            </w:r>
          </w:p>
        </w:tc>
        <w:tc>
          <w:tcPr>
            <w:tcW w:w="1304" w:type="dxa"/>
            <w:vAlign w:val="center"/>
          </w:tcPr>
          <w:p w14:paraId="59DA1CAD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2.70±0.11 a</w:t>
            </w:r>
          </w:p>
        </w:tc>
      </w:tr>
      <w:tr w14:paraId="548BF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32984413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678512A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vAlign w:val="center"/>
          </w:tcPr>
          <w:p w14:paraId="20CE7DF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N1</w:t>
            </w:r>
          </w:p>
        </w:tc>
        <w:tc>
          <w:tcPr>
            <w:tcW w:w="1276" w:type="dxa"/>
            <w:vAlign w:val="center"/>
          </w:tcPr>
          <w:p w14:paraId="2CC25D8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4.58±0.30 a</w:t>
            </w:r>
          </w:p>
        </w:tc>
        <w:tc>
          <w:tcPr>
            <w:tcW w:w="1276" w:type="dxa"/>
            <w:vAlign w:val="center"/>
          </w:tcPr>
          <w:p w14:paraId="378B72E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0.41±0.05 a</w:t>
            </w:r>
          </w:p>
        </w:tc>
        <w:tc>
          <w:tcPr>
            <w:tcW w:w="1276" w:type="dxa"/>
            <w:vAlign w:val="center"/>
          </w:tcPr>
          <w:p w14:paraId="7BC4578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0.57±0.03 a</w:t>
            </w:r>
          </w:p>
        </w:tc>
        <w:tc>
          <w:tcPr>
            <w:tcW w:w="1304" w:type="dxa"/>
            <w:vAlign w:val="center"/>
          </w:tcPr>
          <w:p w14:paraId="365F55D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0.21±0.02 a</w:t>
            </w:r>
          </w:p>
        </w:tc>
        <w:tc>
          <w:tcPr>
            <w:tcW w:w="1304" w:type="dxa"/>
            <w:vAlign w:val="center"/>
          </w:tcPr>
          <w:p w14:paraId="026D4478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0.87±0.05 a</w:t>
            </w:r>
          </w:p>
        </w:tc>
        <w:tc>
          <w:tcPr>
            <w:tcW w:w="1304" w:type="dxa"/>
            <w:vAlign w:val="center"/>
          </w:tcPr>
          <w:p w14:paraId="34E872E1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2.72±0.13 a</w:t>
            </w:r>
          </w:p>
        </w:tc>
      </w:tr>
      <w:tr w14:paraId="7B65C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 w14:paraId="19E5FDF1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74BCE09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22BEDB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A4A382E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4.18±0.50 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C59FBE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0.39±0.07 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3209EF0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0.60±0.03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57E1982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0.22±0.02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1A54C2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0.90±0.05 a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5D680A7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2.74±0.05 a</w:t>
            </w:r>
          </w:p>
        </w:tc>
      </w:tr>
      <w:tr w14:paraId="1399D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BC8917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ANOVA</w:t>
            </w:r>
          </w:p>
        </w:tc>
        <w:tc>
          <w:tcPr>
            <w:tcW w:w="1582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8813F99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Soil layer(D)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171A15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7F47F28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6310AE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27C12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CE6C54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0C2C1E7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43117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0334F66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1B79B46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Stubble(S)</w:t>
            </w:r>
          </w:p>
        </w:tc>
        <w:tc>
          <w:tcPr>
            <w:tcW w:w="1276" w:type="dxa"/>
            <w:vAlign w:val="center"/>
          </w:tcPr>
          <w:p w14:paraId="270A9DA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vAlign w:val="center"/>
          </w:tcPr>
          <w:p w14:paraId="5D4FA98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vAlign w:val="center"/>
          </w:tcPr>
          <w:p w14:paraId="542846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304" w:type="dxa"/>
            <w:vAlign w:val="center"/>
          </w:tcPr>
          <w:p w14:paraId="282303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625252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0B40769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031F5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F8B41D1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6C68B4FB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Nitrogen(N)</w:t>
            </w:r>
          </w:p>
        </w:tc>
        <w:tc>
          <w:tcPr>
            <w:tcW w:w="1276" w:type="dxa"/>
            <w:vAlign w:val="center"/>
          </w:tcPr>
          <w:p w14:paraId="07F3FB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vAlign w:val="center"/>
          </w:tcPr>
          <w:p w14:paraId="35F1AFC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vAlign w:val="center"/>
          </w:tcPr>
          <w:p w14:paraId="13F151A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2BD5CD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4429639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02DD69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03E0C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3D6ED5F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475D4FB7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D×S</w:t>
            </w:r>
          </w:p>
        </w:tc>
        <w:tc>
          <w:tcPr>
            <w:tcW w:w="1276" w:type="dxa"/>
            <w:vAlign w:val="center"/>
          </w:tcPr>
          <w:p w14:paraId="61C7FB7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vAlign w:val="center"/>
          </w:tcPr>
          <w:p w14:paraId="5007EC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1276" w:type="dxa"/>
            <w:vAlign w:val="center"/>
          </w:tcPr>
          <w:p w14:paraId="5B10D7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304" w:type="dxa"/>
            <w:vAlign w:val="center"/>
          </w:tcPr>
          <w:p w14:paraId="301840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2D5F3E5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39E792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2C74C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10E85E7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0533C923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D×N</w:t>
            </w:r>
          </w:p>
        </w:tc>
        <w:tc>
          <w:tcPr>
            <w:tcW w:w="1276" w:type="dxa"/>
            <w:vAlign w:val="center"/>
          </w:tcPr>
          <w:p w14:paraId="2EB7EB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vAlign w:val="center"/>
          </w:tcPr>
          <w:p w14:paraId="60D278A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276" w:type="dxa"/>
            <w:vAlign w:val="center"/>
          </w:tcPr>
          <w:p w14:paraId="056B486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7FC577E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5596972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0D31040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0B577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6889D51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1207D9FC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S×N</w:t>
            </w:r>
          </w:p>
        </w:tc>
        <w:tc>
          <w:tcPr>
            <w:tcW w:w="1276" w:type="dxa"/>
            <w:vAlign w:val="center"/>
          </w:tcPr>
          <w:p w14:paraId="52425CC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vAlign w:val="center"/>
          </w:tcPr>
          <w:p w14:paraId="56EF36E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vAlign w:val="center"/>
          </w:tcPr>
          <w:p w14:paraId="321953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304" w:type="dxa"/>
            <w:vAlign w:val="center"/>
          </w:tcPr>
          <w:p w14:paraId="1095952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55873C4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vAlign w:val="center"/>
          </w:tcPr>
          <w:p w14:paraId="401F499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</w:tr>
      <w:tr w14:paraId="199CF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58D92AD">
            <w:pPr>
              <w:widowControl/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340B6EA">
            <w:pPr>
              <w:jc w:val="center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D×S×N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4B5EE1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27C0CA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BFF094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214177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7D480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E44347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ns</w:t>
            </w:r>
          </w:p>
        </w:tc>
      </w:tr>
    </w:tbl>
    <w:p w14:paraId="36CA8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宋体" w:cs="Times New Roman"/>
          <w:sz w:val="22"/>
          <w:szCs w:val="22"/>
        </w:rPr>
      </w:pPr>
      <w:r>
        <w:rPr>
          <w:rFonts w:ascii="Times New Roman" w:hAnsi="Times New Roman" w:eastAsia="宋体" w:cs="Times New Roman"/>
          <w:b/>
          <w:bCs/>
          <w:sz w:val="22"/>
          <w:szCs w:val="22"/>
        </w:rPr>
        <w:t xml:space="preserve">Note: </w:t>
      </w:r>
      <w:r>
        <w:rPr>
          <w:rFonts w:ascii="Times New Roman" w:hAnsi="Times New Roman" w:eastAsia="宋体" w:cs="Times New Roman"/>
          <w:sz w:val="22"/>
          <w:szCs w:val="22"/>
        </w:rPr>
        <w:t xml:space="preserve">Vertical different lowercase letters indicate significant differences between treatments in the same soil layer, </w:t>
      </w:r>
      <w:r>
        <w:rPr>
          <w:rFonts w:ascii="Times New Roman" w:hAnsi="Times New Roman" w:eastAsia="宋体" w:cs="Times New Roman"/>
          <w:i/>
          <w:iCs/>
          <w:sz w:val="22"/>
          <w:szCs w:val="22"/>
        </w:rPr>
        <w:t xml:space="preserve">P </w:t>
      </w:r>
      <w:r>
        <w:rPr>
          <w:rFonts w:ascii="Times New Roman" w:hAnsi="Times New Roman" w:eastAsia="宋体" w:cs="Times New Roman"/>
          <w:sz w:val="22"/>
          <w:szCs w:val="22"/>
        </w:rPr>
        <w:t xml:space="preserve">&lt; 0.05. In the ANOVA, D represents different soil depths, N represents different nitrogen applications, and S represents different stubbles; ns, * , and * * , represent non-significance, </w:t>
      </w:r>
      <w:r>
        <w:rPr>
          <w:rFonts w:ascii="Times New Roman" w:hAnsi="Times New Roman" w:eastAsia="宋体" w:cs="Times New Roman"/>
          <w:i/>
          <w:iCs/>
          <w:sz w:val="22"/>
          <w:szCs w:val="22"/>
        </w:rPr>
        <w:t>P</w:t>
      </w:r>
      <w:r>
        <w:rPr>
          <w:rFonts w:ascii="Times New Roman" w:hAnsi="Times New Roman" w:eastAsia="宋体" w:cs="Times New Roman"/>
          <w:sz w:val="22"/>
          <w:szCs w:val="22"/>
        </w:rPr>
        <w:t xml:space="preserve"> &lt; 0.05, and </w:t>
      </w:r>
      <w:r>
        <w:rPr>
          <w:rFonts w:ascii="Times New Roman" w:hAnsi="Times New Roman" w:eastAsia="宋体" w:cs="Times New Roman"/>
          <w:i/>
          <w:iCs/>
          <w:sz w:val="22"/>
          <w:szCs w:val="22"/>
        </w:rPr>
        <w:t xml:space="preserve">P </w:t>
      </w:r>
      <w:r>
        <w:rPr>
          <w:rFonts w:ascii="Times New Roman" w:hAnsi="Times New Roman" w:eastAsia="宋体" w:cs="Times New Roman"/>
          <w:sz w:val="22"/>
          <w:szCs w:val="22"/>
        </w:rPr>
        <w:t>&lt; 0.01, respectively.</w:t>
      </w:r>
    </w:p>
    <w:p w14:paraId="7D866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2"/>
          <w:szCs w:val="22"/>
        </w:rPr>
      </w:pPr>
    </w:p>
    <w:p w14:paraId="71214C90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7CC05E2C">
      <w:r>
        <w:drawing>
          <wp:inline distT="0" distB="0" distL="0" distR="0">
            <wp:extent cx="4916805" cy="1370965"/>
            <wp:effectExtent l="0" t="0" r="0" b="635"/>
            <wp:docPr id="1946882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88217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rcRect l="5688" t="8893" r="21714" b="4485"/>
                    <a:stretch>
                      <a:fillRect/>
                    </a:stretch>
                  </pic:blipFill>
                  <pic:spPr>
                    <a:xfrm>
                      <a:off x="0" y="0"/>
                      <a:ext cx="4916805" cy="13709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E7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等线" w:cs="Times New Roman"/>
          <w:sz w:val="22"/>
          <w:szCs w:val="22"/>
        </w:rPr>
      </w:pPr>
      <w:r>
        <w:rPr>
          <w:rFonts w:ascii="Times New Roman" w:hAnsi="Times New Roman" w:eastAsia="等线" w:cs="Times New Roman"/>
          <w:b/>
          <w:bCs/>
          <w:sz w:val="22"/>
          <w:szCs w:val="22"/>
        </w:rPr>
        <w:t xml:space="preserve">Fig.S1. </w:t>
      </w:r>
      <w:r>
        <w:rPr>
          <w:rFonts w:ascii="Times New Roman" w:hAnsi="Times New Roman" w:eastAsia="等线" w:cs="Times New Roman"/>
          <w:sz w:val="22"/>
          <w:szCs w:val="22"/>
        </w:rPr>
        <w:t>Proportion of biomass distribution in different organs under various treatments during winter wheat maturity from 2021 to 2023.</w:t>
      </w:r>
    </w:p>
    <w:p w14:paraId="60421D64">
      <w:pPr>
        <w:ind w:firstLine="420" w:firstLineChars="20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142"/>
    <w:rsid w:val="00001D6B"/>
    <w:rsid w:val="000D6BAB"/>
    <w:rsid w:val="005C2FD1"/>
    <w:rsid w:val="00700142"/>
    <w:rsid w:val="00A55AD0"/>
    <w:rsid w:val="00C5690B"/>
    <w:rsid w:val="00F32AD9"/>
    <w:rsid w:val="06F14940"/>
    <w:rsid w:val="3E6F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网格型2"/>
    <w:basedOn w:val="4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647</Words>
  <Characters>3123</Characters>
  <Lines>27</Lines>
  <Paragraphs>7</Paragraphs>
  <TotalTime>5</TotalTime>
  <ScaleCrop>false</ScaleCrop>
  <LinksUpToDate>false</LinksUpToDate>
  <CharactersWithSpaces>3433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2024-10-28T09:32:00Z</dcterms:created>
  <dc:creator>Li Cui</dc:creator>
  <cp:lastModifiedBy>齐天祥</cp:lastModifiedBy>
  <dcterms:modified xsi:type="dcterms:W3CDTF">2024-12-05T11:59:52Z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FE5533C84B8140A2AE96FFDC2E9E7BD0_12</vt:lpwstr>
  </property>
</Properties>
</file>