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080236" w14:textId="77777777" w:rsidR="006B7657" w:rsidRDefault="006B7657" w:rsidP="004C396C">
      <w:pPr>
        <w:spacing w:line="480" w:lineRule="auto"/>
        <w:rPr>
          <w:rFonts w:ascii="Calibri Light" w:eastAsia="Yu Gothic Light" w:hAnsi="Calibri Light" w:cs="Times New Roman"/>
          <w:color w:val="2F5496"/>
          <w:sz w:val="32"/>
          <w:szCs w:val="32"/>
          <w:lang w:val="en-US"/>
        </w:rPr>
      </w:pPr>
    </w:p>
    <w:p w14:paraId="5522BA7F" w14:textId="77777777" w:rsidR="006B7657" w:rsidRDefault="006B7657" w:rsidP="004C396C">
      <w:pPr>
        <w:spacing w:line="480" w:lineRule="auto"/>
        <w:rPr>
          <w:rFonts w:ascii="Calibri Light" w:eastAsia="Yu Gothic Light" w:hAnsi="Calibri Light" w:cs="Times New Roman"/>
          <w:color w:val="2F5496"/>
          <w:sz w:val="32"/>
          <w:szCs w:val="32"/>
          <w:lang w:val="en-US"/>
        </w:rPr>
      </w:pPr>
    </w:p>
    <w:p w14:paraId="38C0FF32" w14:textId="3F4BAC6D" w:rsidR="004C396C" w:rsidRPr="006B7657" w:rsidRDefault="004C396C" w:rsidP="004C396C">
      <w:pPr>
        <w:spacing w:line="480" w:lineRule="auto"/>
        <w:rPr>
          <w:rFonts w:ascii="Calibri Light" w:eastAsia="Yu Gothic Light" w:hAnsi="Calibri Light" w:cs="Times New Roman"/>
          <w:color w:val="2F5496"/>
          <w:sz w:val="40"/>
          <w:szCs w:val="40"/>
          <w:lang w:val="en-US"/>
        </w:rPr>
      </w:pPr>
      <w:r w:rsidRPr="006B7657">
        <w:rPr>
          <w:rFonts w:ascii="Calibri Light" w:eastAsia="Yu Gothic Light" w:hAnsi="Calibri Light" w:cs="Times New Roman"/>
          <w:color w:val="2F5496"/>
          <w:sz w:val="40"/>
          <w:szCs w:val="40"/>
          <w:lang w:val="en-US"/>
        </w:rPr>
        <w:t>Supplementary information</w:t>
      </w:r>
    </w:p>
    <w:p w14:paraId="5469C981" w14:textId="77777777" w:rsidR="004C396C" w:rsidRDefault="004C396C" w:rsidP="00C3721B">
      <w:pPr>
        <w:keepNext/>
        <w:keepLines/>
        <w:spacing w:before="240" w:after="0"/>
        <w:jc w:val="both"/>
        <w:outlineLvl w:val="0"/>
        <w:rPr>
          <w:rFonts w:ascii="Calibri Light" w:eastAsia="Yu Gothic Light" w:hAnsi="Calibri Light" w:cs="Times New Roman"/>
          <w:color w:val="2F5496"/>
          <w:sz w:val="32"/>
          <w:szCs w:val="32"/>
          <w:lang w:val="en-US"/>
        </w:rPr>
      </w:pPr>
    </w:p>
    <w:p w14:paraId="00C8A999" w14:textId="77777777" w:rsidR="00374FB2" w:rsidRPr="00374FB2" w:rsidRDefault="00374FB2" w:rsidP="00374FB2">
      <w:pPr>
        <w:jc w:val="both"/>
        <w:rPr>
          <w:rFonts w:asciiTheme="majorHAnsi" w:eastAsiaTheme="majorEastAsia" w:hAnsiTheme="majorHAnsi" w:cstheme="majorBidi"/>
          <w:color w:val="0F4761" w:themeColor="accent1" w:themeShade="BF"/>
          <w:kern w:val="2"/>
          <w:sz w:val="40"/>
          <w:szCs w:val="40"/>
          <w:highlight w:val="yellow"/>
          <w:lang w:val="en-US"/>
          <w14:ligatures w14:val="standardContextual"/>
        </w:rPr>
      </w:pPr>
      <w:r w:rsidRPr="00374FB2">
        <w:rPr>
          <w:rFonts w:asciiTheme="majorHAnsi" w:eastAsiaTheme="majorEastAsia" w:hAnsiTheme="majorHAnsi" w:cstheme="majorBidi"/>
          <w:color w:val="0F4761" w:themeColor="accent1" w:themeShade="BF"/>
          <w:kern w:val="2"/>
          <w:sz w:val="40"/>
          <w:szCs w:val="40"/>
          <w:highlight w:val="yellow"/>
          <w:lang w:val="en-US"/>
          <w14:ligatures w14:val="standardContextual"/>
        </w:rPr>
        <w:t>Mucosal administration of lipid nanoparticles containing self-amplifying mRNA induces local uptake and expression in a pig model as a potential vaccination platform against STIs</w:t>
      </w:r>
    </w:p>
    <w:p w14:paraId="3C9C9A15" w14:textId="77777777" w:rsidR="00C3721B" w:rsidRPr="00C3721B" w:rsidRDefault="00C3721B" w:rsidP="00C3721B">
      <w:pPr>
        <w:jc w:val="both"/>
        <w:rPr>
          <w:rFonts w:ascii="Calibri" w:eastAsia="Calibri" w:hAnsi="Calibri" w:cs="Calibri"/>
          <w:color w:val="808080"/>
          <w:sz w:val="18"/>
          <w:szCs w:val="18"/>
          <w:vertAlign w:val="superscript"/>
          <w:lang w:val="en-US"/>
        </w:rPr>
      </w:pPr>
      <w:r w:rsidRPr="00C3721B">
        <w:rPr>
          <w:rFonts w:ascii="Calibri" w:eastAsia="Calibri" w:hAnsi="Calibri" w:cs="Calibri"/>
          <w:color w:val="808080"/>
          <w:sz w:val="18"/>
          <w:szCs w:val="18"/>
          <w:lang w:val="en-US"/>
        </w:rPr>
        <w:t>Ibe Van de Casteele</w:t>
      </w:r>
      <w:r w:rsidRPr="00C3721B">
        <w:rPr>
          <w:rFonts w:ascii="Calibri" w:eastAsia="Calibri" w:hAnsi="Calibri" w:cs="Calibri"/>
          <w:color w:val="808080"/>
          <w:sz w:val="18"/>
          <w:szCs w:val="18"/>
          <w:vertAlign w:val="superscript"/>
          <w:lang w:val="en-US"/>
        </w:rPr>
        <w:t>1,2</w:t>
      </w:r>
      <w:r w:rsidRPr="00C3721B">
        <w:rPr>
          <w:rFonts w:ascii="Calibri" w:eastAsia="Calibri" w:hAnsi="Calibri" w:cs="Calibri"/>
          <w:color w:val="808080"/>
          <w:sz w:val="18"/>
          <w:szCs w:val="18"/>
          <w:lang w:val="en-US"/>
        </w:rPr>
        <w:t>, Magalie Plovyt</w:t>
      </w:r>
      <w:r w:rsidRPr="00C3721B">
        <w:rPr>
          <w:rFonts w:ascii="Calibri" w:eastAsia="Calibri" w:hAnsi="Calibri" w:cs="Calibri"/>
          <w:color w:val="808080"/>
          <w:sz w:val="18"/>
          <w:szCs w:val="18"/>
          <w:vertAlign w:val="superscript"/>
          <w:lang w:val="en-US"/>
        </w:rPr>
        <w:t>1</w:t>
      </w:r>
      <w:r w:rsidRPr="00C3721B">
        <w:rPr>
          <w:rFonts w:ascii="Calibri" w:eastAsia="Calibri" w:hAnsi="Calibri" w:cs="Calibri"/>
          <w:color w:val="808080"/>
          <w:sz w:val="18"/>
          <w:szCs w:val="18"/>
          <w:lang w:val="en-US"/>
        </w:rPr>
        <w:t xml:space="preserve">, Magdalena </w:t>
      </w:r>
      <w:proofErr w:type="spellStart"/>
      <w:r w:rsidRPr="00C3721B">
        <w:rPr>
          <w:rFonts w:ascii="Calibri" w:eastAsia="Calibri" w:hAnsi="Calibri" w:cs="Calibri"/>
          <w:color w:val="808080"/>
          <w:sz w:val="18"/>
          <w:szCs w:val="18"/>
          <w:lang w:val="en-US"/>
        </w:rPr>
        <w:t>Stuchlíková</w:t>
      </w:r>
      <w:proofErr w:type="spellEnd"/>
      <w:r w:rsidRPr="00C3721B">
        <w:rPr>
          <w:rFonts w:ascii="Calibri" w:eastAsia="Calibri" w:hAnsi="Calibri" w:cs="Calibri"/>
          <w:color w:val="808080"/>
          <w:sz w:val="18"/>
          <w:szCs w:val="18"/>
          <w:vertAlign w:val="superscript"/>
          <w:lang w:val="en-US"/>
        </w:rPr>
        <w:t xml:space="preserve"> 1</w:t>
      </w:r>
      <w:r w:rsidRPr="00C3721B">
        <w:rPr>
          <w:rFonts w:ascii="Calibri" w:eastAsia="Calibri" w:hAnsi="Calibri" w:cs="Calibri"/>
          <w:color w:val="808080"/>
          <w:sz w:val="18"/>
          <w:szCs w:val="18"/>
          <w:lang w:val="en-US"/>
        </w:rPr>
        <w:t>, Michiel Lanssens</w:t>
      </w:r>
      <w:r w:rsidRPr="00C3721B">
        <w:rPr>
          <w:rFonts w:ascii="Calibri" w:eastAsia="Calibri" w:hAnsi="Calibri" w:cs="Calibri"/>
          <w:color w:val="808080"/>
          <w:sz w:val="18"/>
          <w:szCs w:val="18"/>
          <w:vertAlign w:val="superscript"/>
          <w:lang w:val="en-US"/>
        </w:rPr>
        <w:t>1</w:t>
      </w:r>
      <w:r w:rsidRPr="00C3721B">
        <w:rPr>
          <w:rFonts w:ascii="Calibri" w:eastAsia="Calibri" w:hAnsi="Calibri" w:cs="Calibri"/>
          <w:color w:val="808080"/>
          <w:sz w:val="18"/>
          <w:szCs w:val="18"/>
          <w:lang w:val="en-US"/>
        </w:rPr>
        <w:t>, Ben Verschueren</w:t>
      </w:r>
      <w:r w:rsidRPr="00C3721B">
        <w:rPr>
          <w:rFonts w:ascii="Calibri" w:eastAsia="Calibri" w:hAnsi="Calibri" w:cs="Calibri"/>
          <w:color w:val="808080"/>
          <w:sz w:val="18"/>
          <w:szCs w:val="18"/>
          <w:vertAlign w:val="superscript"/>
          <w:lang w:val="en-US"/>
        </w:rPr>
        <w:t>1</w:t>
      </w:r>
      <w:r w:rsidRPr="00C3721B">
        <w:rPr>
          <w:rFonts w:ascii="Calibri" w:eastAsia="Calibri" w:hAnsi="Calibri" w:cs="Calibri"/>
          <w:color w:val="808080"/>
          <w:sz w:val="18"/>
          <w:szCs w:val="18"/>
          <w:lang w:val="en-US"/>
        </w:rPr>
        <w:t>, Quenten Denon</w:t>
      </w:r>
      <w:r w:rsidRPr="00C3721B">
        <w:rPr>
          <w:rFonts w:ascii="Calibri" w:eastAsia="Calibri" w:hAnsi="Calibri" w:cs="Calibri"/>
          <w:color w:val="808080"/>
          <w:sz w:val="18"/>
          <w:szCs w:val="18"/>
          <w:vertAlign w:val="superscript"/>
          <w:lang w:val="en-US"/>
        </w:rPr>
        <w:t>3</w:t>
      </w:r>
      <w:r w:rsidRPr="00C3721B">
        <w:rPr>
          <w:rFonts w:ascii="Calibri" w:eastAsia="Calibri" w:hAnsi="Calibri" w:cs="Calibri"/>
          <w:color w:val="808080"/>
          <w:sz w:val="18"/>
          <w:szCs w:val="18"/>
          <w:lang w:val="en-US"/>
        </w:rPr>
        <w:t>, Paul Van der Meeren</w:t>
      </w:r>
      <w:r w:rsidRPr="00C3721B">
        <w:rPr>
          <w:rFonts w:ascii="Calibri" w:eastAsia="Calibri" w:hAnsi="Calibri" w:cs="Calibri"/>
          <w:color w:val="808080"/>
          <w:sz w:val="18"/>
          <w:szCs w:val="18"/>
          <w:vertAlign w:val="superscript"/>
          <w:lang w:val="en-US"/>
        </w:rPr>
        <w:t>3</w:t>
      </w:r>
      <w:r w:rsidRPr="00C3721B">
        <w:rPr>
          <w:rFonts w:ascii="Calibri" w:eastAsia="Calibri" w:hAnsi="Calibri" w:cs="Calibri"/>
          <w:color w:val="808080"/>
          <w:sz w:val="18"/>
          <w:szCs w:val="18"/>
          <w:lang w:val="en-US"/>
        </w:rPr>
        <w:t>, Sean McCafferty</w:t>
      </w:r>
      <w:r w:rsidRPr="00C3721B">
        <w:rPr>
          <w:rFonts w:ascii="Calibri" w:eastAsia="Calibri" w:hAnsi="Calibri" w:cs="Calibri"/>
          <w:color w:val="808080"/>
          <w:sz w:val="18"/>
          <w:szCs w:val="18"/>
          <w:vertAlign w:val="superscript"/>
          <w:lang w:val="en-US"/>
        </w:rPr>
        <w:t>1,4</w:t>
      </w:r>
      <w:r w:rsidRPr="00C3721B">
        <w:rPr>
          <w:rFonts w:ascii="Calibri" w:eastAsia="Calibri" w:hAnsi="Calibri" w:cs="Calibri"/>
          <w:color w:val="808080"/>
          <w:sz w:val="18"/>
          <w:szCs w:val="18"/>
          <w:lang w:val="en-US"/>
        </w:rPr>
        <w:t xml:space="preserve">, </w:t>
      </w:r>
      <w:proofErr w:type="spellStart"/>
      <w:r w:rsidRPr="00C3721B">
        <w:rPr>
          <w:rFonts w:ascii="Calibri" w:eastAsia="Calibri" w:hAnsi="Calibri" w:cs="Calibri"/>
          <w:color w:val="808080"/>
          <w:sz w:val="18"/>
          <w:szCs w:val="18"/>
          <w:lang w:val="en-US"/>
        </w:rPr>
        <w:t>Arlieke</w:t>
      </w:r>
      <w:proofErr w:type="spellEnd"/>
      <w:r w:rsidRPr="00C3721B">
        <w:rPr>
          <w:rFonts w:ascii="Calibri" w:eastAsia="Calibri" w:hAnsi="Calibri" w:cs="Calibri"/>
          <w:color w:val="808080"/>
          <w:sz w:val="18"/>
          <w:szCs w:val="18"/>
          <w:lang w:val="en-US"/>
        </w:rPr>
        <w:t xml:space="preserve"> Gitsels</w:t>
      </w:r>
      <w:r w:rsidRPr="00C3721B">
        <w:rPr>
          <w:rFonts w:ascii="Calibri" w:eastAsia="Calibri" w:hAnsi="Calibri" w:cs="Calibri"/>
          <w:color w:val="808080"/>
          <w:sz w:val="18"/>
          <w:szCs w:val="18"/>
          <w:vertAlign w:val="superscript"/>
          <w:lang w:val="en-US"/>
        </w:rPr>
        <w:t xml:space="preserve"> 2</w:t>
      </w:r>
      <w:r w:rsidRPr="00C3721B">
        <w:rPr>
          <w:rFonts w:ascii="Calibri" w:eastAsia="Calibri" w:hAnsi="Calibri" w:cs="Calibri"/>
          <w:color w:val="808080"/>
          <w:sz w:val="18"/>
          <w:szCs w:val="18"/>
          <w:lang w:val="en-US"/>
        </w:rPr>
        <w:t>, Pieter Cornillie</w:t>
      </w:r>
      <w:r w:rsidRPr="00C3721B">
        <w:rPr>
          <w:rFonts w:ascii="Calibri" w:eastAsia="Calibri" w:hAnsi="Calibri" w:cs="Calibri"/>
          <w:color w:val="808080"/>
          <w:sz w:val="18"/>
          <w:szCs w:val="18"/>
          <w:vertAlign w:val="superscript"/>
          <w:lang w:val="en-US"/>
        </w:rPr>
        <w:t>5</w:t>
      </w:r>
      <w:r w:rsidRPr="00C3721B">
        <w:rPr>
          <w:rFonts w:ascii="Calibri" w:eastAsia="Calibri" w:hAnsi="Calibri" w:cs="Calibri"/>
          <w:color w:val="808080"/>
          <w:sz w:val="18"/>
          <w:szCs w:val="18"/>
          <w:lang w:val="en-US"/>
        </w:rPr>
        <w:t>, Niek N. Sanders</w:t>
      </w:r>
      <w:r w:rsidRPr="00C3721B">
        <w:rPr>
          <w:rFonts w:ascii="Calibri" w:eastAsia="Calibri" w:hAnsi="Calibri" w:cs="Calibri"/>
          <w:color w:val="808080"/>
          <w:sz w:val="18"/>
          <w:szCs w:val="18"/>
          <w:vertAlign w:val="superscript"/>
          <w:lang w:val="en-US"/>
        </w:rPr>
        <w:t>4</w:t>
      </w:r>
      <w:r w:rsidRPr="00C3721B">
        <w:rPr>
          <w:rFonts w:ascii="Calibri" w:eastAsia="Calibri" w:hAnsi="Calibri" w:cs="Calibri"/>
          <w:color w:val="808080"/>
          <w:sz w:val="18"/>
          <w:szCs w:val="18"/>
          <w:lang w:val="en-US"/>
        </w:rPr>
        <w:t>, Aster Vandierendonck</w:t>
      </w:r>
      <w:r w:rsidRPr="00C3721B">
        <w:rPr>
          <w:rFonts w:ascii="Calibri" w:eastAsia="Calibri" w:hAnsi="Calibri" w:cs="Calibri"/>
          <w:color w:val="808080"/>
          <w:sz w:val="18"/>
          <w:szCs w:val="18"/>
          <w:vertAlign w:val="superscript"/>
          <w:lang w:val="en-US"/>
        </w:rPr>
        <w:t>1</w:t>
      </w:r>
      <w:r w:rsidRPr="00C3721B">
        <w:rPr>
          <w:rFonts w:ascii="Calibri" w:eastAsia="Calibri" w:hAnsi="Calibri" w:cs="Calibri"/>
          <w:color w:val="808080"/>
          <w:sz w:val="18"/>
          <w:szCs w:val="18"/>
          <w:lang w:val="en-US"/>
        </w:rPr>
        <w:t>, Katrien C. K. Poelaert</w:t>
      </w:r>
      <w:r w:rsidRPr="00C3721B">
        <w:rPr>
          <w:rFonts w:ascii="Calibri" w:eastAsia="Calibri" w:hAnsi="Calibri" w:cs="Calibri"/>
          <w:color w:val="808080"/>
          <w:sz w:val="18"/>
          <w:szCs w:val="18"/>
          <w:vertAlign w:val="superscript"/>
          <w:lang w:val="en-US"/>
        </w:rPr>
        <w:t>1*</w:t>
      </w:r>
      <w:r w:rsidRPr="00C3721B">
        <w:rPr>
          <w:rFonts w:ascii="Calibri" w:eastAsia="Calibri" w:hAnsi="Calibri" w:cs="Calibri"/>
          <w:color w:val="808080"/>
          <w:sz w:val="18"/>
          <w:szCs w:val="18"/>
          <w:lang w:val="en-US"/>
        </w:rPr>
        <w:t>, Daisy Vanrompay</w:t>
      </w:r>
      <w:r w:rsidRPr="00C3721B">
        <w:rPr>
          <w:rFonts w:ascii="Calibri" w:eastAsia="Calibri" w:hAnsi="Calibri" w:cs="Calibri"/>
          <w:color w:val="808080"/>
          <w:sz w:val="18"/>
          <w:szCs w:val="18"/>
          <w:vertAlign w:val="superscript"/>
          <w:lang w:val="en-US"/>
        </w:rPr>
        <w:t>2*</w:t>
      </w:r>
    </w:p>
    <w:p w14:paraId="5ECFDCA3" w14:textId="77777777" w:rsidR="00C3721B" w:rsidRPr="00C3721B" w:rsidRDefault="00C3721B" w:rsidP="00C3721B">
      <w:pPr>
        <w:rPr>
          <w:rFonts w:ascii="Calibri" w:eastAsia="Calibri" w:hAnsi="Calibri" w:cs="Calibri"/>
          <w:color w:val="808080"/>
          <w:sz w:val="18"/>
          <w:szCs w:val="18"/>
          <w:lang w:val="en-US"/>
        </w:rPr>
      </w:pPr>
      <w:r w:rsidRPr="00C3721B">
        <w:rPr>
          <w:rFonts w:ascii="Calibri" w:eastAsia="Calibri" w:hAnsi="Calibri" w:cs="Calibri"/>
          <w:b/>
          <w:bCs/>
          <w:color w:val="808080"/>
          <w:sz w:val="18"/>
          <w:szCs w:val="18"/>
          <w:vertAlign w:val="superscript"/>
          <w:lang w:val="en-US"/>
        </w:rPr>
        <w:t>1</w:t>
      </w:r>
      <w:r w:rsidRPr="00C3721B">
        <w:rPr>
          <w:rFonts w:ascii="Calibri" w:eastAsia="Calibri" w:hAnsi="Calibri" w:cs="Calibri"/>
          <w:color w:val="808080"/>
          <w:sz w:val="18"/>
          <w:szCs w:val="18"/>
          <w:lang w:val="en-US"/>
        </w:rPr>
        <w:t xml:space="preserve"> Ziphius NV, </w:t>
      </w:r>
      <w:r w:rsidRPr="00C3721B">
        <w:rPr>
          <w:rFonts w:ascii="Calibri" w:eastAsia="Calibri" w:hAnsi="Calibri" w:cs="Calibri"/>
          <w:b/>
          <w:bCs/>
          <w:color w:val="808080"/>
          <w:sz w:val="18"/>
          <w:szCs w:val="18"/>
          <w:lang w:val="en-US"/>
        </w:rPr>
        <w:t xml:space="preserve">B-9052 </w:t>
      </w:r>
      <w:proofErr w:type="spellStart"/>
      <w:r w:rsidRPr="00C3721B">
        <w:rPr>
          <w:rFonts w:ascii="Calibri" w:eastAsia="Calibri" w:hAnsi="Calibri" w:cs="Calibri"/>
          <w:b/>
          <w:bCs/>
          <w:color w:val="808080"/>
          <w:sz w:val="18"/>
          <w:szCs w:val="18"/>
          <w:lang w:val="en-US"/>
        </w:rPr>
        <w:t>Zwijnaarde</w:t>
      </w:r>
      <w:proofErr w:type="spellEnd"/>
      <w:r w:rsidRPr="00C3721B">
        <w:rPr>
          <w:rFonts w:ascii="Calibri" w:eastAsia="Calibri" w:hAnsi="Calibri" w:cs="Calibri"/>
          <w:b/>
          <w:bCs/>
          <w:color w:val="808080"/>
          <w:sz w:val="18"/>
          <w:szCs w:val="18"/>
          <w:lang w:val="en-US"/>
        </w:rPr>
        <w:t>, Belgium</w:t>
      </w:r>
    </w:p>
    <w:p w14:paraId="67503E37" w14:textId="77777777" w:rsidR="00C3721B" w:rsidRPr="00C3721B" w:rsidRDefault="00C3721B" w:rsidP="00C3721B">
      <w:pPr>
        <w:rPr>
          <w:rFonts w:ascii="Calibri" w:eastAsia="Calibri" w:hAnsi="Calibri" w:cs="Calibri"/>
          <w:color w:val="808080"/>
          <w:sz w:val="18"/>
          <w:szCs w:val="18"/>
          <w:lang w:val="en-US"/>
        </w:rPr>
      </w:pPr>
      <w:r w:rsidRPr="00C3721B">
        <w:rPr>
          <w:rFonts w:ascii="Calibri" w:eastAsia="Calibri" w:hAnsi="Calibri" w:cs="Calibri"/>
          <w:color w:val="808080"/>
          <w:sz w:val="18"/>
          <w:szCs w:val="18"/>
          <w:vertAlign w:val="superscript"/>
          <w:lang w:val="en-US"/>
        </w:rPr>
        <w:t xml:space="preserve">2 </w:t>
      </w:r>
      <w:r w:rsidRPr="00C3721B">
        <w:rPr>
          <w:rFonts w:ascii="Calibri" w:eastAsia="Calibri" w:hAnsi="Calibri" w:cs="Calibri"/>
          <w:color w:val="808080"/>
          <w:sz w:val="18"/>
          <w:szCs w:val="18"/>
          <w:lang w:val="en-US"/>
        </w:rPr>
        <w:t xml:space="preserve">Laboratory for Immunology and Animal Biotechnology, Department of Animal Sciences and Aquatic Ecology, Faculty of Bioscience Engineering, Ghent University, </w:t>
      </w:r>
      <w:r w:rsidRPr="00524295">
        <w:rPr>
          <w:rFonts w:ascii="Calibri" w:eastAsia="Calibri" w:hAnsi="Calibri" w:cs="Calibri"/>
          <w:b/>
          <w:bCs/>
          <w:color w:val="808080"/>
          <w:sz w:val="18"/>
          <w:szCs w:val="18"/>
          <w:lang w:val="en-US"/>
        </w:rPr>
        <w:t>B-9000 Ghent, Belgium</w:t>
      </w:r>
    </w:p>
    <w:p w14:paraId="0C6FBE7E" w14:textId="77777777" w:rsidR="00C3721B" w:rsidRPr="00C3721B" w:rsidRDefault="00C3721B" w:rsidP="00C3721B">
      <w:pPr>
        <w:rPr>
          <w:rFonts w:ascii="Calibri" w:eastAsia="Calibri" w:hAnsi="Calibri" w:cs="Calibri"/>
          <w:color w:val="808080"/>
          <w:sz w:val="18"/>
          <w:szCs w:val="18"/>
          <w:lang w:val="en-US"/>
        </w:rPr>
      </w:pPr>
      <w:r w:rsidRPr="00C3721B">
        <w:rPr>
          <w:rFonts w:ascii="Calibri" w:eastAsia="Calibri" w:hAnsi="Calibri" w:cs="Calibri"/>
          <w:color w:val="808080"/>
          <w:sz w:val="18"/>
          <w:szCs w:val="18"/>
          <w:vertAlign w:val="superscript"/>
          <w:lang w:val="en-US"/>
        </w:rPr>
        <w:t>3</w:t>
      </w:r>
      <w:r w:rsidRPr="00C3721B">
        <w:rPr>
          <w:rFonts w:ascii="Calibri" w:eastAsia="Calibri" w:hAnsi="Calibri" w:cs="Calibri"/>
          <w:color w:val="808080"/>
          <w:sz w:val="18"/>
          <w:szCs w:val="18"/>
          <w:lang w:val="en-US"/>
        </w:rPr>
        <w:t xml:space="preserve"> Particle and Interfacial Technology group (</w:t>
      </w:r>
      <w:proofErr w:type="spellStart"/>
      <w:r w:rsidRPr="00C3721B">
        <w:rPr>
          <w:rFonts w:ascii="Calibri" w:eastAsia="Calibri" w:hAnsi="Calibri" w:cs="Calibri"/>
          <w:color w:val="808080"/>
          <w:sz w:val="18"/>
          <w:szCs w:val="18"/>
          <w:lang w:val="en-US"/>
        </w:rPr>
        <w:t>PainT</w:t>
      </w:r>
      <w:proofErr w:type="spellEnd"/>
      <w:r w:rsidRPr="00C3721B">
        <w:rPr>
          <w:rFonts w:ascii="Calibri" w:eastAsia="Calibri" w:hAnsi="Calibri" w:cs="Calibri"/>
          <w:color w:val="808080"/>
          <w:sz w:val="18"/>
          <w:szCs w:val="18"/>
          <w:lang w:val="en-US"/>
        </w:rPr>
        <w:t xml:space="preserve">), Department of Green Chemistry and Technology, Faculty of Bioscience Engineering, Ghent University, </w:t>
      </w:r>
      <w:r w:rsidRPr="00524295">
        <w:rPr>
          <w:rFonts w:ascii="Calibri" w:eastAsia="Calibri" w:hAnsi="Calibri" w:cs="Calibri"/>
          <w:b/>
          <w:bCs/>
          <w:color w:val="808080"/>
          <w:sz w:val="18"/>
          <w:szCs w:val="18"/>
          <w:lang w:val="en-US"/>
        </w:rPr>
        <w:t xml:space="preserve">B-9000 Ghent, Belgium </w:t>
      </w:r>
    </w:p>
    <w:p w14:paraId="35EB9A93" w14:textId="77777777" w:rsidR="00C3721B" w:rsidRPr="00C3721B" w:rsidRDefault="00C3721B" w:rsidP="00C3721B">
      <w:pPr>
        <w:rPr>
          <w:rFonts w:ascii="Calibri" w:eastAsia="Calibri" w:hAnsi="Calibri" w:cs="Calibri"/>
          <w:color w:val="808080"/>
          <w:sz w:val="18"/>
          <w:szCs w:val="18"/>
          <w:lang w:val="en-US"/>
        </w:rPr>
      </w:pPr>
      <w:r w:rsidRPr="00C3721B">
        <w:rPr>
          <w:rFonts w:ascii="Calibri" w:eastAsia="Calibri" w:hAnsi="Calibri" w:cs="Calibri"/>
          <w:color w:val="808080"/>
          <w:sz w:val="18"/>
          <w:szCs w:val="18"/>
          <w:vertAlign w:val="superscript"/>
          <w:lang w:val="en-US"/>
        </w:rPr>
        <w:t>4</w:t>
      </w:r>
      <w:r w:rsidRPr="00C3721B">
        <w:rPr>
          <w:rFonts w:ascii="Calibri" w:eastAsia="Calibri" w:hAnsi="Calibri" w:cs="Calibri"/>
          <w:color w:val="808080"/>
          <w:sz w:val="18"/>
          <w:szCs w:val="18"/>
          <w:lang w:val="en-US"/>
        </w:rPr>
        <w:t xml:space="preserve"> Laboratory of Gene Therapy, Department of Veterinary and Biosciences, Faculty of Veterinary Medicine, Ghent University, </w:t>
      </w:r>
      <w:r w:rsidRPr="00524295">
        <w:rPr>
          <w:rFonts w:ascii="Calibri" w:eastAsia="Calibri" w:hAnsi="Calibri" w:cs="Calibri"/>
          <w:b/>
          <w:bCs/>
          <w:color w:val="808080"/>
          <w:sz w:val="18"/>
          <w:szCs w:val="18"/>
          <w:lang w:val="en-US"/>
        </w:rPr>
        <w:t xml:space="preserve">B-9820 </w:t>
      </w:r>
      <w:proofErr w:type="spellStart"/>
      <w:r w:rsidRPr="00524295">
        <w:rPr>
          <w:rFonts w:ascii="Calibri" w:eastAsia="Calibri" w:hAnsi="Calibri" w:cs="Calibri"/>
          <w:b/>
          <w:bCs/>
          <w:color w:val="808080"/>
          <w:sz w:val="18"/>
          <w:szCs w:val="18"/>
          <w:lang w:val="en-US"/>
        </w:rPr>
        <w:t>Merelbeke</w:t>
      </w:r>
      <w:proofErr w:type="spellEnd"/>
      <w:r w:rsidRPr="00524295">
        <w:rPr>
          <w:rFonts w:ascii="Calibri" w:eastAsia="Calibri" w:hAnsi="Calibri" w:cs="Calibri"/>
          <w:b/>
          <w:bCs/>
          <w:color w:val="808080"/>
          <w:sz w:val="18"/>
          <w:szCs w:val="18"/>
          <w:lang w:val="en-US"/>
        </w:rPr>
        <w:t>, Belgium</w:t>
      </w:r>
    </w:p>
    <w:p w14:paraId="2A95D916" w14:textId="77777777" w:rsidR="00C3721B" w:rsidRPr="00C3721B" w:rsidRDefault="00C3721B" w:rsidP="00C3721B">
      <w:pPr>
        <w:rPr>
          <w:rFonts w:ascii="Calibri" w:eastAsia="Calibri" w:hAnsi="Calibri" w:cs="Calibri"/>
          <w:color w:val="808080"/>
          <w:sz w:val="18"/>
          <w:szCs w:val="18"/>
          <w:lang w:val="en-US"/>
        </w:rPr>
      </w:pPr>
      <w:r w:rsidRPr="00C3721B">
        <w:rPr>
          <w:rFonts w:ascii="Calibri" w:eastAsia="Calibri" w:hAnsi="Calibri" w:cs="Calibri"/>
          <w:color w:val="808080"/>
          <w:sz w:val="18"/>
          <w:szCs w:val="18"/>
          <w:vertAlign w:val="superscript"/>
          <w:lang w:val="en-US"/>
        </w:rPr>
        <w:t>5</w:t>
      </w:r>
      <w:r w:rsidRPr="00C3721B">
        <w:rPr>
          <w:rFonts w:ascii="Calibri" w:eastAsia="Calibri" w:hAnsi="Calibri" w:cs="Calibri"/>
          <w:color w:val="808080"/>
          <w:sz w:val="18"/>
          <w:szCs w:val="18"/>
          <w:lang w:val="en-US"/>
        </w:rPr>
        <w:t xml:space="preserve"> Department of Morphology, Imaging, Orthopedics, Rehabilitation and Nutrition, Faculty of Veterinary Medicine, Ghent University, </w:t>
      </w:r>
      <w:r w:rsidRPr="00524295">
        <w:rPr>
          <w:rFonts w:ascii="Calibri" w:eastAsia="Calibri" w:hAnsi="Calibri" w:cs="Calibri"/>
          <w:b/>
          <w:bCs/>
          <w:color w:val="808080"/>
          <w:sz w:val="18"/>
          <w:szCs w:val="18"/>
          <w:lang w:val="en-US"/>
        </w:rPr>
        <w:t xml:space="preserve">B-9820 </w:t>
      </w:r>
      <w:proofErr w:type="spellStart"/>
      <w:r w:rsidRPr="00524295">
        <w:rPr>
          <w:rFonts w:ascii="Calibri" w:eastAsia="Calibri" w:hAnsi="Calibri" w:cs="Calibri"/>
          <w:b/>
          <w:bCs/>
          <w:color w:val="808080"/>
          <w:sz w:val="18"/>
          <w:szCs w:val="18"/>
          <w:lang w:val="en-US"/>
        </w:rPr>
        <w:t>Merelbeke</w:t>
      </w:r>
      <w:proofErr w:type="spellEnd"/>
      <w:r w:rsidRPr="00524295">
        <w:rPr>
          <w:rFonts w:ascii="Calibri" w:eastAsia="Calibri" w:hAnsi="Calibri" w:cs="Calibri"/>
          <w:b/>
          <w:bCs/>
          <w:color w:val="808080"/>
          <w:sz w:val="18"/>
          <w:szCs w:val="18"/>
          <w:lang w:val="en-US"/>
        </w:rPr>
        <w:t>, Belgium</w:t>
      </w:r>
    </w:p>
    <w:p w14:paraId="51B5F91B" w14:textId="586FC194" w:rsidR="00C3721B" w:rsidRDefault="00C3721B" w:rsidP="00C3721B">
      <w:pPr>
        <w:rPr>
          <w:rFonts w:ascii="Calibri" w:eastAsia="Calibri" w:hAnsi="Calibri" w:cs="Calibri"/>
          <w:color w:val="808080"/>
          <w:sz w:val="18"/>
          <w:szCs w:val="18"/>
          <w:lang w:val="en-US"/>
        </w:rPr>
      </w:pPr>
      <w:r w:rsidRPr="00C3721B">
        <w:rPr>
          <w:rFonts w:ascii="Calibri" w:eastAsia="Calibri" w:hAnsi="Calibri" w:cs="Calibri"/>
          <w:color w:val="808080"/>
          <w:sz w:val="18"/>
          <w:szCs w:val="18"/>
          <w:vertAlign w:val="superscript"/>
          <w:lang w:val="en-US"/>
        </w:rPr>
        <w:t>*</w:t>
      </w:r>
      <w:r w:rsidRPr="00C3721B">
        <w:rPr>
          <w:rFonts w:ascii="Calibri" w:eastAsia="Calibri" w:hAnsi="Calibri" w:cs="Calibri"/>
          <w:color w:val="808080"/>
          <w:sz w:val="18"/>
          <w:szCs w:val="18"/>
          <w:lang w:val="en-US"/>
        </w:rPr>
        <w:t xml:space="preserve"> Shared senior authors and corresponding authors: katrien.poelaert@ziphus.org &amp; </w:t>
      </w:r>
      <w:hyperlink r:id="rId9" w:history="1">
        <w:r w:rsidRPr="00C3721B">
          <w:rPr>
            <w:rFonts w:ascii="Calibri" w:eastAsia="Calibri" w:hAnsi="Calibri" w:cs="Calibri"/>
            <w:color w:val="808080"/>
            <w:sz w:val="18"/>
            <w:szCs w:val="18"/>
            <w:lang w:val="en-US"/>
          </w:rPr>
          <w:t>daisy.vanrompay@ugent.be</w:t>
        </w:r>
      </w:hyperlink>
    </w:p>
    <w:p w14:paraId="79C2AAD8" w14:textId="77777777" w:rsidR="00C3721B" w:rsidRDefault="00C3721B" w:rsidP="00C3721B">
      <w:pPr>
        <w:rPr>
          <w:rFonts w:ascii="Calibri" w:eastAsia="Calibri" w:hAnsi="Calibri" w:cs="Calibri"/>
          <w:color w:val="808080"/>
          <w:sz w:val="18"/>
          <w:szCs w:val="18"/>
          <w:lang w:val="en-US"/>
        </w:rPr>
      </w:pPr>
    </w:p>
    <w:p w14:paraId="00E3C322" w14:textId="77777777" w:rsidR="00C3721B" w:rsidRPr="00C3721B" w:rsidRDefault="00C3721B" w:rsidP="00C3721B">
      <w:pPr>
        <w:rPr>
          <w:rFonts w:ascii="Calibri" w:eastAsia="Calibri" w:hAnsi="Calibri" w:cs="Calibri"/>
          <w:color w:val="808080"/>
          <w:sz w:val="18"/>
          <w:szCs w:val="18"/>
          <w:lang w:val="en-US"/>
        </w:rPr>
      </w:pPr>
    </w:p>
    <w:p w14:paraId="51008651" w14:textId="77777777" w:rsidR="00C3721B" w:rsidRDefault="00C3721B">
      <w:pPr>
        <w:spacing w:line="278" w:lineRule="auto"/>
        <w:rPr>
          <w:rFonts w:ascii="Calibri Light" w:eastAsia="Yu Gothic Light" w:hAnsi="Calibri Light" w:cs="Times New Roman"/>
          <w:color w:val="2F5496"/>
          <w:sz w:val="32"/>
          <w:szCs w:val="32"/>
          <w:lang w:val="en-US"/>
        </w:rPr>
      </w:pPr>
      <w:r>
        <w:rPr>
          <w:rFonts w:ascii="Calibri Light" w:eastAsia="Yu Gothic Light" w:hAnsi="Calibri Light" w:cs="Times New Roman"/>
          <w:color w:val="2F5496"/>
          <w:sz w:val="32"/>
          <w:szCs w:val="32"/>
          <w:lang w:val="en-US"/>
        </w:rPr>
        <w:br w:type="page"/>
      </w:r>
    </w:p>
    <w:p w14:paraId="28EB122C" w14:textId="6ECD8635" w:rsidR="00C3721B" w:rsidRPr="009077A5" w:rsidRDefault="00C3721B" w:rsidP="00C3721B">
      <w:pPr>
        <w:spacing w:line="480" w:lineRule="auto"/>
        <w:jc w:val="center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2E64DF53" wp14:editId="6ED847AB">
            <wp:extent cx="3332018" cy="1947080"/>
            <wp:effectExtent l="0" t="0" r="1905" b="0"/>
            <wp:docPr id="25722673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7209" cy="19501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24D934" w14:textId="77777777" w:rsidR="00C3721B" w:rsidRPr="009077A5" w:rsidRDefault="00C3721B" w:rsidP="00C3721B">
      <w:pPr>
        <w:spacing w:line="480" w:lineRule="auto"/>
        <w:jc w:val="both"/>
        <w:rPr>
          <w:rFonts w:ascii="Calibri" w:hAnsi="Calibri" w:cs="Calibri"/>
          <w:sz w:val="18"/>
          <w:szCs w:val="18"/>
          <w:lang w:val="en-US"/>
        </w:rPr>
      </w:pPr>
      <w:r w:rsidRPr="009077A5">
        <w:rPr>
          <w:rFonts w:ascii="Calibri" w:hAnsi="Calibri" w:cs="Calibri"/>
          <w:b/>
          <w:bCs/>
          <w:lang w:val="en-US"/>
        </w:rPr>
        <w:t>Fig. S1</w:t>
      </w:r>
      <w:r w:rsidRPr="009077A5">
        <w:rPr>
          <w:rFonts w:ascii="Calibri" w:hAnsi="Calibri" w:cs="Calibri"/>
          <w:b/>
          <w:bCs/>
          <w:lang w:val="en-US"/>
        </w:rPr>
        <w:tab/>
      </w:r>
      <w:r>
        <w:rPr>
          <w:rFonts w:ascii="Calibri" w:hAnsi="Calibri" w:cs="Calibri"/>
          <w:b/>
          <w:bCs/>
          <w:lang w:val="en-US"/>
        </w:rPr>
        <w:t>Bleach gel of the sa-mRNA used during the</w:t>
      </w:r>
      <w:r w:rsidRPr="009077A5">
        <w:rPr>
          <w:rFonts w:ascii="Calibri" w:hAnsi="Calibri" w:cs="Calibri"/>
          <w:b/>
          <w:bCs/>
          <w:lang w:val="en-US"/>
        </w:rPr>
        <w:t xml:space="preserve"> </w:t>
      </w:r>
      <w:r w:rsidRPr="009077A5">
        <w:rPr>
          <w:rFonts w:ascii="Calibri" w:hAnsi="Calibri" w:cs="Calibri"/>
          <w:b/>
          <w:bCs/>
          <w:i/>
          <w:lang w:val="en-US"/>
        </w:rPr>
        <w:t>in vitro</w:t>
      </w:r>
      <w:r w:rsidRPr="009077A5">
        <w:rPr>
          <w:rFonts w:ascii="Calibri" w:hAnsi="Calibri" w:cs="Calibri"/>
          <w:b/>
          <w:bCs/>
          <w:lang w:val="en-US"/>
        </w:rPr>
        <w:t xml:space="preserve"> trials.</w:t>
      </w:r>
      <w:r>
        <w:rPr>
          <w:rFonts w:ascii="Calibri" w:hAnsi="Calibri" w:cs="Calibri"/>
          <w:b/>
          <w:bCs/>
          <w:lang w:val="en-US"/>
        </w:rPr>
        <w:t xml:space="preserve"> </w:t>
      </w:r>
      <w:r w:rsidRPr="00063C89">
        <w:rPr>
          <w:rFonts w:ascii="Calibri" w:hAnsi="Calibri" w:cs="Calibri"/>
          <w:sz w:val="18"/>
          <w:szCs w:val="18"/>
          <w:lang w:val="en-US"/>
        </w:rPr>
        <w:t xml:space="preserve">The quality of </w:t>
      </w:r>
      <w:r>
        <w:rPr>
          <w:rFonts w:ascii="Calibri" w:hAnsi="Calibri" w:cs="Calibri"/>
          <w:sz w:val="18"/>
          <w:szCs w:val="18"/>
          <w:lang w:val="en-US"/>
        </w:rPr>
        <w:t>both silica purified and cellulose purified sa-mRNA was analyzed using the bleach gel. The 1kB plus DNA ladder</w:t>
      </w:r>
      <w:r w:rsidRPr="003729E9">
        <w:rPr>
          <w:rFonts w:ascii="Calibri" w:hAnsi="Calibri" w:cs="Calibri"/>
          <w:sz w:val="18"/>
          <w:szCs w:val="18"/>
          <w:lang w:val="en-US"/>
        </w:rPr>
        <w:t xml:space="preserve"> was used to </w:t>
      </w:r>
      <w:r>
        <w:rPr>
          <w:rFonts w:ascii="Calibri" w:hAnsi="Calibri" w:cs="Calibri"/>
          <w:sz w:val="18"/>
          <w:szCs w:val="18"/>
          <w:lang w:val="en-US"/>
        </w:rPr>
        <w:t>check the size of the sa-mRNA</w:t>
      </w:r>
    </w:p>
    <w:p w14:paraId="69AD9B12" w14:textId="77777777" w:rsidR="00C3721B" w:rsidRDefault="00C3721B" w:rsidP="00C3721B">
      <w:pPr>
        <w:rPr>
          <w:rFonts w:ascii="Calibri" w:hAnsi="Calibri" w:cs="Calibri"/>
          <w:sz w:val="18"/>
          <w:szCs w:val="18"/>
          <w:lang w:val="en-US"/>
        </w:rPr>
      </w:pPr>
      <w:r w:rsidRPr="009077A5">
        <w:rPr>
          <w:rFonts w:ascii="Calibri" w:hAnsi="Calibri" w:cs="Calibri"/>
          <w:sz w:val="18"/>
          <w:szCs w:val="18"/>
          <w:lang w:val="en-US"/>
        </w:rPr>
        <w:br w:type="page"/>
      </w:r>
    </w:p>
    <w:p w14:paraId="4422F30E" w14:textId="6EC9314C" w:rsidR="00C3721B" w:rsidRDefault="00C3721B" w:rsidP="00B41E27">
      <w:pPr>
        <w:jc w:val="center"/>
        <w:rPr>
          <w:rFonts w:ascii="Calibri" w:hAnsi="Calibri" w:cs="Calibri"/>
          <w:sz w:val="18"/>
          <w:szCs w:val="18"/>
          <w:lang w:val="en-US"/>
        </w:rPr>
      </w:pPr>
      <w:r w:rsidRPr="009077A5">
        <w:rPr>
          <w:noProof/>
          <w:lang w:val="en-US"/>
        </w:rPr>
        <w:lastRenderedPageBreak/>
        <w:drawing>
          <wp:inline distT="0" distB="0" distL="0" distR="0" wp14:anchorId="7A426720" wp14:editId="607B2824">
            <wp:extent cx="5553075" cy="3067050"/>
            <wp:effectExtent l="0" t="0" r="0" b="0"/>
            <wp:docPr id="139434440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55BB" w:rsidRPr="00A755BB">
        <w:t xml:space="preserve"> </w:t>
      </w:r>
      <w:r w:rsidR="00A755BB">
        <w:object w:dxaOrig="8745" w:dyaOrig="4829" w14:anchorId="5173A93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437.2pt;height:241.35pt" o:ole="">
            <v:imagedata r:id="rId12" o:title=""/>
          </v:shape>
          <o:OLEObject Type="Embed" ProgID="Prism10.Document" ShapeID="_x0000_i1033" DrawAspect="Content" ObjectID="_1804928959" r:id="rId13"/>
        </w:object>
      </w:r>
    </w:p>
    <w:p w14:paraId="0BD3410C" w14:textId="08B3E43A" w:rsidR="00C3721B" w:rsidRDefault="00C3721B" w:rsidP="00C3721B">
      <w:pPr>
        <w:spacing w:line="480" w:lineRule="auto"/>
        <w:jc w:val="both"/>
        <w:rPr>
          <w:rFonts w:ascii="Calibri" w:hAnsi="Calibri" w:cs="Calibri"/>
          <w:sz w:val="18"/>
          <w:szCs w:val="18"/>
          <w:lang w:val="en-US"/>
        </w:rPr>
      </w:pPr>
      <w:r w:rsidRPr="009077A5">
        <w:rPr>
          <w:rFonts w:ascii="Calibri" w:hAnsi="Calibri" w:cs="Calibri"/>
          <w:b/>
          <w:bCs/>
          <w:lang w:val="en-US"/>
        </w:rPr>
        <w:t>Fig. S</w:t>
      </w:r>
      <w:r>
        <w:rPr>
          <w:rFonts w:ascii="Calibri" w:hAnsi="Calibri" w:cs="Calibri"/>
          <w:b/>
          <w:bCs/>
          <w:lang w:val="en-US"/>
        </w:rPr>
        <w:t>2</w:t>
      </w:r>
      <w:r w:rsidRPr="009077A5">
        <w:rPr>
          <w:rFonts w:ascii="Calibri" w:hAnsi="Calibri" w:cs="Calibri"/>
          <w:b/>
          <w:bCs/>
          <w:lang w:val="en-US"/>
        </w:rPr>
        <w:tab/>
        <w:t xml:space="preserve">Physicochemical characteristics of LNP 1 and LNP 2 used during the </w:t>
      </w:r>
      <w:r w:rsidRPr="009077A5">
        <w:rPr>
          <w:rFonts w:ascii="Calibri" w:hAnsi="Calibri" w:cs="Calibri"/>
          <w:b/>
          <w:bCs/>
          <w:i/>
          <w:lang w:val="en-US"/>
        </w:rPr>
        <w:t>in vitro</w:t>
      </w:r>
      <w:r w:rsidRPr="009077A5">
        <w:rPr>
          <w:rFonts w:ascii="Calibri" w:hAnsi="Calibri" w:cs="Calibri"/>
          <w:b/>
          <w:bCs/>
          <w:lang w:val="en-US"/>
        </w:rPr>
        <w:t xml:space="preserve"> trials.</w:t>
      </w:r>
      <w:r w:rsidRPr="009077A5">
        <w:rPr>
          <w:lang w:val="en-US"/>
        </w:rPr>
        <w:t xml:space="preserve"> </w:t>
      </w:r>
      <w:r w:rsidRPr="009077A5">
        <w:rPr>
          <w:rFonts w:ascii="Calibri" w:hAnsi="Calibri" w:cs="Calibri"/>
          <w:sz w:val="18"/>
          <w:szCs w:val="18"/>
          <w:lang w:val="en-US"/>
        </w:rPr>
        <w:t xml:space="preserve">The average of </w:t>
      </w:r>
      <w:r w:rsidR="002571D4">
        <w:rPr>
          <w:rFonts w:ascii="Calibri" w:hAnsi="Calibri" w:cs="Calibri"/>
          <w:sz w:val="18"/>
          <w:szCs w:val="18"/>
          <w:lang w:val="en-US"/>
        </w:rPr>
        <w:t>three</w:t>
      </w:r>
      <w:r w:rsidRPr="009077A5">
        <w:rPr>
          <w:rFonts w:ascii="Calibri" w:hAnsi="Calibri" w:cs="Calibri"/>
          <w:sz w:val="18"/>
          <w:szCs w:val="18"/>
          <w:lang w:val="en-US"/>
        </w:rPr>
        <w:t xml:space="preserve"> </w:t>
      </w:r>
      <w:r w:rsidR="001539AE" w:rsidRPr="001539AE">
        <w:rPr>
          <w:rFonts w:ascii="Calibri" w:hAnsi="Calibri" w:cs="Calibri"/>
          <w:sz w:val="18"/>
          <w:szCs w:val="18"/>
          <w:highlight w:val="yellow"/>
          <w:lang w:val="en-US"/>
        </w:rPr>
        <w:t>repeated</w:t>
      </w:r>
      <w:r w:rsidR="001539AE">
        <w:rPr>
          <w:rFonts w:ascii="Calibri" w:hAnsi="Calibri" w:cs="Calibri"/>
          <w:sz w:val="18"/>
          <w:szCs w:val="18"/>
          <w:lang w:val="en-US"/>
        </w:rPr>
        <w:t xml:space="preserve"> </w:t>
      </w:r>
      <w:r w:rsidRPr="009077A5">
        <w:rPr>
          <w:rFonts w:ascii="Calibri" w:hAnsi="Calibri" w:cs="Calibri"/>
          <w:sz w:val="18"/>
          <w:szCs w:val="18"/>
          <w:lang w:val="en-US"/>
        </w:rPr>
        <w:t>measurements is given together with the standard deviation.</w:t>
      </w:r>
      <w:r w:rsidRPr="009077A5">
        <w:rPr>
          <w:sz w:val="24"/>
          <w:szCs w:val="24"/>
          <w:lang w:val="en-US"/>
        </w:rPr>
        <w:t xml:space="preserve"> </w:t>
      </w:r>
      <w:r w:rsidRPr="009077A5">
        <w:rPr>
          <w:rFonts w:ascii="Calibri" w:hAnsi="Calibri" w:cs="Calibri"/>
          <w:sz w:val="18"/>
          <w:szCs w:val="18"/>
          <w:lang w:val="en-US"/>
        </w:rPr>
        <w:t>The left y-</w:t>
      </w:r>
      <w:r w:rsidR="00245666" w:rsidRPr="009077A5">
        <w:rPr>
          <w:rFonts w:ascii="Calibri" w:hAnsi="Calibri" w:cs="Calibri"/>
          <w:sz w:val="18"/>
          <w:szCs w:val="18"/>
          <w:lang w:val="en-US"/>
        </w:rPr>
        <w:t>axis</w:t>
      </w:r>
      <w:r w:rsidRPr="009077A5">
        <w:rPr>
          <w:rFonts w:ascii="Calibri" w:hAnsi="Calibri" w:cs="Calibri"/>
          <w:sz w:val="18"/>
          <w:szCs w:val="18"/>
          <w:lang w:val="en-US"/>
        </w:rPr>
        <w:t xml:space="preserve"> presents the size of the particles, depicted by the blue columns and corresponding blue error bars. On the right y-axis, the zetapotential of the particles can be found, depicted by the black dots and black error bars</w:t>
      </w:r>
    </w:p>
    <w:p w14:paraId="42731E7C" w14:textId="77777777" w:rsidR="00C3721B" w:rsidRDefault="00C3721B" w:rsidP="00C3721B">
      <w:pPr>
        <w:spacing w:line="480" w:lineRule="auto"/>
        <w:jc w:val="both"/>
        <w:rPr>
          <w:rFonts w:ascii="Calibri" w:hAnsi="Calibri" w:cs="Calibri"/>
          <w:sz w:val="18"/>
          <w:szCs w:val="18"/>
          <w:lang w:val="en-US"/>
        </w:rPr>
      </w:pPr>
      <w:r>
        <w:rPr>
          <w:rFonts w:ascii="Calibri" w:hAnsi="Calibri" w:cs="Calibri"/>
          <w:sz w:val="18"/>
          <w:szCs w:val="18"/>
          <w:lang w:val="en-US"/>
        </w:rPr>
        <w:br w:type="page"/>
      </w:r>
    </w:p>
    <w:p w14:paraId="55654C91" w14:textId="77777777" w:rsidR="00C3721B" w:rsidRDefault="00C3721B" w:rsidP="00B41E27">
      <w:pPr>
        <w:spacing w:line="480" w:lineRule="auto"/>
        <w:jc w:val="center"/>
        <w:rPr>
          <w:rFonts w:ascii="Calibri" w:hAnsi="Calibri" w:cs="Calibri"/>
          <w:sz w:val="18"/>
          <w:szCs w:val="18"/>
          <w:lang w:val="en-US"/>
        </w:rPr>
      </w:pPr>
      <w:r w:rsidRPr="00997F7A">
        <w:rPr>
          <w:rFonts w:ascii="Calibri" w:hAnsi="Calibri" w:cs="Calibri"/>
          <w:noProof/>
          <w:sz w:val="18"/>
          <w:szCs w:val="18"/>
        </w:rPr>
        <w:lastRenderedPageBreak/>
        <w:drawing>
          <wp:inline distT="0" distB="0" distL="0" distR="0" wp14:anchorId="6FBFCE1C" wp14:editId="2C52EAA1">
            <wp:extent cx="5760720" cy="3150235"/>
            <wp:effectExtent l="0" t="0" r="0" b="0"/>
            <wp:docPr id="40" name="Picture 39" descr="A graph of a graph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FDD3637-CBAC-520D-37C1-2782E910104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39" descr="A graph of a graph&#10;&#10;Description automatically generated">
                      <a:extLst>
                        <a:ext uri="{FF2B5EF4-FFF2-40B4-BE49-F238E27FC236}">
                          <a16:creationId xmlns:a16="http://schemas.microsoft.com/office/drawing/2014/main" id="{8FDD3637-CBAC-520D-37C1-2782E910104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50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37487E" w14:textId="626F6CF4" w:rsidR="00C3721B" w:rsidRDefault="00C3721B" w:rsidP="00C3721B">
      <w:pPr>
        <w:spacing w:line="480" w:lineRule="auto"/>
        <w:jc w:val="both"/>
        <w:rPr>
          <w:rFonts w:ascii="Calibri" w:hAnsi="Calibri" w:cs="Calibri"/>
          <w:sz w:val="18"/>
          <w:szCs w:val="18"/>
          <w:lang w:val="en-US"/>
        </w:rPr>
      </w:pPr>
      <w:r w:rsidRPr="009077A5">
        <w:rPr>
          <w:rFonts w:ascii="Calibri" w:hAnsi="Calibri" w:cs="Calibri"/>
          <w:b/>
          <w:bCs/>
          <w:lang w:val="en-US"/>
        </w:rPr>
        <w:t>Fig. S</w:t>
      </w:r>
      <w:r>
        <w:rPr>
          <w:rFonts w:ascii="Calibri" w:hAnsi="Calibri" w:cs="Calibri"/>
          <w:b/>
          <w:bCs/>
          <w:lang w:val="en-US"/>
        </w:rPr>
        <w:t>3</w:t>
      </w:r>
      <w:r w:rsidRPr="009077A5">
        <w:rPr>
          <w:rFonts w:ascii="Calibri" w:hAnsi="Calibri" w:cs="Calibri"/>
          <w:b/>
          <w:bCs/>
          <w:lang w:val="en-US"/>
        </w:rPr>
        <w:tab/>
      </w:r>
      <w:r>
        <w:rPr>
          <w:rFonts w:ascii="Calibri" w:hAnsi="Calibri" w:cs="Calibri"/>
          <w:b/>
          <w:bCs/>
          <w:lang w:val="en-US"/>
        </w:rPr>
        <w:t xml:space="preserve">Fragment analyzer of the sa-mRNA </w:t>
      </w:r>
      <w:r w:rsidRPr="009077A5">
        <w:rPr>
          <w:rFonts w:ascii="Calibri" w:hAnsi="Calibri" w:cs="Calibri"/>
          <w:b/>
          <w:bCs/>
          <w:lang w:val="en-US"/>
        </w:rPr>
        <w:t xml:space="preserve">used during the </w:t>
      </w:r>
      <w:r w:rsidRPr="009077A5">
        <w:rPr>
          <w:rFonts w:ascii="Calibri" w:hAnsi="Calibri" w:cs="Calibri"/>
          <w:b/>
          <w:bCs/>
          <w:i/>
          <w:lang w:val="en-US"/>
        </w:rPr>
        <w:t>in vi</w:t>
      </w:r>
      <w:r>
        <w:rPr>
          <w:rFonts w:ascii="Calibri" w:hAnsi="Calibri" w:cs="Calibri"/>
          <w:b/>
          <w:bCs/>
          <w:i/>
          <w:lang w:val="en-US"/>
        </w:rPr>
        <w:t>v</w:t>
      </w:r>
      <w:r w:rsidRPr="009077A5">
        <w:rPr>
          <w:rFonts w:ascii="Calibri" w:hAnsi="Calibri" w:cs="Calibri"/>
          <w:b/>
          <w:bCs/>
          <w:i/>
          <w:lang w:val="en-US"/>
        </w:rPr>
        <w:t>o</w:t>
      </w:r>
      <w:r w:rsidRPr="009077A5">
        <w:rPr>
          <w:rFonts w:ascii="Calibri" w:hAnsi="Calibri" w:cs="Calibri"/>
          <w:b/>
          <w:bCs/>
          <w:lang w:val="en-US"/>
        </w:rPr>
        <w:t xml:space="preserve"> trials.</w:t>
      </w:r>
      <w:r w:rsidRPr="009077A5">
        <w:rPr>
          <w:lang w:val="en-US"/>
        </w:rPr>
        <w:t xml:space="preserve"> </w:t>
      </w:r>
      <w:r>
        <w:rPr>
          <w:rFonts w:ascii="Calibri" w:hAnsi="Calibri" w:cs="Calibri"/>
          <w:sz w:val="18"/>
          <w:szCs w:val="18"/>
          <w:lang w:val="en-US"/>
        </w:rPr>
        <w:t xml:space="preserve">A fragment analyzer was used to </w:t>
      </w:r>
      <w:r w:rsidR="00132F98">
        <w:rPr>
          <w:rFonts w:ascii="Calibri" w:hAnsi="Calibri" w:cs="Calibri"/>
          <w:sz w:val="18"/>
          <w:szCs w:val="18"/>
          <w:lang w:val="en-US"/>
        </w:rPr>
        <w:t>assess</w:t>
      </w:r>
      <w:r>
        <w:rPr>
          <w:rFonts w:ascii="Calibri" w:hAnsi="Calibri" w:cs="Calibri"/>
          <w:sz w:val="18"/>
          <w:szCs w:val="18"/>
          <w:lang w:val="en-US"/>
        </w:rPr>
        <w:t xml:space="preserve"> the quality of the cellulose purified sa-mRNA used during the in vivo trial. On the X-axis, the size of the sa-mRNA is indicated based on a Lonza RNA ladder. The exact size of the sa-mRNA is given on top of the peak. The y-axis gives the signal intensity in relative fluorescent units (RFU). Smear analysis revealed a purity of 74.8% when comparing the signal in a 15% range from the peak to the total signal</w:t>
      </w:r>
    </w:p>
    <w:p w14:paraId="25E4E03E" w14:textId="77777777" w:rsidR="00C3721B" w:rsidRDefault="00C3721B" w:rsidP="00C3721B">
      <w:pPr>
        <w:rPr>
          <w:rFonts w:ascii="Calibri" w:hAnsi="Calibri" w:cs="Calibri"/>
          <w:sz w:val="18"/>
          <w:szCs w:val="18"/>
          <w:lang w:val="en-US"/>
        </w:rPr>
      </w:pPr>
      <w:r>
        <w:rPr>
          <w:rFonts w:ascii="Calibri" w:hAnsi="Calibri" w:cs="Calibri"/>
          <w:sz w:val="18"/>
          <w:szCs w:val="18"/>
          <w:lang w:val="en-US"/>
        </w:rPr>
        <w:br w:type="page"/>
      </w:r>
    </w:p>
    <w:p w14:paraId="587B7587" w14:textId="2C9FC782" w:rsidR="00C3721B" w:rsidRPr="009077A5" w:rsidRDefault="00031F0E" w:rsidP="00B41E27">
      <w:pPr>
        <w:spacing w:line="480" w:lineRule="auto"/>
        <w:jc w:val="center"/>
        <w:rPr>
          <w:lang w:val="en-US"/>
        </w:rPr>
      </w:pPr>
      <w:r w:rsidRPr="00B41E27">
        <w:rPr>
          <w:highlight w:val="yellow"/>
        </w:rPr>
        <w:object w:dxaOrig="8745" w:dyaOrig="5974" w14:anchorId="2CA15521">
          <v:shape id="_x0000_i1031" type="#_x0000_t75" style="width:437.2pt;height:298.95pt" o:ole="">
            <v:imagedata r:id="rId15" o:title=""/>
          </v:shape>
          <o:OLEObject Type="Embed" ProgID="Prism10.Document" ShapeID="_x0000_i1031" DrawAspect="Content" ObjectID="_1804928960" r:id="rId16"/>
        </w:object>
      </w:r>
    </w:p>
    <w:p w14:paraId="13588F11" w14:textId="46A55389" w:rsidR="00C3721B" w:rsidRPr="009077A5" w:rsidRDefault="00C3721B" w:rsidP="00C3721B">
      <w:pPr>
        <w:spacing w:line="480" w:lineRule="auto"/>
        <w:jc w:val="both"/>
        <w:rPr>
          <w:rFonts w:ascii="Calibri" w:hAnsi="Calibri" w:cs="Calibri"/>
          <w:sz w:val="18"/>
          <w:szCs w:val="18"/>
          <w:lang w:val="en-US"/>
        </w:rPr>
      </w:pPr>
      <w:r w:rsidRPr="009077A5">
        <w:rPr>
          <w:b/>
          <w:bCs/>
          <w:lang w:val="en-US"/>
        </w:rPr>
        <w:t>Fig. S</w:t>
      </w:r>
      <w:r>
        <w:rPr>
          <w:b/>
          <w:bCs/>
          <w:lang w:val="en-US"/>
        </w:rPr>
        <w:t>4</w:t>
      </w:r>
      <w:r w:rsidRPr="009077A5">
        <w:rPr>
          <w:b/>
          <w:bCs/>
          <w:lang w:val="en-US"/>
        </w:rPr>
        <w:tab/>
        <w:t xml:space="preserve">Physicochemical characteristics of the LNPs used during the </w:t>
      </w:r>
      <w:r w:rsidRPr="009077A5">
        <w:rPr>
          <w:b/>
          <w:bCs/>
          <w:i/>
          <w:lang w:val="en-US"/>
        </w:rPr>
        <w:t>in vivo</w:t>
      </w:r>
      <w:r w:rsidRPr="009077A5">
        <w:rPr>
          <w:b/>
          <w:bCs/>
          <w:lang w:val="en-US"/>
        </w:rPr>
        <w:t xml:space="preserve"> trials. </w:t>
      </w:r>
      <w:r w:rsidRPr="009077A5">
        <w:rPr>
          <w:rFonts w:ascii="Calibri" w:hAnsi="Calibri" w:cs="Calibri"/>
          <w:sz w:val="18"/>
          <w:szCs w:val="18"/>
          <w:lang w:val="en-US"/>
        </w:rPr>
        <w:t xml:space="preserve">For each LNP, </w:t>
      </w:r>
      <w:r w:rsidR="00A8639A">
        <w:rPr>
          <w:rFonts w:ascii="Calibri" w:hAnsi="Calibri" w:cs="Calibri"/>
          <w:sz w:val="18"/>
          <w:szCs w:val="18"/>
          <w:lang w:val="en-US"/>
        </w:rPr>
        <w:t>three</w:t>
      </w:r>
      <w:r w:rsidRPr="009077A5">
        <w:rPr>
          <w:rFonts w:ascii="Calibri" w:hAnsi="Calibri" w:cs="Calibri"/>
          <w:sz w:val="18"/>
          <w:szCs w:val="18"/>
          <w:lang w:val="en-US"/>
        </w:rPr>
        <w:t xml:space="preserve"> repeated measurements were included. The average of these </w:t>
      </w:r>
      <w:r w:rsidR="00A8639A">
        <w:rPr>
          <w:rFonts w:ascii="Calibri" w:hAnsi="Calibri" w:cs="Calibri"/>
          <w:sz w:val="18"/>
          <w:szCs w:val="18"/>
          <w:lang w:val="en-US"/>
        </w:rPr>
        <w:t>three</w:t>
      </w:r>
      <w:r w:rsidRPr="009077A5">
        <w:rPr>
          <w:rFonts w:ascii="Calibri" w:hAnsi="Calibri" w:cs="Calibri"/>
          <w:sz w:val="18"/>
          <w:szCs w:val="18"/>
          <w:lang w:val="en-US"/>
        </w:rPr>
        <w:t xml:space="preserve"> measurements is given together with the standard deviation. On the left y-axis, the size of the particles can be found, depicted by the blue columns and the blue error bars. On the right y-axis, the zeta potential of the particles can be found, depicted by the black dots and the black error bars</w:t>
      </w:r>
    </w:p>
    <w:p w14:paraId="47753C8B" w14:textId="77777777" w:rsidR="00C3721B" w:rsidRPr="009077A5" w:rsidRDefault="00C3721B" w:rsidP="00C3721B">
      <w:pPr>
        <w:rPr>
          <w:rFonts w:ascii="Calibri" w:hAnsi="Calibri" w:cs="Calibri"/>
          <w:sz w:val="18"/>
          <w:szCs w:val="18"/>
          <w:lang w:val="en-US"/>
        </w:rPr>
      </w:pPr>
      <w:r w:rsidRPr="009077A5">
        <w:rPr>
          <w:rFonts w:ascii="Calibri" w:hAnsi="Calibri" w:cs="Calibri"/>
          <w:sz w:val="18"/>
          <w:szCs w:val="18"/>
          <w:lang w:val="en-US"/>
        </w:rPr>
        <w:br w:type="page"/>
      </w:r>
    </w:p>
    <w:p w14:paraId="77A07144" w14:textId="6F9335C4" w:rsidR="00C3721B" w:rsidRPr="009077A5" w:rsidRDefault="00C97144" w:rsidP="00C3721B">
      <w:pPr>
        <w:spacing w:line="480" w:lineRule="auto"/>
        <w:jc w:val="both"/>
        <w:rPr>
          <w:lang w:val="en-US"/>
        </w:rPr>
      </w:pPr>
      <w:r w:rsidRPr="00C97144">
        <w:rPr>
          <w:highlight w:val="yellow"/>
        </w:rPr>
        <w:object w:dxaOrig="15910" w:dyaOrig="4764" w14:anchorId="1AB78431">
          <v:shape id="_x0000_i1027" type="#_x0000_t75" style="width:453.3pt;height:135.95pt" o:ole="">
            <v:imagedata r:id="rId17" o:title=""/>
          </v:shape>
          <o:OLEObject Type="Embed" ProgID="Prism10.Document" ShapeID="_x0000_i1027" DrawAspect="Content" ObjectID="_1804928961" r:id="rId18"/>
        </w:object>
      </w:r>
    </w:p>
    <w:p w14:paraId="61263690" w14:textId="2394957E" w:rsidR="00C3721B" w:rsidRPr="009077A5" w:rsidRDefault="00C3721B" w:rsidP="00C3721B">
      <w:pPr>
        <w:spacing w:line="480" w:lineRule="auto"/>
        <w:jc w:val="both"/>
        <w:rPr>
          <w:rFonts w:ascii="Calibri" w:hAnsi="Calibri" w:cs="Calibri"/>
          <w:sz w:val="18"/>
          <w:szCs w:val="18"/>
          <w:lang w:val="en-US"/>
        </w:rPr>
      </w:pPr>
      <w:r w:rsidRPr="009077A5">
        <w:rPr>
          <w:b/>
          <w:bCs/>
          <w:lang w:val="en-US"/>
        </w:rPr>
        <w:t>Fig. S</w:t>
      </w:r>
      <w:r>
        <w:rPr>
          <w:b/>
          <w:bCs/>
          <w:lang w:val="en-US"/>
        </w:rPr>
        <w:t>5</w:t>
      </w:r>
      <w:r w:rsidRPr="009077A5">
        <w:rPr>
          <w:b/>
          <w:bCs/>
          <w:lang w:val="en-US"/>
        </w:rPr>
        <w:tab/>
      </w:r>
      <w:r w:rsidRPr="009077A5">
        <w:rPr>
          <w:b/>
          <w:bCs/>
          <w:i/>
          <w:lang w:val="en-US"/>
        </w:rPr>
        <w:t>In vitro</w:t>
      </w:r>
      <w:r w:rsidRPr="009077A5">
        <w:rPr>
          <w:b/>
          <w:bCs/>
          <w:lang w:val="en-US"/>
        </w:rPr>
        <w:t xml:space="preserve"> transfection performed with the LNPs of the </w:t>
      </w:r>
      <w:r w:rsidRPr="009077A5">
        <w:rPr>
          <w:b/>
          <w:bCs/>
          <w:i/>
          <w:lang w:val="en-US"/>
        </w:rPr>
        <w:t>in vitro</w:t>
      </w:r>
      <w:r w:rsidRPr="009077A5">
        <w:rPr>
          <w:b/>
          <w:bCs/>
          <w:lang w:val="en-US"/>
        </w:rPr>
        <w:t xml:space="preserve"> and two </w:t>
      </w:r>
      <w:r w:rsidRPr="009077A5">
        <w:rPr>
          <w:b/>
          <w:bCs/>
          <w:i/>
          <w:lang w:val="en-US"/>
        </w:rPr>
        <w:t>in vivo</w:t>
      </w:r>
      <w:r w:rsidRPr="009077A5">
        <w:rPr>
          <w:b/>
          <w:bCs/>
          <w:lang w:val="en-US"/>
        </w:rPr>
        <w:t xml:space="preserve"> trials.</w:t>
      </w:r>
      <w:r w:rsidRPr="009077A5">
        <w:rPr>
          <w:lang w:val="en-US"/>
        </w:rPr>
        <w:t xml:space="preserve"> </w:t>
      </w:r>
      <w:r w:rsidRPr="009077A5">
        <w:rPr>
          <w:rFonts w:ascii="Calibri" w:hAnsi="Calibri" w:cs="Calibri"/>
          <w:sz w:val="18"/>
          <w:szCs w:val="18"/>
          <w:lang w:val="en-US"/>
        </w:rPr>
        <w:t xml:space="preserve">HeLa cells were transfected with sa-mRNA encapsulated in LNP 1 or LNP 2. After 24 hours, bioluminescent (a) and fluorescent signals (b) were measured. For the </w:t>
      </w:r>
      <w:r w:rsidRPr="009077A5">
        <w:rPr>
          <w:rFonts w:ascii="Calibri" w:hAnsi="Calibri" w:cs="Calibri"/>
          <w:i/>
          <w:sz w:val="18"/>
          <w:szCs w:val="18"/>
          <w:lang w:val="en-US"/>
        </w:rPr>
        <w:t>in vitro</w:t>
      </w:r>
      <w:r w:rsidRPr="009077A5">
        <w:rPr>
          <w:rFonts w:ascii="Calibri" w:hAnsi="Calibri" w:cs="Calibri"/>
          <w:sz w:val="18"/>
          <w:szCs w:val="18"/>
          <w:lang w:val="en-US"/>
        </w:rPr>
        <w:t xml:space="preserve"> trial, </w:t>
      </w:r>
      <w:r w:rsidR="00A8639A">
        <w:rPr>
          <w:rFonts w:ascii="Calibri" w:hAnsi="Calibri" w:cs="Calibri"/>
          <w:sz w:val="18"/>
          <w:szCs w:val="18"/>
          <w:lang w:val="en-US"/>
        </w:rPr>
        <w:t xml:space="preserve">four </w:t>
      </w:r>
      <w:r w:rsidRPr="009077A5">
        <w:rPr>
          <w:rFonts w:ascii="Calibri" w:hAnsi="Calibri" w:cs="Calibri"/>
          <w:sz w:val="18"/>
          <w:szCs w:val="18"/>
          <w:lang w:val="en-US"/>
        </w:rPr>
        <w:t xml:space="preserve">replicates were included in comparison to </w:t>
      </w:r>
      <w:r w:rsidR="00A8639A">
        <w:rPr>
          <w:rFonts w:ascii="Calibri" w:hAnsi="Calibri" w:cs="Calibri"/>
          <w:sz w:val="18"/>
          <w:szCs w:val="18"/>
          <w:lang w:val="en-US"/>
        </w:rPr>
        <w:t xml:space="preserve">five </w:t>
      </w:r>
      <w:r w:rsidRPr="009077A5">
        <w:rPr>
          <w:rFonts w:ascii="Calibri" w:hAnsi="Calibri" w:cs="Calibri"/>
          <w:sz w:val="18"/>
          <w:szCs w:val="18"/>
          <w:lang w:val="en-US"/>
        </w:rPr>
        <w:t xml:space="preserve">replicates for the </w:t>
      </w:r>
      <w:r w:rsidRPr="009077A5">
        <w:rPr>
          <w:rFonts w:ascii="Calibri" w:hAnsi="Calibri" w:cs="Calibri"/>
          <w:i/>
          <w:sz w:val="18"/>
          <w:szCs w:val="18"/>
          <w:lang w:val="en-US"/>
        </w:rPr>
        <w:t>in vivo</w:t>
      </w:r>
      <w:r w:rsidRPr="009077A5">
        <w:rPr>
          <w:rFonts w:ascii="Calibri" w:hAnsi="Calibri" w:cs="Calibri"/>
          <w:sz w:val="18"/>
          <w:szCs w:val="18"/>
          <w:lang w:val="en-US"/>
        </w:rPr>
        <w:t xml:space="preserve"> trial. These replicates are visualized together with the mean signal and the standard deviation. The average signal of the negative control is depicted with a dotted line. A cut-off for positive signals was established by adding two times the standard deviation and is depicted by a second dashed line. Significance is indicated by P&lt;0.01 ** and P&lt;0.001***</w:t>
      </w:r>
    </w:p>
    <w:p w14:paraId="12080BB5" w14:textId="77777777" w:rsidR="00C3721B" w:rsidRPr="003B31B2" w:rsidRDefault="00C3721B" w:rsidP="00C3721B">
      <w:pPr>
        <w:rPr>
          <w:rFonts w:ascii="Calibri" w:hAnsi="Calibri" w:cs="Calibri"/>
          <w:sz w:val="18"/>
          <w:szCs w:val="18"/>
          <w:lang w:val="en-US"/>
        </w:rPr>
      </w:pPr>
      <w:r w:rsidRPr="009077A5">
        <w:rPr>
          <w:rFonts w:ascii="Calibri" w:hAnsi="Calibri" w:cs="Calibri"/>
          <w:sz w:val="18"/>
          <w:szCs w:val="18"/>
          <w:lang w:val="en-US"/>
        </w:rPr>
        <w:br w:type="page"/>
      </w:r>
    </w:p>
    <w:p w14:paraId="59B5C69D" w14:textId="2632389B" w:rsidR="00C3721B" w:rsidRPr="009077A5" w:rsidRDefault="008646FF" w:rsidP="00063C89">
      <w:pPr>
        <w:spacing w:line="480" w:lineRule="auto"/>
        <w:jc w:val="center"/>
        <w:rPr>
          <w:lang w:val="en-US"/>
        </w:rPr>
      </w:pPr>
      <w:r w:rsidRPr="003F1841">
        <w:rPr>
          <w:highlight w:val="yellow"/>
        </w:rPr>
        <w:object w:dxaOrig="11933" w:dyaOrig="13656" w14:anchorId="1D7DCEEB">
          <v:shape id="_x0000_i1026" type="#_x0000_t75" style="width:453.3pt;height:519pt" o:ole="">
            <v:imagedata r:id="rId19" o:title=""/>
          </v:shape>
          <o:OLEObject Type="Embed" ProgID="Prism10.Document" ShapeID="_x0000_i1026" DrawAspect="Content" ObjectID="_1804928962" r:id="rId20"/>
        </w:object>
      </w:r>
    </w:p>
    <w:p w14:paraId="2D916727" w14:textId="1C7F47C5" w:rsidR="00C3721B" w:rsidRPr="009077A5" w:rsidRDefault="00C3721B" w:rsidP="00C3721B">
      <w:pPr>
        <w:spacing w:line="480" w:lineRule="auto"/>
        <w:jc w:val="both"/>
        <w:rPr>
          <w:rFonts w:ascii="Calibri" w:hAnsi="Calibri" w:cs="Calibri"/>
          <w:sz w:val="18"/>
          <w:szCs w:val="18"/>
          <w:lang w:val="en-US"/>
        </w:rPr>
      </w:pPr>
      <w:r w:rsidRPr="009077A5">
        <w:rPr>
          <w:b/>
          <w:bCs/>
          <w:lang w:val="en-US"/>
        </w:rPr>
        <w:t>Fig. S6</w:t>
      </w:r>
      <w:r w:rsidRPr="009077A5">
        <w:rPr>
          <w:b/>
          <w:bCs/>
          <w:lang w:val="en-US"/>
        </w:rPr>
        <w:tab/>
        <w:t>Plate layout and IVIS lumina III images from pig samples.</w:t>
      </w:r>
      <w:r w:rsidRPr="009077A5">
        <w:rPr>
          <w:lang w:val="en-US"/>
        </w:rPr>
        <w:t xml:space="preserve"> </w:t>
      </w:r>
      <w:r w:rsidRPr="009077A5">
        <w:rPr>
          <w:rFonts w:ascii="Calibri" w:hAnsi="Calibri" w:cs="Calibri"/>
          <w:sz w:val="18"/>
          <w:szCs w:val="18"/>
          <w:lang w:val="en-US"/>
        </w:rPr>
        <w:t xml:space="preserve">Two </w:t>
      </w:r>
      <w:proofErr w:type="spellStart"/>
      <w:r w:rsidRPr="009077A5">
        <w:rPr>
          <w:rFonts w:ascii="Calibri" w:hAnsi="Calibri" w:cs="Calibri"/>
          <w:sz w:val="18"/>
          <w:szCs w:val="18"/>
          <w:lang w:val="en-US"/>
        </w:rPr>
        <w:t>D</w:t>
      </w:r>
      <w:r w:rsidR="00225F4F">
        <w:rPr>
          <w:rFonts w:ascii="Calibri" w:hAnsi="Calibri" w:cs="Calibri"/>
          <w:sz w:val="18"/>
          <w:szCs w:val="18"/>
          <w:lang w:val="en-US"/>
        </w:rPr>
        <w:t>i</w:t>
      </w:r>
      <w:r w:rsidRPr="009077A5">
        <w:rPr>
          <w:rFonts w:ascii="Calibri" w:hAnsi="Calibri" w:cs="Calibri"/>
          <w:sz w:val="18"/>
          <w:szCs w:val="18"/>
          <w:lang w:val="en-US"/>
        </w:rPr>
        <w:t>D</w:t>
      </w:r>
      <w:proofErr w:type="spellEnd"/>
      <w:r w:rsidRPr="009077A5">
        <w:rPr>
          <w:rFonts w:ascii="Calibri" w:hAnsi="Calibri" w:cs="Calibri"/>
          <w:sz w:val="18"/>
          <w:szCs w:val="18"/>
          <w:lang w:val="en-US"/>
        </w:rPr>
        <w:t xml:space="preserve"> fluorescently labelled LNP formulations were administered through mucosal injection or </w:t>
      </w:r>
      <w:r w:rsidR="00EF5809" w:rsidRPr="00EF5809">
        <w:rPr>
          <w:rFonts w:ascii="Calibri" w:hAnsi="Calibri" w:cs="Calibri"/>
          <w:sz w:val="18"/>
          <w:szCs w:val="18"/>
          <w:highlight w:val="yellow"/>
          <w:lang w:val="en-US"/>
        </w:rPr>
        <w:t>spraying</w:t>
      </w:r>
      <w:r w:rsidRPr="009077A5">
        <w:rPr>
          <w:rFonts w:ascii="Calibri" w:hAnsi="Calibri" w:cs="Calibri"/>
          <w:sz w:val="18"/>
          <w:szCs w:val="18"/>
          <w:lang w:val="en-US"/>
        </w:rPr>
        <w:t xml:space="preserve"> at a dose of 15 µg sa-mRNA. a) The order of the tissues on the image can be found in the set-up depicted on top of the figure. b) Representative fluorescent images for each LNP and administration method are given. c) Representative bioluminescent images for each LNP and administration method are given</w:t>
      </w:r>
    </w:p>
    <w:p w14:paraId="54806323" w14:textId="77777777" w:rsidR="00C3721B" w:rsidRPr="00C3721B" w:rsidRDefault="00C3721B">
      <w:pPr>
        <w:rPr>
          <w:lang w:val="en-US"/>
        </w:rPr>
      </w:pPr>
    </w:p>
    <w:sectPr w:rsidR="00C3721B" w:rsidRPr="00C3721B" w:rsidSect="00C3721B">
      <w:headerReference w:type="default" r:id="rId21"/>
      <w:footerReference w:type="default" r:id="rId22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B7A9C2" w14:textId="77777777" w:rsidR="0042557B" w:rsidRDefault="0042557B" w:rsidP="00C3721B">
      <w:pPr>
        <w:spacing w:after="0" w:line="240" w:lineRule="auto"/>
      </w:pPr>
      <w:r>
        <w:separator/>
      </w:r>
    </w:p>
  </w:endnote>
  <w:endnote w:type="continuationSeparator" w:id="0">
    <w:p w14:paraId="0753DFB9" w14:textId="77777777" w:rsidR="0042557B" w:rsidRDefault="0042557B" w:rsidP="00C372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51315771"/>
      <w:docPartObj>
        <w:docPartGallery w:val="Page Numbers (Bottom of Page)"/>
        <w:docPartUnique/>
      </w:docPartObj>
    </w:sdtPr>
    <w:sdtContent>
      <w:p w14:paraId="38ABD8C2" w14:textId="77777777" w:rsidR="009B0BEC" w:rsidRDefault="00E821F9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33A767FD" w14:textId="77777777" w:rsidR="009B0BEC" w:rsidRDefault="009B0B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E61A8D" w14:textId="77777777" w:rsidR="0042557B" w:rsidRDefault="0042557B" w:rsidP="00C3721B">
      <w:pPr>
        <w:spacing w:after="0" w:line="240" w:lineRule="auto"/>
      </w:pPr>
      <w:r>
        <w:separator/>
      </w:r>
    </w:p>
  </w:footnote>
  <w:footnote w:type="continuationSeparator" w:id="0">
    <w:p w14:paraId="18082FBA" w14:textId="77777777" w:rsidR="0042557B" w:rsidRDefault="0042557B" w:rsidP="00C372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FF4679" w14:textId="62E5F7EA" w:rsidR="00C3721B" w:rsidRPr="00C3721B" w:rsidRDefault="00C3721B">
    <w:pPr>
      <w:pStyle w:val="Header"/>
      <w:rPr>
        <w:lang w:val="en-US"/>
      </w:rPr>
    </w:pPr>
    <w:r>
      <w:rPr>
        <w:lang w:val="en-US"/>
      </w:rPr>
      <w:t>Drug Delivery and Translational Research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21B"/>
    <w:rsid w:val="00031F0E"/>
    <w:rsid w:val="000545BC"/>
    <w:rsid w:val="00063C89"/>
    <w:rsid w:val="000B2252"/>
    <w:rsid w:val="00132F98"/>
    <w:rsid w:val="001539AE"/>
    <w:rsid w:val="001850BD"/>
    <w:rsid w:val="00225F4F"/>
    <w:rsid w:val="00245666"/>
    <w:rsid w:val="002571D4"/>
    <w:rsid w:val="00271167"/>
    <w:rsid w:val="002E5CF1"/>
    <w:rsid w:val="00374FB2"/>
    <w:rsid w:val="003E0F4B"/>
    <w:rsid w:val="003F1841"/>
    <w:rsid w:val="0042557B"/>
    <w:rsid w:val="004B6B7A"/>
    <w:rsid w:val="004C396C"/>
    <w:rsid w:val="00524295"/>
    <w:rsid w:val="006954C9"/>
    <w:rsid w:val="006B7657"/>
    <w:rsid w:val="008646FF"/>
    <w:rsid w:val="009826BA"/>
    <w:rsid w:val="009B0BEC"/>
    <w:rsid w:val="00A43785"/>
    <w:rsid w:val="00A755BB"/>
    <w:rsid w:val="00A8639A"/>
    <w:rsid w:val="00AC2931"/>
    <w:rsid w:val="00B41E27"/>
    <w:rsid w:val="00C24237"/>
    <w:rsid w:val="00C3721B"/>
    <w:rsid w:val="00C97144"/>
    <w:rsid w:val="00E821F9"/>
    <w:rsid w:val="00EF5809"/>
    <w:rsid w:val="00F72B2D"/>
    <w:rsid w:val="00FF0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C16FF"/>
  <w15:chartTrackingRefBased/>
  <w15:docId w15:val="{CF91FA7F-1096-449A-B4CC-3E2A7ABC2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B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721B"/>
    <w:pPr>
      <w:spacing w:line="259" w:lineRule="auto"/>
    </w:pPr>
    <w:rPr>
      <w:kern w:val="0"/>
      <w:sz w:val="22"/>
      <w:szCs w:val="22"/>
      <w:lang w:val="nl-B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3721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BE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721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BE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721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BE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721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BE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721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BE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721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BE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721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BE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721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BE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721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BE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72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72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72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72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72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72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72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72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72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72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BE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372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721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BE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372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721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BE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372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721B"/>
    <w:pPr>
      <w:spacing w:line="278" w:lineRule="auto"/>
      <w:ind w:left="720"/>
      <w:contextualSpacing/>
    </w:pPr>
    <w:rPr>
      <w:kern w:val="2"/>
      <w:sz w:val="24"/>
      <w:szCs w:val="24"/>
      <w:lang w:val="en-BE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372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72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BE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72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721B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C372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721B"/>
    <w:rPr>
      <w:kern w:val="0"/>
      <w:sz w:val="22"/>
      <w:szCs w:val="22"/>
      <w:lang w:val="nl-BE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C3721B"/>
  </w:style>
  <w:style w:type="paragraph" w:styleId="Header">
    <w:name w:val="header"/>
    <w:basedOn w:val="Normal"/>
    <w:link w:val="HeaderChar"/>
    <w:uiPriority w:val="99"/>
    <w:unhideWhenUsed/>
    <w:rsid w:val="00C372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721B"/>
    <w:rPr>
      <w:kern w:val="0"/>
      <w:sz w:val="22"/>
      <w:szCs w:val="22"/>
      <w:lang w:val="nl-BE"/>
      <w14:ligatures w14:val="none"/>
    </w:rPr>
  </w:style>
  <w:style w:type="character" w:styleId="Hyperlink">
    <w:name w:val="Hyperlink"/>
    <w:basedOn w:val="DefaultParagraphFont"/>
    <w:uiPriority w:val="99"/>
    <w:unhideWhenUsed/>
    <w:rsid w:val="00C3721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372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1.bin"/><Relationship Id="rId18" Type="http://schemas.openxmlformats.org/officeDocument/2006/relationships/oleObject" Target="embeddings/oleObject3.bin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image" Target="media/image3.emf"/><Relationship Id="rId17" Type="http://schemas.openxmlformats.org/officeDocument/2006/relationships/image" Target="media/image6.emf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2.bin"/><Relationship Id="rId20" Type="http://schemas.openxmlformats.org/officeDocument/2006/relationships/oleObject" Target="embeddings/oleObject4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5.emf"/><Relationship Id="rId23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image" Target="media/image7.emf"/><Relationship Id="rId4" Type="http://schemas.openxmlformats.org/officeDocument/2006/relationships/styles" Target="styles.xml"/><Relationship Id="rId9" Type="http://schemas.openxmlformats.org/officeDocument/2006/relationships/hyperlink" Target="mailto:daisy.vanrompay@ugent.be" TargetMode="External"/><Relationship Id="rId14" Type="http://schemas.openxmlformats.org/officeDocument/2006/relationships/image" Target="media/image4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2349ef1-caf8-4d08-b7b7-c88ca47cc850">
      <Terms xmlns="http://schemas.microsoft.com/office/infopath/2007/PartnerControls"/>
    </lcf76f155ced4ddcb4097134ff3c332f>
    <TaxCatchAll xmlns="ff0ac956-203b-4afb-bae5-acde9dcccc5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ADD05784DFE042839458D09F8EE2B7" ma:contentTypeVersion="16" ma:contentTypeDescription="Een nieuw document maken." ma:contentTypeScope="" ma:versionID="f31f4a85e8343a360891ca3353632d64">
  <xsd:schema xmlns:xsd="http://www.w3.org/2001/XMLSchema" xmlns:xs="http://www.w3.org/2001/XMLSchema" xmlns:p="http://schemas.microsoft.com/office/2006/metadata/properties" xmlns:ns2="ff0ac956-203b-4afb-bae5-acde9dcccc59" xmlns:ns3="32349ef1-caf8-4d08-b7b7-c88ca47cc850" targetNamespace="http://schemas.microsoft.com/office/2006/metadata/properties" ma:root="true" ma:fieldsID="8d3ac685fbbdd9ec67d2499d8d044d88" ns2:_="" ns3:_="">
    <xsd:import namespace="ff0ac956-203b-4afb-bae5-acde9dcccc59"/>
    <xsd:import namespace="32349ef1-caf8-4d08-b7b7-c88ca47cc85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0ac956-203b-4afb-bae5-acde9dcccc5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b311c35c-9296-465b-8b13-911039b23fe3}" ma:internalName="TaxCatchAll" ma:showField="CatchAllData" ma:web="ff0ac956-203b-4afb-bae5-acde9dcccc5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349ef1-caf8-4d08-b7b7-c88ca47cc8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Afbeeldingtags" ma:readOnly="false" ma:fieldId="{5cf76f15-5ced-4ddc-b409-7134ff3c332f}" ma:taxonomyMulti="true" ma:sspId="595de7b1-e378-4c61-ac67-5a6926d4db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3CCBE0E-839C-4E8F-B4FA-C7B69050D451}">
  <ds:schemaRefs>
    <ds:schemaRef ds:uri="http://schemas.microsoft.com/office/2006/metadata/properties"/>
    <ds:schemaRef ds:uri="http://schemas.microsoft.com/office/infopath/2007/PartnerControls"/>
    <ds:schemaRef ds:uri="32349ef1-caf8-4d08-b7b7-c88ca47cc850"/>
    <ds:schemaRef ds:uri="ff0ac956-203b-4afb-bae5-acde9dcccc59"/>
  </ds:schemaRefs>
</ds:datastoreItem>
</file>

<file path=customXml/itemProps2.xml><?xml version="1.0" encoding="utf-8"?>
<ds:datastoreItem xmlns:ds="http://schemas.openxmlformats.org/officeDocument/2006/customXml" ds:itemID="{AB8CE412-14CF-46F3-B2BB-AE3F6CFDC1B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CCFEB8E-E043-4213-B2FE-BFF3F966D1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0ac956-203b-4afb-bae5-acde9dcccc59"/>
    <ds:schemaRef ds:uri="32349ef1-caf8-4d08-b7b7-c88ca47cc8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641</Words>
  <Characters>3658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Ibe Van de Casteele</dc:creator>
  <cp:keywords/>
  <dc:description/>
  <cp:lastModifiedBy>Ibe Van de Casteele</cp:lastModifiedBy>
  <cp:revision>17</cp:revision>
  <dcterms:created xsi:type="dcterms:W3CDTF">2025-03-20T18:21:00Z</dcterms:created>
  <dcterms:modified xsi:type="dcterms:W3CDTF">2025-03-31T10:16:00Z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0x010100D5ADD05784DFE042839458D09F8EE2B7</vt:lpwstr>
  </property>
  <property fmtid="{D5CDD505-2E9C-101B-9397-08002B2CF9AE}" pid="3" name="MediaServiceImageTags">
    <vt:lpwstr/>
  </property>
</Properties>
</file>