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302C7" w14:textId="3EAA7F7F" w:rsidR="00A0418B" w:rsidRPr="002A5C83" w:rsidRDefault="00A0418B" w:rsidP="004914A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jc w:val="center"/>
        <w:rPr>
          <w:rFonts w:eastAsia="宋体"/>
          <w:b/>
          <w:kern w:val="0"/>
        </w:rPr>
      </w:pPr>
      <w:r w:rsidRPr="00A0418B">
        <w:rPr>
          <w:rFonts w:eastAsia="宋体"/>
          <w:b/>
          <w:kern w:val="0"/>
        </w:rPr>
        <w:t xml:space="preserve">Loss of </w:t>
      </w:r>
      <w:r w:rsidRPr="002A5C83">
        <w:rPr>
          <w:rFonts w:eastAsia="宋体"/>
          <w:b/>
          <w:kern w:val="0"/>
        </w:rPr>
        <w:t>MiR-192</w:t>
      </w:r>
      <w:r w:rsidR="00304E41" w:rsidRPr="002A5C83">
        <w:rPr>
          <w:rFonts w:eastAsia="宋体" w:hint="eastAsia"/>
          <w:b/>
          <w:kern w:val="0"/>
        </w:rPr>
        <w:t>-5p</w:t>
      </w:r>
      <w:r w:rsidRPr="002A5C83">
        <w:rPr>
          <w:rFonts w:eastAsia="宋体"/>
          <w:b/>
          <w:kern w:val="0"/>
        </w:rPr>
        <w:t xml:space="preserve"> </w:t>
      </w:r>
      <w:r w:rsidRPr="002A5C83">
        <w:rPr>
          <w:rFonts w:eastAsia="宋体" w:hint="eastAsia"/>
          <w:b/>
          <w:kern w:val="0"/>
        </w:rPr>
        <w:t>I</w:t>
      </w:r>
      <w:r w:rsidRPr="002A5C83">
        <w:rPr>
          <w:rFonts w:eastAsia="宋体"/>
          <w:b/>
          <w:kern w:val="0"/>
        </w:rPr>
        <w:t>nitiates a Hyperglycolysis and Stemness Positive Feedback in Hepatocellular Carcinoma.</w:t>
      </w:r>
    </w:p>
    <w:p w14:paraId="32F45D3C" w14:textId="77777777" w:rsidR="00A2501F" w:rsidRPr="002A5C83" w:rsidRDefault="00A2501F" w:rsidP="00A0418B">
      <w:pPr>
        <w:widowControl/>
        <w:snapToGrid w:val="0"/>
        <w:spacing w:line="360" w:lineRule="auto"/>
        <w:ind w:left="720" w:hanging="720"/>
        <w:jc w:val="left"/>
        <w:rPr>
          <w:b/>
        </w:rPr>
      </w:pPr>
    </w:p>
    <w:p w14:paraId="0EA88982" w14:textId="05AF58F5" w:rsidR="00A0418B" w:rsidRPr="002A5C83" w:rsidRDefault="00A0418B" w:rsidP="00A0418B">
      <w:pPr>
        <w:widowControl/>
        <w:snapToGrid w:val="0"/>
        <w:spacing w:line="360" w:lineRule="auto"/>
        <w:ind w:left="720" w:hanging="720"/>
        <w:jc w:val="left"/>
        <w:rPr>
          <w:b/>
        </w:rPr>
      </w:pPr>
      <w:r w:rsidRPr="002A5C83">
        <w:rPr>
          <w:b/>
        </w:rPr>
        <w:t xml:space="preserve">Supplementary Tables </w:t>
      </w:r>
    </w:p>
    <w:p w14:paraId="12562463" w14:textId="68EA7CC3" w:rsidR="00E10046" w:rsidRPr="002A5C83" w:rsidRDefault="00E10046" w:rsidP="00E10046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bdr w:val="nil"/>
        </w:rPr>
      </w:pPr>
      <w:r w:rsidRPr="002A5C83">
        <w:rPr>
          <w:rFonts w:eastAsia="Calibri"/>
          <w:b/>
          <w:color w:val="000000"/>
          <w:kern w:val="0"/>
          <w:bdr w:val="nil"/>
        </w:rPr>
        <w:t xml:space="preserve">Table </w:t>
      </w:r>
      <w:r w:rsidR="00891C2E" w:rsidRPr="002A5C83">
        <w:rPr>
          <w:rFonts w:eastAsia="Calibri"/>
          <w:b/>
          <w:color w:val="000000"/>
          <w:kern w:val="0"/>
          <w:bdr w:val="nil"/>
        </w:rPr>
        <w:t>S</w:t>
      </w:r>
      <w:r w:rsidR="00F82AB7" w:rsidRPr="002A5C83">
        <w:rPr>
          <w:rFonts w:eastAsia="Calibri"/>
          <w:b/>
          <w:color w:val="000000"/>
          <w:kern w:val="0"/>
          <w:bdr w:val="nil"/>
        </w:rPr>
        <w:t>1</w:t>
      </w:r>
      <w:r w:rsidRPr="002A5C83">
        <w:rPr>
          <w:rFonts w:eastAsia="Calibri"/>
          <w:b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Primers and oligos used in this study</w:t>
      </w:r>
      <w:r w:rsidR="006447DB" w:rsidRPr="002A5C83">
        <w:rPr>
          <w:rFonts w:eastAsia="Calibri"/>
          <w:color w:val="000000"/>
          <w:kern w:val="0"/>
          <w:bdr w:val="nil"/>
        </w:rPr>
        <w:t>.</w:t>
      </w:r>
    </w:p>
    <w:p w14:paraId="0DBEA802" w14:textId="06C14246" w:rsidR="00E10046" w:rsidRPr="002A5C83" w:rsidRDefault="00E10046" w:rsidP="00E10046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bdr w:val="nil"/>
        </w:rPr>
      </w:pPr>
      <w:r w:rsidRPr="002A5C83">
        <w:rPr>
          <w:rFonts w:eastAsia="Calibri"/>
          <w:b/>
          <w:color w:val="000000"/>
          <w:kern w:val="0"/>
          <w:bdr w:val="nil"/>
        </w:rPr>
        <w:t xml:space="preserve">Table </w:t>
      </w:r>
      <w:r w:rsidR="00891C2E" w:rsidRPr="002A5C83">
        <w:rPr>
          <w:rFonts w:eastAsia="Calibri"/>
          <w:b/>
          <w:color w:val="000000"/>
          <w:kern w:val="0"/>
          <w:bdr w:val="nil"/>
        </w:rPr>
        <w:t>S</w:t>
      </w:r>
      <w:r w:rsidR="00F82AB7" w:rsidRPr="002A5C83">
        <w:rPr>
          <w:rFonts w:eastAsia="Calibri"/>
          <w:b/>
          <w:color w:val="000000"/>
          <w:kern w:val="0"/>
          <w:bdr w:val="nil"/>
        </w:rPr>
        <w:t>2</w:t>
      </w:r>
      <w:r w:rsidRPr="002A5C83">
        <w:rPr>
          <w:rFonts w:eastAsia="Calibri"/>
          <w:b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Antibodies used in this study</w:t>
      </w:r>
      <w:r w:rsidR="006447DB" w:rsidRPr="002A5C83">
        <w:rPr>
          <w:rFonts w:eastAsia="Calibri"/>
          <w:color w:val="000000"/>
          <w:kern w:val="0"/>
          <w:bdr w:val="nil"/>
        </w:rPr>
        <w:t>.</w:t>
      </w:r>
    </w:p>
    <w:p w14:paraId="2957BFA8" w14:textId="67ED954F" w:rsidR="00E03530" w:rsidRPr="002A5C83" w:rsidRDefault="00E03530" w:rsidP="00E03530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bdr w:val="nil"/>
        </w:rPr>
      </w:pPr>
      <w:r w:rsidRPr="002A5C83">
        <w:rPr>
          <w:rFonts w:eastAsia="Calibri"/>
          <w:b/>
          <w:color w:val="000000"/>
          <w:kern w:val="0"/>
          <w:bdr w:val="nil"/>
        </w:rPr>
        <w:t>Table S</w:t>
      </w:r>
      <w:r w:rsidR="00F82AB7" w:rsidRPr="002A5C83">
        <w:rPr>
          <w:rFonts w:eastAsia="Calibri"/>
          <w:b/>
          <w:color w:val="000000"/>
          <w:kern w:val="0"/>
          <w:bdr w:val="nil"/>
        </w:rPr>
        <w:t>3</w:t>
      </w:r>
      <w:r w:rsidRPr="002A5C83">
        <w:rPr>
          <w:rFonts w:eastAsia="Calibri"/>
          <w:b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Summary of metabolites significantly correlated with miR-192-5p</w:t>
      </w:r>
      <w:r w:rsidR="006447DB" w:rsidRPr="002A5C83">
        <w:rPr>
          <w:rFonts w:eastAsia="Calibri"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</w:t>
      </w:r>
    </w:p>
    <w:p w14:paraId="041E587B" w14:textId="77777777" w:rsidR="00A0418B" w:rsidRPr="002A5C83" w:rsidRDefault="00A0418B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  <w:b/>
        </w:rPr>
      </w:pPr>
    </w:p>
    <w:p w14:paraId="1B350E9F" w14:textId="77777777" w:rsidR="00A0418B" w:rsidRPr="002A5C83" w:rsidRDefault="00A0418B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  <w:b/>
        </w:rPr>
      </w:pPr>
      <w:r w:rsidRPr="002A5C83">
        <w:rPr>
          <w:rFonts w:cs="Times New Roman"/>
          <w:b/>
        </w:rPr>
        <w:t xml:space="preserve">Supplementary Figures </w:t>
      </w:r>
    </w:p>
    <w:p w14:paraId="5D7EBC7B" w14:textId="08775587" w:rsidR="00A0418B" w:rsidRPr="002A5C83" w:rsidRDefault="00945D50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cs="Times New Roman"/>
        </w:rPr>
      </w:pPr>
      <w:r w:rsidRPr="002A5C83">
        <w:rPr>
          <w:rFonts w:cs="Times New Roman"/>
          <w:b/>
        </w:rPr>
        <w:t>Fig. S</w:t>
      </w:r>
      <w:r w:rsidR="00A0418B" w:rsidRPr="002A5C83">
        <w:rPr>
          <w:rFonts w:cs="Times New Roman"/>
          <w:b/>
        </w:rPr>
        <w:t>1.</w:t>
      </w:r>
      <w:r w:rsidR="00A0418B" w:rsidRPr="002A5C83">
        <w:rPr>
          <w:rFonts w:cs="Times New Roman"/>
        </w:rPr>
        <w:t xml:space="preserve"> Glycolysis-related metabolites and genes in HCC subgroups with different levels of miR-192</w:t>
      </w:r>
      <w:r w:rsidR="00304E41" w:rsidRPr="002A5C83">
        <w:rPr>
          <w:rFonts w:cs="Times New Roman" w:hint="eastAsia"/>
        </w:rPr>
        <w:t>-5p</w:t>
      </w:r>
      <w:r w:rsidR="00A0418B" w:rsidRPr="002A5C83">
        <w:rPr>
          <w:rFonts w:cs="Times New Roman"/>
        </w:rPr>
        <w:t xml:space="preserve"> or CSC biomarkers.</w:t>
      </w:r>
    </w:p>
    <w:p w14:paraId="6211A8E7" w14:textId="3AFB4D8D" w:rsidR="00A0418B" w:rsidRPr="002A5C83" w:rsidRDefault="00945D50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ascii="宋体" w:eastAsia="宋体" w:hAnsi="宋体" w:cs="宋体"/>
        </w:rPr>
      </w:pPr>
      <w:r w:rsidRPr="002A5C83">
        <w:rPr>
          <w:b/>
        </w:rPr>
        <w:t>Fig. S</w:t>
      </w:r>
      <w:r w:rsidR="00A0418B" w:rsidRPr="002A5C83">
        <w:rPr>
          <w:b/>
        </w:rPr>
        <w:t>2.</w:t>
      </w:r>
      <w:r w:rsidR="00A0418B" w:rsidRPr="002A5C83">
        <w:t xml:space="preserve"> </w:t>
      </w:r>
      <w:r w:rsidR="006B3FEC" w:rsidRPr="002A5C83">
        <w:t>MiR-192</w:t>
      </w:r>
      <w:r w:rsidR="00304E41" w:rsidRPr="002A5C83">
        <w:rPr>
          <w:rFonts w:hint="eastAsia"/>
        </w:rPr>
        <w:t>-5p</w:t>
      </w:r>
      <w:r w:rsidR="006B3FEC" w:rsidRPr="002A5C83">
        <w:t xml:space="preserve"> suppressed glycolysis-related genes and miR-192</w:t>
      </w:r>
      <w:r w:rsidR="00304E41" w:rsidRPr="002A5C83">
        <w:rPr>
          <w:rFonts w:hint="eastAsia"/>
        </w:rPr>
        <w:t>-5p</w:t>
      </w:r>
      <w:r w:rsidR="006B3FEC" w:rsidRPr="002A5C83">
        <w:t xml:space="preserve"> knockout HCC cells presented the increased CSC features.</w:t>
      </w:r>
    </w:p>
    <w:p w14:paraId="023374A3" w14:textId="2AD67378" w:rsidR="00E45838" w:rsidRPr="002A5C83" w:rsidRDefault="00E45838" w:rsidP="00725D9B">
      <w:pPr>
        <w:snapToGrid w:val="0"/>
        <w:spacing w:line="360" w:lineRule="auto"/>
        <w:ind w:left="440" w:hangingChars="200" w:hanging="440"/>
        <w:jc w:val="left"/>
        <w:rPr>
          <w:rFonts w:ascii="宋体" w:eastAsia="宋体" w:hAnsi="宋体" w:cs="宋体"/>
          <w:bCs/>
        </w:rPr>
      </w:pPr>
      <w:r w:rsidRPr="002A5C83">
        <w:rPr>
          <w:b/>
        </w:rPr>
        <w:t>Fig. S3</w:t>
      </w:r>
      <w:r w:rsidRPr="002A5C83">
        <w:t>.</w:t>
      </w:r>
      <w:r w:rsidRPr="002A5C83">
        <w:rPr>
          <w:b/>
        </w:rPr>
        <w:t xml:space="preserve"> </w:t>
      </w:r>
      <w:r w:rsidR="003A100F" w:rsidRPr="002A5C83">
        <w:rPr>
          <w:rFonts w:cs="Times New Roman"/>
          <w:bCs/>
        </w:rPr>
        <w:t>The expression of c</w:t>
      </w:r>
      <w:r w:rsidRPr="002A5C83">
        <w:rPr>
          <w:rFonts w:cs="Times New Roman"/>
          <w:bCs/>
        </w:rPr>
        <w:t>ancer stem cell biomarker</w:t>
      </w:r>
      <w:r w:rsidR="003A100F" w:rsidRPr="002A5C83">
        <w:rPr>
          <w:rFonts w:cs="Times New Roman"/>
          <w:bCs/>
        </w:rPr>
        <w:t>s and</w:t>
      </w:r>
      <w:r w:rsidRPr="002A5C83">
        <w:rPr>
          <w:rFonts w:cs="Times New Roman"/>
          <w:bCs/>
        </w:rPr>
        <w:t xml:space="preserve"> glycoly</w:t>
      </w:r>
      <w:r w:rsidR="003A100F" w:rsidRPr="002A5C83">
        <w:rPr>
          <w:rFonts w:cs="Times New Roman"/>
          <w:bCs/>
        </w:rPr>
        <w:t xml:space="preserve">tic enzymes, as well as </w:t>
      </w:r>
      <w:r w:rsidRPr="002A5C83">
        <w:rPr>
          <w:rFonts w:cs="Times New Roman"/>
          <w:bCs/>
        </w:rPr>
        <w:t>lactate production in four additional 192KO clones.</w:t>
      </w:r>
      <w:r w:rsidRPr="002A5C83">
        <w:rPr>
          <w:rFonts w:ascii="宋体" w:eastAsia="宋体" w:hAnsi="宋体" w:cs="宋体"/>
          <w:bCs/>
        </w:rPr>
        <w:t xml:space="preserve"> </w:t>
      </w:r>
    </w:p>
    <w:p w14:paraId="3C43196D" w14:textId="70D9CF1B" w:rsidR="00E45838" w:rsidRPr="002A5C83" w:rsidRDefault="00E45838" w:rsidP="00725D9B">
      <w:pPr>
        <w:snapToGrid w:val="0"/>
        <w:spacing w:line="360" w:lineRule="auto"/>
        <w:ind w:left="440" w:hangingChars="200" w:hanging="440"/>
        <w:jc w:val="left"/>
        <w:rPr>
          <w:rFonts w:cs="Times New Roman"/>
          <w:bCs/>
        </w:rPr>
      </w:pPr>
      <w:r w:rsidRPr="002A5C83">
        <w:rPr>
          <w:b/>
        </w:rPr>
        <w:t xml:space="preserve">Fig. S4. </w:t>
      </w:r>
      <w:r w:rsidRPr="002A5C83">
        <w:rPr>
          <w:rFonts w:cs="Times New Roman"/>
          <w:bCs/>
        </w:rPr>
        <w:t>miR-192</w:t>
      </w:r>
      <w:r w:rsidR="00304E41" w:rsidRPr="002A5C83">
        <w:rPr>
          <w:rFonts w:cs="Times New Roman" w:hint="eastAsia"/>
          <w:bCs/>
        </w:rPr>
        <w:t>-5p</w:t>
      </w:r>
      <w:r w:rsidRPr="002A5C83">
        <w:rPr>
          <w:rFonts w:cs="Times New Roman"/>
          <w:bCs/>
        </w:rPr>
        <w:t xml:space="preserve"> KO cells consumed more glucose from the environment. </w:t>
      </w:r>
    </w:p>
    <w:p w14:paraId="49736241" w14:textId="6DB18F3A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ascii="宋体" w:eastAsia="宋体" w:hAnsi="宋体" w:cs="宋体"/>
          <w:bCs/>
        </w:rPr>
      </w:pPr>
      <w:r w:rsidRPr="002A5C83">
        <w:rPr>
          <w:b/>
        </w:rPr>
        <w:t xml:space="preserve">Fig. S5. </w:t>
      </w:r>
      <w:r w:rsidRPr="002A5C83">
        <w:rPr>
          <w:bCs/>
        </w:rPr>
        <w:t>miR-192</w:t>
      </w:r>
      <w:r w:rsidR="00304E41" w:rsidRPr="002A5C83">
        <w:rPr>
          <w:rFonts w:hint="eastAsia"/>
          <w:bCs/>
        </w:rPr>
        <w:t>-5p</w:t>
      </w:r>
      <w:r w:rsidRPr="002A5C83">
        <w:rPr>
          <w:bCs/>
        </w:rPr>
        <w:t xml:space="preserve"> targets in regulating CSC and glycolytic features of HCC cells</w:t>
      </w:r>
      <w:r w:rsidRPr="002A5C83">
        <w:rPr>
          <w:rFonts w:cs="Times New Roman"/>
          <w:bCs/>
        </w:rPr>
        <w:t xml:space="preserve">. </w:t>
      </w:r>
    </w:p>
    <w:p w14:paraId="468976FC" w14:textId="52E20CA8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cs="Times New Roman"/>
          <w:bCs/>
        </w:rPr>
      </w:pPr>
      <w:r w:rsidRPr="002A5C83">
        <w:rPr>
          <w:rFonts w:cs="Times New Roman"/>
          <w:b/>
        </w:rPr>
        <w:t xml:space="preserve">Fig. S6. </w:t>
      </w:r>
      <w:r w:rsidRPr="002A5C83">
        <w:rPr>
          <w:rFonts w:cs="Times New Roman"/>
          <w:bCs/>
        </w:rPr>
        <w:t xml:space="preserve">Expression of p53 protein in HCC cells after exposure to Nutlin-3a, and hierarchical clustering </w:t>
      </w:r>
      <w:r w:rsidR="00067BB3" w:rsidRPr="002A5C83">
        <w:rPr>
          <w:rFonts w:cs="Times New Roman" w:hint="eastAsia"/>
          <w:bCs/>
        </w:rPr>
        <w:t>of</w:t>
      </w:r>
      <w:r w:rsidRPr="002A5C83">
        <w:rPr>
          <w:rFonts w:cs="Times New Roman"/>
          <w:bCs/>
        </w:rPr>
        <w:t xml:space="preserve"> 76 c-</w:t>
      </w:r>
      <w:proofErr w:type="spellStart"/>
      <w:r w:rsidRPr="002A5C83">
        <w:rPr>
          <w:rFonts w:cs="Times New Roman"/>
          <w:bCs/>
        </w:rPr>
        <w:t>Myc</w:t>
      </w:r>
      <w:proofErr w:type="spellEnd"/>
      <w:r w:rsidRPr="002A5C83">
        <w:rPr>
          <w:rFonts w:cs="Times New Roman"/>
          <w:bCs/>
        </w:rPr>
        <w:t xml:space="preserve"> target genes.</w:t>
      </w:r>
    </w:p>
    <w:p w14:paraId="66D5A246" w14:textId="389E4A81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>Fig. S7.</w:t>
      </w:r>
      <w:r w:rsidRPr="002A5C83">
        <w:rPr>
          <w:bCs/>
        </w:rPr>
        <w:t xml:space="preserve"> In CSC</w:t>
      </w:r>
      <w:r w:rsidRPr="002A5C83">
        <w:rPr>
          <w:bCs/>
          <w:vertAlign w:val="superscript"/>
        </w:rPr>
        <w:t>+</w:t>
      </w:r>
      <w:r w:rsidRPr="002A5C83">
        <w:rPr>
          <w:bCs/>
        </w:rPr>
        <w:t xml:space="preserve"> and CSC</w:t>
      </w:r>
      <w:r w:rsidRPr="002A5C83">
        <w:rPr>
          <w:bCs/>
          <w:vertAlign w:val="superscript"/>
        </w:rPr>
        <w:t>-</w:t>
      </w:r>
      <w:r w:rsidRPr="002A5C83">
        <w:rPr>
          <w:bCs/>
        </w:rPr>
        <w:t xml:space="preserve"> HCCs, expression levels of glycolytic genes and miR-192</w:t>
      </w:r>
      <w:r w:rsidR="00304E41" w:rsidRPr="002A5C83">
        <w:rPr>
          <w:rFonts w:hint="eastAsia"/>
          <w:bCs/>
        </w:rPr>
        <w:t>-5p</w:t>
      </w:r>
      <w:r w:rsidRPr="002A5C83">
        <w:rPr>
          <w:bCs/>
        </w:rPr>
        <w:t xml:space="preserve"> as well as percentages of cases with c-</w:t>
      </w:r>
      <w:proofErr w:type="spellStart"/>
      <w:r w:rsidRPr="002A5C83">
        <w:rPr>
          <w:bCs/>
        </w:rPr>
        <w:t>Myc</w:t>
      </w:r>
      <w:proofErr w:type="spellEnd"/>
      <w:r w:rsidRPr="002A5C83">
        <w:rPr>
          <w:bCs/>
        </w:rPr>
        <w:t xml:space="preserve"> activation status defined in Fig. S</w:t>
      </w:r>
      <w:r w:rsidR="001B69F6" w:rsidRPr="002A5C83">
        <w:rPr>
          <w:bCs/>
        </w:rPr>
        <w:t>6</w:t>
      </w:r>
      <w:r w:rsidRPr="002A5C83">
        <w:rPr>
          <w:bCs/>
        </w:rPr>
        <w:t>.</w:t>
      </w:r>
    </w:p>
    <w:p w14:paraId="4197CA49" w14:textId="584A16E5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 xml:space="preserve">Fig. S8. </w:t>
      </w:r>
      <w:r w:rsidRPr="002A5C83">
        <w:rPr>
          <w:bCs/>
        </w:rPr>
        <w:t xml:space="preserve">The expression comparison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and </w:t>
      </w:r>
      <w:r w:rsidRPr="002A5C83">
        <w:rPr>
          <w:bCs/>
          <w:i/>
          <w:iCs/>
        </w:rPr>
        <w:t>MCT4</w:t>
      </w:r>
      <w:r w:rsidRPr="002A5C83">
        <w:rPr>
          <w:bCs/>
        </w:rPr>
        <w:t xml:space="preserve"> in two HCC cohorts and p</w:t>
      </w:r>
      <w:r w:rsidRPr="002A5C83">
        <w:rPr>
          <w:rFonts w:hint="eastAsia"/>
          <w:bCs/>
        </w:rPr>
        <w:t xml:space="preserve">hosphorylation </w:t>
      </w:r>
      <w:r w:rsidRPr="002A5C83">
        <w:rPr>
          <w:bCs/>
        </w:rPr>
        <w:t xml:space="preserve">of </w:t>
      </w:r>
      <w:r w:rsidRPr="002A5C83">
        <w:rPr>
          <w:rFonts w:hint="eastAsia"/>
          <w:bCs/>
        </w:rPr>
        <w:t>E</w:t>
      </w:r>
      <w:r w:rsidR="00AC7744" w:rsidRPr="002A5C83">
        <w:rPr>
          <w:rFonts w:hint="eastAsia"/>
          <w:bCs/>
        </w:rPr>
        <w:t>RK</w:t>
      </w:r>
      <w:r w:rsidRPr="002A5C83">
        <w:rPr>
          <w:bCs/>
        </w:rPr>
        <w:t xml:space="preserve"> in LX2, THP1 and HL7702 cells in co-culture with HLE HCC cells.</w:t>
      </w:r>
    </w:p>
    <w:p w14:paraId="406F5E14" w14:textId="1D6AD6F6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 xml:space="preserve">Fig. S9. </w:t>
      </w:r>
      <w:r w:rsidRPr="002A5C83">
        <w:rPr>
          <w:bCs/>
        </w:rPr>
        <w:t xml:space="preserve">Silencing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and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LX2 or THP1 cells reduced malignancy and stemness features of co-cultured </w:t>
      </w:r>
      <w:r w:rsidR="00663FC8" w:rsidRPr="002A5C83">
        <w:rPr>
          <w:bCs/>
        </w:rPr>
        <w:t>1</w:t>
      </w:r>
      <w:r w:rsidRPr="002A5C83">
        <w:rPr>
          <w:bCs/>
        </w:rPr>
        <w:t>92KO HCC cells.</w:t>
      </w:r>
    </w:p>
    <w:p w14:paraId="3AA90E73" w14:textId="77777777" w:rsidR="00E45838" w:rsidRPr="002A5C83" w:rsidRDefault="00E45838" w:rsidP="00725D9B">
      <w:pPr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 xml:space="preserve">Fig. S10. </w:t>
      </w:r>
      <w:r w:rsidRPr="002A5C83">
        <w:rPr>
          <w:bCs/>
        </w:rPr>
        <w:t xml:space="preserve">The expression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or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non-tumor from HCC patients and </w:t>
      </w:r>
      <w:r w:rsidRPr="002A5C83">
        <w:rPr>
          <w:rFonts w:hint="eastAsia"/>
          <w:bCs/>
        </w:rPr>
        <w:t>GSEA</w:t>
      </w:r>
      <w:r w:rsidRPr="002A5C83">
        <w:rPr>
          <w:bCs/>
        </w:rPr>
        <w:t xml:space="preserve"> </w:t>
      </w:r>
      <w:r w:rsidRPr="002A5C83">
        <w:rPr>
          <w:rFonts w:hint="eastAsia"/>
          <w:bCs/>
        </w:rPr>
        <w:t>ana</w:t>
      </w:r>
      <w:r w:rsidRPr="002A5C83">
        <w:rPr>
          <w:bCs/>
        </w:rPr>
        <w:t>lysis in HCC</w:t>
      </w:r>
      <w:r w:rsidRPr="002A5C83">
        <w:rPr>
          <w:bCs/>
          <w:vertAlign w:val="superscript"/>
        </w:rPr>
        <w:t>192Low</w:t>
      </w:r>
      <w:r w:rsidRPr="002A5C83">
        <w:rPr>
          <w:bCs/>
        </w:rPr>
        <w:t xml:space="preserve"> patients using genes differentially expressed between cases with high levels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or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their non-tumors and </w:t>
      </w:r>
      <w:r w:rsidRPr="002A5C83">
        <w:rPr>
          <w:rFonts w:hint="eastAsia"/>
          <w:bCs/>
        </w:rPr>
        <w:t>o</w:t>
      </w:r>
      <w:r w:rsidRPr="002A5C83">
        <w:rPr>
          <w:bCs/>
        </w:rPr>
        <w:t xml:space="preserve">nes with low levels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and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their non-tumors.</w:t>
      </w:r>
    </w:p>
    <w:p w14:paraId="6E6492BD" w14:textId="77777777" w:rsidR="0082372D" w:rsidRDefault="0082372D" w:rsidP="0082372D">
      <w:pPr>
        <w:snapToGrid w:val="0"/>
        <w:jc w:val="left"/>
        <w:rPr>
          <w:rFonts w:cs="Times New Roman"/>
          <w:b/>
        </w:rPr>
      </w:pPr>
    </w:p>
    <w:p w14:paraId="6636DD33" w14:textId="2085F907" w:rsidR="00022E36" w:rsidRPr="00A31DC2" w:rsidRDefault="00945D50" w:rsidP="00A31DC2">
      <w:pPr>
        <w:pageBreakBefore/>
        <w:spacing w:line="360" w:lineRule="auto"/>
        <w:rPr>
          <w:b/>
          <w:bCs/>
          <w:shd w:val="clear" w:color="auto" w:fill="FFFFFF"/>
        </w:rPr>
      </w:pPr>
      <w:r>
        <w:rPr>
          <w:rFonts w:eastAsia="Calibri"/>
          <w:b/>
          <w:bCs/>
          <w:kern w:val="0"/>
          <w:u w:color="000000"/>
          <w:bdr w:val="nil"/>
        </w:rPr>
        <w:lastRenderedPageBreak/>
        <w:t xml:space="preserve">Table </w:t>
      </w:r>
      <w:r w:rsidR="00891C2E">
        <w:rPr>
          <w:rFonts w:eastAsia="Calibri"/>
          <w:b/>
          <w:bCs/>
          <w:kern w:val="0"/>
          <w:u w:color="000000"/>
          <w:bdr w:val="nil"/>
        </w:rPr>
        <w:t>S</w:t>
      </w:r>
      <w:r w:rsidR="00F82AB7">
        <w:rPr>
          <w:b/>
          <w:bCs/>
          <w:shd w:val="clear" w:color="auto" w:fill="FFFFFF"/>
        </w:rPr>
        <w:t>1.</w:t>
      </w:r>
      <w:r w:rsidR="00022E36" w:rsidRPr="00A31DC2">
        <w:rPr>
          <w:b/>
          <w:bCs/>
          <w:shd w:val="clear" w:color="auto" w:fill="FFFFFF"/>
        </w:rPr>
        <w:t xml:space="preserve"> Primers and Oligoes used in this study</w:t>
      </w:r>
      <w:r w:rsidR="006447DB">
        <w:rPr>
          <w:b/>
          <w:bCs/>
          <w:shd w:val="clear" w:color="auto" w:fill="FFFFFF"/>
        </w:rPr>
        <w:t>.</w:t>
      </w:r>
    </w:p>
    <w:tbl>
      <w:tblPr>
        <w:tblW w:w="924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2"/>
        <w:gridCol w:w="6945"/>
      </w:tblGrid>
      <w:tr w:rsidR="00022E36" w:rsidRPr="00A0418B" w14:paraId="62AF0BEF" w14:textId="77777777" w:rsidTr="00C75535">
        <w:trPr>
          <w:trHeight w:val="211"/>
          <w:jc w:val="center"/>
        </w:trPr>
        <w:tc>
          <w:tcPr>
            <w:tcW w:w="23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1D0D228" w14:textId="77777777" w:rsidR="00022E36" w:rsidRPr="00A0418B" w:rsidRDefault="00022E36" w:rsidP="00097F39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0418B">
              <w:rPr>
                <w:rFonts w:eastAsia="Times New Roman"/>
                <w:b/>
                <w:bCs/>
                <w:color w:val="000000"/>
              </w:rPr>
              <w:t>Primers</w:t>
            </w:r>
          </w:p>
        </w:tc>
        <w:tc>
          <w:tcPr>
            <w:tcW w:w="69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31B2033" w14:textId="77777777" w:rsidR="00022E36" w:rsidRPr="00A0418B" w:rsidRDefault="00022E36" w:rsidP="00097F39">
            <w:pPr>
              <w:adjustRightInd w:val="0"/>
              <w:snapToGrid w:val="0"/>
              <w:jc w:val="center"/>
              <w:rPr>
                <w:rFonts w:eastAsia="Times New Roman"/>
                <w:b/>
                <w:color w:val="000000"/>
              </w:rPr>
            </w:pPr>
            <w:r w:rsidRPr="00A0418B">
              <w:rPr>
                <w:rFonts w:eastAsia="Times New Roman"/>
                <w:b/>
                <w:color w:val="000000"/>
              </w:rPr>
              <w:t>Sequence</w:t>
            </w:r>
          </w:p>
        </w:tc>
      </w:tr>
      <w:tr w:rsidR="00022E36" w:rsidRPr="00A0418B" w14:paraId="577731A1" w14:textId="77777777" w:rsidTr="00C75535">
        <w:trPr>
          <w:trHeight w:val="146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69ADA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21370994" w14:textId="77777777" w:rsidR="00022E36" w:rsidRPr="00A0418B" w:rsidRDefault="00022E36" w:rsidP="00097F39">
            <w:pPr>
              <w:adjustRightInd w:val="0"/>
              <w:snapToGrid w:val="0"/>
              <w:ind w:left="720"/>
              <w:jc w:val="left"/>
              <w:rPr>
                <w:b/>
                <w:color w:val="000000"/>
              </w:rPr>
            </w:pPr>
            <w:r w:rsidRPr="00A0418B">
              <w:rPr>
                <w:b/>
                <w:color w:val="000000"/>
              </w:rPr>
              <w:t>SYBR green real-time PCR</w:t>
            </w:r>
          </w:p>
        </w:tc>
      </w:tr>
      <w:tr w:rsidR="00022E36" w:rsidRPr="00A0418B" w14:paraId="03CB09A3" w14:textId="77777777" w:rsidTr="00C75535">
        <w:trPr>
          <w:trHeight w:val="195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2B7D68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Cs/>
                <w:i/>
                <w:color w:val="000000"/>
              </w:rPr>
            </w:pPr>
            <w:r w:rsidRPr="00A0418B">
              <w:rPr>
                <w:bCs/>
                <w:i/>
                <w:color w:val="000000"/>
              </w:rPr>
              <w:t>GLUT1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31AE38E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5’-TCACTGTGCTCCTGGTTCTG-3’</w:t>
            </w:r>
          </w:p>
        </w:tc>
      </w:tr>
      <w:tr w:rsidR="00022E36" w:rsidRPr="00A0418B" w14:paraId="60103BC7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F3D596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F9B9E2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rPr>
                <w:rFonts w:eastAsia="Times New Roman"/>
                <w:bCs/>
                <w:color w:val="000000"/>
              </w:rPr>
              <w:t>CCTGTGCTCCTGAGAGATCC</w:t>
            </w:r>
            <w:r w:rsidRPr="00A0418B">
              <w:rPr>
                <w:rFonts w:eastAsia="Times New Roman"/>
                <w:color w:val="000000"/>
              </w:rPr>
              <w:t>-3’</w:t>
            </w:r>
          </w:p>
        </w:tc>
      </w:tr>
      <w:tr w:rsidR="00022E36" w:rsidRPr="00A0418B" w14:paraId="0DAC3937" w14:textId="77777777" w:rsidTr="00C75535">
        <w:trPr>
          <w:trHeight w:val="144"/>
          <w:jc w:val="center"/>
        </w:trPr>
        <w:tc>
          <w:tcPr>
            <w:tcW w:w="2302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9D21EC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Cs/>
                <w:i/>
                <w:color w:val="000000"/>
              </w:rPr>
            </w:pPr>
            <w:r w:rsidRPr="00A0418B">
              <w:rPr>
                <w:bCs/>
                <w:i/>
                <w:color w:val="000000"/>
              </w:rPr>
              <w:t>HK2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CF492B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rPr>
                <w:rFonts w:eastAsia="Times New Roman"/>
                <w:bCs/>
                <w:color w:val="000000"/>
              </w:rPr>
              <w:t>TAGGGCTTTGAGAGCACCTGT</w:t>
            </w:r>
            <w:r w:rsidRPr="00A0418B">
              <w:rPr>
                <w:rFonts w:eastAsia="Times New Roman"/>
                <w:color w:val="000000"/>
              </w:rPr>
              <w:t>-3’</w:t>
            </w:r>
          </w:p>
        </w:tc>
      </w:tr>
      <w:tr w:rsidR="00022E36" w:rsidRPr="00A0418B" w14:paraId="0F7AD9E6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31BAD3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77D05C89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5’-CCACACCACTGTCACTTTG-3’</w:t>
            </w:r>
          </w:p>
        </w:tc>
      </w:tr>
      <w:tr w:rsidR="00022E36" w:rsidRPr="00A0418B" w14:paraId="66F2EAF0" w14:textId="77777777" w:rsidTr="00C75535">
        <w:trPr>
          <w:trHeight w:val="68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7706163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PFKP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3F8EDE4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CGCCTACCTCAACGTGGTG-3′</w:t>
            </w:r>
          </w:p>
        </w:tc>
      </w:tr>
      <w:tr w:rsidR="00022E36" w:rsidRPr="00A0418B" w14:paraId="4035D920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02BF7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1C3663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ACCTCCAGAACGAAGGTCCTC-3′</w:t>
            </w:r>
          </w:p>
        </w:tc>
      </w:tr>
      <w:tr w:rsidR="00022E36" w:rsidRPr="00A0418B" w14:paraId="78A5364A" w14:textId="77777777" w:rsidTr="00C75535">
        <w:trPr>
          <w:trHeight w:val="157"/>
          <w:jc w:val="center"/>
        </w:trPr>
        <w:tc>
          <w:tcPr>
            <w:tcW w:w="2302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CD7657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PFKFB3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1E5D341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ATTGCGGTTTTCGATGCCAC-3′</w:t>
            </w:r>
          </w:p>
        </w:tc>
      </w:tr>
      <w:tr w:rsidR="00022E36" w:rsidRPr="00A0418B" w14:paraId="18FF21EE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520BB7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03C433A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GCCACAACTGTAGGGTCGT-3′</w:t>
            </w:r>
          </w:p>
        </w:tc>
      </w:tr>
      <w:tr w:rsidR="00022E36" w:rsidRPr="00A0418B" w14:paraId="09D449A0" w14:textId="77777777" w:rsidTr="00C75535">
        <w:trPr>
          <w:trHeight w:val="93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0EC57624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ALDOA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4851EBE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 5’-</w:t>
            </w:r>
            <w:r w:rsidRPr="00A0418B">
              <w:t>ATGCCCTACCAATATCCAGCA-3′</w:t>
            </w:r>
          </w:p>
        </w:tc>
      </w:tr>
      <w:tr w:rsidR="00022E36" w:rsidRPr="00A0418B" w14:paraId="60FA443A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30193BE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31B7F9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GCTCCCAGTGGACTCATCTG-3′</w:t>
            </w:r>
          </w:p>
        </w:tc>
      </w:tr>
      <w:tr w:rsidR="00022E36" w:rsidRPr="00A0418B" w14:paraId="760D4E0C" w14:textId="77777777" w:rsidTr="00C75535">
        <w:trPr>
          <w:trHeight w:val="186"/>
          <w:jc w:val="center"/>
        </w:trPr>
        <w:tc>
          <w:tcPr>
            <w:tcW w:w="2302" w:type="dxa"/>
            <w:vMerge w:val="restart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C1861B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ENO2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4E6AE62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AGGTGCAGAGGTCTACCATAC-3′</w:t>
            </w:r>
            <w:r w:rsidRPr="00A0418B">
              <w:rPr>
                <w:rFonts w:eastAsia="Times New Roman"/>
                <w:color w:val="000000"/>
              </w:rPr>
              <w:t xml:space="preserve"> </w:t>
            </w:r>
          </w:p>
        </w:tc>
      </w:tr>
      <w:tr w:rsidR="00022E36" w:rsidRPr="00A0418B" w14:paraId="7E70E639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7780C4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537D068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AGCTCCAAGGCTTCACTGTTC-3′</w:t>
            </w:r>
          </w:p>
        </w:tc>
      </w:tr>
      <w:tr w:rsidR="00022E36" w:rsidRPr="00A0418B" w14:paraId="50C5D3C9" w14:textId="77777777" w:rsidTr="00C75535">
        <w:trPr>
          <w:trHeight w:val="122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4C3D0FD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PKM2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D95A41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ATGTCGAAGCCCCATAGTGAA-3′</w:t>
            </w:r>
          </w:p>
        </w:tc>
      </w:tr>
      <w:tr w:rsidR="00022E36" w:rsidRPr="00A0418B" w14:paraId="3C812FC5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05AAB6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416E38A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TGGGTGGTGAATCAATGTCCA-3′</w:t>
            </w:r>
          </w:p>
        </w:tc>
      </w:tr>
      <w:tr w:rsidR="00022E36" w:rsidRPr="00A0418B" w14:paraId="5FB3C344" w14:textId="77777777" w:rsidTr="00C75535">
        <w:trPr>
          <w:trHeight w:val="200"/>
          <w:jc w:val="center"/>
        </w:trPr>
        <w:tc>
          <w:tcPr>
            <w:tcW w:w="2302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43127A20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LDHA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6E3E42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5′-ACGTCAGCAAGAGGGAGAAA-3′</w:t>
            </w:r>
          </w:p>
        </w:tc>
      </w:tr>
      <w:tr w:rsidR="00022E36" w:rsidRPr="00A0418B" w14:paraId="4D492AA6" w14:textId="77777777" w:rsidTr="00C75535">
        <w:trPr>
          <w:trHeight w:val="267"/>
          <w:jc w:val="center"/>
        </w:trPr>
        <w:tc>
          <w:tcPr>
            <w:tcW w:w="2302" w:type="dxa"/>
            <w:vMerge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E56FC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A22349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5′-CGCTTCCAATAACACGGTTT-3′</w:t>
            </w:r>
          </w:p>
        </w:tc>
      </w:tr>
      <w:tr w:rsidR="00022E36" w:rsidRPr="00A0418B" w14:paraId="58B4ED01" w14:textId="77777777" w:rsidTr="00C75535">
        <w:trPr>
          <w:trHeight w:val="150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0AF6045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MCT4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1B103B0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5′-CCATGCTCTACGGGACAGG-3′</w:t>
            </w:r>
          </w:p>
        </w:tc>
      </w:tr>
      <w:tr w:rsidR="00022E36" w:rsidRPr="00A0418B" w14:paraId="41F20C10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2FF5366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D35BF1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5′-GCTTGCTGAAGTAGCGGTT-3′</w:t>
            </w:r>
          </w:p>
        </w:tc>
      </w:tr>
      <w:tr w:rsidR="00022E36" w:rsidRPr="00A0418B" w14:paraId="512ED1B2" w14:textId="77777777" w:rsidTr="00C75535">
        <w:trPr>
          <w:trHeight w:val="214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7DC588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rFonts w:eastAsia="Times New Roman"/>
                <w:bCs/>
                <w:i/>
                <w:color w:val="000000"/>
              </w:rPr>
              <w:t>MCT1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1E1CC7E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5′-GGTGGAGGTCCTATCAGCAGT-3′</w:t>
            </w:r>
          </w:p>
        </w:tc>
      </w:tr>
      <w:tr w:rsidR="00022E36" w:rsidRPr="00A0418B" w14:paraId="600C7697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0C2F8A8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16E165D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5′-CAGAAAGAAGCTGCAATCAAGC-3′</w:t>
            </w:r>
          </w:p>
        </w:tc>
      </w:tr>
      <w:tr w:rsidR="00022E36" w:rsidRPr="00A0418B" w14:paraId="136CDBB6" w14:textId="77777777" w:rsidTr="00C75535">
        <w:trPr>
          <w:trHeight w:val="163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92E735E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NDRG3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60CC84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5′-GCAGCTTCCAAACTCTCTGG-3′</w:t>
            </w:r>
          </w:p>
        </w:tc>
      </w:tr>
      <w:tr w:rsidR="00022E36" w:rsidRPr="00A0418B" w14:paraId="1F97D47D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2358F4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BC5D56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5′-TATAGGGTTCAGGCGGGAAT-3′</w:t>
            </w:r>
          </w:p>
        </w:tc>
      </w:tr>
      <w:tr w:rsidR="00022E36" w:rsidRPr="00A0418B" w14:paraId="40A5202E" w14:textId="77777777" w:rsidTr="00C75535">
        <w:trPr>
          <w:trHeight w:val="241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1EBF88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rFonts w:eastAsia="Times New Roman"/>
                <w:bCs/>
                <w:i/>
                <w:color w:val="000000"/>
              </w:rPr>
              <w:t>CYP1A2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34EE9A6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5′-CTGGGCACTTCGACCCTTAC-3′</w:t>
            </w:r>
          </w:p>
        </w:tc>
      </w:tr>
      <w:tr w:rsidR="00022E36" w:rsidRPr="00A0418B" w14:paraId="3AE655D7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19D04D3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673016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5′-TCTCATCGCTACTCTCAGGGA-3′</w:t>
            </w:r>
          </w:p>
        </w:tc>
      </w:tr>
      <w:tr w:rsidR="00022E36" w:rsidRPr="00A0418B" w14:paraId="0542AA28" w14:textId="77777777" w:rsidTr="00C75535">
        <w:trPr>
          <w:trHeight w:val="164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3177DD84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18s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E79E492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F: 5′-GACTCAACACGGGAAACCTC-3′</w:t>
            </w:r>
          </w:p>
        </w:tc>
      </w:tr>
      <w:tr w:rsidR="00022E36" w:rsidRPr="00A0418B" w14:paraId="700ED7CD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69867055" w14:textId="77777777" w:rsidR="00022E36" w:rsidRPr="00A0418B" w:rsidRDefault="00022E36" w:rsidP="00097F39">
            <w:pPr>
              <w:adjustRightInd w:val="0"/>
              <w:snapToGrid w:val="0"/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59068BC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R: 5′-AGCATGCCAGAGTCTCGTTC-3′</w:t>
            </w:r>
          </w:p>
        </w:tc>
      </w:tr>
      <w:tr w:rsidR="00022E36" w:rsidRPr="00A0418B" w14:paraId="4BD2E450" w14:textId="77777777" w:rsidTr="00C75535">
        <w:trPr>
          <w:trHeight w:val="31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479B5B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4C3C9953" w14:textId="77777777" w:rsidR="00022E36" w:rsidRPr="00A0418B" w:rsidRDefault="00022E36" w:rsidP="00097F39">
            <w:pPr>
              <w:adjustRightInd w:val="0"/>
              <w:snapToGrid w:val="0"/>
              <w:ind w:left="1440"/>
              <w:jc w:val="left"/>
              <w:rPr>
                <w:b/>
                <w:color w:val="000000"/>
              </w:rPr>
            </w:pPr>
            <w:r w:rsidRPr="00A0418B">
              <w:rPr>
                <w:b/>
                <w:color w:val="000000"/>
              </w:rPr>
              <w:t>For sgRNAs</w:t>
            </w:r>
          </w:p>
        </w:tc>
      </w:tr>
      <w:tr w:rsidR="00022E36" w:rsidRPr="00A0418B" w14:paraId="2D0644F5" w14:textId="77777777" w:rsidTr="00C75535">
        <w:trPr>
          <w:trHeight w:val="159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748D9EC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t>sgRNA-L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7810868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t>5’-GCTGCCGAGACCGAGTGCAC-3’</w:t>
            </w:r>
          </w:p>
        </w:tc>
      </w:tr>
      <w:tr w:rsidR="00022E36" w:rsidRPr="00A0418B" w14:paraId="3B96E3E8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6490495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t>sgRNA-R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E5A5C6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t>5’-TAGGTCACAGGTATGTTCGC-3’</w:t>
            </w:r>
          </w:p>
        </w:tc>
      </w:tr>
      <w:tr w:rsidR="00022E36" w:rsidRPr="00A0418B" w14:paraId="0441FF5D" w14:textId="77777777" w:rsidTr="00C75535">
        <w:trPr>
          <w:trHeight w:val="370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6B21FFD" w14:textId="77777777" w:rsidR="00022E36" w:rsidRPr="00A0418B" w:rsidRDefault="00022E36" w:rsidP="00097F39">
            <w:pPr>
              <w:adjustRightInd w:val="0"/>
              <w:snapToGrid w:val="0"/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1A81E52F" w14:textId="77777777" w:rsidR="00022E36" w:rsidRPr="00A0418B" w:rsidRDefault="00022E36" w:rsidP="00097F39">
            <w:pPr>
              <w:adjustRightInd w:val="0"/>
              <w:snapToGrid w:val="0"/>
              <w:ind w:left="720"/>
            </w:pPr>
            <w:r w:rsidRPr="00A0418B">
              <w:rPr>
                <w:b/>
                <w:color w:val="000000"/>
              </w:rPr>
              <w:t>For mir-192 promoter region</w:t>
            </w:r>
          </w:p>
        </w:tc>
      </w:tr>
      <w:tr w:rsidR="00022E36" w:rsidRPr="00A0418B" w14:paraId="33BA2C24" w14:textId="77777777" w:rsidTr="00C75535">
        <w:trPr>
          <w:trHeight w:val="170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2EE4A9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266,+</w:t>
            </w:r>
            <w:proofErr w:type="gramEnd"/>
            <w:r w:rsidRPr="00A0418B">
              <w:rPr>
                <w:bCs/>
                <w:color w:val="000000"/>
              </w:rPr>
              <w:t>186)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AB1028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TGGGGCAGCAGGCTGG-3’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6B415D9A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083C1EA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5716BCD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GAAGGGGCTCGTCCC-3’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50876CB4" w14:textId="77777777" w:rsidTr="00C75535">
        <w:trPr>
          <w:trHeight w:val="106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5B0DDB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367,+</w:t>
            </w:r>
            <w:proofErr w:type="gramEnd"/>
            <w:r w:rsidRPr="00A0418B">
              <w:rPr>
                <w:bCs/>
                <w:color w:val="000000"/>
              </w:rPr>
              <w:t>186)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2D37CB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TGCTCTGTGGCCCCTTCT-3’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042787CF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766228D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2EC62FE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>GCTGATGCTAAGGCCCCCTTAT-3</w:t>
            </w:r>
            <w:proofErr w:type="gramStart"/>
            <w:r w:rsidRPr="00A0418B">
              <w:t>’</w:t>
            </w:r>
            <w:r w:rsidRPr="00A0418B">
              <w:rPr>
                <w:bCs/>
                <w:i/>
                <w:color w:val="000000"/>
              </w:rPr>
              <w:t>(</w:t>
            </w:r>
            <w:proofErr w:type="gramEnd"/>
            <w:r w:rsidRPr="00A0418B">
              <w:rPr>
                <w:bCs/>
                <w:i/>
                <w:color w:val="000000"/>
              </w:rPr>
              <w:t xml:space="preserve">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070AC4B5" w14:textId="77777777" w:rsidTr="00C75535">
        <w:trPr>
          <w:trHeight w:val="19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B91C51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1330,-</w:t>
            </w:r>
            <w:proofErr w:type="gramEnd"/>
            <w:r w:rsidRPr="00A0418B">
              <w:rPr>
                <w:bCs/>
                <w:color w:val="000000"/>
              </w:rPr>
              <w:t>300)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2243331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ACTTTTCCTCCGGGGAGAAA-3’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1E7A6F98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32909B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18660FD7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CGGGACAAAGCTTCTGCTCT-3’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65EF9A89" w14:textId="77777777" w:rsidTr="00C75535">
        <w:trPr>
          <w:trHeight w:val="133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A17CE71" w14:textId="24B812C1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1330,+</w:t>
            </w:r>
            <w:proofErr w:type="gramEnd"/>
            <w:r w:rsidRPr="00A0418B">
              <w:rPr>
                <w:bCs/>
                <w:color w:val="000000"/>
              </w:rPr>
              <w:t>233)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5E57B60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ACTTTTCCTCCGGGGAGAAA-3’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156EB7DC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3408721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430E44B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GCTGATGCTAAGGCCCCCTTAT-3’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31144B59" w14:textId="77777777" w:rsidTr="00C75535">
        <w:trPr>
          <w:trHeight w:val="403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5390402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5FFABC3D" w14:textId="77777777" w:rsidR="00022E36" w:rsidRPr="00A0418B" w:rsidRDefault="00022E36" w:rsidP="00097F39">
            <w:pPr>
              <w:adjustRightInd w:val="0"/>
              <w:snapToGrid w:val="0"/>
              <w:ind w:left="1440"/>
              <w:jc w:val="left"/>
            </w:pPr>
            <w:r w:rsidRPr="00A0418B">
              <w:rPr>
                <w:b/>
                <w:color w:val="000000"/>
              </w:rPr>
              <w:t>SiRNA sequences</w:t>
            </w:r>
          </w:p>
        </w:tc>
      </w:tr>
      <w:tr w:rsidR="00B4304A" w:rsidRPr="00A0418B" w14:paraId="5EC05153" w14:textId="77777777" w:rsidTr="00C75535">
        <w:trPr>
          <w:trHeight w:val="142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729B7157" w14:textId="210FC0BF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GLUT1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505818E8" w14:textId="7648C29A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GGAAUUCAAUGCUGAUGA</w:t>
            </w:r>
            <w:r w:rsidRPr="00843C59">
              <w:t>UGA</w:t>
            </w:r>
            <w:r w:rsidRPr="00A0418B">
              <w:t>-3’</w:t>
            </w:r>
          </w:p>
        </w:tc>
      </w:tr>
      <w:tr w:rsidR="00B4304A" w:rsidRPr="00A0418B" w14:paraId="0FB0153B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12FCBD37" w14:textId="77777777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04F39537" w14:textId="26971885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UCAUCAUCAGCAUUGAAU</w:t>
            </w:r>
            <w:r w:rsidRPr="00843C59">
              <w:t>UCC</w:t>
            </w:r>
            <w:r w:rsidRPr="00A0418B">
              <w:t>-3’</w:t>
            </w:r>
          </w:p>
        </w:tc>
      </w:tr>
      <w:tr w:rsidR="00B4304A" w:rsidRPr="00A0418B" w14:paraId="397D6DA3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13E265EC" w14:textId="1B58337D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GLUT1</w:t>
            </w:r>
            <w:r>
              <w:rPr>
                <w:i/>
              </w:rPr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6F6CBC37" w14:textId="21BC13DC" w:rsidR="00B4304A" w:rsidRPr="00A0418B" w:rsidRDefault="00B4304A" w:rsidP="00B4304A">
            <w:pPr>
              <w:adjustRightInd w:val="0"/>
              <w:snapToGrid w:val="0"/>
              <w:jc w:val="left"/>
            </w:pPr>
            <w:r>
              <w:t>Sense: 5’-GUGCCAUACUCAUGACCAU</w:t>
            </w:r>
            <w:r w:rsidRPr="00A0418B">
              <w:t>-3’</w:t>
            </w:r>
          </w:p>
        </w:tc>
      </w:tr>
      <w:tr w:rsidR="00B4304A" w:rsidRPr="00A0418B" w14:paraId="701181E6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164C1D0C" w14:textId="77777777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10320E4" w14:textId="4752A368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Ant</w:t>
            </w:r>
            <w:r>
              <w:t>isense: 5’-AUGGUCAUGAGUAUGGCAC</w:t>
            </w:r>
            <w:r w:rsidRPr="00A0418B">
              <w:t>-3’</w:t>
            </w:r>
          </w:p>
        </w:tc>
      </w:tr>
      <w:tr w:rsidR="00022E36" w:rsidRPr="00A0418B" w14:paraId="36C1DDB4" w14:textId="77777777" w:rsidTr="00C75535">
        <w:trPr>
          <w:trHeight w:val="220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71978E5" w14:textId="0A335F8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PFKFB3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073FD458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</w:t>
            </w:r>
            <w:r>
              <w:t>: 5’-GCCGCAUCGUGUACUACCUGAUGAA</w:t>
            </w:r>
            <w:r w:rsidRPr="00A0418B">
              <w:t>-3’</w:t>
            </w:r>
          </w:p>
        </w:tc>
      </w:tr>
      <w:tr w:rsidR="00022E36" w:rsidRPr="00A0418B" w14:paraId="52FD1677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66322E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43EA998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</w:t>
            </w:r>
            <w:r>
              <w:t>: 5’-UUCAUCAGGUAGUACACGAUGCGGC</w:t>
            </w:r>
            <w:r w:rsidRPr="00A0418B">
              <w:t>-3’</w:t>
            </w:r>
          </w:p>
        </w:tc>
      </w:tr>
      <w:tr w:rsidR="00022E36" w:rsidRPr="00A0418B" w14:paraId="267FAE4D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14:paraId="5253C2CC" w14:textId="4A9BF0D4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lastRenderedPageBreak/>
              <w:t>Si-</w:t>
            </w:r>
            <w:r w:rsidRPr="00A0418B">
              <w:rPr>
                <w:i/>
              </w:rPr>
              <w:t>PFKFB3</w:t>
            </w:r>
            <w:r w:rsidR="00B4304A">
              <w:rPr>
                <w:i/>
              </w:rPr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</w:tcPr>
          <w:p w14:paraId="7264F7B4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GCUGUGAAGCAGUACAGCUCCUAC</w:t>
            </w:r>
            <w:r w:rsidRPr="00A0418B">
              <w:t>-3’</w:t>
            </w:r>
          </w:p>
        </w:tc>
      </w:tr>
      <w:tr w:rsidR="00022E36" w:rsidRPr="00A0418B" w14:paraId="2E469B6E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14:paraId="0B4E87D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</w:tcPr>
          <w:p w14:paraId="5EBDB145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Antisense: 5’-GUAGGAGCUGUACUGCUUCACAGC</w:t>
            </w:r>
            <w:r w:rsidRPr="00A0418B">
              <w:t>-3’</w:t>
            </w:r>
          </w:p>
        </w:tc>
      </w:tr>
      <w:tr w:rsidR="00022E36" w:rsidRPr="00A0418B" w14:paraId="09966106" w14:textId="77777777" w:rsidTr="00C75535">
        <w:trPr>
          <w:trHeight w:val="156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65C58BFF" w14:textId="5B72CC15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MYC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698A8F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Sense: 5’-GCUUCACCAACAGGAACUA</w:t>
            </w:r>
            <w:r w:rsidRPr="00A0418B">
              <w:t>-3’</w:t>
            </w:r>
          </w:p>
        </w:tc>
      </w:tr>
      <w:tr w:rsidR="00022E36" w:rsidRPr="00A0418B" w14:paraId="2E7990C2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6914E87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227DDE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 xml:space="preserve">Antisense: </w:t>
            </w:r>
            <w:r>
              <w:t>5’-UAGUUCCUGUUGGUGAAGC</w:t>
            </w:r>
            <w:r w:rsidRPr="00A0418B">
              <w:t>-3’</w:t>
            </w:r>
          </w:p>
        </w:tc>
      </w:tr>
      <w:tr w:rsidR="00022E36" w:rsidRPr="00A0418B" w14:paraId="508C4245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08B33D25" w14:textId="197FC661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MYC</w:t>
            </w:r>
            <w:r w:rsidR="00B4304A"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5F3D5FA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Sense: 5’-CGUUAGCUUCACCAACA</w:t>
            </w:r>
            <w:r w:rsidRPr="00A0418B">
              <w:t>-3’</w:t>
            </w:r>
          </w:p>
        </w:tc>
      </w:tr>
      <w:tr w:rsidR="00022E36" w:rsidRPr="00A0418B" w14:paraId="380927F7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2FD7236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6B7664E2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UGUUGGUGAAGCUAACG</w:t>
            </w:r>
            <w:r w:rsidRPr="00A0418B">
              <w:t>-3’</w:t>
            </w:r>
          </w:p>
        </w:tc>
      </w:tr>
      <w:tr w:rsidR="00022E36" w:rsidRPr="00A0418B" w14:paraId="63155508" w14:textId="77777777" w:rsidTr="00C75535">
        <w:trPr>
          <w:trHeight w:val="92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24EFDE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NDRG3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3B706D1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5’-AGAUCAAACCACUUCUAAAUGAUAA-3’</w:t>
            </w:r>
          </w:p>
        </w:tc>
      </w:tr>
      <w:tr w:rsidR="00022E36" w:rsidRPr="00A0418B" w14:paraId="5754FF74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46BF9A9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D55957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5’-UUAUCAUUUAGAAGUGGUUUGAUCU-3’</w:t>
            </w:r>
          </w:p>
        </w:tc>
      </w:tr>
      <w:tr w:rsidR="00494E95" w:rsidRPr="00A0418B" w14:paraId="7C8ED6AA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778C012" w14:textId="1EAF605F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 w:rsidRPr="002A5C83">
              <w:t>Si-</w:t>
            </w:r>
            <w:r w:rsidRPr="002A5C83">
              <w:rPr>
                <w:i/>
              </w:rPr>
              <w:t>NDRG3 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3E6D2770" w14:textId="0A376CDE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Sense: 5’-AGUCAGAUGGAACUCAAGAAUCCUG-3’</w:t>
            </w:r>
          </w:p>
        </w:tc>
      </w:tr>
      <w:tr w:rsidR="00494E95" w:rsidRPr="00A0418B" w14:paraId="222BEFFA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ECE35F1" w14:textId="77777777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17F80D89" w14:textId="0E778FF3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Antisense: 5’-CAGGAUUCUUGAGUUCCAUCUGACU-3’</w:t>
            </w:r>
          </w:p>
        </w:tc>
      </w:tr>
      <w:tr w:rsidR="00494E95" w:rsidRPr="00A0418B" w14:paraId="0634E11B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2D8E891" w14:textId="77777777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Si-</w:t>
            </w:r>
            <w:r w:rsidRPr="002A5C83">
              <w:rPr>
                <w:i/>
              </w:rPr>
              <w:t>MCT1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65F044E" w14:textId="77777777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Sense: 5’-AUUUGGAAAAGUCAGCCUCUU-3’</w:t>
            </w:r>
          </w:p>
        </w:tc>
      </w:tr>
      <w:tr w:rsidR="00494E95" w:rsidRPr="00A0418B" w14:paraId="7736CBCD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5AC8833" w14:textId="77777777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6F1D9A1" w14:textId="77777777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Antisense: 5’-AAGAGGCUGACUUUUCCAAAU-3’</w:t>
            </w:r>
          </w:p>
        </w:tc>
      </w:tr>
      <w:tr w:rsidR="00494E95" w:rsidRPr="00A0418B" w14:paraId="2C862639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57678D02" w14:textId="650C9998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 w:rsidRPr="002A5C83">
              <w:t>Si-</w:t>
            </w:r>
            <w:r w:rsidRPr="002A5C83">
              <w:rPr>
                <w:i/>
              </w:rPr>
              <w:t>MCT1 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A997765" w14:textId="76755FD8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Sense: 5’-</w:t>
            </w:r>
            <w:r w:rsidR="00192FEF" w:rsidRPr="002A5C83">
              <w:t>CACCACCAGCGAAGUGUCAUGGAUA</w:t>
            </w:r>
            <w:r w:rsidRPr="002A5C83">
              <w:t>-3’</w:t>
            </w:r>
          </w:p>
        </w:tc>
      </w:tr>
      <w:tr w:rsidR="00494E95" w:rsidRPr="00A0418B" w14:paraId="3B6A326B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1752BF4" w14:textId="77777777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772401E9" w14:textId="17B8B97B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Antisense: 5’-</w:t>
            </w:r>
            <w:r w:rsidR="00192FEF" w:rsidRPr="002A5C83">
              <w:t>UAUCCAUGACACUUCGCUGGUGGUG</w:t>
            </w:r>
            <w:r w:rsidRPr="002A5C83">
              <w:t>-3’</w:t>
            </w:r>
          </w:p>
        </w:tc>
      </w:tr>
      <w:tr w:rsidR="00494E95" w:rsidRPr="00A0418B" w14:paraId="33750E95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C358145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>
              <w:t>Si</w:t>
            </w:r>
            <w:r>
              <w:rPr>
                <w:rFonts w:hint="eastAsia"/>
              </w:rPr>
              <w:t>-</w:t>
            </w:r>
            <w:r w:rsidRPr="00843C59">
              <w:rPr>
                <w:i/>
              </w:rPr>
              <w:t>TP53</w:t>
            </w:r>
            <w:r>
              <w:t>-001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BACE90A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GCAUGAACCGGAGGCCCAU</w:t>
            </w:r>
            <w:r w:rsidRPr="00A0418B">
              <w:t>-3’</w:t>
            </w:r>
          </w:p>
        </w:tc>
      </w:tr>
      <w:tr w:rsidR="00494E95" w:rsidRPr="00A0418B" w14:paraId="49A3EB57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2CBD3DFA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2FF5D1C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AUGGGCCUCCGGUUCAUGC</w:t>
            </w:r>
            <w:r w:rsidRPr="00A0418B">
              <w:t>-3’</w:t>
            </w:r>
          </w:p>
        </w:tc>
      </w:tr>
      <w:tr w:rsidR="00494E95" w:rsidRPr="00A0418B" w14:paraId="3F5F82F9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0883F4C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>
              <w:t>Si</w:t>
            </w:r>
            <w:r>
              <w:rPr>
                <w:rFonts w:hint="eastAsia"/>
              </w:rPr>
              <w:t>-</w:t>
            </w:r>
            <w:r w:rsidRPr="00843C59">
              <w:rPr>
                <w:i/>
              </w:rPr>
              <w:t>TP53</w:t>
            </w:r>
            <w:r>
              <w:t>-00</w:t>
            </w:r>
            <w:r>
              <w:rPr>
                <w:rFonts w:hint="eastAsia"/>
              </w:rPr>
              <w:t>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75F12684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GACUCCAGUGGUAAUCUAC</w:t>
            </w:r>
            <w:r w:rsidRPr="00A0418B">
              <w:t>-3’</w:t>
            </w:r>
          </w:p>
        </w:tc>
      </w:tr>
      <w:tr w:rsidR="00494E95" w:rsidRPr="00A0418B" w14:paraId="0548A05E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E306F63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32DF624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GUAGAUUACCACUGGAGUC</w:t>
            </w:r>
            <w:r w:rsidRPr="00A0418B">
              <w:t>-3’</w:t>
            </w:r>
          </w:p>
        </w:tc>
      </w:tr>
    </w:tbl>
    <w:p w14:paraId="2FA225D3" w14:textId="77777777" w:rsidR="00A0418B" w:rsidRDefault="00A0418B" w:rsidP="00022E36">
      <w:pPr>
        <w:rPr>
          <w:rFonts w:eastAsia="Calibri"/>
          <w:u w:color="000000"/>
          <w:bdr w:val="nil"/>
        </w:rPr>
      </w:pPr>
    </w:p>
    <w:p w14:paraId="7A91ECC9" w14:textId="4EAF48A6" w:rsidR="00A0418B" w:rsidRPr="00A31DC2" w:rsidRDefault="00945D50" w:rsidP="00A31DC2">
      <w:pPr>
        <w:pageBreakBefore/>
        <w:spacing w:line="360" w:lineRule="auto"/>
        <w:rPr>
          <w:b/>
          <w:bCs/>
          <w:shd w:val="clear" w:color="auto" w:fill="FFFFFF"/>
        </w:rPr>
      </w:pPr>
      <w:r>
        <w:rPr>
          <w:rFonts w:eastAsia="Calibri"/>
          <w:b/>
          <w:bCs/>
          <w:kern w:val="0"/>
          <w:u w:color="000000"/>
          <w:bdr w:val="nil"/>
        </w:rPr>
        <w:lastRenderedPageBreak/>
        <w:t xml:space="preserve">Table </w:t>
      </w:r>
      <w:r w:rsidR="00891C2E">
        <w:rPr>
          <w:rFonts w:eastAsia="Calibri"/>
          <w:b/>
          <w:bCs/>
          <w:kern w:val="0"/>
          <w:u w:color="000000"/>
          <w:bdr w:val="nil"/>
        </w:rPr>
        <w:t>S</w:t>
      </w:r>
      <w:r w:rsidR="00F82AB7">
        <w:rPr>
          <w:rFonts w:eastAsia="Calibri"/>
          <w:b/>
          <w:bCs/>
          <w:kern w:val="0"/>
          <w:u w:color="000000"/>
          <w:bdr w:val="nil"/>
        </w:rPr>
        <w:t>2</w:t>
      </w:r>
      <w:r w:rsidR="00A0418B" w:rsidRPr="00A31DC2">
        <w:rPr>
          <w:b/>
          <w:bCs/>
          <w:shd w:val="clear" w:color="auto" w:fill="FFFFFF"/>
        </w:rPr>
        <w:t>. Antibodies used in this study</w:t>
      </w:r>
      <w:r w:rsidR="006447DB">
        <w:rPr>
          <w:b/>
          <w:bCs/>
          <w:shd w:val="clear" w:color="auto" w:fill="FFFFFF"/>
        </w:rPr>
        <w:t>.</w:t>
      </w:r>
    </w:p>
    <w:tbl>
      <w:tblPr>
        <w:tblStyle w:val="a6"/>
        <w:tblW w:w="935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685"/>
        <w:gridCol w:w="2406"/>
      </w:tblGrid>
      <w:tr w:rsidR="00A0418B" w14:paraId="255778BC" w14:textId="77777777" w:rsidTr="00930813"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35D2C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  <w:b/>
                <w:bCs/>
                <w:color w:val="000000"/>
              </w:rPr>
              <w:t>Antibodies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E31A24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Times New Roman"/>
                <w:b/>
                <w:bCs/>
                <w:color w:val="000000"/>
              </w:rPr>
              <w:t>Source</w:t>
            </w:r>
          </w:p>
        </w:tc>
        <w:tc>
          <w:tcPr>
            <w:tcW w:w="24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6EC3B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ind w:firstLine="442"/>
              <w:jc w:val="left"/>
            </w:pPr>
            <w:r>
              <w:rPr>
                <w:rFonts w:eastAsia="Times New Roman"/>
                <w:b/>
                <w:color w:val="000000"/>
              </w:rPr>
              <w:t>Identifier</w:t>
            </w:r>
          </w:p>
        </w:tc>
      </w:tr>
      <w:tr w:rsidR="00A0418B" w14:paraId="43019AD1" w14:textId="77777777" w:rsidTr="00930813">
        <w:tc>
          <w:tcPr>
            <w:tcW w:w="3261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7BF86A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bCs/>
                <w:color w:val="000000"/>
              </w:rPr>
              <w:t>c-</w:t>
            </w:r>
            <w:proofErr w:type="spellStart"/>
            <w:r>
              <w:rPr>
                <w:bCs/>
                <w:color w:val="000000"/>
              </w:rPr>
              <w:t>Myc</w:t>
            </w:r>
            <w:proofErr w:type="spellEnd"/>
            <w:r>
              <w:rPr>
                <w:bCs/>
                <w:color w:val="000000"/>
              </w:rPr>
              <w:t xml:space="preserve"> (Y69)</w:t>
            </w:r>
          </w:p>
        </w:tc>
        <w:tc>
          <w:tcPr>
            <w:tcW w:w="3685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99EBEDD" w14:textId="77777777" w:rsidR="00A0418B" w:rsidRPr="00322763" w:rsidRDefault="00A0418B" w:rsidP="00930813">
            <w:pPr>
              <w:snapToGrid w:val="0"/>
              <w:spacing w:before="40" w:after="40" w:line="288" w:lineRule="auto"/>
              <w:jc w:val="left"/>
              <w:rPr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Abcam</w:t>
            </w:r>
          </w:p>
        </w:tc>
        <w:tc>
          <w:tcPr>
            <w:tcW w:w="2406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A0D159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ab32072</w:t>
            </w:r>
          </w:p>
        </w:tc>
      </w:tr>
      <w:tr w:rsidR="00A0418B" w14:paraId="24CA8659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2F9D2BC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PFKFB3 (EPR12594)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3BA541B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4DD5F95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ab181861</w:t>
            </w:r>
          </w:p>
        </w:tc>
      </w:tr>
      <w:tr w:rsidR="00A0418B" w14:paraId="58766B1A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890C9B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GLUT1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359752F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Proteintech</w:t>
            </w:r>
            <w:proofErr w:type="spell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9568D46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21829-1-AP</w:t>
            </w:r>
          </w:p>
        </w:tc>
      </w:tr>
      <w:tr w:rsidR="00A0418B" w14:paraId="58AA9302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51F7B8E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PKM2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277C9A4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  <w:bCs/>
                <w:color w:val="000000"/>
              </w:rPr>
              <w:t>Abcam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7237905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ab150377</w:t>
            </w:r>
          </w:p>
        </w:tc>
      </w:tr>
      <w:tr w:rsidR="00A0418B" w14:paraId="6CA1CC4C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2D68F5E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LDHA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C46C23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196AE1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ER00702</w:t>
            </w:r>
          </w:p>
        </w:tc>
      </w:tr>
      <w:tr w:rsidR="00A0418B" w14:paraId="64782958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162769E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Aldo</w:t>
            </w:r>
            <w:r>
              <w:rPr>
                <w:rFonts w:eastAsia="宋体"/>
              </w:rPr>
              <w:t>a</w:t>
            </w:r>
            <w:proofErr w:type="spellEnd"/>
            <w:r>
              <w:rPr>
                <w:rFonts w:eastAsia="宋体"/>
              </w:rPr>
              <w:t xml:space="preserve"> </w:t>
            </w:r>
            <w:r w:rsidRPr="00DE5DEA">
              <w:rPr>
                <w:rFonts w:eastAsia="宋体"/>
              </w:rPr>
              <w:t>(JM54-19)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0117C614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08168EFD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ET1705-91</w:t>
            </w:r>
          </w:p>
        </w:tc>
      </w:tr>
      <w:tr w:rsidR="00A0418B" w14:paraId="73F6FDFF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0D70B7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H</w:t>
            </w:r>
            <w:r>
              <w:rPr>
                <w:rFonts w:eastAsia="宋体"/>
              </w:rPr>
              <w:t>K2</w:t>
            </w:r>
            <w:r w:rsidRPr="00DE5DEA">
              <w:rPr>
                <w:rFonts w:eastAsia="宋体"/>
              </w:rPr>
              <w:t xml:space="preserve"> (F1-D3)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4DFCB5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889A7CC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EM1710-04</w:t>
            </w:r>
          </w:p>
        </w:tc>
      </w:tr>
      <w:tr w:rsidR="00A0418B" w14:paraId="2638141A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657B0503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NDRG3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3B7C3B27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Abcam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27F612B3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Cat# ab131266</w:t>
            </w:r>
          </w:p>
        </w:tc>
      </w:tr>
      <w:tr w:rsidR="00A0418B" w14:paraId="098610BB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5067F054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MCT1(H-1)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3E7B99E9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Santa Cruz Biotechnology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26CC5FDB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Cat# sc-365501</w:t>
            </w:r>
          </w:p>
        </w:tc>
      </w:tr>
      <w:tr w:rsidR="00A0418B" w14:paraId="3280F3B9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773C83F0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MCT4(D-1)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679E7C41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Santa Cruz Biotechnology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4611C35F" w14:textId="77777777" w:rsidR="00A0418B" w:rsidRDefault="00A0418B" w:rsidP="00930813">
            <w:pPr>
              <w:snapToGrid w:val="0"/>
              <w:spacing w:before="40" w:after="40" w:line="288" w:lineRule="auto"/>
            </w:pPr>
            <w:r w:rsidRPr="004A6C96">
              <w:t>Cat# sc-376140</w:t>
            </w:r>
          </w:p>
        </w:tc>
      </w:tr>
      <w:tr w:rsidR="0025037C" w14:paraId="4BA9419D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EE24BD6" w14:textId="65BCD95A" w:rsidR="0025037C" w:rsidRPr="002A5C83" w:rsidRDefault="0025037C" w:rsidP="0025037C">
            <w:pPr>
              <w:snapToGrid w:val="0"/>
              <w:spacing w:before="40" w:after="40" w:line="288" w:lineRule="auto"/>
            </w:pPr>
            <w:r w:rsidRPr="002A5C83">
              <w:rPr>
                <w:rFonts w:eastAsia="宋体"/>
              </w:rPr>
              <w:t>PFKP (JU53-31)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A840D48" w14:textId="18EB4E3B" w:rsidR="0025037C" w:rsidRPr="002A5C83" w:rsidRDefault="0025037C" w:rsidP="0025037C">
            <w:pPr>
              <w:snapToGrid w:val="0"/>
              <w:spacing w:before="40" w:after="40" w:line="288" w:lineRule="auto"/>
            </w:pPr>
            <w:proofErr w:type="spellStart"/>
            <w:r w:rsidRPr="002A5C83">
              <w:rPr>
                <w:rFonts w:eastAsia="宋体"/>
              </w:rPr>
              <w:t>HuaAn</w:t>
            </w:r>
            <w:proofErr w:type="spellEnd"/>
            <w:r w:rsidRPr="002A5C83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2A5C83">
              <w:rPr>
                <w:rFonts w:eastAsia="宋体"/>
              </w:rPr>
              <w:t>Co.,Ltd</w:t>
            </w:r>
            <w:proofErr w:type="spellEnd"/>
            <w:r w:rsidRPr="002A5C83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6FE7A5D" w14:textId="1624DC91" w:rsidR="0025037C" w:rsidRPr="002A5C83" w:rsidRDefault="0025037C" w:rsidP="0025037C">
            <w:pPr>
              <w:snapToGrid w:val="0"/>
              <w:spacing w:before="40" w:after="40" w:line="288" w:lineRule="auto"/>
            </w:pPr>
            <w:r w:rsidRPr="002A5C83">
              <w:rPr>
                <w:rFonts w:eastAsia="宋体"/>
              </w:rPr>
              <w:t>Cat# ET7106-97</w:t>
            </w:r>
          </w:p>
        </w:tc>
      </w:tr>
      <w:tr w:rsidR="00A0418B" w14:paraId="36BCCD8A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1812BC61" w14:textId="039A3B13" w:rsidR="00A0418B" w:rsidRPr="00DE5DEA" w:rsidRDefault="00A0418B" w:rsidP="00930813">
            <w:pPr>
              <w:widowControl/>
              <w:snapToGrid w:val="0"/>
              <w:spacing w:before="40" w:after="40" w:line="288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E</w:t>
            </w:r>
            <w:r w:rsidR="00AC7744">
              <w:rPr>
                <w:rFonts w:eastAsia="宋体" w:hint="eastAsia"/>
              </w:rPr>
              <w:t>RK</w:t>
            </w:r>
            <w:r>
              <w:rPr>
                <w:rFonts w:eastAsia="宋体"/>
              </w:rPr>
              <w:t>1/2(137F5)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21D1833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t>Cell Signaling 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7DA4CF9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Cat# 4695</w:t>
            </w:r>
          </w:p>
        </w:tc>
      </w:tr>
      <w:tr w:rsidR="00A0418B" w14:paraId="7A8646D7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4260060" w14:textId="3F41FCA8" w:rsidR="00A0418B" w:rsidRPr="00DE5DEA" w:rsidRDefault="00A0418B" w:rsidP="00930813">
            <w:pPr>
              <w:widowControl/>
              <w:snapToGrid w:val="0"/>
              <w:spacing w:before="40" w:after="40" w:line="288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p-</w:t>
            </w:r>
            <w:r>
              <w:rPr>
                <w:rFonts w:eastAsia="宋体"/>
              </w:rPr>
              <w:t>E</w:t>
            </w:r>
            <w:r w:rsidR="00AC7744">
              <w:rPr>
                <w:rFonts w:eastAsia="宋体" w:hint="eastAsia"/>
              </w:rPr>
              <w:t>RK</w:t>
            </w:r>
            <w:r>
              <w:rPr>
                <w:rFonts w:eastAsia="宋体"/>
              </w:rPr>
              <w:t>1/2(Thr202/Tyr204)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40E9232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t>Cell Signaling 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4AF6D64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 xml:space="preserve">Cat# </w:t>
            </w:r>
            <w:r w:rsidRPr="009B59D9">
              <w:rPr>
                <w:rFonts w:eastAsia="宋体"/>
              </w:rPr>
              <w:t>4370</w:t>
            </w:r>
          </w:p>
        </w:tc>
      </w:tr>
      <w:tr w:rsidR="00A0418B" w14:paraId="5EA41B56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C588E0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Actin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3C4DA05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Sigma-Aldrich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90D4F3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A5441</w:t>
            </w:r>
          </w:p>
        </w:tc>
      </w:tr>
      <w:tr w:rsidR="00A0418B" w14:paraId="024617F6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8B99AD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EpCAM</w:t>
            </w:r>
            <w:proofErr w:type="spellEnd"/>
            <w:r>
              <w:rPr>
                <w:rFonts w:eastAsia="宋体"/>
              </w:rPr>
              <w:t>-APC (</w:t>
            </w:r>
            <w:r w:rsidRPr="00017A5E">
              <w:rPr>
                <w:rFonts w:eastAsia="Times New Roman"/>
              </w:rPr>
              <w:t>Clone HEA-125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37619D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44C986D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0768F7">
              <w:rPr>
                <w:rFonts w:eastAsia="宋体"/>
              </w:rPr>
              <w:t>130-113-822</w:t>
            </w:r>
          </w:p>
        </w:tc>
      </w:tr>
      <w:tr w:rsidR="00A0418B" w14:paraId="1165B048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5611DA8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CD133-APC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AC133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5F98D05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51A3BBB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785F1B">
              <w:rPr>
                <w:rFonts w:eastAsia="宋体"/>
              </w:rPr>
              <w:t>130-113-668</w:t>
            </w:r>
          </w:p>
        </w:tc>
      </w:tr>
      <w:tr w:rsidR="00A0418B" w14:paraId="0CAD613E" w14:textId="77777777" w:rsidTr="005B6E03">
        <w:trPr>
          <w:trHeight w:val="287"/>
        </w:trPr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528683E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CD24-APC (</w:t>
            </w:r>
            <w:r w:rsidRPr="00017A5E">
              <w:rPr>
                <w:rFonts w:eastAsia="Times New Roman"/>
              </w:rPr>
              <w:t>Clone 3</w:t>
            </w:r>
            <w:r>
              <w:rPr>
                <w:rFonts w:eastAsia="Times New Roman"/>
              </w:rPr>
              <w:t>2D12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A33BAD5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D9372F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785F1B">
              <w:rPr>
                <w:rFonts w:eastAsia="宋体"/>
              </w:rPr>
              <w:t>130-099-399</w:t>
            </w:r>
          </w:p>
        </w:tc>
      </w:tr>
      <w:tr w:rsidR="00A0418B" w14:paraId="6D513E78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72784B4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CD90-APC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DG3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BEC049D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7879A23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130-097-935</w:t>
            </w:r>
          </w:p>
        </w:tc>
      </w:tr>
      <w:tr w:rsidR="00A0418B" w14:paraId="3590E5EC" w14:textId="77777777" w:rsidTr="005B6E03">
        <w:tc>
          <w:tcPr>
            <w:tcW w:w="3261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0D672C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CD44-APC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BJ18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DFF5AB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Biolegend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84837C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338805</w:t>
            </w:r>
          </w:p>
        </w:tc>
      </w:tr>
    </w:tbl>
    <w:p w14:paraId="12D168A7" w14:textId="77777777" w:rsidR="00A0418B" w:rsidRDefault="00A0418B" w:rsidP="00A0418B">
      <w:pPr>
        <w:widowControl/>
        <w:spacing w:before="40" w:after="60"/>
        <w:jc w:val="left"/>
      </w:pPr>
    </w:p>
    <w:p w14:paraId="3E4D3442" w14:textId="3582F09B" w:rsidR="00F82AB7" w:rsidRPr="00114EC0" w:rsidRDefault="00F82AB7" w:rsidP="00F82AB7">
      <w:pPr>
        <w:pageBreakBefore/>
        <w:spacing w:line="360" w:lineRule="auto"/>
        <w:rPr>
          <w:b/>
          <w:bCs/>
          <w:bdr w:val="nil"/>
          <w:lang w:eastAsia="en-US"/>
        </w:rPr>
      </w:pPr>
      <w:r>
        <w:rPr>
          <w:rFonts w:eastAsia="Calibri"/>
          <w:b/>
          <w:bCs/>
          <w:color w:val="000000"/>
          <w:u w:color="000000"/>
          <w:bdr w:val="nil"/>
        </w:rPr>
        <w:lastRenderedPageBreak/>
        <w:t>Table S3</w:t>
      </w:r>
      <w:r w:rsidRPr="00A31DC2">
        <w:rPr>
          <w:b/>
          <w:bCs/>
          <w:bdr w:val="nil"/>
          <w:lang w:eastAsia="en-US"/>
        </w:rPr>
        <w:t xml:space="preserve">. </w:t>
      </w:r>
      <w:r w:rsidRPr="00A31DC2">
        <w:rPr>
          <w:b/>
          <w:bCs/>
          <w:bdr w:val="nil"/>
        </w:rPr>
        <w:t xml:space="preserve">Summary of </w:t>
      </w:r>
      <w:r>
        <w:rPr>
          <w:b/>
          <w:bCs/>
          <w:bdr w:val="nil"/>
        </w:rPr>
        <w:t>metabolites significantly correlated with miR-192-</w:t>
      </w:r>
      <w:r>
        <w:rPr>
          <w:rFonts w:hint="eastAsia"/>
          <w:b/>
          <w:bCs/>
          <w:bdr w:val="nil"/>
        </w:rPr>
        <w:t>5</w:t>
      </w:r>
      <w:r>
        <w:rPr>
          <w:b/>
          <w:bCs/>
          <w:bdr w:val="nil"/>
        </w:rPr>
        <w:t>p</w:t>
      </w:r>
      <w:r w:rsidR="006447DB">
        <w:rPr>
          <w:b/>
          <w:bCs/>
          <w:bdr w:val="nil"/>
        </w:rPr>
        <w:t>.</w:t>
      </w:r>
    </w:p>
    <w:tbl>
      <w:tblPr>
        <w:tblW w:w="9568" w:type="dxa"/>
        <w:jc w:val="center"/>
        <w:tblLayout w:type="fixed"/>
        <w:tblLook w:val="0000" w:firstRow="0" w:lastRow="0" w:firstColumn="0" w:lastColumn="0" w:noHBand="0" w:noVBand="0"/>
      </w:tblPr>
      <w:tblGrid>
        <w:gridCol w:w="3119"/>
        <w:gridCol w:w="992"/>
        <w:gridCol w:w="992"/>
        <w:gridCol w:w="4465"/>
      </w:tblGrid>
      <w:tr w:rsidR="00F82AB7" w14:paraId="29C6D655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A9B86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Metabolites*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D2B77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92828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p-value</w:t>
            </w: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65BA7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 w:hint="eastAsia"/>
                <w:b/>
                <w:bCs/>
                <w:color w:val="000000"/>
                <w:kern w:val="0"/>
              </w:rPr>
              <w:t>R</w:t>
            </w: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elated pathway</w:t>
            </w:r>
          </w:p>
        </w:tc>
      </w:tr>
      <w:tr w:rsidR="00F82AB7" w14:paraId="016C98AF" w14:textId="77777777" w:rsidTr="00E10813">
        <w:trPr>
          <w:trHeight w:val="465"/>
          <w:jc w:val="center"/>
        </w:trPr>
        <w:tc>
          <w:tcPr>
            <w:tcW w:w="956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194B5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>
              <w:rPr>
                <w:rFonts w:eastAsia="宋体"/>
                <w:b/>
                <w:bCs/>
                <w:color w:val="000000"/>
                <w:kern w:val="0"/>
              </w:rPr>
              <w:t>|</w:t>
            </w: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  <w:r>
              <w:rPr>
                <w:rFonts w:eastAsia="宋体"/>
                <w:b/>
                <w:bCs/>
                <w:color w:val="000000"/>
                <w:kern w:val="0"/>
              </w:rPr>
              <w:t>| &gt; 0.5</w:t>
            </w:r>
          </w:p>
        </w:tc>
      </w:tr>
      <w:tr w:rsidR="00F82AB7" w14:paraId="21B0240D" w14:textId="77777777" w:rsidTr="00E10813">
        <w:trPr>
          <w:trHeight w:val="286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A3503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NADPH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079D9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-0.7</w:t>
            </w:r>
            <w:r>
              <w:rPr>
                <w:rFonts w:eastAsia="等线"/>
                <w:color w:val="0000CC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F634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DFA454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  <w:r w:rsidRPr="007320FF">
              <w:rPr>
                <w:rFonts w:eastAsia="宋体" w:hint="eastAsia"/>
                <w:kern w:val="0"/>
                <w:sz w:val="20"/>
                <w:szCs w:val="20"/>
                <w:u w:val="single"/>
                <w:bdr w:val="nil"/>
              </w:rPr>
              <w:t>/</w:t>
            </w: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 side pathway</w:t>
            </w:r>
          </w:p>
        </w:tc>
      </w:tr>
      <w:tr w:rsidR="00F82AB7" w14:paraId="02583E8D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3D206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fructose-6-phosphate (F6P)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D1F12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-0.5</w:t>
            </w:r>
            <w:r>
              <w:rPr>
                <w:rFonts w:eastAsia="等线"/>
                <w:color w:val="0000C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DEF2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C5727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</w:p>
        </w:tc>
      </w:tr>
      <w:tr w:rsidR="00F82AB7" w14:paraId="645D436B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4505D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glucose-6-phosphate (G6P)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BA88D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-0.5</w:t>
            </w:r>
            <w:r>
              <w:rPr>
                <w:rFonts w:eastAsia="等线"/>
                <w:color w:val="0000C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DEC8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71569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</w:p>
        </w:tc>
      </w:tr>
      <w:tr w:rsidR="00F82AB7" w14:paraId="09A04EC6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05DC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taurolithocholate</w:t>
            </w:r>
            <w:proofErr w:type="spellEnd"/>
            <w:r w:rsidRPr="001567D0">
              <w:rPr>
                <w:rFonts w:eastAsia="等线"/>
                <w:color w:val="000000"/>
                <w:sz w:val="20"/>
                <w:szCs w:val="20"/>
              </w:rPr>
              <w:t xml:space="preserve"> 3-sulfate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6E9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4302E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593DAF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Primary bile acid biosynthesis</w:t>
            </w:r>
          </w:p>
        </w:tc>
      </w:tr>
      <w:tr w:rsidR="00F82AB7" w14:paraId="36FBC337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AC07E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hippurate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79550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7FB5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264A3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Amino acids biosynthesis</w:t>
            </w:r>
          </w:p>
        </w:tc>
      </w:tr>
      <w:tr w:rsidR="00F82AB7" w14:paraId="74F689F7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CF483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riboflavin (Vitamin B2)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D3622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28999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584D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sz w:val="20"/>
                <w:szCs w:val="20"/>
              </w:rPr>
              <w:t>Riboflavin metabolism</w:t>
            </w:r>
          </w:p>
        </w:tc>
      </w:tr>
      <w:tr w:rsidR="00F82AB7" w14:paraId="1DD76EF0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7C2B7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phosphoethanolamine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5B53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66E9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DDF97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Phospholipid synthesis</w:t>
            </w:r>
          </w:p>
        </w:tc>
      </w:tr>
      <w:tr w:rsidR="00F82AB7" w14:paraId="41712B2C" w14:textId="77777777" w:rsidTr="00E10813">
        <w:trPr>
          <w:trHeight w:val="286"/>
          <w:jc w:val="center"/>
        </w:trPr>
        <w:tc>
          <w:tcPr>
            <w:tcW w:w="95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A0D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>
              <w:rPr>
                <w:rFonts w:eastAsia="宋体"/>
                <w:b/>
                <w:bCs/>
                <w:color w:val="000000"/>
                <w:kern w:val="0"/>
              </w:rPr>
              <w:t>0.4&lt; |</w:t>
            </w: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  <w:r>
              <w:rPr>
                <w:rFonts w:eastAsia="宋体"/>
                <w:b/>
                <w:bCs/>
                <w:color w:val="000000"/>
                <w:kern w:val="0"/>
              </w:rPr>
              <w:t>| &lt; 0.5</w:t>
            </w:r>
          </w:p>
        </w:tc>
      </w:tr>
      <w:tr w:rsidR="00F82AB7" w14:paraId="64575927" w14:textId="77777777" w:rsidTr="00E10813">
        <w:trPr>
          <w:trHeight w:val="30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2082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galacturonate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ECF53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48E3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110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Carbon metabolism</w:t>
            </w:r>
          </w:p>
        </w:tc>
      </w:tr>
      <w:tr w:rsidR="00F82AB7" w14:paraId="3B262C8E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42B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adenine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0AEF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250A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C409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Purine metabolism</w:t>
            </w:r>
          </w:p>
        </w:tc>
      </w:tr>
      <w:tr w:rsidR="00F82AB7" w14:paraId="2A8A9A26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825AB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AMP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E20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1A06F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46D1C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sz w:val="20"/>
                <w:szCs w:val="20"/>
              </w:rPr>
              <w:t xml:space="preserve">Phosphonate and </w:t>
            </w:r>
            <w:proofErr w:type="spellStart"/>
            <w:r w:rsidRPr="001567D0">
              <w:rPr>
                <w:sz w:val="20"/>
                <w:szCs w:val="20"/>
              </w:rPr>
              <w:t>phosphinate</w:t>
            </w:r>
            <w:proofErr w:type="spellEnd"/>
            <w:r w:rsidRPr="001567D0">
              <w:rPr>
                <w:sz w:val="20"/>
                <w:szCs w:val="20"/>
              </w:rPr>
              <w:t xml:space="preserve"> metabolism</w:t>
            </w:r>
            <w:r w:rsidRPr="001567D0">
              <w:rPr>
                <w:rFonts w:hint="eastAsia"/>
                <w:sz w:val="20"/>
                <w:szCs w:val="20"/>
              </w:rPr>
              <w:t>/</w:t>
            </w: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Purine metabolism</w:t>
            </w:r>
          </w:p>
        </w:tc>
      </w:tr>
      <w:tr w:rsidR="00F82AB7" w14:paraId="7A030758" w14:textId="77777777" w:rsidTr="00E10813">
        <w:trPr>
          <w:trHeight w:val="80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center"/>
          </w:tcPr>
          <w:p w14:paraId="2248688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scyllo</w:t>
            </w:r>
            <w:proofErr w:type="spellEnd"/>
            <w:r w:rsidRPr="001567D0">
              <w:rPr>
                <w:rFonts w:eastAsia="等线"/>
                <w:color w:val="000000"/>
                <w:sz w:val="20"/>
                <w:szCs w:val="20"/>
              </w:rPr>
              <w:t>-inositol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E591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C5F4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4CAF3EA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Inositol phosphate metabolism</w:t>
            </w:r>
          </w:p>
        </w:tc>
      </w:tr>
      <w:tr w:rsidR="00F82AB7" w14:paraId="54D5682D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613DBF2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erythritol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B1CE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EAA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7AACDE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Carbon metabolism</w:t>
            </w:r>
            <w:r w:rsidRPr="001567D0"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/</w:t>
            </w: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ABC transporters</w:t>
            </w:r>
          </w:p>
        </w:tc>
      </w:tr>
      <w:tr w:rsidR="00F82AB7" w14:paraId="74CA2E5B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1A0A66C8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butyrylcarnitine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5D7BB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1E8F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1D522E6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Fatty acid degradation</w:t>
            </w:r>
          </w:p>
        </w:tc>
      </w:tr>
      <w:tr w:rsidR="00F82AB7" w14:paraId="5E82B65A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0B61413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pipecolate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F7AAD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125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0CE5949B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sz w:val="20"/>
                <w:szCs w:val="20"/>
              </w:rPr>
              <w:t>Tyrosine metabolism</w:t>
            </w:r>
            <w:r w:rsidRPr="001567D0">
              <w:rPr>
                <w:rFonts w:hint="eastAsia"/>
                <w:sz w:val="20"/>
                <w:szCs w:val="20"/>
              </w:rPr>
              <w:t>/</w:t>
            </w: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 xml:space="preserve"> Amino acids biosynthesis</w:t>
            </w:r>
          </w:p>
        </w:tc>
      </w:tr>
      <w:tr w:rsidR="00F82AB7" w14:paraId="76E61960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579A95CD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glycylleucine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1C40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D8E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6882A44D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Amino acids biosynthesis</w:t>
            </w:r>
          </w:p>
        </w:tc>
      </w:tr>
      <w:tr w:rsidR="00F82AB7" w14:paraId="397340F3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FF0000" w:fill="auto"/>
            <w:vAlign w:val="center"/>
          </w:tcPr>
          <w:p w14:paraId="74687E4B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7320FF">
              <w:rPr>
                <w:rFonts w:eastAsia="等线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67C1FE5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0.4</w:t>
            </w:r>
            <w:r>
              <w:rPr>
                <w:rFonts w:eastAsia="等线"/>
                <w:color w:val="FF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1847AD5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right w:val="nil"/>
            </w:tcBorders>
          </w:tcPr>
          <w:p w14:paraId="10D0E87A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bdr w:val="nil"/>
              </w:rPr>
              <w:t>Glycolysis side pathway</w:t>
            </w:r>
          </w:p>
        </w:tc>
      </w:tr>
      <w:tr w:rsidR="00F82AB7" w14:paraId="54559A7E" w14:textId="77777777" w:rsidTr="00E10813">
        <w:trPr>
          <w:trHeight w:val="318"/>
          <w:jc w:val="center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0000" w:fill="auto"/>
            <w:vAlign w:val="center"/>
          </w:tcPr>
          <w:p w14:paraId="158F7FB3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7320FF">
              <w:rPr>
                <w:rFonts w:eastAsia="等线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2AC33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0.4</w:t>
            </w:r>
            <w:r>
              <w:rPr>
                <w:rFonts w:eastAsia="等线"/>
                <w:color w:val="FF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3506E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55C438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bdr w:val="nil"/>
              </w:rPr>
              <w:t>Glycolysis side pathway</w:t>
            </w:r>
          </w:p>
        </w:tc>
      </w:tr>
    </w:tbl>
    <w:p w14:paraId="7314C13E" w14:textId="77777777" w:rsidR="00F82AB7" w:rsidRPr="003042FE" w:rsidRDefault="00F82AB7" w:rsidP="00F82AB7">
      <w:pPr>
        <w:tabs>
          <w:tab w:val="left" w:pos="4116"/>
        </w:tabs>
        <w:spacing w:before="40" w:after="40" w:line="288" w:lineRule="auto"/>
        <w:jc w:val="left"/>
        <w:rPr>
          <w:bdr w:val="nil"/>
        </w:rPr>
      </w:pPr>
      <w:r w:rsidRPr="003042FE">
        <w:rPr>
          <w:bdr w:val="nil"/>
          <w:vertAlign w:val="superscript"/>
        </w:rPr>
        <w:t>#</w:t>
      </w:r>
      <w:r w:rsidRPr="003042FE">
        <w:rPr>
          <w:rFonts w:hint="eastAsia"/>
          <w:bdr w:val="nil"/>
        </w:rPr>
        <w:t>|</w:t>
      </w:r>
      <w:r w:rsidRPr="003042FE">
        <w:rPr>
          <w:bdr w:val="nil"/>
        </w:rPr>
        <w:t>r-values</w:t>
      </w:r>
      <w:r w:rsidRPr="003042FE">
        <w:rPr>
          <w:rFonts w:hint="eastAsia"/>
          <w:bdr w:val="nil"/>
        </w:rPr>
        <w:t>|</w:t>
      </w:r>
      <w:r w:rsidRPr="003042FE">
        <w:rPr>
          <w:bdr w:val="nil"/>
        </w:rPr>
        <w:t>&gt;</w:t>
      </w:r>
      <w:r w:rsidRPr="003042FE">
        <w:rPr>
          <w:rFonts w:hint="eastAsia"/>
          <w:bdr w:val="nil"/>
        </w:rPr>
        <w:t>0</w:t>
      </w:r>
      <w:r w:rsidRPr="003042FE">
        <w:rPr>
          <w:bdr w:val="nil"/>
        </w:rPr>
        <w:t>.4, p-value&lt;0.05</w:t>
      </w:r>
    </w:p>
    <w:p w14:paraId="7E464FD2" w14:textId="77777777" w:rsidR="00F82AB7" w:rsidRPr="00114EC0" w:rsidRDefault="00F82AB7" w:rsidP="00F82AB7">
      <w:pPr>
        <w:tabs>
          <w:tab w:val="left" w:pos="4116"/>
        </w:tabs>
        <w:spacing w:before="40" w:after="40" w:line="288" w:lineRule="auto"/>
        <w:jc w:val="left"/>
        <w:rPr>
          <w:rFonts w:cs="Times New Roman"/>
        </w:rPr>
      </w:pPr>
      <w:r w:rsidRPr="00352999">
        <w:rPr>
          <w:rFonts w:eastAsia="宋体"/>
          <w:b/>
          <w:bCs/>
          <w:color w:val="000000"/>
          <w:kern w:val="0"/>
        </w:rPr>
        <w:t>*</w:t>
      </w:r>
      <w:r>
        <w:rPr>
          <w:rFonts w:cs="Times New Roman" w:hint="eastAsia"/>
        </w:rPr>
        <w:t>NADPH</w:t>
      </w:r>
      <w:r>
        <w:rPr>
          <w:rFonts w:cs="Times New Roman"/>
        </w:rPr>
        <w:t>, n</w:t>
      </w:r>
      <w:r w:rsidRPr="00374843">
        <w:rPr>
          <w:rFonts w:cs="Times New Roman"/>
        </w:rPr>
        <w:t>icotinamide adenine dinucleotide phosphate</w:t>
      </w:r>
      <w:r>
        <w:rPr>
          <w:rFonts w:cs="Times New Roman"/>
        </w:rPr>
        <w:t xml:space="preserve">; </w:t>
      </w:r>
      <w:r w:rsidRPr="00114EC0">
        <w:rPr>
          <w:rFonts w:eastAsia="宋体"/>
          <w:bCs/>
          <w:color w:val="000000"/>
          <w:kern w:val="0"/>
        </w:rPr>
        <w:t>AMP</w:t>
      </w:r>
      <w:r>
        <w:rPr>
          <w:rFonts w:eastAsia="宋体"/>
          <w:bCs/>
          <w:color w:val="000000"/>
          <w:kern w:val="0"/>
        </w:rPr>
        <w:t>,</w:t>
      </w:r>
      <w:r w:rsidRPr="00114EC0">
        <w:rPr>
          <w:rFonts w:eastAsia="宋体"/>
          <w:bCs/>
          <w:color w:val="000000"/>
          <w:kern w:val="0"/>
        </w:rPr>
        <w:t xml:space="preserve"> adenosine 5'-monophosphate</w:t>
      </w:r>
    </w:p>
    <w:p w14:paraId="06A880F3" w14:textId="4C0DB88A" w:rsidR="00A0418B" w:rsidRPr="00F82AB7" w:rsidRDefault="00A0418B" w:rsidP="00A0418B">
      <w:pPr>
        <w:widowControl/>
        <w:spacing w:before="40" w:after="60"/>
        <w:jc w:val="left"/>
      </w:pPr>
    </w:p>
    <w:p w14:paraId="09679930" w14:textId="0A04F5E0" w:rsidR="00A0418B" w:rsidRPr="00010C38" w:rsidRDefault="00A0418B" w:rsidP="009B112B">
      <w:pPr>
        <w:pageBreakBefore/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010C38">
        <w:rPr>
          <w:rFonts w:cs="Times New Roman"/>
          <w:b/>
        </w:rPr>
        <w:lastRenderedPageBreak/>
        <w:t xml:space="preserve">Supplementary Figures </w:t>
      </w:r>
    </w:p>
    <w:p w14:paraId="2BC54344" w14:textId="72C49202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010C38">
        <w:rPr>
          <w:rFonts w:cs="Times New Roman"/>
          <w:b/>
        </w:rPr>
        <w:t>Fi</w:t>
      </w:r>
      <w:r w:rsidRPr="002A5C83">
        <w:rPr>
          <w:rFonts w:cs="Times New Roman"/>
          <w:b/>
        </w:rPr>
        <w:t xml:space="preserve">g. S1. Glycolysis-related metabolites and genes in HCC subgroups with different levels of </w:t>
      </w:r>
      <w:r w:rsidR="00C71B7A" w:rsidRPr="002A5C83">
        <w:rPr>
          <w:rFonts w:cs="Times New Roman"/>
          <w:b/>
          <w:bCs/>
        </w:rPr>
        <w:t>miR-192</w:t>
      </w:r>
      <w:r w:rsidR="00C71B7A" w:rsidRPr="002A5C83">
        <w:rPr>
          <w:rFonts w:cs="Times New Roman" w:hint="eastAsia"/>
          <w:b/>
          <w:bCs/>
        </w:rPr>
        <w:t>-5p</w:t>
      </w:r>
      <w:r w:rsidRPr="002A5C83">
        <w:rPr>
          <w:rFonts w:cs="Times New Roman"/>
          <w:b/>
          <w:bCs/>
        </w:rPr>
        <w:t xml:space="preserve"> or </w:t>
      </w:r>
      <w:r w:rsidRPr="002A5C83">
        <w:rPr>
          <w:rFonts w:cs="Times New Roman"/>
          <w:b/>
        </w:rPr>
        <w:t>CSC biomarkers.</w:t>
      </w:r>
    </w:p>
    <w:p w14:paraId="49B24212" w14:textId="54F505D4" w:rsidR="0082372D" w:rsidRPr="002A5C83" w:rsidRDefault="0082372D" w:rsidP="009B112B">
      <w:pPr>
        <w:snapToGrid w:val="0"/>
        <w:spacing w:beforeLines="50" w:before="156" w:line="360" w:lineRule="auto"/>
        <w:jc w:val="left"/>
      </w:pPr>
      <w:r w:rsidRPr="002A5C83">
        <w:rPr>
          <w:rFonts w:cs="Times New Roman"/>
        </w:rPr>
        <w:t>(a) Expression levels of G6P, F6P and NADPH in tumors and non-tumors from HCC patients with 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low and high levels in tumors.</w:t>
      </w:r>
      <w:r w:rsidRPr="002A5C83">
        <w:t xml:space="preserve"> </w:t>
      </w:r>
      <w:r w:rsidRPr="002A5C83">
        <w:rPr>
          <w:rFonts w:cs="Times New Roman"/>
        </w:rPr>
        <w:t xml:space="preserve">The medium cut-off of </w:t>
      </w:r>
      <w:r w:rsidR="00C71B7A" w:rsidRPr="002A5C83">
        <w:rPr>
          <w:rFonts w:cs="Times New Roman"/>
        </w:rPr>
        <w:t>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was used. </w:t>
      </w:r>
      <w:r w:rsidRPr="002A5C83">
        <w:rPr>
          <w:rFonts w:cs="Times New Roman" w:hint="eastAsia"/>
        </w:rPr>
        <w:t>(</w:t>
      </w:r>
      <w:r w:rsidRPr="002A5C83">
        <w:rPr>
          <w:rFonts w:cs="Times New Roman"/>
        </w:rPr>
        <w:t xml:space="preserve">b) Glycolysis-related genes expression in non-tumor from HCC patients with </w:t>
      </w:r>
      <w:r w:rsidR="00C71B7A" w:rsidRPr="002A5C83">
        <w:rPr>
          <w:rFonts w:cs="Times New Roman"/>
        </w:rPr>
        <w:t>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low and high levels in tumors. (</w:t>
      </w:r>
      <w:proofErr w:type="spellStart"/>
      <w:proofErr w:type="gramStart"/>
      <w:r w:rsidRPr="002A5C83">
        <w:rPr>
          <w:rFonts w:cs="Times New Roman"/>
        </w:rPr>
        <w:t>c,d</w:t>
      </w:r>
      <w:proofErr w:type="spellEnd"/>
      <w:proofErr w:type="gramEnd"/>
      <w:r w:rsidRPr="002A5C83">
        <w:rPr>
          <w:rFonts w:cs="Times New Roman"/>
        </w:rPr>
        <w:t>)</w:t>
      </w:r>
      <w:r w:rsidRPr="002A5C83">
        <w:t xml:space="preserve"> For each CSC biomarker, patients were divided to CSC</w:t>
      </w:r>
      <w:r w:rsidRPr="002A5C83">
        <w:rPr>
          <w:vertAlign w:val="superscript"/>
        </w:rPr>
        <w:t>+</w:t>
      </w:r>
      <w:r w:rsidRPr="002A5C83">
        <w:t xml:space="preserve"> and CSC</w:t>
      </w:r>
      <w:r w:rsidRPr="002A5C83">
        <w:rPr>
          <w:vertAlign w:val="superscript"/>
        </w:rPr>
        <w:t>-</w:t>
      </w:r>
      <w:r w:rsidRPr="002A5C83">
        <w:t xml:space="preserve"> HCC cases based on the quartile level of CSC biomarker. Glycolysis-related genes expression in tumor (c) and non-tumor (d) were compared between CSC</w:t>
      </w:r>
      <w:r w:rsidRPr="002A5C83">
        <w:rPr>
          <w:vertAlign w:val="superscript"/>
        </w:rPr>
        <w:t>+</w:t>
      </w:r>
      <w:r w:rsidRPr="002A5C83">
        <w:t xml:space="preserve"> HCCs and CSC</w:t>
      </w:r>
      <w:r w:rsidRPr="002A5C83">
        <w:rPr>
          <w:vertAlign w:val="superscript"/>
        </w:rPr>
        <w:t>-</w:t>
      </w:r>
      <w:r w:rsidRPr="002A5C83">
        <w:t xml:space="preserve"> HCCs. </w:t>
      </w:r>
      <w:r w:rsidRPr="002A5C83">
        <w:rPr>
          <w:rFonts w:cs="Times New Roman"/>
        </w:rPr>
        <w:t xml:space="preserve">(e) </w:t>
      </w:r>
      <w:r w:rsidRPr="002A5C83">
        <w:rPr>
          <w:rFonts w:hint="eastAsia"/>
        </w:rPr>
        <w:t>In</w:t>
      </w:r>
      <w:r w:rsidRPr="002A5C83">
        <w:t xml:space="preserve"> Cohort 2, </w:t>
      </w:r>
      <w:r w:rsidR="007E7472" w:rsidRPr="002A5C83">
        <w:rPr>
          <w:rFonts w:cs="Times New Roman" w:hint="eastAsia"/>
        </w:rPr>
        <w:t>l</w:t>
      </w:r>
      <w:r w:rsidRPr="002A5C83">
        <w:rPr>
          <w:rFonts w:cs="Times New Roman"/>
        </w:rPr>
        <w:t xml:space="preserve">evels of </w:t>
      </w:r>
      <w:r w:rsidRPr="002A5C83">
        <w:t>glycolysis-related genes were compared in tumor between patients with high and low mir-192 expression, and between CSC</w:t>
      </w:r>
      <w:r w:rsidRPr="002A5C83">
        <w:rPr>
          <w:vertAlign w:val="superscript"/>
        </w:rPr>
        <w:t>+</w:t>
      </w:r>
      <w:r w:rsidRPr="002A5C83">
        <w:t xml:space="preserve"> HCCs and CSC</w:t>
      </w:r>
      <w:r w:rsidRPr="002A5C83">
        <w:rPr>
          <w:vertAlign w:val="superscript"/>
        </w:rPr>
        <w:t>-</w:t>
      </w:r>
      <w:r w:rsidRPr="002A5C83">
        <w:t xml:space="preserve"> HCCs. (</w:t>
      </w:r>
      <w:proofErr w:type="spellStart"/>
      <w:proofErr w:type="gramStart"/>
      <w:r w:rsidRPr="002A5C83">
        <w:t>b,c</w:t>
      </w:r>
      <w:proofErr w:type="spellEnd"/>
      <w:proofErr w:type="gramEnd"/>
      <w:r w:rsidRPr="002A5C83">
        <w:t>) Student t-test was used. (</w:t>
      </w:r>
      <w:proofErr w:type="spellStart"/>
      <w:proofErr w:type="gramStart"/>
      <w:r w:rsidRPr="002A5C83">
        <w:t>a,d</w:t>
      </w:r>
      <w:proofErr w:type="gramEnd"/>
      <w:r w:rsidRPr="002A5C83">
        <w:t>,e</w:t>
      </w:r>
      <w:proofErr w:type="spellEnd"/>
      <w:r w:rsidRPr="002A5C83">
        <w:t>) Non–parametric t-test was used. (</w:t>
      </w:r>
      <w:r w:rsidRPr="002A5C83">
        <w:rPr>
          <w:rFonts w:hint="eastAsia"/>
        </w:rPr>
        <w:t>*</w:t>
      </w:r>
      <w:r w:rsidRPr="002A5C83">
        <w:t xml:space="preserve">**, </w:t>
      </w:r>
      <w:r w:rsidRPr="002A5C83">
        <w:rPr>
          <w:rFonts w:hint="eastAsia"/>
        </w:rPr>
        <w:t>p</w:t>
      </w:r>
      <w:r w:rsidRPr="002A5C83">
        <w:t>&lt;</w:t>
      </w:r>
      <w:r w:rsidRPr="002A5C83">
        <w:rPr>
          <w:rFonts w:hint="eastAsia"/>
        </w:rPr>
        <w:t>0.001</w:t>
      </w:r>
      <w:r w:rsidRPr="002A5C83">
        <w:t xml:space="preserve">; </w:t>
      </w:r>
      <w:r w:rsidRPr="002A5C83">
        <w:rPr>
          <w:rFonts w:hint="eastAsia"/>
        </w:rPr>
        <w:t>*</w:t>
      </w:r>
      <w:r w:rsidRPr="002A5C83">
        <w:t xml:space="preserve">*, </w:t>
      </w:r>
      <w:r w:rsidRPr="002A5C83">
        <w:rPr>
          <w:rFonts w:hint="eastAsia"/>
        </w:rPr>
        <w:t>p&lt;0.01</w:t>
      </w:r>
      <w:r w:rsidRPr="002A5C83">
        <w:t xml:space="preserve">; </w:t>
      </w:r>
      <w:r w:rsidRPr="002A5C83">
        <w:rPr>
          <w:rFonts w:hint="eastAsia"/>
        </w:rPr>
        <w:t>*</w:t>
      </w:r>
      <w:r w:rsidRPr="002A5C83">
        <w:t xml:space="preserve">, </w:t>
      </w:r>
      <w:r w:rsidRPr="002A5C83">
        <w:rPr>
          <w:rFonts w:hint="eastAsia"/>
        </w:rPr>
        <w:t>p&lt;0.05</w:t>
      </w:r>
      <w:r w:rsidRPr="002A5C83">
        <w:t>)</w:t>
      </w:r>
      <w:r w:rsidRPr="002A5C83">
        <w:rPr>
          <w:rFonts w:hint="eastAsia"/>
        </w:rPr>
        <w:t xml:space="preserve">. </w:t>
      </w:r>
    </w:p>
    <w:p w14:paraId="5891B0E9" w14:textId="55DAE24D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rFonts w:ascii="宋体" w:eastAsia="宋体" w:hAnsi="宋体" w:cs="宋体"/>
        </w:rPr>
      </w:pPr>
      <w:r w:rsidRPr="002A5C83">
        <w:rPr>
          <w:b/>
        </w:rPr>
        <w:t>Fig. S2</w:t>
      </w:r>
      <w:r w:rsidRPr="002A5C83">
        <w:t>.</w:t>
      </w:r>
      <w:r w:rsidRPr="002A5C83">
        <w:rPr>
          <w:b/>
        </w:rPr>
        <w:t xml:space="preserve"> </w:t>
      </w:r>
      <w:r w:rsidR="00C71B7A" w:rsidRPr="002A5C83">
        <w:rPr>
          <w:rFonts w:cs="Times New Roman"/>
          <w:b/>
          <w:bCs/>
        </w:rPr>
        <w:t>miR-192</w:t>
      </w:r>
      <w:r w:rsidR="00C71B7A" w:rsidRPr="002A5C83">
        <w:rPr>
          <w:rFonts w:cs="Times New Roman" w:hint="eastAsia"/>
          <w:b/>
          <w:bCs/>
        </w:rPr>
        <w:t>-5p</w:t>
      </w:r>
      <w:r w:rsidRPr="002A5C83">
        <w:rPr>
          <w:rFonts w:cs="Times New Roman"/>
          <w:b/>
          <w:bCs/>
        </w:rPr>
        <w:t xml:space="preserve"> suppressed glycolysis</w:t>
      </w:r>
      <w:r w:rsidRPr="002A5C83">
        <w:rPr>
          <w:rFonts w:cs="Times New Roman" w:hint="eastAsia"/>
          <w:b/>
          <w:bCs/>
        </w:rPr>
        <w:t>-related</w:t>
      </w:r>
      <w:r w:rsidRPr="002A5C83">
        <w:rPr>
          <w:rFonts w:cs="Times New Roman"/>
          <w:b/>
          <w:bCs/>
        </w:rPr>
        <w:t xml:space="preserve"> </w:t>
      </w:r>
      <w:r w:rsidRPr="002A5C83">
        <w:rPr>
          <w:rFonts w:cs="Times New Roman" w:hint="eastAsia"/>
          <w:b/>
          <w:bCs/>
        </w:rPr>
        <w:t>genes</w:t>
      </w:r>
      <w:r w:rsidRPr="002A5C83">
        <w:rPr>
          <w:rFonts w:cs="Times New Roman"/>
          <w:b/>
          <w:bCs/>
        </w:rPr>
        <w:t xml:space="preserve"> and </w:t>
      </w:r>
      <w:r w:rsidR="00C71B7A" w:rsidRPr="002A5C83">
        <w:rPr>
          <w:rFonts w:cs="Times New Roman"/>
          <w:b/>
          <w:bCs/>
        </w:rPr>
        <w:t>miR-192</w:t>
      </w:r>
      <w:r w:rsidR="00C71B7A" w:rsidRPr="002A5C83">
        <w:rPr>
          <w:rFonts w:cs="Times New Roman" w:hint="eastAsia"/>
          <w:b/>
          <w:bCs/>
        </w:rPr>
        <w:t>-5p</w:t>
      </w:r>
      <w:r w:rsidRPr="002A5C83">
        <w:rPr>
          <w:b/>
        </w:rPr>
        <w:t xml:space="preserve"> </w:t>
      </w:r>
      <w:r w:rsidRPr="002A5C83">
        <w:rPr>
          <w:rFonts w:cs="Times New Roman"/>
          <w:b/>
        </w:rPr>
        <w:t>knockout HCC cells presented the increased CSC feature.</w:t>
      </w:r>
      <w:r w:rsidRPr="002A5C83">
        <w:rPr>
          <w:rFonts w:ascii="宋体" w:eastAsia="宋体" w:hAnsi="宋体" w:cs="宋体"/>
        </w:rPr>
        <w:t xml:space="preserve"> </w:t>
      </w:r>
    </w:p>
    <w:p w14:paraId="683CC351" w14:textId="2DF90906" w:rsidR="0082372D" w:rsidRPr="002A5C83" w:rsidRDefault="0082372D" w:rsidP="005E1926">
      <w:pPr>
        <w:snapToGrid w:val="0"/>
        <w:spacing w:beforeLines="50" w:before="156" w:line="360" w:lineRule="auto"/>
      </w:pPr>
      <w:r w:rsidRPr="002A5C83">
        <w:rPr>
          <w:rFonts w:cs="Times New Roman"/>
        </w:rPr>
        <w:t xml:space="preserve">(a) Luciferase activities of Zip192 reporter in Huh7 cells infected with </w:t>
      </w:r>
      <w:proofErr w:type="spellStart"/>
      <w:r w:rsidRPr="002A5C83">
        <w:rPr>
          <w:rFonts w:cs="Times New Roman"/>
        </w:rPr>
        <w:t>miRZip</w:t>
      </w:r>
      <w:proofErr w:type="spellEnd"/>
      <w:r w:rsidRPr="002A5C83">
        <w:rPr>
          <w:rFonts w:cs="Times New Roman"/>
        </w:rPr>
        <w:t xml:space="preserve">-ctrl or miRZip-192. </w:t>
      </w:r>
      <w:r w:rsidR="00C71B7A" w:rsidRPr="002A5C83">
        <w:rPr>
          <w:rFonts w:cs="Times New Roman"/>
        </w:rPr>
        <w:t>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level in HLF and HLE cells infected with lentivirus </w:t>
      </w:r>
      <w:proofErr w:type="spellStart"/>
      <w:r w:rsidRPr="002A5C83">
        <w:rPr>
          <w:rFonts w:cs="Times New Roman"/>
        </w:rPr>
        <w:t>pmiR</w:t>
      </w:r>
      <w:proofErr w:type="spellEnd"/>
      <w:r w:rsidRPr="002A5C83">
        <w:rPr>
          <w:rFonts w:cs="Times New Roman"/>
        </w:rPr>
        <w:t xml:space="preserve">-ctrl or pmiR-192. (b) RT-qPCR analysis of glycolysis-related genes in Huh7 cells infected with lentivirus </w:t>
      </w:r>
      <w:proofErr w:type="spellStart"/>
      <w:r w:rsidRPr="002A5C83">
        <w:rPr>
          <w:rFonts w:cs="Times New Roman"/>
        </w:rPr>
        <w:t>miRZip</w:t>
      </w:r>
      <w:proofErr w:type="spellEnd"/>
      <w:r w:rsidRPr="002A5C83">
        <w:rPr>
          <w:rFonts w:cs="Times New Roman"/>
        </w:rPr>
        <w:t xml:space="preserve">-ctrl or miRZip-192, and in HLF and HLE cells with overexpressed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rPr>
          <w:rFonts w:cs="Times New Roman"/>
        </w:rPr>
        <w:t>.</w:t>
      </w:r>
      <w:r w:rsidRPr="002A5C83">
        <w:rPr>
          <w:rFonts w:hint="eastAsia"/>
        </w:rPr>
        <w:t xml:space="preserve"> </w:t>
      </w:r>
      <w:r w:rsidR="005E1926" w:rsidRPr="002A5C83">
        <w:t>(</w:t>
      </w:r>
      <w:r w:rsidR="00DF7136" w:rsidRPr="002A5C83">
        <w:t>c</w:t>
      </w:r>
      <w:r w:rsidR="005E1926" w:rsidRPr="002A5C83">
        <w:t xml:space="preserve">) mir-192 fragment examination by PCR in </w:t>
      </w:r>
      <w:r w:rsidR="006C2ABC" w:rsidRPr="002A5C83">
        <w:t xml:space="preserve">an </w:t>
      </w:r>
      <w:r w:rsidR="005E1926" w:rsidRPr="002A5C83">
        <w:t>wild-type (WT) clone and miR-192-5p knockout (192KO) clones of HLF HCC cells. (</w:t>
      </w:r>
      <w:r w:rsidR="00DF7136" w:rsidRPr="002A5C83">
        <w:t>d</w:t>
      </w:r>
      <w:r w:rsidR="005E1926" w:rsidRPr="002A5C83">
        <w:t xml:space="preserve">) mir-192 fragment examination by PCR in WT clone and 192KO clones of HLE cells. </w:t>
      </w:r>
      <w:r w:rsidRPr="002A5C83">
        <w:t>(</w:t>
      </w:r>
      <w:r w:rsidR="00FE3D03" w:rsidRPr="002A5C83">
        <w:t>e</w:t>
      </w:r>
      <w:r w:rsidRPr="002A5C83">
        <w:t>)</w:t>
      </w:r>
      <w:r w:rsidRPr="002A5C83">
        <w:rPr>
          <w:rFonts w:cs="Times New Roman"/>
        </w:rPr>
        <w:t xml:space="preserve">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using APC-conjugated antibodies against different CSC biomarkers in 192KO lines and WT lines from HLF and HLE cells. (</w:t>
      </w:r>
      <w:r w:rsidR="00FE3D03" w:rsidRPr="002A5C83">
        <w:rPr>
          <w:rFonts w:cs="Times New Roman"/>
        </w:rPr>
        <w:t>f</w:t>
      </w:r>
      <w:r w:rsidRPr="002A5C83">
        <w:rPr>
          <w:rFonts w:cs="Times New Roman"/>
        </w:rPr>
        <w:t>) RT-qPCR analysis of a group of CSC biomarkers</w:t>
      </w:r>
      <w:r w:rsidRPr="002A5C83">
        <w:t xml:space="preserve"> in 192KO lines and WT lines from HLF and HLE cells</w:t>
      </w:r>
      <w:r w:rsidRPr="002A5C83">
        <w:rPr>
          <w:rFonts w:hint="eastAsia"/>
        </w:rPr>
        <w:t>.</w:t>
      </w:r>
      <w:r w:rsidRPr="002A5C83">
        <w:t xml:space="preserve"> </w:t>
      </w:r>
      <w:r w:rsidRPr="002A5C83">
        <w:rPr>
          <w:i/>
        </w:rPr>
        <w:t>CYP1A2</w:t>
      </w:r>
      <w:r w:rsidRPr="002A5C83">
        <w:t xml:space="preserve"> was measured as a negative control. (</w:t>
      </w:r>
      <w:r w:rsidR="00FE3D03" w:rsidRPr="002A5C83">
        <w:t>g</w:t>
      </w:r>
      <w:r w:rsidRPr="002A5C83">
        <w:t xml:space="preserve">) Spheroid formation assays in an ultra-low attachment plate were performed using HLF- 192KO cells and HLF-WT cells. </w:t>
      </w:r>
    </w:p>
    <w:p w14:paraId="172E3CE0" w14:textId="49E9D848" w:rsidR="006421F9" w:rsidRPr="002A5C83" w:rsidRDefault="006421F9" w:rsidP="006421F9">
      <w:pPr>
        <w:snapToGrid w:val="0"/>
        <w:spacing w:beforeLines="50" w:before="156" w:line="360" w:lineRule="auto"/>
        <w:jc w:val="left"/>
        <w:rPr>
          <w:rFonts w:ascii="宋体" w:eastAsia="宋体" w:hAnsi="宋体" w:cs="宋体"/>
        </w:rPr>
      </w:pPr>
      <w:r w:rsidRPr="002A5C83">
        <w:rPr>
          <w:b/>
        </w:rPr>
        <w:t>Fig. S</w:t>
      </w:r>
      <w:r w:rsidR="00FE3D03" w:rsidRPr="002A5C83">
        <w:rPr>
          <w:b/>
        </w:rPr>
        <w:t>3</w:t>
      </w:r>
      <w:r w:rsidRPr="002A5C83">
        <w:t>.</w:t>
      </w:r>
      <w:r w:rsidRPr="002A5C83">
        <w:rPr>
          <w:b/>
        </w:rPr>
        <w:t xml:space="preserve"> </w:t>
      </w:r>
      <w:r w:rsidR="003A100F" w:rsidRPr="002A5C83">
        <w:rPr>
          <w:rFonts w:cs="Times New Roman"/>
          <w:b/>
        </w:rPr>
        <w:t>The expression of cancer stem cell biomarkers and glycolytic enzymes, as well as lactate production in four additional 192KO clones.</w:t>
      </w:r>
      <w:r w:rsidRPr="002A5C83">
        <w:rPr>
          <w:rFonts w:ascii="宋体" w:eastAsia="宋体" w:hAnsi="宋体" w:cs="宋体"/>
        </w:rPr>
        <w:t xml:space="preserve"> </w:t>
      </w:r>
    </w:p>
    <w:p w14:paraId="63E20ADB" w14:textId="67BC555D" w:rsidR="006421F9" w:rsidRPr="002A5C83" w:rsidRDefault="00D93DCC" w:rsidP="006421F9">
      <w:pPr>
        <w:snapToGrid w:val="0"/>
        <w:spacing w:beforeLines="50" w:before="156" w:line="360" w:lineRule="auto"/>
      </w:pPr>
      <w:r w:rsidRPr="002A5C83">
        <w:rPr>
          <w:rFonts w:cs="Times New Roman"/>
        </w:rPr>
        <w:t xml:space="preserve">(a). RT-qPCR analysis of glycolysis-related genes in two extra 192KO clones (192KO ex#1 and 192KO ex#2) and an extra WT clone (WT ex#1) derived from HLF and HLE HCC cell lines, respectively.  (b) Western blot analysis of glycolytic enzymes in 192KO ex#1, 192KO ex#2 and WT ex#1 of HLF and HLE HCC cells, respectively. (c) Measurement of lactate in cultured medium at different time points in 192KO ex#1, 192KO ex#2 and WT ex#1 of HLF and HLE HCC cells, </w:t>
      </w:r>
      <w:r w:rsidRPr="002A5C83">
        <w:rPr>
          <w:rFonts w:cs="Times New Roman"/>
        </w:rPr>
        <w:lastRenderedPageBreak/>
        <w:t>respectively.</w:t>
      </w:r>
      <w:r w:rsidR="006421F9" w:rsidRPr="002A5C83">
        <w:t xml:space="preserve"> </w:t>
      </w:r>
      <w:r w:rsidR="006421F9" w:rsidRPr="002A5C83">
        <w:rPr>
          <w:rFonts w:cs="Times New Roman"/>
        </w:rPr>
        <w:t>(</w:t>
      </w:r>
      <w:r w:rsidR="00D608BC" w:rsidRPr="002A5C83">
        <w:rPr>
          <w:rFonts w:cs="Times New Roman"/>
        </w:rPr>
        <w:t>d</w:t>
      </w:r>
      <w:r w:rsidR="006421F9" w:rsidRPr="002A5C83">
        <w:rPr>
          <w:rFonts w:cs="Times New Roman"/>
        </w:rPr>
        <w:t>)</w:t>
      </w:r>
      <w:r w:rsidR="006421F9" w:rsidRPr="002A5C83">
        <w:t xml:space="preserve"> Metabolites detected by non-targeted Metabolomics detection of WT and 192KO lines for HLF cells infected with lentivirus </w:t>
      </w:r>
      <w:proofErr w:type="spellStart"/>
      <w:r w:rsidR="006421F9" w:rsidRPr="002A5C83">
        <w:t>pmiR</w:t>
      </w:r>
      <w:proofErr w:type="spellEnd"/>
      <w:r w:rsidR="006421F9" w:rsidRPr="002A5C83">
        <w:t>-Ctrl or pmiR-192 in both internal cells and culture medium. Student t-test was used. *, p&lt;0.05.</w:t>
      </w:r>
    </w:p>
    <w:p w14:paraId="7AA32130" w14:textId="1931E243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2A5C83">
        <w:rPr>
          <w:b/>
        </w:rPr>
        <w:t xml:space="preserve">Fig. </w:t>
      </w:r>
      <w:r w:rsidR="005616D3" w:rsidRPr="002A5C83">
        <w:rPr>
          <w:b/>
        </w:rPr>
        <w:t>S4</w:t>
      </w:r>
      <w:r w:rsidRPr="002A5C83">
        <w:t>.</w:t>
      </w:r>
      <w:r w:rsidRPr="002A5C83">
        <w:rPr>
          <w:b/>
        </w:rPr>
        <w:t xml:space="preserve"> </w:t>
      </w:r>
      <w:r w:rsidRPr="002A5C83">
        <w:rPr>
          <w:rFonts w:cs="Times New Roman"/>
          <w:b/>
        </w:rPr>
        <w:t>miR-192</w:t>
      </w:r>
      <w:r w:rsidR="00F12719" w:rsidRPr="002A5C83">
        <w:rPr>
          <w:rFonts w:cs="Times New Roman"/>
          <w:b/>
        </w:rPr>
        <w:t>-5p</w:t>
      </w:r>
      <w:r w:rsidRPr="002A5C83">
        <w:rPr>
          <w:rFonts w:cs="Times New Roman"/>
          <w:b/>
        </w:rPr>
        <w:t xml:space="preserve"> KO cells consumed more glucose from the environment. </w:t>
      </w:r>
    </w:p>
    <w:p w14:paraId="5F3D3502" w14:textId="63A944A1" w:rsidR="0082372D" w:rsidRPr="002A5C83" w:rsidRDefault="0082372D" w:rsidP="009B112B">
      <w:pPr>
        <w:snapToGrid w:val="0"/>
        <w:spacing w:beforeLines="50" w:before="156" w:line="360" w:lineRule="auto"/>
        <w:jc w:val="left"/>
      </w:pPr>
      <w:r w:rsidRPr="002A5C83">
        <w:rPr>
          <w:rFonts w:cs="Times New Roman"/>
        </w:rPr>
        <w:t>(a)</w:t>
      </w:r>
      <w:r w:rsidRPr="002A5C83">
        <w:t xml:space="preserve"> Glucose concentration in culture medium from Huh7 cells infected with lentivirus </w:t>
      </w:r>
      <w:proofErr w:type="spellStart"/>
      <w:r w:rsidRPr="002A5C83">
        <w:t>miRZip</w:t>
      </w:r>
      <w:proofErr w:type="spellEnd"/>
      <w:r w:rsidRPr="002A5C83">
        <w:t xml:space="preserve">-Ctrl or miRZip-192. (b) Cell viability in Huh7 cells infected with lentivirus </w:t>
      </w:r>
      <w:proofErr w:type="spellStart"/>
      <w:r w:rsidRPr="002A5C83">
        <w:t>miRZip</w:t>
      </w:r>
      <w:proofErr w:type="spellEnd"/>
      <w:r w:rsidRPr="002A5C83">
        <w:t xml:space="preserve">-Ctrl or miRZip-192 when cells were exposed to different doses of 2-DG (Right). (c) </w:t>
      </w:r>
      <w:r w:rsidRPr="002A5C83">
        <w:rPr>
          <w:rFonts w:cs="Times New Roman"/>
        </w:rPr>
        <w:t>F</w:t>
      </w:r>
      <w:r w:rsidR="00C309AB" w:rsidRPr="002A5C83">
        <w:rPr>
          <w:rFonts w:cs="Times New Roman"/>
        </w:rPr>
        <w:t>low cytometry</w:t>
      </w:r>
      <w:r w:rsidRPr="002A5C83">
        <w:rPr>
          <w:rFonts w:cs="Times New Roman"/>
        </w:rPr>
        <w:t xml:space="preserve"> analysis of HCC cells infected with lentivirus RFP. (d)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of 2-NBDG uptake for all cells </w:t>
      </w:r>
      <w:r w:rsidRPr="002A5C83">
        <w:t xml:space="preserve">in co-culture system. HLF cells infected with </w:t>
      </w:r>
      <w:proofErr w:type="spellStart"/>
      <w:r w:rsidRPr="002A5C83">
        <w:t>lenti</w:t>
      </w:r>
      <w:proofErr w:type="spellEnd"/>
      <w:r w:rsidRPr="002A5C83">
        <w:t xml:space="preserve">-virus </w:t>
      </w:r>
      <w:proofErr w:type="spellStart"/>
      <w:r w:rsidRPr="002A5C83">
        <w:t>pmiR</w:t>
      </w:r>
      <w:proofErr w:type="spellEnd"/>
      <w:r w:rsidRPr="002A5C83">
        <w:t xml:space="preserve">-Ctrl (RFP) or pmiR-192 (RFP) were co-cultured with LX2, HL7702 and THP1. </w:t>
      </w:r>
      <w:r w:rsidRPr="002A5C83">
        <w:rPr>
          <w:rFonts w:cs="Times New Roman"/>
        </w:rPr>
        <w:t>(e)</w:t>
      </w:r>
      <w:r w:rsidRPr="002A5C83">
        <w:t xml:space="preserve">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showed glucose uptake in HLE-WT or -192KO cells using different doses of 2-NBDG (10, 25, 30, 50 and 75uM</w:t>
      </w:r>
      <w:r w:rsidRPr="002A5C83">
        <w:rPr>
          <w:rFonts w:cs="Times New Roman" w:hint="eastAsia"/>
        </w:rPr>
        <w:t>)</w:t>
      </w:r>
      <w:r w:rsidRPr="002A5C83">
        <w:rPr>
          <w:rFonts w:cs="Times New Roman"/>
        </w:rPr>
        <w:t>. (f)</w:t>
      </w:r>
      <w:r w:rsidRPr="002A5C83">
        <w:t xml:space="preserve">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of 2-NBDG uptake for all cells </w:t>
      </w:r>
      <w:r w:rsidRPr="002A5C83">
        <w:t xml:space="preserve">in co-culture system. HLE cells infected with </w:t>
      </w:r>
      <w:proofErr w:type="spellStart"/>
      <w:r w:rsidRPr="002A5C83">
        <w:t>lenti</w:t>
      </w:r>
      <w:proofErr w:type="spellEnd"/>
      <w:r w:rsidRPr="002A5C83">
        <w:t xml:space="preserve">-virus </w:t>
      </w:r>
      <w:proofErr w:type="spellStart"/>
      <w:r w:rsidRPr="002A5C83">
        <w:t>pmiR</w:t>
      </w:r>
      <w:proofErr w:type="spellEnd"/>
      <w:r w:rsidRPr="002A5C83">
        <w:t>-Ctrl (RFP) or pmiR-192 (RFP) were co-cultured with LX2 or HL7702. Two-way ANOVA analysis was performed for (a, b) and student t-test was performed for (f). *, p&lt;0.05.</w:t>
      </w:r>
    </w:p>
    <w:p w14:paraId="0EC13102" w14:textId="7948AF0F" w:rsidR="0082372D" w:rsidRPr="002A5C83" w:rsidRDefault="0082372D" w:rsidP="009B112B">
      <w:pPr>
        <w:widowControl/>
        <w:snapToGrid w:val="0"/>
        <w:spacing w:beforeLines="50" w:before="156" w:line="360" w:lineRule="auto"/>
        <w:ind w:left="720" w:hanging="720"/>
        <w:jc w:val="left"/>
        <w:rPr>
          <w:rFonts w:ascii="宋体" w:eastAsia="宋体" w:hAnsi="宋体" w:cs="宋体"/>
        </w:rPr>
      </w:pPr>
      <w:r w:rsidRPr="002A5C83">
        <w:rPr>
          <w:b/>
        </w:rPr>
        <w:t xml:space="preserve">Fig. </w:t>
      </w:r>
      <w:r w:rsidR="005616D3" w:rsidRPr="002A5C83">
        <w:rPr>
          <w:b/>
        </w:rPr>
        <w:t>S5</w:t>
      </w:r>
      <w:r w:rsidRPr="002A5C83">
        <w:t>.</w:t>
      </w:r>
      <w:r w:rsidRPr="002A5C83">
        <w:rPr>
          <w:b/>
        </w:rPr>
        <w:t xml:space="preserve"> </w:t>
      </w:r>
      <w:r w:rsidR="008C770C" w:rsidRPr="002A5C83">
        <w:rPr>
          <w:rFonts w:cs="Times New Roman"/>
          <w:b/>
          <w:bCs/>
        </w:rPr>
        <w:t>miR-192</w:t>
      </w:r>
      <w:r w:rsidR="008C770C" w:rsidRPr="002A5C83">
        <w:rPr>
          <w:rFonts w:cs="Times New Roman" w:hint="eastAsia"/>
          <w:b/>
          <w:bCs/>
        </w:rPr>
        <w:t>-5p</w:t>
      </w:r>
      <w:r w:rsidRPr="002A5C83">
        <w:rPr>
          <w:b/>
          <w:bCs/>
        </w:rPr>
        <w:t xml:space="preserve"> </w:t>
      </w:r>
      <w:r w:rsidRPr="002A5C83">
        <w:rPr>
          <w:b/>
        </w:rPr>
        <w:t>targets in regulating CSC and glycolytic features of HCC cells</w:t>
      </w:r>
      <w:r w:rsidRPr="002A5C83">
        <w:rPr>
          <w:rFonts w:cs="Times New Roman"/>
          <w:b/>
        </w:rPr>
        <w:t>.</w:t>
      </w:r>
      <w:r w:rsidRPr="002A5C83">
        <w:rPr>
          <w:rFonts w:cs="Times New Roman"/>
        </w:rPr>
        <w:t xml:space="preserve"> </w:t>
      </w:r>
    </w:p>
    <w:p w14:paraId="2481DBBE" w14:textId="6C92A693" w:rsidR="0082372D" w:rsidRPr="002A5C83" w:rsidRDefault="0082372D" w:rsidP="009B112B">
      <w:pPr>
        <w:snapToGrid w:val="0"/>
        <w:spacing w:beforeLines="50" w:before="156" w:line="360" w:lineRule="auto"/>
        <w:rPr>
          <w:rFonts w:cs="Times New Roman"/>
          <w:b/>
        </w:rPr>
      </w:pPr>
      <w:r w:rsidRPr="002A5C83">
        <w:rPr>
          <w:rFonts w:cs="Times New Roman"/>
        </w:rPr>
        <w:t xml:space="preserve">(a) </w:t>
      </w:r>
      <w:r w:rsidRPr="002A5C83">
        <w:t xml:space="preserve">ECAR was measured in HLF-WT and HLF-192KO cells transfected with 50nM </w:t>
      </w:r>
      <w:proofErr w:type="spellStart"/>
      <w:r w:rsidRPr="002A5C83">
        <w:rPr>
          <w:rFonts w:cs="Times New Roman"/>
        </w:rPr>
        <w:t>si</w:t>
      </w:r>
      <w:proofErr w:type="spellEnd"/>
      <w:r w:rsidRPr="002A5C83">
        <w:rPr>
          <w:rFonts w:cs="Times New Roman"/>
        </w:rPr>
        <w:t>-Ctrl, si-</w:t>
      </w:r>
      <w:r w:rsidRPr="002A5C83">
        <w:rPr>
          <w:rFonts w:cs="Times New Roman"/>
          <w:i/>
        </w:rPr>
        <w:t>PFKFB3 #2</w:t>
      </w:r>
      <w:r w:rsidRPr="002A5C83">
        <w:rPr>
          <w:rFonts w:cs="Times New Roman"/>
        </w:rPr>
        <w:t>, si-</w:t>
      </w:r>
      <w:r w:rsidRPr="002A5C83">
        <w:rPr>
          <w:rFonts w:cs="Times New Roman"/>
          <w:i/>
        </w:rPr>
        <w:t>GLUT1 #2</w:t>
      </w:r>
      <w:r w:rsidRPr="002A5C83">
        <w:rPr>
          <w:rFonts w:cs="Times New Roman"/>
        </w:rPr>
        <w:t xml:space="preserve">, and </w:t>
      </w:r>
      <w:proofErr w:type="spellStart"/>
      <w:r w:rsidRPr="002A5C83">
        <w:rPr>
          <w:rFonts w:cs="Times New Roman"/>
        </w:rPr>
        <w:t>si</w:t>
      </w:r>
      <w:proofErr w:type="spellEnd"/>
      <w:r w:rsidRPr="002A5C83">
        <w:rPr>
          <w:rFonts w:cs="Times New Roman"/>
        </w:rPr>
        <w:t>-</w:t>
      </w:r>
      <w:r w:rsidRPr="002A5C83">
        <w:rPr>
          <w:rFonts w:cs="Times New Roman"/>
          <w:i/>
        </w:rPr>
        <w:t>MYC #2</w:t>
      </w:r>
      <w:r w:rsidRPr="002A5C83">
        <w:t xml:space="preserve"> respectively</w:t>
      </w:r>
      <w:r w:rsidRPr="002A5C83">
        <w:rPr>
          <w:rFonts w:hint="eastAsia"/>
        </w:rPr>
        <w:t xml:space="preserve">. </w:t>
      </w:r>
      <w:r w:rsidRPr="002A5C83">
        <w:rPr>
          <w:rFonts w:cs="Times New Roman"/>
        </w:rPr>
        <w:t>(</w:t>
      </w:r>
      <w:proofErr w:type="spellStart"/>
      <w:proofErr w:type="gramStart"/>
      <w:r w:rsidRPr="002A5C83">
        <w:rPr>
          <w:rFonts w:cs="Times New Roman"/>
        </w:rPr>
        <w:t>b,c</w:t>
      </w:r>
      <w:proofErr w:type="spellEnd"/>
      <w:proofErr w:type="gramEnd"/>
      <w:r w:rsidRPr="002A5C83">
        <w:rPr>
          <w:rFonts w:cs="Times New Roman"/>
        </w:rPr>
        <w:t xml:space="preserve">) In HCC cohort 1 (b) and 2 (c), mRNA expression of </w:t>
      </w:r>
      <w:r w:rsidRPr="002A5C83">
        <w:rPr>
          <w:rFonts w:cs="Times New Roman"/>
          <w:i/>
          <w:iCs/>
        </w:rPr>
        <w:t>PFKPB3</w:t>
      </w:r>
      <w:r w:rsidRPr="002A5C83">
        <w:rPr>
          <w:rFonts w:cs="Times New Roman"/>
        </w:rPr>
        <w:t xml:space="preserve">, </w:t>
      </w:r>
      <w:r w:rsidRPr="002A5C83">
        <w:rPr>
          <w:rFonts w:cs="Times New Roman"/>
          <w:i/>
          <w:iCs/>
        </w:rPr>
        <w:t>GLUT1</w:t>
      </w:r>
      <w:r w:rsidRPr="002A5C83">
        <w:rPr>
          <w:rFonts w:cs="Times New Roman"/>
        </w:rPr>
        <w:t xml:space="preserve">, and </w:t>
      </w:r>
      <w:r w:rsidRPr="002A5C83">
        <w:rPr>
          <w:rFonts w:cs="Times New Roman"/>
          <w:i/>
          <w:iCs/>
        </w:rPr>
        <w:t>MYC</w:t>
      </w:r>
      <w:r w:rsidRPr="002A5C83">
        <w:rPr>
          <w:rFonts w:cs="Times New Roman"/>
        </w:rPr>
        <w:t xml:space="preserve"> in tumor and non-tumor tissues of HCC</w:t>
      </w:r>
      <w:r w:rsidRPr="002A5C83">
        <w:rPr>
          <w:rFonts w:cs="Times New Roman"/>
          <w:vertAlign w:val="superscript"/>
        </w:rPr>
        <w:t>192high</w:t>
      </w:r>
      <w:r w:rsidRPr="002A5C83">
        <w:rPr>
          <w:rFonts w:cs="Times New Roman"/>
        </w:rPr>
        <w:t xml:space="preserve"> patients and HCC</w:t>
      </w:r>
      <w:r w:rsidRPr="002A5C83">
        <w:rPr>
          <w:rFonts w:cs="Times New Roman"/>
          <w:vertAlign w:val="superscript"/>
        </w:rPr>
        <w:t>192low</w:t>
      </w:r>
      <w:r w:rsidRPr="002A5C83">
        <w:rPr>
          <w:rFonts w:cs="Times New Roman"/>
        </w:rPr>
        <w:t xml:space="preserve"> patients. (d)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using APC-conjugated antibodies against CSC biomarkers CD24 and CD44 in HLF-WT cells transfected with Si-Ctrl, HLF-192KO cells transfected with Si-Ctrl, and HLF-192KO cells transfected with Si-</w:t>
      </w:r>
      <w:r w:rsidRPr="002A5C83">
        <w:rPr>
          <w:rFonts w:cs="Times New Roman"/>
          <w:i/>
        </w:rPr>
        <w:t>MYC</w:t>
      </w:r>
      <w:r w:rsidRPr="002A5C83">
        <w:rPr>
          <w:rFonts w:cs="Times New Roman"/>
        </w:rPr>
        <w:t xml:space="preserve">. </w:t>
      </w:r>
      <w:r w:rsidRPr="002A5C83">
        <w:t>(b and d) Student t-test was used. (c) Non–parametric t-test was used. *, p&lt;0.05.</w:t>
      </w:r>
    </w:p>
    <w:p w14:paraId="24D7BC7A" w14:textId="239FA225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  <w:rPr>
          <w:rFonts w:cs="Times New Roman"/>
        </w:rPr>
      </w:pPr>
      <w:r w:rsidRPr="002A5C83">
        <w:rPr>
          <w:rFonts w:cs="Times New Roman"/>
          <w:b/>
        </w:rPr>
        <w:t xml:space="preserve">Fig. </w:t>
      </w:r>
      <w:r w:rsidR="005616D3" w:rsidRPr="002A5C83">
        <w:rPr>
          <w:rFonts w:cs="Times New Roman"/>
          <w:b/>
        </w:rPr>
        <w:t>S6</w:t>
      </w:r>
      <w:r w:rsidRPr="002A5C83">
        <w:rPr>
          <w:rFonts w:cs="Times New Roman"/>
          <w:b/>
        </w:rPr>
        <w:t>.</w:t>
      </w:r>
      <w:r w:rsidRPr="002A5C83">
        <w:rPr>
          <w:rFonts w:cs="Times New Roman"/>
        </w:rPr>
        <w:t xml:space="preserve"> </w:t>
      </w:r>
      <w:r w:rsidRPr="002A5C83">
        <w:rPr>
          <w:rFonts w:cs="Times New Roman"/>
          <w:b/>
        </w:rPr>
        <w:t>Expression of p53 protein in HCC cells after exposure to Nutlin-3a, and hierarchical clustering of 76 c-</w:t>
      </w:r>
      <w:proofErr w:type="spellStart"/>
      <w:r w:rsidRPr="002A5C83">
        <w:rPr>
          <w:rFonts w:cs="Times New Roman"/>
          <w:b/>
        </w:rPr>
        <w:t>Myc</w:t>
      </w:r>
      <w:proofErr w:type="spellEnd"/>
      <w:r w:rsidRPr="002A5C83">
        <w:rPr>
          <w:rFonts w:cs="Times New Roman"/>
          <w:b/>
        </w:rPr>
        <w:t xml:space="preserve"> target genes.</w:t>
      </w:r>
    </w:p>
    <w:p w14:paraId="03664D7F" w14:textId="5D5FEC7A" w:rsidR="0082372D" w:rsidRPr="002A5C83" w:rsidRDefault="0082372D" w:rsidP="009B112B">
      <w:pPr>
        <w:snapToGrid w:val="0"/>
        <w:spacing w:beforeLines="50" w:before="156" w:line="360" w:lineRule="auto"/>
        <w:jc w:val="left"/>
      </w:pPr>
      <w:r w:rsidRPr="002A5C83">
        <w:t xml:space="preserve">(a) Western blotting analysis for p53, and RT-qPCR analysis for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t xml:space="preserve"> in different HCC cell lines treated with Nutlin-3a </w:t>
      </w:r>
      <w:r w:rsidRPr="002A5C83">
        <w:rPr>
          <w:rFonts w:hint="eastAsia"/>
        </w:rPr>
        <w:t>(</w:t>
      </w:r>
      <w:r w:rsidRPr="002A5C83">
        <w:t>10uM). (b) Western blotting analysis for p53 and c-</w:t>
      </w:r>
      <w:proofErr w:type="spellStart"/>
      <w:r w:rsidRPr="002A5C83">
        <w:t>Myc</w:t>
      </w:r>
      <w:proofErr w:type="spellEnd"/>
      <w:r w:rsidRPr="002A5C83">
        <w:t xml:space="preserve">, and RT-qPCR analysis for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t xml:space="preserve"> in HepG2 with silenced p53 and over-expressed c-Myc. Student t-test was performed. *, p&lt;0.05. (c) In Cohort 1, hierarchical clustering of 76 c-</w:t>
      </w:r>
      <w:proofErr w:type="spellStart"/>
      <w:r w:rsidRPr="002A5C83">
        <w:t>Myc</w:t>
      </w:r>
      <w:proofErr w:type="spellEnd"/>
      <w:r w:rsidRPr="002A5C83">
        <w:t xml:space="preserve"> target genes. Each row represents an individual gene, and each column represents an individual case. (d) In Cohort 2, hierarchical clustering of 76 c-</w:t>
      </w:r>
      <w:proofErr w:type="spellStart"/>
      <w:r w:rsidRPr="002A5C83">
        <w:t>Myc</w:t>
      </w:r>
      <w:proofErr w:type="spellEnd"/>
      <w:r w:rsidRPr="002A5C83">
        <w:t xml:space="preserve"> target genes. Each row represents an individual gene, and each column represents an individual case.</w:t>
      </w:r>
    </w:p>
    <w:p w14:paraId="06B7A4F5" w14:textId="12DA7D4E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lastRenderedPageBreak/>
        <w:t xml:space="preserve">Fig. </w:t>
      </w:r>
      <w:r w:rsidR="005616D3" w:rsidRPr="002A5C83">
        <w:rPr>
          <w:b/>
        </w:rPr>
        <w:t>S7</w:t>
      </w:r>
      <w:r w:rsidRPr="002A5C83">
        <w:rPr>
          <w:b/>
        </w:rPr>
        <w:t>. In CSC</w:t>
      </w:r>
      <w:r w:rsidRPr="002A5C83">
        <w:rPr>
          <w:b/>
          <w:vertAlign w:val="superscript"/>
        </w:rPr>
        <w:t>+</w:t>
      </w:r>
      <w:r w:rsidRPr="002A5C83">
        <w:rPr>
          <w:b/>
        </w:rPr>
        <w:t xml:space="preserve"> and CSC</w:t>
      </w:r>
      <w:r w:rsidRPr="002A5C83">
        <w:rPr>
          <w:b/>
          <w:vertAlign w:val="superscript"/>
        </w:rPr>
        <w:t>-</w:t>
      </w:r>
      <w:r w:rsidRPr="002A5C83">
        <w:rPr>
          <w:b/>
        </w:rPr>
        <w:t xml:space="preserve"> HCCs, expression levels of glycolytic genes and</w:t>
      </w:r>
      <w:r w:rsidRPr="002A5C83">
        <w:rPr>
          <w:b/>
          <w:bCs/>
        </w:rPr>
        <w:t xml:space="preserve"> </w:t>
      </w:r>
      <w:r w:rsidR="008C770C" w:rsidRPr="002A5C83">
        <w:rPr>
          <w:rFonts w:cs="Times New Roman"/>
          <w:b/>
          <w:bCs/>
        </w:rPr>
        <w:t>miR-192</w:t>
      </w:r>
      <w:r w:rsidR="008C770C" w:rsidRPr="002A5C83">
        <w:rPr>
          <w:rFonts w:cs="Times New Roman" w:hint="eastAsia"/>
          <w:b/>
          <w:bCs/>
        </w:rPr>
        <w:t>-5p</w:t>
      </w:r>
      <w:r w:rsidRPr="002A5C83">
        <w:rPr>
          <w:b/>
        </w:rPr>
        <w:t xml:space="preserve"> as well as percentages of cases with c-</w:t>
      </w:r>
      <w:proofErr w:type="spellStart"/>
      <w:r w:rsidRPr="002A5C83">
        <w:rPr>
          <w:b/>
        </w:rPr>
        <w:t>Myc</w:t>
      </w:r>
      <w:proofErr w:type="spellEnd"/>
      <w:r w:rsidRPr="002A5C83">
        <w:rPr>
          <w:b/>
        </w:rPr>
        <w:t xml:space="preserve"> activation status defined in Fig. S</w:t>
      </w:r>
      <w:r w:rsidR="00950D03" w:rsidRPr="002A5C83">
        <w:rPr>
          <w:b/>
        </w:rPr>
        <w:t>6</w:t>
      </w:r>
      <w:r w:rsidRPr="002A5C83">
        <w:rPr>
          <w:b/>
        </w:rPr>
        <w:t>.</w:t>
      </w:r>
    </w:p>
    <w:p w14:paraId="4E3FF7BC" w14:textId="27251410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</w:pPr>
      <w:r w:rsidRPr="002A5C83">
        <w:rPr>
          <w:rFonts w:cs="Times New Roman"/>
        </w:rPr>
        <w:t>(a) In Cohort 1, there are 176 HCC patients with available miRNA and mRNA data. CSC</w:t>
      </w:r>
      <w:r w:rsidRPr="002A5C83">
        <w:rPr>
          <w:rFonts w:cs="Times New Roman"/>
          <w:vertAlign w:val="superscript"/>
        </w:rPr>
        <w:t>+</w:t>
      </w:r>
      <w:r w:rsidRPr="002A5C83">
        <w:rPr>
          <w:rFonts w:cs="Times New Roman"/>
        </w:rPr>
        <w:t xml:space="preserve"> and CSC</w:t>
      </w:r>
      <w:r w:rsidRPr="002A5C83">
        <w:rPr>
          <w:rFonts w:cs="Times New Roman"/>
          <w:vertAlign w:val="superscript"/>
        </w:rPr>
        <w:t>-</w:t>
      </w:r>
      <w:r w:rsidRPr="002A5C83">
        <w:rPr>
          <w:rFonts w:cs="Times New Roman"/>
        </w:rPr>
        <w:t xml:space="preserve"> HCC cases were defined based on the quarter cut-off level of each CSC biomarker in HCC tumors. Heat map was generated using the median expression levels of glycolytic genes and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in each group. Percentages of cases with c-</w:t>
      </w:r>
      <w:proofErr w:type="spellStart"/>
      <w:r w:rsidRPr="002A5C83">
        <w:rPr>
          <w:rFonts w:cs="Times New Roman"/>
        </w:rPr>
        <w:t>Myc</w:t>
      </w:r>
      <w:proofErr w:type="spellEnd"/>
      <w:r w:rsidRPr="002A5C83">
        <w:rPr>
          <w:rFonts w:cs="Times New Roman"/>
        </w:rPr>
        <w:t xml:space="preserve"> activation status were also shown. (b) In Cohort 2, 240 HCC patients have available MYC amplification information as well as transcriptome data. CSC</w:t>
      </w:r>
      <w:r w:rsidRPr="002A5C83">
        <w:rPr>
          <w:rFonts w:cs="Times New Roman"/>
          <w:vertAlign w:val="superscript"/>
        </w:rPr>
        <w:t>+</w:t>
      </w:r>
      <w:r w:rsidRPr="002A5C83">
        <w:rPr>
          <w:rFonts w:cs="Times New Roman"/>
        </w:rPr>
        <w:t xml:space="preserve"> and CSC</w:t>
      </w:r>
      <w:r w:rsidRPr="002A5C83">
        <w:rPr>
          <w:rFonts w:cs="Times New Roman"/>
          <w:vertAlign w:val="superscript"/>
        </w:rPr>
        <w:t>-</w:t>
      </w:r>
      <w:r w:rsidRPr="002A5C83">
        <w:rPr>
          <w:rFonts w:cs="Times New Roman"/>
        </w:rPr>
        <w:t xml:space="preserve"> HCC cases were defined based on the quarter cut-off level of each CSC biomarker in HCC tumors. Heat map was generated using the median expression levels of glycolytic genes and mir-192 in each group. Percentages of cases with c-</w:t>
      </w:r>
      <w:proofErr w:type="spellStart"/>
      <w:r w:rsidRPr="002A5C83">
        <w:rPr>
          <w:rFonts w:cs="Times New Roman"/>
        </w:rPr>
        <w:t>Myc</w:t>
      </w:r>
      <w:proofErr w:type="spellEnd"/>
      <w:r w:rsidRPr="002A5C83">
        <w:rPr>
          <w:rFonts w:cs="Times New Roman"/>
        </w:rPr>
        <w:t xml:space="preserve"> activation status and numbers of cases with </w:t>
      </w:r>
      <w:r w:rsidRPr="002A5C83">
        <w:rPr>
          <w:rFonts w:cs="Times New Roman"/>
          <w:i/>
        </w:rPr>
        <w:t>MYC</w:t>
      </w:r>
      <w:r w:rsidRPr="002A5C83">
        <w:rPr>
          <w:rFonts w:cs="Times New Roman"/>
        </w:rPr>
        <w:t xml:space="preserve"> amplification were also shown.</w:t>
      </w:r>
      <w:r w:rsidRPr="002A5C83">
        <w:t xml:space="preserve"> </w:t>
      </w:r>
      <w:r w:rsidRPr="002A5C83">
        <w:fldChar w:fldCharType="begin"/>
      </w:r>
      <w:r w:rsidRPr="002A5C83">
        <w:instrText xml:space="preserve"> ADDIN </w:instrText>
      </w:r>
      <w:r w:rsidRPr="002A5C83">
        <w:fldChar w:fldCharType="end"/>
      </w:r>
    </w:p>
    <w:p w14:paraId="070FD200" w14:textId="2B8C8CDE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t xml:space="preserve">Fig. </w:t>
      </w:r>
      <w:r w:rsidR="00350AB8" w:rsidRPr="002A5C83">
        <w:rPr>
          <w:b/>
        </w:rPr>
        <w:t>S8</w:t>
      </w:r>
      <w:r w:rsidRPr="002A5C83">
        <w:rPr>
          <w:b/>
        </w:rPr>
        <w:t xml:space="preserve">. </w:t>
      </w:r>
      <w:r w:rsidR="006E56AA" w:rsidRPr="002A5C83">
        <w:rPr>
          <w:b/>
        </w:rPr>
        <w:t xml:space="preserve">The </w:t>
      </w:r>
      <w:r w:rsidR="00937FDE" w:rsidRPr="002A5C83">
        <w:rPr>
          <w:b/>
        </w:rPr>
        <w:t xml:space="preserve">expression comparison of </w:t>
      </w:r>
      <w:r w:rsidR="00937FDE" w:rsidRPr="002A5C83">
        <w:rPr>
          <w:b/>
          <w:i/>
          <w:iCs/>
        </w:rPr>
        <w:t>MCT1</w:t>
      </w:r>
      <w:r w:rsidR="00937FDE" w:rsidRPr="002A5C83">
        <w:rPr>
          <w:b/>
        </w:rPr>
        <w:t xml:space="preserve"> and </w:t>
      </w:r>
      <w:r w:rsidR="00937FDE" w:rsidRPr="002A5C83">
        <w:rPr>
          <w:b/>
          <w:i/>
          <w:iCs/>
        </w:rPr>
        <w:t>MCT4</w:t>
      </w:r>
      <w:r w:rsidR="00937FDE" w:rsidRPr="002A5C83">
        <w:rPr>
          <w:b/>
        </w:rPr>
        <w:t xml:space="preserve"> </w:t>
      </w:r>
      <w:r w:rsidR="005B42CD" w:rsidRPr="002A5C83">
        <w:rPr>
          <w:b/>
        </w:rPr>
        <w:t xml:space="preserve">in two HCC cohorts </w:t>
      </w:r>
      <w:r w:rsidR="00937FDE" w:rsidRPr="002A5C83">
        <w:rPr>
          <w:b/>
        </w:rPr>
        <w:t xml:space="preserve">and </w:t>
      </w:r>
      <w:r w:rsidR="005B42CD" w:rsidRPr="002A5C83">
        <w:rPr>
          <w:b/>
        </w:rPr>
        <w:t>p</w:t>
      </w:r>
      <w:r w:rsidRPr="002A5C83">
        <w:rPr>
          <w:rFonts w:hint="eastAsia"/>
          <w:b/>
        </w:rPr>
        <w:t xml:space="preserve">hosphorylation </w:t>
      </w:r>
      <w:r w:rsidRPr="002A5C83">
        <w:rPr>
          <w:b/>
        </w:rPr>
        <w:t xml:space="preserve">of </w:t>
      </w:r>
      <w:r w:rsidRPr="002A5C83">
        <w:rPr>
          <w:rFonts w:hint="eastAsia"/>
          <w:b/>
        </w:rPr>
        <w:t>E</w:t>
      </w:r>
      <w:r w:rsidR="00AC7744" w:rsidRPr="002A5C83">
        <w:rPr>
          <w:rFonts w:hint="eastAsia"/>
          <w:b/>
        </w:rPr>
        <w:t>RK</w:t>
      </w:r>
      <w:r w:rsidRPr="002A5C83">
        <w:rPr>
          <w:b/>
        </w:rPr>
        <w:t xml:space="preserve"> </w:t>
      </w:r>
      <w:r w:rsidR="005B42CD" w:rsidRPr="002A5C83">
        <w:rPr>
          <w:b/>
        </w:rPr>
        <w:t xml:space="preserve">in </w:t>
      </w:r>
      <w:r w:rsidR="00C029C9" w:rsidRPr="002A5C83">
        <w:rPr>
          <w:b/>
        </w:rPr>
        <w:t>LX2, THP1 and HL7702 cells in co-culture with HLE HCC cells</w:t>
      </w:r>
      <w:r w:rsidRPr="002A5C83">
        <w:rPr>
          <w:b/>
        </w:rPr>
        <w:t>.</w:t>
      </w:r>
    </w:p>
    <w:p w14:paraId="2425AF4C" w14:textId="52D70E54" w:rsidR="00C029C9" w:rsidRPr="002A5C83" w:rsidRDefault="0082372D" w:rsidP="009B112B">
      <w:pPr>
        <w:widowControl/>
        <w:snapToGrid w:val="0"/>
        <w:spacing w:beforeLines="50" w:before="156" w:line="360" w:lineRule="auto"/>
        <w:jc w:val="left"/>
      </w:pPr>
      <w:r w:rsidRPr="002A5C83">
        <w:rPr>
          <w:bCs/>
        </w:rPr>
        <w:t>(a) The relative expression of</w:t>
      </w:r>
      <w:r w:rsidRPr="002A5C83">
        <w:rPr>
          <w:bCs/>
          <w:i/>
          <w:iCs/>
        </w:rPr>
        <w:t xml:space="preserve"> MCT1 </w:t>
      </w:r>
      <w:r w:rsidRPr="002A5C83">
        <w:rPr>
          <w:bCs/>
        </w:rPr>
        <w:t>vs.</w:t>
      </w:r>
      <w:r w:rsidRPr="002A5C83">
        <w:rPr>
          <w:bCs/>
          <w:i/>
          <w:iCs/>
        </w:rPr>
        <w:t xml:space="preserve"> MCT4 </w:t>
      </w:r>
      <w:r w:rsidRPr="002A5C83">
        <w:rPr>
          <w:bCs/>
        </w:rPr>
        <w:t>in tumors and non-tumors from HCC patients.</w:t>
      </w:r>
      <w:r w:rsidRPr="002A5C83">
        <w:t xml:space="preserve"> Paired student t-test was performed for Cohort 1. Unpaired t-test was performed for Cohort 2. (b) </w:t>
      </w:r>
      <w:r w:rsidRPr="002A5C83">
        <w:rPr>
          <w:rFonts w:cs="Times New Roman"/>
        </w:rPr>
        <w:t>Western blotting</w:t>
      </w:r>
      <w:r w:rsidRPr="002A5C83">
        <w:rPr>
          <w:rFonts w:cs="Times New Roman" w:hint="eastAsia"/>
        </w:rPr>
        <w:t xml:space="preserve"> </w:t>
      </w:r>
      <w:r w:rsidRPr="002A5C83">
        <w:rPr>
          <w:rFonts w:cs="Times New Roman"/>
        </w:rPr>
        <w:t xml:space="preserve">analysis for </w:t>
      </w:r>
      <w:proofErr w:type="spellStart"/>
      <w:r w:rsidRPr="002A5C83">
        <w:rPr>
          <w:rFonts w:cs="Times New Roman"/>
        </w:rPr>
        <w:t>pE</w:t>
      </w:r>
      <w:r w:rsidR="00871EA6" w:rsidRPr="002A5C83">
        <w:rPr>
          <w:rFonts w:cs="Times New Roman" w:hint="eastAsia"/>
        </w:rPr>
        <w:t>RK</w:t>
      </w:r>
      <w:proofErr w:type="spellEnd"/>
      <w:r w:rsidRPr="002A5C83">
        <w:rPr>
          <w:rFonts w:cs="Times New Roman"/>
        </w:rPr>
        <w:t xml:space="preserve"> in LX2, THP1 and HL7702 cells, when they were co-cultured with </w:t>
      </w:r>
      <w:r w:rsidRPr="002A5C83">
        <w:t xml:space="preserve">HLE-WT and -192KO cells infected with lentivirus </w:t>
      </w:r>
      <w:proofErr w:type="spellStart"/>
      <w:r w:rsidRPr="002A5C83">
        <w:t>pmiR</w:t>
      </w:r>
      <w:proofErr w:type="spellEnd"/>
      <w:r w:rsidRPr="002A5C83">
        <w:t xml:space="preserve">-Ctrl or pmiR-192 in a co-culture chamber system. </w:t>
      </w:r>
      <w:r w:rsidR="00284D64" w:rsidRPr="002A5C83">
        <w:rPr>
          <w:rFonts w:hint="eastAsia"/>
        </w:rPr>
        <w:t>(</w:t>
      </w:r>
      <w:r w:rsidR="00284D64" w:rsidRPr="002A5C83">
        <w:t xml:space="preserve">c) </w:t>
      </w:r>
      <w:r w:rsidR="004A3F61" w:rsidRPr="002A5C83">
        <w:t>Flow cytometry analysis of CD24</w:t>
      </w:r>
      <w:r w:rsidR="004A3F61" w:rsidRPr="002A5C83">
        <w:rPr>
          <w:vertAlign w:val="superscript"/>
        </w:rPr>
        <w:t>+</w:t>
      </w:r>
      <w:r w:rsidR="004A3F61" w:rsidRPr="002A5C83">
        <w:t xml:space="preserve"> and CD44</w:t>
      </w:r>
      <w:r w:rsidR="004A3F61" w:rsidRPr="002A5C83">
        <w:rPr>
          <w:vertAlign w:val="superscript"/>
        </w:rPr>
        <w:t>+</w:t>
      </w:r>
      <w:r w:rsidR="004A3F61" w:rsidRPr="002A5C83">
        <w:t xml:space="preserve"> populations in HLF-192KO cells or HLF-192KO infected with p-miR-192/GFP cells co-cultured with LX2 pre-transfected with si-</w:t>
      </w:r>
      <w:r w:rsidR="004A3F61" w:rsidRPr="002A5C83">
        <w:rPr>
          <w:i/>
          <w:iCs/>
        </w:rPr>
        <w:t>NDRG3</w:t>
      </w:r>
      <w:r w:rsidR="004A3F61" w:rsidRPr="002A5C83">
        <w:t xml:space="preserve"> or si-</w:t>
      </w:r>
      <w:r w:rsidR="004A3F61" w:rsidRPr="002A5C83">
        <w:rPr>
          <w:i/>
          <w:iCs/>
        </w:rPr>
        <w:t>MCT1</w:t>
      </w:r>
      <w:r w:rsidR="004A3F61" w:rsidRPr="002A5C83">
        <w:t>.</w:t>
      </w:r>
    </w:p>
    <w:p w14:paraId="7D5CC833" w14:textId="547F6FB8" w:rsidR="000B233F" w:rsidRPr="002A5C83" w:rsidRDefault="00C029C9" w:rsidP="000B233F">
      <w:pPr>
        <w:widowControl/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t>Fig. S</w:t>
      </w:r>
      <w:r w:rsidR="00AA210A" w:rsidRPr="002A5C83">
        <w:rPr>
          <w:b/>
        </w:rPr>
        <w:t>9</w:t>
      </w:r>
      <w:r w:rsidRPr="002A5C83">
        <w:rPr>
          <w:b/>
        </w:rPr>
        <w:t xml:space="preserve">. </w:t>
      </w:r>
      <w:r w:rsidR="000B233F" w:rsidRPr="002A5C83">
        <w:rPr>
          <w:b/>
        </w:rPr>
        <w:t xml:space="preserve">Silencing </w:t>
      </w:r>
      <w:r w:rsidR="000B233F" w:rsidRPr="002A5C83">
        <w:rPr>
          <w:b/>
          <w:i/>
          <w:iCs/>
        </w:rPr>
        <w:t>MCT1</w:t>
      </w:r>
      <w:r w:rsidR="000B233F" w:rsidRPr="002A5C83">
        <w:rPr>
          <w:b/>
        </w:rPr>
        <w:t xml:space="preserve"> and </w:t>
      </w:r>
      <w:r w:rsidR="000B233F" w:rsidRPr="002A5C83">
        <w:rPr>
          <w:b/>
          <w:i/>
          <w:iCs/>
        </w:rPr>
        <w:t>NDRG3</w:t>
      </w:r>
      <w:r w:rsidR="000B233F" w:rsidRPr="002A5C83">
        <w:rPr>
          <w:b/>
        </w:rPr>
        <w:t xml:space="preserve"> in LX2 or THP1 cells reduced malignancy and stemness features of co-cultured 192KO HCC cells.</w:t>
      </w:r>
    </w:p>
    <w:p w14:paraId="3C6005AD" w14:textId="60387288" w:rsidR="00C029C9" w:rsidRPr="002A5C83" w:rsidRDefault="000B233F" w:rsidP="000B233F">
      <w:pPr>
        <w:widowControl/>
        <w:snapToGrid w:val="0"/>
        <w:spacing w:beforeLines="50" w:before="156" w:line="360" w:lineRule="auto"/>
        <w:jc w:val="left"/>
        <w:rPr>
          <w:bCs/>
        </w:rPr>
      </w:pPr>
      <w:r w:rsidRPr="002A5C83">
        <w:rPr>
          <w:bCs/>
        </w:rPr>
        <w:t>(a) Western blot analysis of NDRG3, M</w:t>
      </w:r>
      <w:r w:rsidR="000A5825" w:rsidRPr="002A5C83">
        <w:rPr>
          <w:bCs/>
        </w:rPr>
        <w:t>CT1</w:t>
      </w:r>
      <w:r w:rsidRPr="002A5C83">
        <w:rPr>
          <w:bCs/>
        </w:rPr>
        <w:t xml:space="preserve">, </w:t>
      </w:r>
      <w:proofErr w:type="spellStart"/>
      <w:r w:rsidRPr="002A5C83">
        <w:rPr>
          <w:bCs/>
        </w:rPr>
        <w:t>pE</w:t>
      </w:r>
      <w:r w:rsidR="000A5825" w:rsidRPr="002A5C83">
        <w:rPr>
          <w:bCs/>
        </w:rPr>
        <w:t>RK</w:t>
      </w:r>
      <w:proofErr w:type="spellEnd"/>
      <w:r w:rsidRPr="002A5C83">
        <w:rPr>
          <w:bCs/>
        </w:rPr>
        <w:t xml:space="preserve"> and total E</w:t>
      </w:r>
      <w:r w:rsidR="000A5825" w:rsidRPr="002A5C83">
        <w:rPr>
          <w:bCs/>
        </w:rPr>
        <w:t>RK</w:t>
      </w:r>
      <w:r w:rsidRPr="002A5C83">
        <w:rPr>
          <w:bCs/>
        </w:rPr>
        <w:t xml:space="preserve"> in LX2 cells with different treatments. (b) Western blot analysis of NDRG3, </w:t>
      </w:r>
      <w:r w:rsidR="000A5825" w:rsidRPr="002A5C83">
        <w:rPr>
          <w:bCs/>
        </w:rPr>
        <w:t xml:space="preserve">MCT1, </w:t>
      </w:r>
      <w:proofErr w:type="spellStart"/>
      <w:r w:rsidR="000A5825" w:rsidRPr="002A5C83">
        <w:rPr>
          <w:bCs/>
        </w:rPr>
        <w:t>pERK</w:t>
      </w:r>
      <w:proofErr w:type="spellEnd"/>
      <w:r w:rsidR="000A5825" w:rsidRPr="002A5C83">
        <w:rPr>
          <w:bCs/>
        </w:rPr>
        <w:t xml:space="preserve"> and total ERK </w:t>
      </w:r>
      <w:r w:rsidRPr="002A5C83">
        <w:rPr>
          <w:bCs/>
        </w:rPr>
        <w:t xml:space="preserve">in THP1 cells with different treatments. (c, d) For wound healing assay, scratches were generated in a confluent monolayer HLF cells infected with </w:t>
      </w:r>
      <w:proofErr w:type="spellStart"/>
      <w:r w:rsidRPr="002A5C83">
        <w:rPr>
          <w:bCs/>
        </w:rPr>
        <w:t>pmiR</w:t>
      </w:r>
      <w:proofErr w:type="spellEnd"/>
      <w:r w:rsidRPr="002A5C83">
        <w:rPr>
          <w:bCs/>
        </w:rPr>
        <w:t>-ctrl/RFP (c) or pmiR-192/RFP (d) which were co-cultured with LX2 or THP1 pre-transfected with si-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#2 or si-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#2. (</w:t>
      </w:r>
      <w:proofErr w:type="spellStart"/>
      <w:proofErr w:type="gramStart"/>
      <w:r w:rsidRPr="002A5C83">
        <w:rPr>
          <w:bCs/>
        </w:rPr>
        <w:t>e,f</w:t>
      </w:r>
      <w:proofErr w:type="spellEnd"/>
      <w:proofErr w:type="gramEnd"/>
      <w:r w:rsidRPr="002A5C83">
        <w:rPr>
          <w:bCs/>
        </w:rPr>
        <w:t xml:space="preserve">) HLF-192KO cells or HLF-192KO infected with </w:t>
      </w:r>
      <w:proofErr w:type="spellStart"/>
      <w:r w:rsidRPr="002A5C83">
        <w:rPr>
          <w:bCs/>
        </w:rPr>
        <w:t>pmiR</w:t>
      </w:r>
      <w:proofErr w:type="spellEnd"/>
      <w:r w:rsidRPr="002A5C83">
        <w:rPr>
          <w:bCs/>
        </w:rPr>
        <w:t xml:space="preserve">-ctrl/GFP (e) or pmiR-192/GFP (f) were used for spheroid formation assay. Conditioned medium was used for this assay and collected from corresponding HLF cells co-cultured with LX2 pre-transfected with </w:t>
      </w:r>
      <w:r w:rsidR="00134846" w:rsidRPr="002A5C83">
        <w:rPr>
          <w:bCs/>
        </w:rPr>
        <w:t>si-</w:t>
      </w:r>
      <w:r w:rsidR="00134846" w:rsidRPr="002A5C83">
        <w:rPr>
          <w:bCs/>
          <w:i/>
          <w:iCs/>
        </w:rPr>
        <w:t>NDRG3</w:t>
      </w:r>
      <w:r w:rsidR="00134846" w:rsidRPr="002A5C83">
        <w:rPr>
          <w:bCs/>
        </w:rPr>
        <w:t xml:space="preserve"> #2 or si-</w:t>
      </w:r>
      <w:r w:rsidR="00134846" w:rsidRPr="002A5C83">
        <w:rPr>
          <w:bCs/>
          <w:i/>
          <w:iCs/>
        </w:rPr>
        <w:t>MCT1</w:t>
      </w:r>
      <w:r w:rsidR="00134846" w:rsidRPr="002A5C83">
        <w:rPr>
          <w:bCs/>
        </w:rPr>
        <w:t xml:space="preserve"> #2.</w:t>
      </w:r>
    </w:p>
    <w:p w14:paraId="36CA19C1" w14:textId="49140960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t xml:space="preserve">Fig. </w:t>
      </w:r>
      <w:r w:rsidR="0063509C" w:rsidRPr="002A5C83">
        <w:rPr>
          <w:b/>
        </w:rPr>
        <w:t>S10</w:t>
      </w:r>
      <w:r w:rsidRPr="002A5C83">
        <w:rPr>
          <w:b/>
        </w:rPr>
        <w:t>.</w:t>
      </w:r>
      <w:r w:rsidRPr="002A5C83">
        <w:t xml:space="preserve"> </w:t>
      </w:r>
      <w:r w:rsidR="00CA439C" w:rsidRPr="002A5C83">
        <w:rPr>
          <w:b/>
          <w:bCs/>
        </w:rPr>
        <w:t xml:space="preserve">The expression of </w:t>
      </w:r>
      <w:r w:rsidR="00CA439C" w:rsidRPr="002A5C83">
        <w:rPr>
          <w:b/>
          <w:i/>
          <w:iCs/>
        </w:rPr>
        <w:t>MCT1</w:t>
      </w:r>
      <w:r w:rsidR="00CA439C" w:rsidRPr="002A5C83">
        <w:rPr>
          <w:b/>
        </w:rPr>
        <w:t xml:space="preserve"> or </w:t>
      </w:r>
      <w:r w:rsidR="00CA439C" w:rsidRPr="002A5C83">
        <w:rPr>
          <w:b/>
          <w:i/>
          <w:iCs/>
        </w:rPr>
        <w:t>NDRG3</w:t>
      </w:r>
      <w:r w:rsidR="00CA439C" w:rsidRPr="002A5C83">
        <w:rPr>
          <w:b/>
        </w:rPr>
        <w:t xml:space="preserve"> in non-tumor from HCC patients and </w:t>
      </w:r>
      <w:r w:rsidRPr="002A5C83">
        <w:rPr>
          <w:rFonts w:hint="eastAsia"/>
          <w:b/>
        </w:rPr>
        <w:t>GSEA</w:t>
      </w:r>
      <w:r w:rsidRPr="002A5C83">
        <w:rPr>
          <w:b/>
        </w:rPr>
        <w:t xml:space="preserve"> </w:t>
      </w:r>
      <w:r w:rsidRPr="002A5C83">
        <w:rPr>
          <w:rFonts w:hint="eastAsia"/>
          <w:b/>
        </w:rPr>
        <w:t>ana</w:t>
      </w:r>
      <w:r w:rsidRPr="002A5C83">
        <w:rPr>
          <w:b/>
        </w:rPr>
        <w:t>lysis in HCC</w:t>
      </w:r>
      <w:r w:rsidRPr="002A5C83">
        <w:rPr>
          <w:b/>
          <w:vertAlign w:val="superscript"/>
        </w:rPr>
        <w:t>192Low</w:t>
      </w:r>
      <w:r w:rsidRPr="002A5C83">
        <w:rPr>
          <w:b/>
        </w:rPr>
        <w:t xml:space="preserve"> patients using genes differentially expressed between</w:t>
      </w:r>
      <w:r w:rsidRPr="002A5C83">
        <w:t xml:space="preserve"> </w:t>
      </w:r>
      <w:r w:rsidR="009E057D" w:rsidRPr="002A5C83">
        <w:rPr>
          <w:b/>
        </w:rPr>
        <w:t xml:space="preserve">cases </w:t>
      </w:r>
      <w:r w:rsidRPr="002A5C83">
        <w:rPr>
          <w:b/>
        </w:rPr>
        <w:t xml:space="preserve">with </w:t>
      </w:r>
      <w:r w:rsidRPr="002A5C83">
        <w:rPr>
          <w:b/>
        </w:rPr>
        <w:lastRenderedPageBreak/>
        <w:t xml:space="preserve">high levels of </w:t>
      </w:r>
      <w:r w:rsidR="00134846" w:rsidRPr="002A5C83">
        <w:rPr>
          <w:b/>
          <w:i/>
          <w:iCs/>
        </w:rPr>
        <w:t>MCT1</w:t>
      </w:r>
      <w:r w:rsidR="00134846" w:rsidRPr="002A5C83">
        <w:rPr>
          <w:b/>
        </w:rPr>
        <w:t xml:space="preserve"> or </w:t>
      </w:r>
      <w:r w:rsidR="00134846" w:rsidRPr="002A5C83">
        <w:rPr>
          <w:b/>
          <w:i/>
          <w:iCs/>
        </w:rPr>
        <w:t>NDRG3</w:t>
      </w:r>
      <w:r w:rsidRPr="002A5C83">
        <w:rPr>
          <w:b/>
        </w:rPr>
        <w:t xml:space="preserve"> in their non-tumors and </w:t>
      </w:r>
      <w:r w:rsidRPr="002A5C83">
        <w:rPr>
          <w:rFonts w:hint="eastAsia"/>
          <w:b/>
        </w:rPr>
        <w:t>o</w:t>
      </w:r>
      <w:r w:rsidRPr="002A5C83">
        <w:rPr>
          <w:b/>
        </w:rPr>
        <w:t>nes with low levels of MCT1 and NDRG3 in their non-tumors.</w:t>
      </w:r>
    </w:p>
    <w:p w14:paraId="024AD6E9" w14:textId="1CF5511C" w:rsidR="0082372D" w:rsidRPr="002A5C83" w:rsidRDefault="00AA210A" w:rsidP="00C52991">
      <w:pPr>
        <w:widowControl/>
        <w:snapToGrid w:val="0"/>
        <w:spacing w:beforeLines="50" w:before="156" w:line="360" w:lineRule="auto"/>
        <w:jc w:val="left"/>
      </w:pPr>
      <w:r w:rsidRPr="002A5C83">
        <w:rPr>
          <w:rFonts w:cs="Times New Roman" w:hint="eastAsia"/>
        </w:rPr>
        <w:t>(</w:t>
      </w:r>
      <w:r w:rsidRPr="002A5C83">
        <w:rPr>
          <w:rFonts w:cs="Times New Roman"/>
        </w:rPr>
        <w:t xml:space="preserve">a) In Cohort 2, the relative levels of </w:t>
      </w:r>
      <w:r w:rsidRPr="002A5C83">
        <w:rPr>
          <w:rFonts w:cs="Times New Roman"/>
          <w:i/>
          <w:iCs/>
        </w:rPr>
        <w:t>MCT1</w:t>
      </w:r>
      <w:r w:rsidRPr="002A5C83">
        <w:rPr>
          <w:rFonts w:cs="Times New Roman"/>
        </w:rPr>
        <w:t xml:space="preserve"> and </w:t>
      </w:r>
      <w:r w:rsidRPr="002A5C83">
        <w:rPr>
          <w:rFonts w:cs="Times New Roman"/>
          <w:i/>
          <w:iCs/>
        </w:rPr>
        <w:t>NDRG3</w:t>
      </w:r>
      <w:r w:rsidRPr="002A5C83">
        <w:rPr>
          <w:rFonts w:cs="Times New Roman"/>
        </w:rPr>
        <w:t xml:space="preserve"> in non-tumor samples from patients with different levels of mir-192 in their tumors. (b)</w:t>
      </w:r>
      <w:r w:rsidRPr="002A5C83">
        <w:t xml:space="preserve"> </w:t>
      </w:r>
      <w:r w:rsidRPr="002A5C83">
        <w:rPr>
          <w:rFonts w:cs="Times New Roman"/>
        </w:rPr>
        <w:t xml:space="preserve">Kaplan–Meier curves of overall survival and time to recurrence in Cohort 2 according to mir-192 level in tumors as well as </w:t>
      </w:r>
      <w:r w:rsidRPr="002A5C83">
        <w:rPr>
          <w:rFonts w:cs="Times New Roman"/>
          <w:i/>
          <w:iCs/>
        </w:rPr>
        <w:t>MCT1</w:t>
      </w:r>
      <w:r w:rsidRPr="002A5C83">
        <w:rPr>
          <w:rFonts w:cs="Times New Roman"/>
        </w:rPr>
        <w:t xml:space="preserve"> or </w:t>
      </w:r>
      <w:r w:rsidRPr="002A5C83">
        <w:rPr>
          <w:rFonts w:cs="Times New Roman"/>
          <w:i/>
          <w:iCs/>
        </w:rPr>
        <w:t>NDRG3</w:t>
      </w:r>
      <w:r w:rsidRPr="002A5C83">
        <w:rPr>
          <w:rFonts w:cs="Times New Roman"/>
        </w:rPr>
        <w:t xml:space="preserve"> levels in non-tumors. </w:t>
      </w:r>
      <w:r w:rsidR="00C52991" w:rsidRPr="002A5C83">
        <w:rPr>
          <w:rFonts w:cs="Times New Roman"/>
        </w:rPr>
        <w:t>(c)</w:t>
      </w:r>
      <w:r w:rsidR="00C52991" w:rsidRPr="002A5C83">
        <w:rPr>
          <w:rFonts w:cs="Times New Roman"/>
          <w:bCs/>
        </w:rPr>
        <w:t xml:space="preserve"> </w:t>
      </w:r>
      <w:r w:rsidR="00BB0079" w:rsidRPr="002A5C83">
        <w:rPr>
          <w:rFonts w:cs="Times New Roman"/>
          <w:bCs/>
        </w:rPr>
        <w:t xml:space="preserve">In </w:t>
      </w:r>
      <w:r w:rsidR="00BB0079" w:rsidRPr="002A5C83">
        <w:rPr>
          <w:bCs/>
        </w:rPr>
        <w:t>HCCs</w:t>
      </w:r>
      <w:r w:rsidR="00BB0079" w:rsidRPr="002A5C83">
        <w:rPr>
          <w:bCs/>
          <w:vertAlign w:val="superscript"/>
        </w:rPr>
        <w:t>192Low</w:t>
      </w:r>
      <w:r w:rsidR="00BB0079" w:rsidRPr="002A5C83">
        <w:rPr>
          <w:bCs/>
        </w:rPr>
        <w:t xml:space="preserve"> patients, class comparison was performed between </w:t>
      </w:r>
      <w:r w:rsidR="006F5DF9" w:rsidRPr="002A5C83">
        <w:rPr>
          <w:bCs/>
        </w:rPr>
        <w:t xml:space="preserve">patients with </w:t>
      </w:r>
      <w:r w:rsidR="006A1A94" w:rsidRPr="002A5C83">
        <w:rPr>
          <w:bCs/>
        </w:rPr>
        <w:t xml:space="preserve">high levels of </w:t>
      </w:r>
      <w:r w:rsidR="006A1A94" w:rsidRPr="002A5C83">
        <w:rPr>
          <w:bCs/>
          <w:i/>
          <w:iCs/>
        </w:rPr>
        <w:t>MCT1</w:t>
      </w:r>
      <w:r w:rsidR="006A1A94" w:rsidRPr="002A5C83">
        <w:rPr>
          <w:bCs/>
        </w:rPr>
        <w:t xml:space="preserve"> or </w:t>
      </w:r>
      <w:r w:rsidR="006A1A94" w:rsidRPr="002A5C83">
        <w:rPr>
          <w:bCs/>
          <w:i/>
          <w:iCs/>
        </w:rPr>
        <w:t>NDRG3</w:t>
      </w:r>
      <w:r w:rsidR="006A1A94" w:rsidRPr="002A5C83">
        <w:rPr>
          <w:bCs/>
        </w:rPr>
        <w:t xml:space="preserve"> in their non-tumors and </w:t>
      </w:r>
      <w:r w:rsidR="006A1A94" w:rsidRPr="002A5C83">
        <w:rPr>
          <w:rFonts w:hint="eastAsia"/>
          <w:bCs/>
        </w:rPr>
        <w:t>o</w:t>
      </w:r>
      <w:r w:rsidR="006A1A94" w:rsidRPr="002A5C83">
        <w:rPr>
          <w:bCs/>
        </w:rPr>
        <w:t xml:space="preserve">nes with low levels of </w:t>
      </w:r>
      <w:r w:rsidR="006A1A94" w:rsidRPr="002A5C83">
        <w:rPr>
          <w:bCs/>
          <w:i/>
          <w:iCs/>
        </w:rPr>
        <w:t>MCT1</w:t>
      </w:r>
      <w:r w:rsidR="006A1A94" w:rsidRPr="002A5C83">
        <w:rPr>
          <w:bCs/>
        </w:rPr>
        <w:t xml:space="preserve"> and </w:t>
      </w:r>
      <w:r w:rsidR="006A1A94" w:rsidRPr="002A5C83">
        <w:rPr>
          <w:bCs/>
          <w:i/>
          <w:iCs/>
        </w:rPr>
        <w:t>NDRG3</w:t>
      </w:r>
      <w:r w:rsidR="006A1A94" w:rsidRPr="002A5C83">
        <w:rPr>
          <w:bCs/>
        </w:rPr>
        <w:t xml:space="preserve"> in their non-tumors.</w:t>
      </w:r>
      <w:r w:rsidR="006F5DF9" w:rsidRPr="002A5C83">
        <w:rPr>
          <w:bCs/>
        </w:rPr>
        <w:t xml:space="preserve"> (d) </w:t>
      </w:r>
      <w:r w:rsidR="0082372D" w:rsidRPr="002A5C83">
        <w:t>GSEA analysis was performed to identify functionally related “gene sets” with statistically significant enrichment, using genes differentially expressed between HCCs</w:t>
      </w:r>
      <w:r w:rsidR="0082372D" w:rsidRPr="002A5C83">
        <w:rPr>
          <w:vertAlign w:val="superscript"/>
        </w:rPr>
        <w:t>192Low</w:t>
      </w:r>
      <w:r w:rsidR="0082372D" w:rsidRPr="002A5C83">
        <w:t xml:space="preserve"> with high levels of </w:t>
      </w:r>
      <w:r w:rsidR="0082372D" w:rsidRPr="002A5C83">
        <w:rPr>
          <w:i/>
          <w:iCs/>
        </w:rPr>
        <w:t>MCT1</w:t>
      </w:r>
      <w:r w:rsidR="0082372D" w:rsidRPr="002A5C83">
        <w:t xml:space="preserve"> or </w:t>
      </w:r>
      <w:r w:rsidR="0082372D" w:rsidRPr="002A5C83">
        <w:rPr>
          <w:i/>
          <w:iCs/>
        </w:rPr>
        <w:t>NDRG3</w:t>
      </w:r>
      <w:r w:rsidR="0082372D" w:rsidRPr="002A5C83">
        <w:t xml:space="preserve"> in their non-tumors and </w:t>
      </w:r>
      <w:r w:rsidR="0082372D" w:rsidRPr="002A5C83">
        <w:rPr>
          <w:rFonts w:hint="eastAsia"/>
        </w:rPr>
        <w:t>o</w:t>
      </w:r>
      <w:r w:rsidR="0082372D" w:rsidRPr="002A5C83">
        <w:t xml:space="preserve">nes with low levels of </w:t>
      </w:r>
      <w:r w:rsidR="0082372D" w:rsidRPr="002A5C83">
        <w:rPr>
          <w:i/>
          <w:iCs/>
        </w:rPr>
        <w:t>MCT1</w:t>
      </w:r>
      <w:r w:rsidR="0082372D" w:rsidRPr="002A5C83">
        <w:t xml:space="preserve"> and </w:t>
      </w:r>
      <w:r w:rsidR="0082372D" w:rsidRPr="002A5C83">
        <w:rPr>
          <w:i/>
          <w:iCs/>
        </w:rPr>
        <w:t>NDRG3</w:t>
      </w:r>
      <w:r w:rsidR="0082372D" w:rsidRPr="002A5C83">
        <w:t xml:space="preserve"> in their non-tumors. </w:t>
      </w:r>
    </w:p>
    <w:p w14:paraId="569D997C" w14:textId="77777777" w:rsidR="0082372D" w:rsidRPr="0082372D" w:rsidRDefault="0082372D" w:rsidP="0082372D">
      <w:pPr>
        <w:widowControl/>
        <w:snapToGrid w:val="0"/>
        <w:spacing w:line="360" w:lineRule="auto"/>
        <w:ind w:left="720" w:hanging="720"/>
        <w:jc w:val="left"/>
        <w:rPr>
          <w:b/>
        </w:rPr>
      </w:pPr>
    </w:p>
    <w:p w14:paraId="7B594BFE" w14:textId="77777777" w:rsidR="0082372D" w:rsidRPr="00DA1664" w:rsidRDefault="0082372D" w:rsidP="00D00CF8">
      <w:pPr>
        <w:pageBreakBefore/>
        <w:snapToGrid w:val="0"/>
        <w:jc w:val="left"/>
        <w:rPr>
          <w:rFonts w:cs="Times New Roman"/>
          <w:b/>
        </w:rPr>
      </w:pPr>
    </w:p>
    <w:p w14:paraId="666C6EAC" w14:textId="233B4DE2" w:rsidR="00A0418B" w:rsidRPr="00DA1664" w:rsidRDefault="00C92A63" w:rsidP="00D00CF8">
      <w:pPr>
        <w:widowControl/>
        <w:snapToGrid w:val="0"/>
        <w:jc w:val="center"/>
      </w:pPr>
      <w:r>
        <w:rPr>
          <w:noProof/>
        </w:rPr>
        <w:drawing>
          <wp:inline distT="0" distB="0" distL="0" distR="0" wp14:anchorId="3527A28E" wp14:editId="08E93EEB">
            <wp:extent cx="5785338" cy="7325911"/>
            <wp:effectExtent l="0" t="0" r="6350" b="8890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7633" cy="7328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00057" w14:textId="697D9486" w:rsidR="00A1274F" w:rsidRDefault="00B53680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11B7BE36" wp14:editId="638D9F54">
            <wp:extent cx="5944870" cy="6450330"/>
            <wp:effectExtent l="0" t="0" r="0" b="762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645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18527" w14:textId="1E15650A" w:rsidR="00CD421A" w:rsidRDefault="00B12F4F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35D1FA23" wp14:editId="51AE2431">
            <wp:extent cx="5944870" cy="415163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23F97" w14:textId="2709AA92" w:rsidR="00CD421A" w:rsidRPr="00DA1664" w:rsidRDefault="00CD421A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6CB29D7E" wp14:editId="3078BDEE">
            <wp:extent cx="5780870" cy="755270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001" cy="755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FC811" w14:textId="25EF1309" w:rsidR="00BE4A22" w:rsidRDefault="004C2464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5FBA0E1E" wp14:editId="74C12876">
            <wp:extent cx="5944870" cy="6872605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687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B2BF5" w14:textId="455AA492" w:rsidR="00CD421A" w:rsidRDefault="00DA1D60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41683BC6" wp14:editId="24EB922A">
            <wp:extent cx="5944870" cy="4648200"/>
            <wp:effectExtent l="0" t="0" r="0" b="0"/>
            <wp:docPr id="8" name="图片 8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图示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ECA2D" w14:textId="38E09D6F" w:rsidR="00CD421A" w:rsidRDefault="00B63FCC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5E4F85AA" wp14:editId="149229B6">
            <wp:extent cx="5422356" cy="6748117"/>
            <wp:effectExtent l="0" t="0" r="6985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5468" cy="67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1CA6A" w14:textId="3BF4BBF0" w:rsidR="000345A5" w:rsidRDefault="005B3909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36DAAD72" wp14:editId="364FC187">
            <wp:extent cx="5944870" cy="524446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8BC4" w14:textId="759E9536" w:rsidR="00CD421A" w:rsidRPr="00DA1664" w:rsidRDefault="009D1807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5FCF3CCA" wp14:editId="4AEAC6B3">
            <wp:extent cx="5944870" cy="7554595"/>
            <wp:effectExtent l="0" t="0" r="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755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A507" w14:textId="636064AD" w:rsidR="00BE4A22" w:rsidRPr="00DA1664" w:rsidRDefault="00CD421A" w:rsidP="00E54D7C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136A9B93" wp14:editId="4A55E692">
            <wp:extent cx="5623700" cy="6947065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011" cy="694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4A22" w:rsidRPr="00DA1664" w:rsidSect="005B6E03">
      <w:headerReference w:type="default" r:id="rId17"/>
      <w:pgSz w:w="12242" w:h="15842" w:code="1"/>
      <w:pgMar w:top="1361" w:right="1440" w:bottom="1361" w:left="1440" w:header="851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3ACDD" w14:textId="77777777" w:rsidR="0083049F" w:rsidRDefault="0083049F" w:rsidP="004975F8">
      <w:r>
        <w:separator/>
      </w:r>
    </w:p>
  </w:endnote>
  <w:endnote w:type="continuationSeparator" w:id="0">
    <w:p w14:paraId="007CEADB" w14:textId="77777777" w:rsidR="0083049F" w:rsidRDefault="0083049F" w:rsidP="00497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DD3D22" w14:textId="77777777" w:rsidR="0083049F" w:rsidRDefault="0083049F" w:rsidP="004975F8">
      <w:r>
        <w:separator/>
      </w:r>
    </w:p>
  </w:footnote>
  <w:footnote w:type="continuationSeparator" w:id="0">
    <w:p w14:paraId="5CC3A49D" w14:textId="77777777" w:rsidR="0083049F" w:rsidRDefault="0083049F" w:rsidP="004975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33352" w14:textId="770C2610" w:rsidR="00D616FE" w:rsidRDefault="004914A1" w:rsidP="00E10046">
    <w:pPr>
      <w:pStyle w:val="a4"/>
      <w:jc w:val="left"/>
    </w:pPr>
    <w:r w:rsidRPr="00A0418B">
      <w:rPr>
        <w:rFonts w:cs="Times New Roman"/>
        <w:b/>
        <w:sz w:val="22"/>
        <w:szCs w:val="22"/>
      </w:rPr>
      <w:t>Supplementary</w:t>
    </w:r>
    <w:r w:rsidR="00186483">
      <w:rPr>
        <w:rFonts w:cs="Times New Roman"/>
        <w:b/>
        <w:sz w:val="22"/>
        <w:szCs w:val="22"/>
      </w:rPr>
      <w:t xml:space="preserve"> </w:t>
    </w:r>
    <w:r w:rsidR="00A82FCC">
      <w:rPr>
        <w:rFonts w:cs="Times New Roman"/>
        <w:b/>
        <w:sz w:val="22"/>
        <w:szCs w:val="22"/>
      </w:rPr>
      <w:t>Tables and Figures</w:t>
    </w:r>
    <w:r>
      <w:t xml:space="preserve">  </w:t>
    </w:r>
    <w:r w:rsidR="00A82FCC">
      <w:t xml:space="preserve">                 </w:t>
    </w:r>
    <w:r>
      <w:t xml:space="preserve">                                        </w:t>
    </w:r>
    <w:r w:rsidR="004975F8">
      <w:t>s</w:t>
    </w:r>
    <w:sdt>
      <w:sdtPr>
        <w:id w:val="983204189"/>
        <w:docPartObj>
          <w:docPartGallery w:val="Page Numbers (Top of Page)"/>
          <w:docPartUnique/>
        </w:docPartObj>
      </w:sdtPr>
      <w:sdtEndPr/>
      <w:sdtContent>
        <w:r w:rsidR="00A4241B">
          <w:fldChar w:fldCharType="begin"/>
        </w:r>
        <w:r w:rsidR="00A4241B">
          <w:instrText>PAGE   \* MERGEFORMAT</w:instrText>
        </w:r>
        <w:r w:rsidR="00A4241B">
          <w:fldChar w:fldCharType="separate"/>
        </w:r>
        <w:r w:rsidR="00114EC0">
          <w:rPr>
            <w:noProof/>
          </w:rPr>
          <w:t>15</w:t>
        </w:r>
        <w:r w:rsidR="00A4241B"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9286B"/>
    <w:multiLevelType w:val="hybridMultilevel"/>
    <w:tmpl w:val="701EC5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EF21FF"/>
    <w:multiLevelType w:val="hybridMultilevel"/>
    <w:tmpl w:val="BD9A6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97D41"/>
    <w:multiLevelType w:val="hybridMultilevel"/>
    <w:tmpl w:val="04602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Oncogen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zrxxw59vs2w5ge0d2o5erv8p5aw2xftpvrz&quot;&gt;Ji&lt;record-ids&gt;&lt;item&gt;37&lt;/item&gt;&lt;item&gt;38&lt;/item&gt;&lt;item&gt;39&lt;/item&gt;&lt;item&gt;328&lt;/item&gt;&lt;/record-ids&gt;&lt;/item&gt;&lt;/Libraries&gt;"/>
  </w:docVars>
  <w:rsids>
    <w:rsidRoot w:val="004975F8"/>
    <w:rsid w:val="000009F1"/>
    <w:rsid w:val="00006D55"/>
    <w:rsid w:val="000074D0"/>
    <w:rsid w:val="00010C38"/>
    <w:rsid w:val="000135F6"/>
    <w:rsid w:val="00022E36"/>
    <w:rsid w:val="00025675"/>
    <w:rsid w:val="000345A5"/>
    <w:rsid w:val="00035236"/>
    <w:rsid w:val="00060A1A"/>
    <w:rsid w:val="00067A09"/>
    <w:rsid w:val="00067BB3"/>
    <w:rsid w:val="000A4633"/>
    <w:rsid w:val="000A5825"/>
    <w:rsid w:val="000B233F"/>
    <w:rsid w:val="000B2D22"/>
    <w:rsid w:val="000D465C"/>
    <w:rsid w:val="000D779D"/>
    <w:rsid w:val="000E79C6"/>
    <w:rsid w:val="00101B79"/>
    <w:rsid w:val="00114EC0"/>
    <w:rsid w:val="00126BC8"/>
    <w:rsid w:val="00134846"/>
    <w:rsid w:val="00142076"/>
    <w:rsid w:val="001567D0"/>
    <w:rsid w:val="00186483"/>
    <w:rsid w:val="00192FEF"/>
    <w:rsid w:val="001B44A3"/>
    <w:rsid w:val="001B69F6"/>
    <w:rsid w:val="001C7099"/>
    <w:rsid w:val="00210AD7"/>
    <w:rsid w:val="0021381D"/>
    <w:rsid w:val="0021490D"/>
    <w:rsid w:val="00215141"/>
    <w:rsid w:val="002337FC"/>
    <w:rsid w:val="00235992"/>
    <w:rsid w:val="002415E8"/>
    <w:rsid w:val="0025037C"/>
    <w:rsid w:val="002530AB"/>
    <w:rsid w:val="00253B53"/>
    <w:rsid w:val="00284D64"/>
    <w:rsid w:val="00285DA9"/>
    <w:rsid w:val="002A5C83"/>
    <w:rsid w:val="002B6D4F"/>
    <w:rsid w:val="002D522D"/>
    <w:rsid w:val="002E7995"/>
    <w:rsid w:val="003042FE"/>
    <w:rsid w:val="00304E41"/>
    <w:rsid w:val="00306103"/>
    <w:rsid w:val="0032141D"/>
    <w:rsid w:val="00326F84"/>
    <w:rsid w:val="00350AB8"/>
    <w:rsid w:val="00352999"/>
    <w:rsid w:val="00353DED"/>
    <w:rsid w:val="00374843"/>
    <w:rsid w:val="00376C86"/>
    <w:rsid w:val="003A100F"/>
    <w:rsid w:val="003B1025"/>
    <w:rsid w:val="003B3903"/>
    <w:rsid w:val="003E2800"/>
    <w:rsid w:val="003F4F79"/>
    <w:rsid w:val="003F7CEE"/>
    <w:rsid w:val="00413F3D"/>
    <w:rsid w:val="00414C50"/>
    <w:rsid w:val="004340C9"/>
    <w:rsid w:val="00450241"/>
    <w:rsid w:val="00473CFE"/>
    <w:rsid w:val="004914A1"/>
    <w:rsid w:val="00493462"/>
    <w:rsid w:val="00494E95"/>
    <w:rsid w:val="004975F8"/>
    <w:rsid w:val="004A0916"/>
    <w:rsid w:val="004A3F61"/>
    <w:rsid w:val="004B7FB2"/>
    <w:rsid w:val="004C2464"/>
    <w:rsid w:val="004C6D3A"/>
    <w:rsid w:val="004F0478"/>
    <w:rsid w:val="004F065F"/>
    <w:rsid w:val="00507744"/>
    <w:rsid w:val="00507FD9"/>
    <w:rsid w:val="0051247A"/>
    <w:rsid w:val="005140A7"/>
    <w:rsid w:val="00543992"/>
    <w:rsid w:val="00555463"/>
    <w:rsid w:val="005616D3"/>
    <w:rsid w:val="00565546"/>
    <w:rsid w:val="00567AA2"/>
    <w:rsid w:val="00577FCA"/>
    <w:rsid w:val="00585B07"/>
    <w:rsid w:val="0059216F"/>
    <w:rsid w:val="00596E53"/>
    <w:rsid w:val="005B3909"/>
    <w:rsid w:val="005B42CD"/>
    <w:rsid w:val="005B6E03"/>
    <w:rsid w:val="005C1E2B"/>
    <w:rsid w:val="005D1995"/>
    <w:rsid w:val="005E1926"/>
    <w:rsid w:val="005E1CA4"/>
    <w:rsid w:val="006014B5"/>
    <w:rsid w:val="006210F9"/>
    <w:rsid w:val="006325DE"/>
    <w:rsid w:val="0063509C"/>
    <w:rsid w:val="00640954"/>
    <w:rsid w:val="006421F9"/>
    <w:rsid w:val="006447DB"/>
    <w:rsid w:val="00663A82"/>
    <w:rsid w:val="00663FC8"/>
    <w:rsid w:val="0068060E"/>
    <w:rsid w:val="00690F4F"/>
    <w:rsid w:val="0069401A"/>
    <w:rsid w:val="006A1A94"/>
    <w:rsid w:val="006A299F"/>
    <w:rsid w:val="006B167B"/>
    <w:rsid w:val="006B3FEC"/>
    <w:rsid w:val="006C1BB1"/>
    <w:rsid w:val="006C2ABC"/>
    <w:rsid w:val="006C76F4"/>
    <w:rsid w:val="006E56AA"/>
    <w:rsid w:val="006F5DF9"/>
    <w:rsid w:val="006F6B2B"/>
    <w:rsid w:val="006F7084"/>
    <w:rsid w:val="007222FB"/>
    <w:rsid w:val="00723EEE"/>
    <w:rsid w:val="00725BAC"/>
    <w:rsid w:val="00725D9B"/>
    <w:rsid w:val="007320FF"/>
    <w:rsid w:val="00732B63"/>
    <w:rsid w:val="00733464"/>
    <w:rsid w:val="00752669"/>
    <w:rsid w:val="00754E7F"/>
    <w:rsid w:val="007577B1"/>
    <w:rsid w:val="0076058C"/>
    <w:rsid w:val="00780B94"/>
    <w:rsid w:val="007811D1"/>
    <w:rsid w:val="00781E07"/>
    <w:rsid w:val="0078744F"/>
    <w:rsid w:val="007910CE"/>
    <w:rsid w:val="00797E04"/>
    <w:rsid w:val="007A6652"/>
    <w:rsid w:val="007B6776"/>
    <w:rsid w:val="007D3EED"/>
    <w:rsid w:val="007E4209"/>
    <w:rsid w:val="007E7472"/>
    <w:rsid w:val="00812B19"/>
    <w:rsid w:val="00814CE2"/>
    <w:rsid w:val="0082372D"/>
    <w:rsid w:val="00827E27"/>
    <w:rsid w:val="0083049F"/>
    <w:rsid w:val="00854DF1"/>
    <w:rsid w:val="00856392"/>
    <w:rsid w:val="00860E42"/>
    <w:rsid w:val="00860F3B"/>
    <w:rsid w:val="0086648C"/>
    <w:rsid w:val="00866F6D"/>
    <w:rsid w:val="00871EA6"/>
    <w:rsid w:val="00891C2E"/>
    <w:rsid w:val="008A1542"/>
    <w:rsid w:val="008C770C"/>
    <w:rsid w:val="008E5FD7"/>
    <w:rsid w:val="008E6CD3"/>
    <w:rsid w:val="009211D3"/>
    <w:rsid w:val="00932EEF"/>
    <w:rsid w:val="0093606C"/>
    <w:rsid w:val="00937FDE"/>
    <w:rsid w:val="00945D50"/>
    <w:rsid w:val="00950D03"/>
    <w:rsid w:val="0096187B"/>
    <w:rsid w:val="009A246B"/>
    <w:rsid w:val="009A3430"/>
    <w:rsid w:val="009B112B"/>
    <w:rsid w:val="009C1D6D"/>
    <w:rsid w:val="009D1807"/>
    <w:rsid w:val="009E057D"/>
    <w:rsid w:val="009E4A48"/>
    <w:rsid w:val="009F7F73"/>
    <w:rsid w:val="00A0418B"/>
    <w:rsid w:val="00A04CC4"/>
    <w:rsid w:val="00A107E0"/>
    <w:rsid w:val="00A12093"/>
    <w:rsid w:val="00A1274F"/>
    <w:rsid w:val="00A24C1A"/>
    <w:rsid w:val="00A2501F"/>
    <w:rsid w:val="00A31DC2"/>
    <w:rsid w:val="00A4241B"/>
    <w:rsid w:val="00A515F0"/>
    <w:rsid w:val="00A55EC8"/>
    <w:rsid w:val="00A6153A"/>
    <w:rsid w:val="00A761F9"/>
    <w:rsid w:val="00A82FCC"/>
    <w:rsid w:val="00AA210A"/>
    <w:rsid w:val="00AA3056"/>
    <w:rsid w:val="00AC07B9"/>
    <w:rsid w:val="00AC557A"/>
    <w:rsid w:val="00AC7744"/>
    <w:rsid w:val="00AD5AB2"/>
    <w:rsid w:val="00AF3A42"/>
    <w:rsid w:val="00AF3F9F"/>
    <w:rsid w:val="00AF51AC"/>
    <w:rsid w:val="00B12F4F"/>
    <w:rsid w:val="00B33D55"/>
    <w:rsid w:val="00B4304A"/>
    <w:rsid w:val="00B44275"/>
    <w:rsid w:val="00B52156"/>
    <w:rsid w:val="00B53680"/>
    <w:rsid w:val="00B54639"/>
    <w:rsid w:val="00B63FCC"/>
    <w:rsid w:val="00B75DB3"/>
    <w:rsid w:val="00B8257D"/>
    <w:rsid w:val="00B85D16"/>
    <w:rsid w:val="00B86973"/>
    <w:rsid w:val="00B92AB0"/>
    <w:rsid w:val="00BB0079"/>
    <w:rsid w:val="00BB65B2"/>
    <w:rsid w:val="00BE4A22"/>
    <w:rsid w:val="00C029C9"/>
    <w:rsid w:val="00C06586"/>
    <w:rsid w:val="00C2726F"/>
    <w:rsid w:val="00C309AB"/>
    <w:rsid w:val="00C43354"/>
    <w:rsid w:val="00C43ADF"/>
    <w:rsid w:val="00C52991"/>
    <w:rsid w:val="00C647EA"/>
    <w:rsid w:val="00C64934"/>
    <w:rsid w:val="00C71B7A"/>
    <w:rsid w:val="00C75535"/>
    <w:rsid w:val="00C92A63"/>
    <w:rsid w:val="00C94C3C"/>
    <w:rsid w:val="00CA439C"/>
    <w:rsid w:val="00CA5A34"/>
    <w:rsid w:val="00CD05A3"/>
    <w:rsid w:val="00CD09FE"/>
    <w:rsid w:val="00CD0AE1"/>
    <w:rsid w:val="00CD421A"/>
    <w:rsid w:val="00CF1364"/>
    <w:rsid w:val="00D00CF8"/>
    <w:rsid w:val="00D275BC"/>
    <w:rsid w:val="00D608BC"/>
    <w:rsid w:val="00D64801"/>
    <w:rsid w:val="00D915C9"/>
    <w:rsid w:val="00D925E2"/>
    <w:rsid w:val="00D93DCC"/>
    <w:rsid w:val="00DA1664"/>
    <w:rsid w:val="00DA1D60"/>
    <w:rsid w:val="00DB4E0F"/>
    <w:rsid w:val="00DC4EDC"/>
    <w:rsid w:val="00DD15CD"/>
    <w:rsid w:val="00DE482A"/>
    <w:rsid w:val="00DF7136"/>
    <w:rsid w:val="00E03530"/>
    <w:rsid w:val="00E04631"/>
    <w:rsid w:val="00E0585E"/>
    <w:rsid w:val="00E10046"/>
    <w:rsid w:val="00E13A79"/>
    <w:rsid w:val="00E32100"/>
    <w:rsid w:val="00E45838"/>
    <w:rsid w:val="00E52BFC"/>
    <w:rsid w:val="00E54D7C"/>
    <w:rsid w:val="00E573D2"/>
    <w:rsid w:val="00E95CCD"/>
    <w:rsid w:val="00EA5DFC"/>
    <w:rsid w:val="00EE596D"/>
    <w:rsid w:val="00EF51FF"/>
    <w:rsid w:val="00F06F60"/>
    <w:rsid w:val="00F12719"/>
    <w:rsid w:val="00F15614"/>
    <w:rsid w:val="00F15B18"/>
    <w:rsid w:val="00F33496"/>
    <w:rsid w:val="00F429D1"/>
    <w:rsid w:val="00F47CDD"/>
    <w:rsid w:val="00F50241"/>
    <w:rsid w:val="00F62B8E"/>
    <w:rsid w:val="00F711F7"/>
    <w:rsid w:val="00F82AB7"/>
    <w:rsid w:val="00F87F09"/>
    <w:rsid w:val="00F92142"/>
    <w:rsid w:val="00FB14EE"/>
    <w:rsid w:val="00FB55AD"/>
    <w:rsid w:val="00FC669D"/>
    <w:rsid w:val="00FD19AC"/>
    <w:rsid w:val="00FE1E1F"/>
    <w:rsid w:val="00FE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DFA081D"/>
  <w15:chartTrackingRefBased/>
  <w15:docId w15:val="{3B170F0C-63EB-4175-B588-B670ACA8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5F8"/>
    <w:pPr>
      <w:widowControl w:val="0"/>
      <w:jc w:val="both"/>
    </w:pPr>
    <w:rPr>
      <w:rFonts w:ascii="Arial" w:hAnsi="Arial" w:cs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5F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97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975F8"/>
    <w:rPr>
      <w:rFonts w:ascii="Arial" w:hAnsi="Arial" w:cs="Arial"/>
      <w:sz w:val="18"/>
      <w:szCs w:val="18"/>
    </w:rPr>
  </w:style>
  <w:style w:type="table" w:styleId="a6">
    <w:name w:val="Table Grid"/>
    <w:basedOn w:val="a1"/>
    <w:uiPriority w:val="59"/>
    <w:rsid w:val="004975F8"/>
    <w:rPr>
      <w:rFonts w:ascii="Arial" w:hAnsi="Arial" w:cs="Arial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97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975F8"/>
    <w:rPr>
      <w:rFonts w:ascii="Arial" w:hAnsi="Arial" w:cs="Arial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0418B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A0418B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a"/>
    <w:link w:val="EndNoteBibliography0"/>
    <w:rsid w:val="00A0418B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A0418B"/>
    <w:rPr>
      <w:rFonts w:ascii="Arial" w:hAnsi="Arial" w:cs="Arial"/>
      <w:noProof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DA166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A1664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20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19</Pages>
  <Words>2330</Words>
  <Characters>13285</Characters>
  <Application>Microsoft Office Word</Application>
  <DocSecurity>0</DocSecurity>
  <Lines>110</Lines>
  <Paragraphs>31</Paragraphs>
  <ScaleCrop>false</ScaleCrop>
  <Company/>
  <LinksUpToDate>false</LinksUpToDate>
  <CharactersWithSpaces>15584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Junfang</dc:creator>
  <cp:keywords/>
  <dc:description/>
  <cp:lastModifiedBy>姬 峻芳</cp:lastModifiedBy>
  <cp:revision>83</cp:revision>
  <cp:lastPrinted>2020-05-05T07:52:00Z</cp:lastPrinted>
  <dcterms:created xsi:type="dcterms:W3CDTF">2020-10-24T09:28:00Z</dcterms:created>
  <dcterms:modified xsi:type="dcterms:W3CDTF">2020-10-30T05:35:00Z</dcterms:modified>
</cp:coreProperties>
</file>