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1B8" w:rsidRPr="008801B8" w:rsidRDefault="008801B8" w:rsidP="008801B8">
      <w:pPr>
        <w:pStyle w:val="a7"/>
        <w:spacing w:before="0" w:after="0" w:line="480" w:lineRule="auto"/>
        <w:rPr>
          <w:rFonts w:ascii="Times New Roman" w:hAnsi="Times New Roman" w:cs="Times New Roman"/>
          <w:b w:val="0"/>
          <w:spacing w:val="14"/>
        </w:rPr>
      </w:pPr>
      <w:r w:rsidRPr="008801B8">
        <w:rPr>
          <w:rFonts w:ascii="Times New Roman" w:hAnsi="Times New Roman" w:cs="Times New Roman" w:hint="eastAsia"/>
          <w:b w:val="0"/>
          <w:spacing w:val="14"/>
        </w:rPr>
        <w:t>S</w:t>
      </w:r>
      <w:r w:rsidRPr="008801B8">
        <w:rPr>
          <w:rFonts w:ascii="Times New Roman" w:hAnsi="Times New Roman" w:cs="Times New Roman"/>
          <w:b w:val="0"/>
          <w:spacing w:val="14"/>
        </w:rPr>
        <w:t>upplementary Information for</w:t>
      </w:r>
    </w:p>
    <w:p w:rsidR="008801B8" w:rsidRPr="008801B8" w:rsidRDefault="008801B8" w:rsidP="008801B8"/>
    <w:p w:rsidR="008801B8" w:rsidRPr="00EF0966" w:rsidRDefault="008801B8" w:rsidP="008801B8">
      <w:pPr>
        <w:pStyle w:val="a7"/>
        <w:spacing w:before="0" w:after="0" w:line="480" w:lineRule="auto"/>
        <w:rPr>
          <w:rFonts w:ascii="Times New Roman" w:hAnsi="Times New Roman" w:cs="Times New Roman"/>
          <w:spacing w:val="14"/>
        </w:rPr>
      </w:pPr>
      <w:r w:rsidRPr="00EF0966">
        <w:rPr>
          <w:rFonts w:ascii="Times New Roman" w:hAnsi="Times New Roman" w:cs="Times New Roman"/>
          <w:spacing w:val="14"/>
        </w:rPr>
        <w:t xml:space="preserve">Development of a </w:t>
      </w:r>
      <w:r>
        <w:rPr>
          <w:rFonts w:ascii="Times New Roman" w:hAnsi="Times New Roman" w:cs="Times New Roman"/>
          <w:spacing w:val="14"/>
        </w:rPr>
        <w:t>c</w:t>
      </w:r>
      <w:r w:rsidRPr="00EF0966">
        <w:rPr>
          <w:rFonts w:ascii="Times New Roman" w:hAnsi="Times New Roman" w:cs="Times New Roman"/>
          <w:spacing w:val="14"/>
          <w:u w:color="FA5050"/>
        </w:rPr>
        <w:t>hiral</w:t>
      </w:r>
      <w:r w:rsidRPr="00EF0966">
        <w:rPr>
          <w:rFonts w:ascii="Times New Roman" w:hAnsi="Times New Roman" w:cs="Times New Roman"/>
          <w:spacing w:val="14"/>
        </w:rPr>
        <w:t xml:space="preserve"> HPLC </w:t>
      </w:r>
      <w:r>
        <w:rPr>
          <w:rFonts w:ascii="Times New Roman" w:hAnsi="Times New Roman" w:cs="Times New Roman"/>
          <w:spacing w:val="14"/>
        </w:rPr>
        <w:t>m</w:t>
      </w:r>
      <w:r w:rsidRPr="00EF0966">
        <w:rPr>
          <w:rFonts w:ascii="Times New Roman" w:hAnsi="Times New Roman" w:cs="Times New Roman"/>
          <w:spacing w:val="14"/>
        </w:rPr>
        <w:t xml:space="preserve">ethod for the </w:t>
      </w:r>
      <w:r>
        <w:rPr>
          <w:rFonts w:ascii="Times New Roman" w:hAnsi="Times New Roman" w:cs="Times New Roman"/>
          <w:spacing w:val="14"/>
        </w:rPr>
        <w:t>s</w:t>
      </w:r>
      <w:r w:rsidRPr="00EF0966">
        <w:rPr>
          <w:rFonts w:ascii="Times New Roman" w:hAnsi="Times New Roman" w:cs="Times New Roman"/>
          <w:spacing w:val="14"/>
        </w:rPr>
        <w:t xml:space="preserve">eparation and </w:t>
      </w:r>
      <w:r>
        <w:rPr>
          <w:rFonts w:ascii="Times New Roman" w:hAnsi="Times New Roman" w:cs="Times New Roman"/>
          <w:spacing w:val="14"/>
        </w:rPr>
        <w:t>q</w:t>
      </w:r>
      <w:r w:rsidRPr="00EF0966">
        <w:rPr>
          <w:rFonts w:ascii="Times New Roman" w:hAnsi="Times New Roman" w:cs="Times New Roman"/>
          <w:spacing w:val="14"/>
        </w:rPr>
        <w:t xml:space="preserve">uantification of </w:t>
      </w:r>
      <w:r>
        <w:rPr>
          <w:rFonts w:ascii="Times New Roman" w:hAnsi="Times New Roman" w:cs="Times New Roman"/>
          <w:spacing w:val="14"/>
        </w:rPr>
        <w:t>h</w:t>
      </w:r>
      <w:r w:rsidRPr="00EF0966">
        <w:rPr>
          <w:rFonts w:ascii="Times New Roman" w:hAnsi="Times New Roman" w:cs="Times New Roman"/>
          <w:spacing w:val="14"/>
        </w:rPr>
        <w:t xml:space="preserve">ydroxychloroquine </w:t>
      </w:r>
      <w:r>
        <w:rPr>
          <w:rFonts w:ascii="Times New Roman" w:hAnsi="Times New Roman" w:cs="Times New Roman"/>
          <w:spacing w:val="14"/>
        </w:rPr>
        <w:t>e</w:t>
      </w:r>
      <w:r w:rsidRPr="00EF0966">
        <w:rPr>
          <w:rFonts w:ascii="Times New Roman" w:hAnsi="Times New Roman" w:cs="Times New Roman"/>
          <w:spacing w:val="14"/>
        </w:rPr>
        <w:t>nantiomers</w:t>
      </w:r>
    </w:p>
    <w:p w:rsidR="008801B8" w:rsidRPr="00EF0966" w:rsidRDefault="008801B8" w:rsidP="008801B8">
      <w:pPr>
        <w:rPr>
          <w:rFonts w:ascii="Times New Roman" w:hAnsi="Times New Roman" w:cs="Times New Roman"/>
        </w:rPr>
      </w:pPr>
    </w:p>
    <w:p w:rsidR="008801B8" w:rsidRPr="0086432D" w:rsidRDefault="008801B8" w:rsidP="008801B8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86432D">
        <w:rPr>
          <w:rFonts w:ascii="Times New Roman" w:hAnsi="Times New Roman" w:cs="Times New Roman"/>
          <w:sz w:val="24"/>
          <w:szCs w:val="24"/>
        </w:rPr>
        <w:t>Xisheng Xiong</w:t>
      </w:r>
      <w:r w:rsidRPr="0086432D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86432D">
        <w:rPr>
          <w:rFonts w:ascii="Times New Roman" w:hAnsi="Times New Roman" w:cs="Times New Roman"/>
          <w:sz w:val="24"/>
          <w:szCs w:val="24"/>
        </w:rPr>
        <w:t>, Kun Wang</w:t>
      </w:r>
      <w:r w:rsidRPr="0086432D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86432D">
        <w:rPr>
          <w:rFonts w:ascii="Times New Roman" w:hAnsi="Times New Roman" w:cs="Times New Roman"/>
          <w:sz w:val="24"/>
          <w:szCs w:val="24"/>
        </w:rPr>
        <w:t xml:space="preserve">, Tao Tang, Jinzhi Fang, </w:t>
      </w:r>
      <w:r w:rsidRPr="0086432D">
        <w:rPr>
          <w:rFonts w:ascii="Times New Roman" w:eastAsia="宋体" w:hAnsi="Times New Roman" w:cs="Times New Roman"/>
          <w:sz w:val="24"/>
          <w:szCs w:val="24"/>
        </w:rPr>
        <w:t>Yijun Chen</w:t>
      </w:r>
      <w:r w:rsidRPr="0086432D">
        <w:rPr>
          <w:rFonts w:ascii="Times New Roman" w:eastAsia="宋体" w:hAnsi="Times New Roman" w:cs="Times New Roman"/>
          <w:sz w:val="24"/>
          <w:szCs w:val="24"/>
          <w:vertAlign w:val="superscript"/>
        </w:rPr>
        <w:t>1*</w:t>
      </w:r>
    </w:p>
    <w:p w:rsidR="008801B8" w:rsidRPr="00EF0966" w:rsidRDefault="008801B8" w:rsidP="008801B8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vertAlign w:val="superscript"/>
        </w:rPr>
      </w:pPr>
    </w:p>
    <w:p w:rsidR="008801B8" w:rsidRPr="00EF0966" w:rsidRDefault="008801B8" w:rsidP="008801B8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vertAlign w:val="superscript"/>
        </w:rPr>
      </w:pPr>
    </w:p>
    <w:p w:rsidR="008801B8" w:rsidRPr="00EF0966" w:rsidRDefault="008801B8" w:rsidP="008801B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F09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F0966">
        <w:rPr>
          <w:rFonts w:ascii="Times New Roman" w:hAnsi="Times New Roman" w:cs="Times New Roman"/>
          <w:sz w:val="24"/>
          <w:szCs w:val="24"/>
        </w:rPr>
        <w:t xml:space="preserve">State Key Laboratory of Natural Medicines and Laboratory of Chemical Biology, </w:t>
      </w:r>
      <w:bookmarkStart w:id="0" w:name="OLE_LINK37"/>
      <w:bookmarkStart w:id="1" w:name="OLE_LINK38"/>
      <w:r w:rsidRPr="00EF0966">
        <w:rPr>
          <w:rFonts w:ascii="Times New Roman" w:hAnsi="Times New Roman" w:cs="Times New Roman"/>
          <w:sz w:val="24"/>
          <w:szCs w:val="24"/>
        </w:rPr>
        <w:t>China Pharmaceutical University</w:t>
      </w:r>
      <w:bookmarkEnd w:id="0"/>
      <w:bookmarkEnd w:id="1"/>
      <w:r w:rsidRPr="00EF0966">
        <w:rPr>
          <w:rFonts w:ascii="Times New Roman" w:hAnsi="Times New Roman" w:cs="Times New Roman"/>
          <w:sz w:val="24"/>
          <w:szCs w:val="24"/>
        </w:rPr>
        <w:t>, 639 Longmian Avenue, Jiangning District, Nanjing, 211198, China</w:t>
      </w:r>
    </w:p>
    <w:p w:rsidR="008801B8" w:rsidRPr="00EF0966" w:rsidRDefault="008801B8" w:rsidP="008801B8">
      <w:p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EF0966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EF0966">
        <w:rPr>
          <w:rFonts w:ascii="Times New Roman" w:hAnsi="Times New Roman" w:cs="Times New Roman"/>
          <w:sz w:val="24"/>
          <w:szCs w:val="24"/>
        </w:rPr>
        <w:t xml:space="preserve">Corresponding author. </w:t>
      </w:r>
      <w:hyperlink r:id="rId6" w:history="1">
        <w:r w:rsidRPr="00EF0966">
          <w:rPr>
            <w:rStyle w:val="a9"/>
            <w:rFonts w:ascii="Times New Roman" w:hAnsi="Times New Roman" w:cs="Times New Roman"/>
            <w:sz w:val="24"/>
            <w:szCs w:val="24"/>
            <w:lang w:val="de-DE"/>
          </w:rPr>
          <w:t>yjchen@cpu.edu.cn</w:t>
        </w:r>
      </w:hyperlink>
    </w:p>
    <w:p w:rsidR="0063790B" w:rsidRDefault="008801B8" w:rsidP="008801B8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EF0966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 xml:space="preserve"># </w:t>
      </w:r>
      <w:r>
        <w:rPr>
          <w:rFonts w:ascii="Times New Roman" w:hAnsi="Times New Roman" w:cs="Times New Roman"/>
          <w:sz w:val="24"/>
          <w:szCs w:val="24"/>
          <w:lang w:val="de-DE"/>
        </w:rPr>
        <w:t>Equal contribution</w:t>
      </w:r>
    </w:p>
    <w:p w:rsidR="000A4BFF" w:rsidRDefault="000A4BFF" w:rsidP="008801B8"/>
    <w:p w:rsidR="000A4BFF" w:rsidRDefault="000A4BFF" w:rsidP="000A4BF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A4BFF">
        <w:rPr>
          <w:rFonts w:ascii="Times New Roman" w:hAnsi="Times New Roman" w:cs="Times New Roman"/>
          <w:b/>
          <w:sz w:val="24"/>
          <w:szCs w:val="24"/>
        </w:rPr>
        <w:t>This file includes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A4BFF" w:rsidRPr="000A4BFF" w:rsidRDefault="000A4BFF" w:rsidP="000A4B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A4BFF">
        <w:rPr>
          <w:rFonts w:ascii="Times New Roman" w:hAnsi="Times New Roman" w:cs="Times New Roman" w:hint="eastAsia"/>
          <w:sz w:val="24"/>
          <w:szCs w:val="24"/>
        </w:rPr>
        <w:t>I</w:t>
      </w:r>
      <w:r w:rsidRPr="000A4BFF">
        <w:rPr>
          <w:rFonts w:ascii="Times New Roman" w:hAnsi="Times New Roman" w:cs="Times New Roman"/>
          <w:sz w:val="24"/>
          <w:szCs w:val="24"/>
        </w:rPr>
        <w:t>. Supplementary Figure</w:t>
      </w:r>
      <w:r w:rsidR="00BE5EEA">
        <w:rPr>
          <w:rFonts w:ascii="Times New Roman" w:hAnsi="Times New Roman" w:cs="Times New Roman"/>
          <w:sz w:val="24"/>
          <w:szCs w:val="24"/>
        </w:rPr>
        <w:t xml:space="preserve"> (</w:t>
      </w:r>
      <w:r w:rsidRPr="000A4BFF">
        <w:rPr>
          <w:rFonts w:ascii="Times New Roman" w:hAnsi="Times New Roman" w:cs="Times New Roman"/>
          <w:sz w:val="24"/>
          <w:szCs w:val="24"/>
        </w:rPr>
        <w:t>with legends)</w:t>
      </w:r>
    </w:p>
    <w:p w:rsidR="000A4BFF" w:rsidRDefault="000A4BFF" w:rsidP="000A4BFF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0A4B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4BFF">
        <w:rPr>
          <w:rFonts w:ascii="Times New Roman" w:hAnsi="Times New Roman" w:cs="Times New Roman" w:hint="eastAsia"/>
          <w:sz w:val="24"/>
          <w:szCs w:val="24"/>
        </w:rPr>
        <w:t>I</w:t>
      </w:r>
      <w:r w:rsidRPr="000A4BFF">
        <w:rPr>
          <w:rFonts w:ascii="Times New Roman" w:hAnsi="Times New Roman" w:cs="Times New Roman"/>
          <w:sz w:val="24"/>
          <w:szCs w:val="24"/>
        </w:rPr>
        <w:t xml:space="preserve">I. </w:t>
      </w:r>
      <w:r>
        <w:rPr>
          <w:rFonts w:ascii="Times New Roman" w:hAnsi="Times New Roman" w:cs="Times New Roman"/>
          <w:sz w:val="24"/>
          <w:szCs w:val="24"/>
        </w:rPr>
        <w:t>Supplementary Equation</w:t>
      </w:r>
      <w:bookmarkStart w:id="2" w:name="_GoBack"/>
      <w:bookmarkEnd w:id="2"/>
    </w:p>
    <w:p w:rsidR="000A4BFF" w:rsidRPr="000A4BFF" w:rsidRDefault="000A4BFF" w:rsidP="000A4BF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A4BFF">
        <w:rPr>
          <w:rFonts w:ascii="Times New Roman" w:hAnsi="Times New Roman" w:cs="Times New Roman" w:hint="eastAsia"/>
          <w:b/>
          <w:sz w:val="24"/>
          <w:szCs w:val="24"/>
        </w:rPr>
        <w:lastRenderedPageBreak/>
        <w:t>S</w:t>
      </w:r>
      <w:r w:rsidRPr="000A4BFF">
        <w:rPr>
          <w:rFonts w:ascii="Times New Roman" w:hAnsi="Times New Roman" w:cs="Times New Roman"/>
          <w:b/>
          <w:sz w:val="24"/>
          <w:szCs w:val="24"/>
        </w:rPr>
        <w:t>UPPLEMENTARY RESULTS</w:t>
      </w:r>
    </w:p>
    <w:p w:rsidR="000A4BFF" w:rsidRDefault="000A4BFF" w:rsidP="000A4BF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A4BFF">
        <w:rPr>
          <w:rFonts w:ascii="Times New Roman" w:hAnsi="Times New Roman" w:cs="Times New Roman"/>
          <w:b/>
          <w:sz w:val="24"/>
          <w:szCs w:val="24"/>
        </w:rPr>
        <w:t>I. SUPPLEMENTARY FIGURE</w:t>
      </w:r>
    </w:p>
    <w:p w:rsidR="000A4BFF" w:rsidRDefault="000A4BFF" w:rsidP="000A4BF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F0966">
        <w:rPr>
          <w:rFonts w:ascii="Times New Roman" w:hAnsi="Times New Roman" w:cs="Times New Roman"/>
          <w:noProof/>
        </w:rPr>
        <w:drawing>
          <wp:inline distT="0" distB="0" distL="0" distR="0" wp14:anchorId="2F6AA149" wp14:editId="28BA4497">
            <wp:extent cx="4671695" cy="27508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695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B96" w:rsidRDefault="00452B96" w:rsidP="00452B96">
      <w:pPr>
        <w:spacing w:afterLines="100" w:after="312" w:line="360" w:lineRule="auto"/>
        <w:jc w:val="left"/>
        <w:rPr>
          <w:rFonts w:ascii="Times New Roman" w:hAnsi="Times New Roman" w:cs="Times New Roman"/>
          <w:sz w:val="24"/>
          <w:szCs w:val="24"/>
          <w:u w:color="FA5050"/>
        </w:rPr>
        <w:sectPr w:rsidR="00452B9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A4BFF" w:rsidRPr="00EF096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="000A4BFF" w:rsidRPr="00EF09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73B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0A4BFF" w:rsidRPr="00EF0966">
        <w:rPr>
          <w:rFonts w:ascii="Times New Roman" w:hAnsi="Times New Roman" w:cs="Times New Roman"/>
          <w:sz w:val="24"/>
          <w:szCs w:val="24"/>
        </w:rPr>
        <w:t xml:space="preserve"> </w:t>
      </w:r>
      <w:r w:rsidR="000A4BFF" w:rsidRPr="00452B96">
        <w:rPr>
          <w:rFonts w:ascii="Times New Roman" w:hAnsi="Times New Roman" w:cs="Times New Roman"/>
          <w:b/>
          <w:sz w:val="24"/>
          <w:szCs w:val="24"/>
        </w:rPr>
        <w:t>Effects of DEA concentration on the enantiomeric resolution of Rac-HCQ</w:t>
      </w:r>
      <w:r w:rsidR="000A4BFF" w:rsidRPr="00EF0966">
        <w:rPr>
          <w:rFonts w:ascii="Times New Roman" w:hAnsi="Times New Roman" w:cs="Times New Roman"/>
          <w:sz w:val="24"/>
          <w:szCs w:val="24"/>
        </w:rPr>
        <w:t>. Chromatographic conditions: Chiralpak AD-H (</w:t>
      </w:r>
      <w:r w:rsidR="000A4BFF" w:rsidRPr="00CF150A">
        <w:rPr>
          <w:rFonts w:ascii="Times New Roman" w:hAnsi="Times New Roman" w:cs="Times New Roman"/>
          <w:sz w:val="24"/>
          <w:szCs w:val="24"/>
          <w:u w:color="FA5050"/>
        </w:rPr>
        <w:t>4.6 mm</w:t>
      </w:r>
      <w:r w:rsidR="000A4BFF" w:rsidRPr="00EF0966">
        <w:rPr>
          <w:rFonts w:ascii="Times New Roman" w:hAnsi="Times New Roman" w:cs="Times New Roman"/>
          <w:sz w:val="24"/>
          <w:szCs w:val="24"/>
        </w:rPr>
        <w:t>×</w:t>
      </w:r>
      <w:r w:rsidR="000A4BFF" w:rsidRPr="00CF150A">
        <w:rPr>
          <w:rFonts w:ascii="Times New Roman" w:hAnsi="Times New Roman" w:cs="Times New Roman"/>
          <w:sz w:val="24"/>
          <w:szCs w:val="24"/>
          <w:u w:color="FA5050"/>
        </w:rPr>
        <w:t>150 mm</w:t>
      </w:r>
      <w:r w:rsidR="000A4BFF" w:rsidRPr="00EF0966">
        <w:rPr>
          <w:rFonts w:ascii="Times New Roman" w:hAnsi="Times New Roman" w:cs="Times New Roman"/>
          <w:sz w:val="24"/>
          <w:szCs w:val="24"/>
        </w:rPr>
        <w:t xml:space="preserve">, 5 μm particle </w:t>
      </w:r>
      <w:r w:rsidR="000A4BFF" w:rsidRPr="00CF150A">
        <w:rPr>
          <w:rFonts w:ascii="Times New Roman" w:hAnsi="Times New Roman" w:cs="Times New Roman"/>
          <w:sz w:val="24"/>
          <w:szCs w:val="24"/>
          <w:u w:color="FA5050"/>
        </w:rPr>
        <w:t>size</w:t>
      </w:r>
      <w:r w:rsidR="000A4BFF" w:rsidRPr="00EF0966">
        <w:rPr>
          <w:rFonts w:ascii="Times New Roman" w:hAnsi="Times New Roman" w:cs="Times New Roman"/>
          <w:sz w:val="24"/>
          <w:szCs w:val="24"/>
        </w:rPr>
        <w:t>); n-hexane</w:t>
      </w:r>
      <w:r w:rsidR="000A4BFF">
        <w:rPr>
          <w:rFonts w:ascii="Times New Roman" w:hAnsi="Times New Roman" w:cs="Times New Roman"/>
          <w:sz w:val="24"/>
          <w:szCs w:val="24"/>
        </w:rPr>
        <w:t>-</w:t>
      </w:r>
      <w:r w:rsidR="000A4BFF" w:rsidRPr="00EF0966">
        <w:rPr>
          <w:rFonts w:ascii="Times New Roman" w:hAnsi="Times New Roman" w:cs="Times New Roman"/>
          <w:sz w:val="24"/>
          <w:szCs w:val="24"/>
        </w:rPr>
        <w:t>isopropanol (93</w:t>
      </w:r>
      <w:r w:rsidR="000A4BFF">
        <w:rPr>
          <w:rFonts w:ascii="Times New Roman" w:hAnsi="Times New Roman" w:cs="Times New Roman"/>
          <w:sz w:val="24"/>
          <w:szCs w:val="24"/>
        </w:rPr>
        <w:t>:</w:t>
      </w:r>
      <w:r w:rsidR="000A4BFF" w:rsidRPr="00EF0966">
        <w:rPr>
          <w:rFonts w:ascii="Times New Roman" w:hAnsi="Times New Roman" w:cs="Times New Roman"/>
          <w:sz w:val="24"/>
          <w:szCs w:val="24"/>
        </w:rPr>
        <w:t xml:space="preserve">7, v/v) with various concentrations of DEA as mobile phase at a flow rate of 1.0 ml/min with </w:t>
      </w:r>
      <w:r w:rsidR="000A4BFF">
        <w:rPr>
          <w:rFonts w:ascii="Times New Roman" w:hAnsi="Times New Roman" w:cs="Times New Roman"/>
          <w:sz w:val="24"/>
          <w:szCs w:val="24"/>
        </w:rPr>
        <w:t>UV</w:t>
      </w:r>
      <w:r w:rsidR="000A4BFF" w:rsidRPr="00EF0966">
        <w:rPr>
          <w:rFonts w:ascii="Times New Roman" w:hAnsi="Times New Roman" w:cs="Times New Roman"/>
          <w:sz w:val="24"/>
          <w:szCs w:val="24"/>
        </w:rPr>
        <w:t xml:space="preserve"> detection at </w:t>
      </w:r>
      <w:r w:rsidR="000A4BFF" w:rsidRPr="00CF150A">
        <w:rPr>
          <w:rFonts w:ascii="Times New Roman" w:hAnsi="Times New Roman" w:cs="Times New Roman"/>
          <w:sz w:val="24"/>
          <w:szCs w:val="24"/>
          <w:u w:color="FA5050"/>
        </w:rPr>
        <w:t>343 nm</w:t>
      </w:r>
      <w:r w:rsidR="000A4BFF" w:rsidRPr="00EF0966">
        <w:rPr>
          <w:rFonts w:ascii="Times New Roman" w:hAnsi="Times New Roman" w:cs="Times New Roman"/>
          <w:sz w:val="24"/>
          <w:szCs w:val="24"/>
        </w:rPr>
        <w:t xml:space="preserve"> at </w:t>
      </w:r>
      <w:r w:rsidR="000A4BFF" w:rsidRPr="00CF150A">
        <w:rPr>
          <w:rFonts w:ascii="Times New Roman" w:hAnsi="Times New Roman" w:cs="Times New Roman"/>
          <w:sz w:val="24"/>
          <w:szCs w:val="24"/>
          <w:u w:color="FA5050"/>
        </w:rPr>
        <w:t>25℃.</w:t>
      </w:r>
    </w:p>
    <w:p w:rsidR="000A4BFF" w:rsidRDefault="00452B96" w:rsidP="00452B96">
      <w:pPr>
        <w:spacing w:afterLines="100" w:after="312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52B96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452B96">
        <w:rPr>
          <w:rFonts w:ascii="Times New Roman" w:hAnsi="Times New Roman" w:cs="Times New Roman"/>
          <w:b/>
          <w:sz w:val="24"/>
          <w:szCs w:val="24"/>
        </w:rPr>
        <w:t>I. S</w:t>
      </w:r>
      <w:r>
        <w:rPr>
          <w:rFonts w:ascii="Times New Roman" w:hAnsi="Times New Roman" w:cs="Times New Roman"/>
          <w:b/>
          <w:sz w:val="24"/>
          <w:szCs w:val="24"/>
        </w:rPr>
        <w:t>UPPLEMENTARY EQUATIONS</w:t>
      </w:r>
    </w:p>
    <w:p w:rsidR="00452B96" w:rsidRPr="00452B96" w:rsidRDefault="00452B96" w:rsidP="00452B96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91412">
        <w:rPr>
          <w:rFonts w:ascii="Times New Roman" w:hAnsi="Times New Roman" w:cs="Times New Roman"/>
          <w:sz w:val="24"/>
          <w:szCs w:val="24"/>
        </w:rPr>
        <w:t xml:space="preserve">The linear regression curves between peak area and sample concentration were obtained by </w:t>
      </w:r>
      <w:r w:rsidRPr="00E91412">
        <w:rPr>
          <w:rFonts w:ascii="Times New Roman" w:hAnsi="Times New Roman" w:cs="Times New Roman"/>
          <w:sz w:val="24"/>
          <w:szCs w:val="24"/>
          <w:u w:color="19A0DC"/>
        </w:rPr>
        <w:t>utilizing</w:t>
      </w:r>
      <w:r w:rsidRPr="00E914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Rac</w:t>
      </w:r>
      <w:r w:rsidRPr="00E91412">
        <w:rPr>
          <w:rFonts w:ascii="Times New Roman" w:hAnsi="Times New Roman" w:cs="Times New Roman"/>
          <w:sz w:val="24"/>
          <w:szCs w:val="24"/>
        </w:rPr>
        <w:t xml:space="preserve">-HCQ samples </w:t>
      </w:r>
      <w:r>
        <w:rPr>
          <w:rFonts w:ascii="Times New Roman" w:hAnsi="Times New Roman" w:cs="Times New Roman"/>
          <w:sz w:val="24"/>
          <w:szCs w:val="24"/>
        </w:rPr>
        <w:t>ranging from</w:t>
      </w:r>
      <w:r w:rsidRPr="00E9141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E91412">
        <w:rPr>
          <w:rFonts w:ascii="Times New Roman" w:hAnsi="Times New Roman" w:cs="Times New Roman"/>
          <w:sz w:val="24"/>
          <w:szCs w:val="24"/>
        </w:rPr>
        <w:t>25 μ</w:t>
      </w:r>
      <w:r>
        <w:rPr>
          <w:rFonts w:ascii="Times New Roman" w:hAnsi="Times New Roman" w:cs="Times New Roman"/>
          <w:sz w:val="24"/>
          <w:szCs w:val="24"/>
        </w:rPr>
        <w:t>g/</w:t>
      </w:r>
      <w:r w:rsidRPr="00E91412">
        <w:rPr>
          <w:rFonts w:ascii="Times New Roman" w:hAnsi="Times New Roman" w:cs="Times New Roman"/>
          <w:sz w:val="24"/>
          <w:szCs w:val="24"/>
        </w:rPr>
        <w:t xml:space="preserve">mL.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91412">
        <w:rPr>
          <w:rFonts w:ascii="Times New Roman" w:hAnsi="Times New Roman" w:cs="Times New Roman"/>
          <w:sz w:val="24"/>
          <w:szCs w:val="24"/>
        </w:rPr>
        <w:t>hree</w:t>
      </w:r>
      <w:r>
        <w:rPr>
          <w:rFonts w:ascii="Times New Roman" w:hAnsi="Times New Roman" w:cs="Times New Roman"/>
          <w:sz w:val="24"/>
          <w:szCs w:val="24"/>
        </w:rPr>
        <w:t xml:space="preserve"> standard</w:t>
      </w:r>
      <w:r w:rsidRPr="00E91412">
        <w:rPr>
          <w:rFonts w:ascii="Times New Roman" w:hAnsi="Times New Roman" w:cs="Times New Roman"/>
          <w:sz w:val="24"/>
          <w:szCs w:val="24"/>
        </w:rPr>
        <w:t xml:space="preserve"> curves of </w:t>
      </w:r>
      <w:r>
        <w:rPr>
          <w:rFonts w:ascii="Times New Roman" w:hAnsi="Times New Roman" w:cs="Times New Roman"/>
          <w:sz w:val="24"/>
          <w:szCs w:val="24"/>
        </w:rPr>
        <w:t>Rac</w:t>
      </w:r>
      <w:r w:rsidRPr="00E91412">
        <w:rPr>
          <w:rFonts w:ascii="Times New Roman" w:hAnsi="Times New Roman" w:cs="Times New Roman"/>
          <w:sz w:val="24"/>
          <w:szCs w:val="24"/>
        </w:rPr>
        <w:t>-, S- and R-</w:t>
      </w:r>
      <w:r>
        <w:rPr>
          <w:rFonts w:ascii="Times New Roman" w:hAnsi="Times New Roman" w:cs="Times New Roman"/>
          <w:sz w:val="24"/>
          <w:szCs w:val="24"/>
        </w:rPr>
        <w:t>HCQ</w:t>
      </w:r>
      <w:r w:rsidRPr="00E91412">
        <w:rPr>
          <w:rFonts w:ascii="Times New Roman" w:hAnsi="Times New Roman" w:cs="Times New Roman"/>
          <w:sz w:val="24"/>
          <w:szCs w:val="24"/>
        </w:rPr>
        <w:t xml:space="preserve"> were plotted respectively, and the linear equation and the </w:t>
      </w:r>
      <w:r w:rsidRPr="00E91412">
        <w:rPr>
          <w:rFonts w:ascii="Times New Roman" w:hAnsi="Times New Roman" w:cs="Times New Roman"/>
          <w:sz w:val="24"/>
          <w:szCs w:val="24"/>
          <w:u w:color="19A0DC"/>
        </w:rPr>
        <w:t>square</w:t>
      </w:r>
      <w:r w:rsidRPr="00E91412">
        <w:rPr>
          <w:rFonts w:ascii="Times New Roman" w:hAnsi="Times New Roman" w:cs="Times New Roman"/>
          <w:sz w:val="24"/>
          <w:szCs w:val="24"/>
        </w:rPr>
        <w:t xml:space="preserve"> value of the correlation coefficient (R</w:t>
      </w:r>
      <w:r w:rsidRPr="00E914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91412">
        <w:rPr>
          <w:rFonts w:ascii="Times New Roman" w:hAnsi="Times New Roman" w:cs="Times New Roman"/>
          <w:sz w:val="24"/>
          <w:szCs w:val="24"/>
        </w:rPr>
        <w:t>) were obtained</w:t>
      </w:r>
      <w:r w:rsidR="00260889">
        <w:rPr>
          <w:rFonts w:ascii="Times New Roman" w:hAnsi="Times New Roman" w:cs="Times New Roman"/>
          <w:sz w:val="24"/>
          <w:szCs w:val="24"/>
        </w:rPr>
        <w:t xml:space="preserve">. The equation </w:t>
      </w:r>
      <w:r w:rsidR="00FA73B2">
        <w:rPr>
          <w:rFonts w:ascii="Times New Roman" w:hAnsi="Times New Roman" w:cs="Times New Roman" w:hint="eastAsia"/>
          <w:sz w:val="24"/>
          <w:szCs w:val="24"/>
        </w:rPr>
        <w:t>for</w:t>
      </w:r>
      <w:r w:rsidR="00260889">
        <w:rPr>
          <w:rFonts w:ascii="Times New Roman" w:hAnsi="Times New Roman" w:cs="Times New Roman"/>
          <w:sz w:val="24"/>
          <w:szCs w:val="24"/>
        </w:rPr>
        <w:t xml:space="preserve"> Rac</w:t>
      </w:r>
      <w:r w:rsidR="00FA73B2">
        <w:rPr>
          <w:rFonts w:ascii="Times New Roman" w:hAnsi="Times New Roman" w:cs="Times New Roman" w:hint="eastAsia"/>
          <w:sz w:val="24"/>
          <w:szCs w:val="24"/>
        </w:rPr>
        <w:t>emate</w:t>
      </w:r>
      <w:r w:rsidR="00260889">
        <w:rPr>
          <w:rFonts w:ascii="Times New Roman" w:hAnsi="Times New Roman" w:cs="Times New Roman"/>
          <w:sz w:val="24"/>
          <w:szCs w:val="24"/>
        </w:rPr>
        <w:t xml:space="preserve"> was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y=21801x-1927.9</m:t>
        </m:r>
      </m:oMath>
      <w:r w:rsidR="0026088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73B2">
        <w:rPr>
          <w:rFonts w:ascii="Times New Roman" w:hAnsi="Times New Roman" w:cs="Times New Roman"/>
          <w:sz w:val="24"/>
          <w:szCs w:val="24"/>
        </w:rPr>
        <w:t>(</w:t>
      </w:r>
      <w:r w:rsidR="00260889" w:rsidRPr="00E91412">
        <w:rPr>
          <w:rFonts w:ascii="Times New Roman" w:hAnsi="Times New Roman" w:cs="Times New Roman"/>
          <w:sz w:val="24"/>
          <w:szCs w:val="24"/>
        </w:rPr>
        <w:t>R</w:t>
      </w:r>
      <w:r w:rsidR="00260889" w:rsidRPr="00E914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6088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A73B2">
        <w:rPr>
          <w:rFonts w:ascii="Times New Roman" w:hAnsi="Times New Roman" w:cs="Times New Roman"/>
          <w:sz w:val="24"/>
          <w:szCs w:val="24"/>
        </w:rPr>
        <w:t>=</w:t>
      </w:r>
      <w:r w:rsidR="00260889">
        <w:rPr>
          <w:rFonts w:ascii="Times New Roman" w:hAnsi="Times New Roman" w:cs="Times New Roman"/>
          <w:sz w:val="24"/>
          <w:szCs w:val="24"/>
        </w:rPr>
        <w:t xml:space="preserve"> 0.9955</w:t>
      </w:r>
      <w:r w:rsidR="00FA73B2">
        <w:rPr>
          <w:rFonts w:ascii="Times New Roman" w:hAnsi="Times New Roman" w:cs="Times New Roman"/>
          <w:sz w:val="24"/>
          <w:szCs w:val="24"/>
        </w:rPr>
        <w:t>)</w:t>
      </w:r>
      <w:r w:rsidR="00260889">
        <w:rPr>
          <w:rFonts w:ascii="Times New Roman" w:hAnsi="Times New Roman" w:cs="Times New Roman"/>
          <w:sz w:val="24"/>
          <w:szCs w:val="24"/>
        </w:rPr>
        <w:t xml:space="preserve">; the equation </w:t>
      </w:r>
      <w:r w:rsidR="00FA73B2">
        <w:rPr>
          <w:rFonts w:ascii="Times New Roman" w:hAnsi="Times New Roman" w:cs="Times New Roman"/>
          <w:sz w:val="24"/>
          <w:szCs w:val="24"/>
        </w:rPr>
        <w:t>for</w:t>
      </w:r>
      <w:r w:rsidR="00260889">
        <w:rPr>
          <w:rFonts w:ascii="Times New Roman" w:hAnsi="Times New Roman" w:cs="Times New Roman"/>
          <w:sz w:val="24"/>
          <w:szCs w:val="24"/>
        </w:rPr>
        <w:t xml:space="preserve"> S</w:t>
      </w:r>
      <w:r w:rsidR="00FA73B2">
        <w:rPr>
          <w:rFonts w:ascii="Times New Roman" w:hAnsi="Times New Roman" w:cs="Times New Roman"/>
          <w:sz w:val="24"/>
          <w:szCs w:val="24"/>
        </w:rPr>
        <w:t>-enantiomer</w:t>
      </w:r>
      <w:r w:rsidR="00260889">
        <w:rPr>
          <w:rFonts w:ascii="Times New Roman" w:hAnsi="Times New Roman" w:cs="Times New Roman"/>
          <w:sz w:val="24"/>
          <w:szCs w:val="24"/>
        </w:rPr>
        <w:t xml:space="preserve"> was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y=13173x-4205</m:t>
        </m:r>
      </m:oMath>
      <w:r w:rsidR="0026088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73B2">
        <w:rPr>
          <w:rFonts w:ascii="Times New Roman" w:hAnsi="Times New Roman" w:cs="Times New Roman"/>
          <w:sz w:val="24"/>
          <w:szCs w:val="24"/>
        </w:rPr>
        <w:t>(</w:t>
      </w:r>
      <w:r w:rsidR="00260889" w:rsidRPr="00E91412">
        <w:rPr>
          <w:rFonts w:ascii="Times New Roman" w:hAnsi="Times New Roman" w:cs="Times New Roman"/>
          <w:sz w:val="24"/>
          <w:szCs w:val="24"/>
        </w:rPr>
        <w:t>R</w:t>
      </w:r>
      <w:r w:rsidR="00260889" w:rsidRPr="00E914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6088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A73B2">
        <w:rPr>
          <w:rFonts w:ascii="Times New Roman" w:hAnsi="Times New Roman" w:cs="Times New Roman"/>
          <w:sz w:val="24"/>
          <w:szCs w:val="24"/>
        </w:rPr>
        <w:t>=</w:t>
      </w:r>
      <w:r w:rsidR="00260889">
        <w:rPr>
          <w:rFonts w:ascii="Times New Roman" w:hAnsi="Times New Roman" w:cs="Times New Roman"/>
          <w:sz w:val="24"/>
          <w:szCs w:val="24"/>
        </w:rPr>
        <w:t xml:space="preserve"> 0.9968</w:t>
      </w:r>
      <w:r w:rsidR="00FA73B2">
        <w:rPr>
          <w:rFonts w:ascii="Times New Roman" w:hAnsi="Times New Roman" w:cs="Times New Roman"/>
          <w:sz w:val="24"/>
          <w:szCs w:val="24"/>
        </w:rPr>
        <w:t>)</w:t>
      </w:r>
      <w:r w:rsidR="00260889">
        <w:rPr>
          <w:rFonts w:ascii="Times New Roman" w:hAnsi="Times New Roman" w:cs="Times New Roman"/>
          <w:sz w:val="24"/>
          <w:szCs w:val="24"/>
        </w:rPr>
        <w:t xml:space="preserve">; the he equation </w:t>
      </w:r>
      <w:r w:rsidR="00FA73B2">
        <w:rPr>
          <w:rFonts w:ascii="Times New Roman" w:hAnsi="Times New Roman" w:cs="Times New Roman"/>
          <w:sz w:val="24"/>
          <w:szCs w:val="24"/>
        </w:rPr>
        <w:t>for</w:t>
      </w:r>
      <w:r w:rsidR="00260889">
        <w:rPr>
          <w:rFonts w:ascii="Times New Roman" w:hAnsi="Times New Roman" w:cs="Times New Roman"/>
          <w:sz w:val="24"/>
          <w:szCs w:val="24"/>
        </w:rPr>
        <w:t xml:space="preserve"> R</w:t>
      </w:r>
      <w:r w:rsidR="00FA73B2">
        <w:rPr>
          <w:rFonts w:ascii="Times New Roman" w:hAnsi="Times New Roman" w:cs="Times New Roman"/>
          <w:sz w:val="24"/>
          <w:szCs w:val="24"/>
        </w:rPr>
        <w:t>-enantiomer</w:t>
      </w:r>
      <w:r w:rsidR="00260889">
        <w:rPr>
          <w:rFonts w:ascii="Times New Roman" w:hAnsi="Times New Roman" w:cs="Times New Roman"/>
          <w:sz w:val="24"/>
          <w:szCs w:val="24"/>
        </w:rPr>
        <w:t xml:space="preserve"> was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y=13331x-3378</m:t>
        </m:r>
      </m:oMath>
      <w:r w:rsidR="0026088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73B2">
        <w:rPr>
          <w:rFonts w:ascii="Times New Roman" w:hAnsi="Times New Roman" w:cs="Times New Roman"/>
          <w:sz w:val="24"/>
          <w:szCs w:val="24"/>
        </w:rPr>
        <w:t>(</w:t>
      </w:r>
      <w:r w:rsidR="00260889" w:rsidRPr="00E91412">
        <w:rPr>
          <w:rFonts w:ascii="Times New Roman" w:hAnsi="Times New Roman" w:cs="Times New Roman"/>
          <w:sz w:val="24"/>
          <w:szCs w:val="24"/>
        </w:rPr>
        <w:t>R</w:t>
      </w:r>
      <w:r w:rsidR="00260889" w:rsidRPr="00E914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6088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A73B2">
        <w:rPr>
          <w:rFonts w:ascii="Times New Roman" w:hAnsi="Times New Roman" w:cs="Times New Roman"/>
          <w:sz w:val="24"/>
          <w:szCs w:val="24"/>
        </w:rPr>
        <w:t>=</w:t>
      </w:r>
      <w:r w:rsidR="00260889">
        <w:rPr>
          <w:rFonts w:ascii="Times New Roman" w:hAnsi="Times New Roman" w:cs="Times New Roman"/>
          <w:sz w:val="24"/>
          <w:szCs w:val="24"/>
        </w:rPr>
        <w:t xml:space="preserve"> 0.9973</w:t>
      </w:r>
      <w:r w:rsidR="00FA73B2">
        <w:rPr>
          <w:rFonts w:ascii="Times New Roman" w:hAnsi="Times New Roman" w:cs="Times New Roman"/>
          <w:sz w:val="24"/>
          <w:szCs w:val="24"/>
        </w:rPr>
        <w:t>)</w:t>
      </w:r>
      <w:r w:rsidR="00260889">
        <w:rPr>
          <w:rFonts w:ascii="Times New Roman" w:hAnsi="Times New Roman" w:cs="Times New Roman"/>
          <w:sz w:val="24"/>
          <w:szCs w:val="24"/>
        </w:rPr>
        <w:t>.</w:t>
      </w:r>
    </w:p>
    <w:sectPr w:rsidR="00452B96" w:rsidRPr="00452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1B8" w:rsidRDefault="008801B8" w:rsidP="008801B8">
      <w:r>
        <w:separator/>
      </w:r>
    </w:p>
  </w:endnote>
  <w:endnote w:type="continuationSeparator" w:id="0">
    <w:p w:rsidR="008801B8" w:rsidRDefault="008801B8" w:rsidP="00880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1B8" w:rsidRDefault="008801B8" w:rsidP="008801B8">
      <w:r>
        <w:separator/>
      </w:r>
    </w:p>
  </w:footnote>
  <w:footnote w:type="continuationSeparator" w:id="0">
    <w:p w:rsidR="008801B8" w:rsidRDefault="008801B8" w:rsidP="00880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1BC"/>
    <w:rsid w:val="000A4BFF"/>
    <w:rsid w:val="00260889"/>
    <w:rsid w:val="00452B96"/>
    <w:rsid w:val="0063790B"/>
    <w:rsid w:val="006E31BC"/>
    <w:rsid w:val="008801B8"/>
    <w:rsid w:val="00BE5EEA"/>
    <w:rsid w:val="00FA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E9875C"/>
  <w15:chartTrackingRefBased/>
  <w15:docId w15:val="{BA6885FC-476B-4F30-BB54-805336430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1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1B8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8801B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8801B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8801B8"/>
    <w:rPr>
      <w:color w:val="0563C1" w:themeColor="hyperlink"/>
      <w:u w:val="single"/>
    </w:rPr>
  </w:style>
  <w:style w:type="character" w:styleId="aa">
    <w:name w:val="Placeholder Text"/>
    <w:basedOn w:val="a0"/>
    <w:uiPriority w:val="99"/>
    <w:semiHidden/>
    <w:rsid w:val="0026088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jchen@cp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熊喜胜</dc:creator>
  <cp:keywords/>
  <dc:description/>
  <cp:lastModifiedBy>熊喜胜</cp:lastModifiedBy>
  <cp:revision>5</cp:revision>
  <dcterms:created xsi:type="dcterms:W3CDTF">2020-07-27T05:06:00Z</dcterms:created>
  <dcterms:modified xsi:type="dcterms:W3CDTF">2020-07-28T03:59:00Z</dcterms:modified>
</cp:coreProperties>
</file>