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87313" w14:textId="77777777" w:rsidR="00812E90" w:rsidRDefault="00812E90" w:rsidP="00812E90">
      <w:pPr>
        <w:spacing w:before="240" w:after="0" w:line="480" w:lineRule="auto"/>
        <w:jc w:val="both"/>
        <w:rPr>
          <w:rFonts w:ascii="Arial" w:hAnsi="Arial" w:cs="Arial"/>
          <w:lang w:val="en-US"/>
        </w:rPr>
      </w:pPr>
      <w:r>
        <w:rPr>
          <w:rFonts w:ascii="Arial" w:hAnsi="Arial" w:cs="Arial"/>
          <w:b/>
          <w:lang w:val="en-US"/>
        </w:rPr>
        <w:t>Box 1. Themes that emerged from TransiDEA Phases 1 and 2</w:t>
      </w:r>
    </w:p>
    <w:tbl>
      <w:tblPr>
        <w:tblStyle w:val="TableGrid"/>
        <w:tblW w:w="0" w:type="auto"/>
        <w:tblLook w:val="04A0" w:firstRow="1" w:lastRow="0" w:firstColumn="1" w:lastColumn="0" w:noHBand="0" w:noVBand="1"/>
      </w:tblPr>
      <w:tblGrid>
        <w:gridCol w:w="9485"/>
      </w:tblGrid>
      <w:tr w:rsidR="00812E90" w14:paraId="6A8F0374" w14:textId="77777777" w:rsidTr="004B153A">
        <w:tc>
          <w:tcPr>
            <w:tcW w:w="9485" w:type="dxa"/>
          </w:tcPr>
          <w:p w14:paraId="7F83A951" w14:textId="77777777" w:rsidR="00812E90" w:rsidRPr="009738A8" w:rsidRDefault="00812E90" w:rsidP="004B153A">
            <w:pPr>
              <w:spacing w:after="0" w:line="480" w:lineRule="auto"/>
              <w:ind w:right="304"/>
              <w:jc w:val="both"/>
              <w:rPr>
                <w:rFonts w:ascii="Arial" w:hAnsi="Arial" w:cs="Arial"/>
                <w:b/>
                <w:bCs/>
                <w:lang w:val="en-US"/>
              </w:rPr>
            </w:pPr>
            <w:r w:rsidRPr="009738A8">
              <w:rPr>
                <w:rFonts w:ascii="Arial" w:hAnsi="Arial" w:cs="Arial"/>
                <w:b/>
                <w:bCs/>
                <w:lang w:val="en-US"/>
              </w:rPr>
              <w:t xml:space="preserve">Phase 1 </w:t>
            </w:r>
            <w:r>
              <w:rPr>
                <w:rFonts w:ascii="Arial" w:hAnsi="Arial" w:cs="Arial"/>
                <w:b/>
                <w:bCs/>
                <w:lang w:val="en-US"/>
              </w:rPr>
              <w:t>–</w:t>
            </w:r>
            <w:r w:rsidRPr="009738A8">
              <w:rPr>
                <w:rFonts w:ascii="Arial" w:hAnsi="Arial" w:cs="Arial"/>
                <w:b/>
                <w:bCs/>
                <w:lang w:val="en-US"/>
              </w:rPr>
              <w:t xml:space="preserve"> Survey</w:t>
            </w:r>
            <w:r>
              <w:rPr>
                <w:rFonts w:ascii="Arial" w:hAnsi="Arial" w:cs="Arial"/>
                <w:b/>
                <w:bCs/>
                <w:lang w:val="en-US"/>
              </w:rPr>
              <w:t xml:space="preserve"> on CAMHS and AMHS transition paths status</w:t>
            </w:r>
            <w:r w:rsidRPr="009738A8">
              <w:rPr>
                <w:rFonts w:ascii="Arial" w:hAnsi="Arial" w:cs="Arial"/>
                <w:b/>
                <w:bCs/>
                <w:lang w:val="en-US"/>
              </w:rPr>
              <w:t>.</w:t>
            </w:r>
          </w:p>
          <w:p w14:paraId="79038DB8" w14:textId="77777777" w:rsidR="00812E90" w:rsidRDefault="00812E90" w:rsidP="004B153A">
            <w:pPr>
              <w:spacing w:after="0" w:line="480" w:lineRule="auto"/>
              <w:ind w:right="304"/>
              <w:jc w:val="both"/>
              <w:rPr>
                <w:rFonts w:ascii="Arial" w:hAnsi="Arial" w:cs="Arial"/>
                <w:lang w:val="en-US"/>
              </w:rPr>
            </w:pPr>
            <w:r w:rsidRPr="00E04585">
              <w:rPr>
                <w:rFonts w:ascii="Arial" w:hAnsi="Arial" w:cs="Arial"/>
                <w:lang w:val="en-US"/>
              </w:rPr>
              <w:t xml:space="preserve"> </w:t>
            </w:r>
            <w:r>
              <w:rPr>
                <w:rFonts w:ascii="Arial" w:hAnsi="Arial" w:cs="Arial"/>
                <w:lang w:val="en-US"/>
              </w:rPr>
              <w:t xml:space="preserve">This phase </w:t>
            </w:r>
            <w:r w:rsidRPr="00E04585">
              <w:rPr>
                <w:rFonts w:ascii="Arial" w:hAnsi="Arial" w:cs="Arial"/>
                <w:lang w:val="en-US"/>
              </w:rPr>
              <w:t xml:space="preserve">highlighted several obstacles to the transition between </w:t>
            </w:r>
            <w:r>
              <w:rPr>
                <w:rFonts w:ascii="Arial" w:hAnsi="Arial" w:cs="Arial"/>
                <w:lang w:val="en-US"/>
              </w:rPr>
              <w:t>CAMHS</w:t>
            </w:r>
            <w:r w:rsidRPr="00E04585">
              <w:rPr>
                <w:rFonts w:ascii="Arial" w:hAnsi="Arial" w:cs="Arial"/>
                <w:lang w:val="en-US"/>
              </w:rPr>
              <w:t xml:space="preserve"> and </w:t>
            </w:r>
            <w:r>
              <w:rPr>
                <w:rFonts w:ascii="Arial" w:hAnsi="Arial" w:cs="Arial"/>
                <w:lang w:val="en-US"/>
              </w:rPr>
              <w:t xml:space="preserve">AMHS </w:t>
            </w:r>
            <w:r w:rsidRPr="00E04585">
              <w:rPr>
                <w:rFonts w:ascii="Arial" w:hAnsi="Arial" w:cs="Arial"/>
                <w:lang w:val="en-US"/>
              </w:rPr>
              <w:t>in Italy</w:t>
            </w:r>
            <w:r>
              <w:rPr>
                <w:rFonts w:ascii="Arial" w:hAnsi="Arial" w:cs="Arial"/>
                <w:lang w:val="en-US"/>
              </w:rPr>
              <w:t>:</w:t>
            </w:r>
          </w:p>
          <w:p w14:paraId="1860D172" w14:textId="77777777" w:rsidR="00812E90" w:rsidRDefault="00812E90" w:rsidP="00812E90">
            <w:pPr>
              <w:pStyle w:val="ListParagraph"/>
              <w:numPr>
                <w:ilvl w:val="0"/>
                <w:numId w:val="1"/>
              </w:numPr>
              <w:spacing w:after="0" w:line="480" w:lineRule="auto"/>
              <w:ind w:right="304"/>
              <w:jc w:val="both"/>
              <w:rPr>
                <w:rFonts w:ascii="Arial" w:hAnsi="Arial" w:cs="Arial"/>
                <w:lang w:val="en-US"/>
              </w:rPr>
            </w:pPr>
            <w:r>
              <w:rPr>
                <w:rFonts w:ascii="Arial" w:hAnsi="Arial" w:cs="Arial"/>
                <w:lang w:val="en-US"/>
              </w:rPr>
              <w:t>Many</w:t>
            </w:r>
            <w:r w:rsidRPr="009738A8">
              <w:rPr>
                <w:rFonts w:ascii="Arial" w:hAnsi="Arial" w:cs="Arial"/>
                <w:lang w:val="en-US"/>
              </w:rPr>
              <w:t xml:space="preserve"> patients are lost in the transition process, often ending up in private care or continuing to be in care at </w:t>
            </w:r>
            <w:r>
              <w:rPr>
                <w:rFonts w:ascii="Arial" w:hAnsi="Arial" w:cs="Arial"/>
                <w:lang w:val="en-US"/>
              </w:rPr>
              <w:t>CAMHS</w:t>
            </w:r>
            <w:r w:rsidRPr="009738A8">
              <w:rPr>
                <w:rFonts w:ascii="Arial" w:hAnsi="Arial" w:cs="Arial"/>
                <w:lang w:val="en-US"/>
              </w:rPr>
              <w:t xml:space="preserve"> beyond their expected age. </w:t>
            </w:r>
          </w:p>
          <w:p w14:paraId="554FB0CB" w14:textId="77777777" w:rsidR="00812E90" w:rsidRDefault="00812E90" w:rsidP="00812E90">
            <w:pPr>
              <w:pStyle w:val="ListParagraph"/>
              <w:numPr>
                <w:ilvl w:val="0"/>
                <w:numId w:val="1"/>
              </w:numPr>
              <w:spacing w:after="0" w:line="480" w:lineRule="auto"/>
              <w:ind w:right="304"/>
              <w:jc w:val="both"/>
              <w:rPr>
                <w:rFonts w:ascii="Arial" w:hAnsi="Arial" w:cs="Arial"/>
                <w:lang w:val="en-US"/>
              </w:rPr>
            </w:pPr>
            <w:r w:rsidRPr="009738A8">
              <w:rPr>
                <w:rFonts w:ascii="Arial" w:hAnsi="Arial" w:cs="Arial"/>
                <w:lang w:val="en-US"/>
              </w:rPr>
              <w:t xml:space="preserve">Lack of adequate training for professionals and appropriate adult services are the problems reported as most critical, along with lack of resources and organizational </w:t>
            </w:r>
            <w:r>
              <w:rPr>
                <w:rFonts w:ascii="Arial" w:hAnsi="Arial" w:cs="Arial"/>
                <w:lang w:val="en-US"/>
              </w:rPr>
              <w:t>issue</w:t>
            </w:r>
            <w:r w:rsidRPr="009738A8">
              <w:rPr>
                <w:rFonts w:ascii="Arial" w:hAnsi="Arial" w:cs="Arial"/>
                <w:lang w:val="en-US"/>
              </w:rPr>
              <w:t xml:space="preserve">s. </w:t>
            </w:r>
          </w:p>
          <w:p w14:paraId="6D3E464B" w14:textId="77777777" w:rsidR="00812E90" w:rsidRDefault="00812E90" w:rsidP="00812E90">
            <w:pPr>
              <w:pStyle w:val="ListParagraph"/>
              <w:numPr>
                <w:ilvl w:val="0"/>
                <w:numId w:val="1"/>
              </w:numPr>
              <w:spacing w:after="0" w:line="480" w:lineRule="auto"/>
              <w:ind w:right="304"/>
              <w:jc w:val="both"/>
              <w:rPr>
                <w:rFonts w:ascii="Arial" w:hAnsi="Arial" w:cs="Arial"/>
                <w:lang w:val="en-US"/>
              </w:rPr>
            </w:pPr>
            <w:r w:rsidRPr="009738A8">
              <w:rPr>
                <w:rFonts w:ascii="Arial" w:hAnsi="Arial" w:cs="Arial"/>
                <w:lang w:val="en-US"/>
              </w:rPr>
              <w:t xml:space="preserve">Communication between families and services is often neglected, negatively affecting the transition process. </w:t>
            </w:r>
          </w:p>
          <w:p w14:paraId="091B9054" w14:textId="77777777" w:rsidR="00812E90" w:rsidRDefault="00812E90" w:rsidP="00812E90">
            <w:pPr>
              <w:pStyle w:val="ListParagraph"/>
              <w:numPr>
                <w:ilvl w:val="0"/>
                <w:numId w:val="1"/>
              </w:numPr>
              <w:spacing w:after="0" w:line="480" w:lineRule="auto"/>
              <w:ind w:right="304"/>
              <w:jc w:val="both"/>
              <w:rPr>
                <w:rFonts w:ascii="Arial" w:hAnsi="Arial" w:cs="Arial"/>
                <w:lang w:val="en-US"/>
              </w:rPr>
            </w:pPr>
            <w:r>
              <w:rPr>
                <w:rFonts w:ascii="Arial" w:hAnsi="Arial" w:cs="Arial"/>
                <w:lang w:val="en-US"/>
              </w:rPr>
              <w:t>E</w:t>
            </w:r>
            <w:r w:rsidRPr="009738A8">
              <w:rPr>
                <w:rFonts w:ascii="Arial" w:hAnsi="Arial" w:cs="Arial"/>
                <w:lang w:val="en-US"/>
              </w:rPr>
              <w:t xml:space="preserve">xisting protocols are inadequate or absent, especially for specific disorders such as ADHD: of 42 </w:t>
            </w:r>
            <w:r>
              <w:rPr>
                <w:rFonts w:ascii="Arial" w:hAnsi="Arial" w:cs="Arial"/>
                <w:lang w:val="en-US"/>
              </w:rPr>
              <w:t>CAMHS</w:t>
            </w:r>
            <w:r w:rsidRPr="009738A8">
              <w:rPr>
                <w:rFonts w:ascii="Arial" w:hAnsi="Arial" w:cs="Arial"/>
                <w:lang w:val="en-US"/>
              </w:rPr>
              <w:t xml:space="preserve"> and 35 </w:t>
            </w:r>
            <w:r>
              <w:rPr>
                <w:rFonts w:ascii="Arial" w:hAnsi="Arial" w:cs="Arial"/>
                <w:lang w:val="en-US"/>
              </w:rPr>
              <w:t>AMHS</w:t>
            </w:r>
            <w:r w:rsidRPr="009738A8">
              <w:rPr>
                <w:rFonts w:ascii="Arial" w:hAnsi="Arial" w:cs="Arial"/>
                <w:lang w:val="en-US"/>
              </w:rPr>
              <w:t xml:space="preserve">, only 10 </w:t>
            </w:r>
            <w:r>
              <w:rPr>
                <w:rFonts w:ascii="Arial" w:hAnsi="Arial" w:cs="Arial"/>
                <w:lang w:val="en-US"/>
              </w:rPr>
              <w:t xml:space="preserve">CAMHS </w:t>
            </w:r>
            <w:r w:rsidRPr="009738A8">
              <w:rPr>
                <w:rFonts w:ascii="Arial" w:hAnsi="Arial" w:cs="Arial"/>
                <w:lang w:val="en-US"/>
              </w:rPr>
              <w:t xml:space="preserve">and 11 </w:t>
            </w:r>
            <w:r>
              <w:rPr>
                <w:rFonts w:ascii="Arial" w:hAnsi="Arial" w:cs="Arial"/>
                <w:lang w:val="en-US"/>
              </w:rPr>
              <w:t xml:space="preserve">AMHS </w:t>
            </w:r>
            <w:r w:rsidRPr="009738A8">
              <w:rPr>
                <w:rFonts w:ascii="Arial" w:hAnsi="Arial" w:cs="Arial"/>
                <w:lang w:val="en-US"/>
              </w:rPr>
              <w:t xml:space="preserve">reported having a transition protocol. These protocols are characterized by the wide variety of indications that are given. For example, the age at which the transition should be completed seems </w:t>
            </w:r>
            <w:r>
              <w:rPr>
                <w:rFonts w:ascii="Arial" w:hAnsi="Arial" w:cs="Arial"/>
                <w:lang w:val="en-US"/>
              </w:rPr>
              <w:t xml:space="preserve">to be </w:t>
            </w:r>
            <w:r w:rsidRPr="009738A8">
              <w:rPr>
                <w:rFonts w:ascii="Arial" w:hAnsi="Arial" w:cs="Arial"/>
                <w:lang w:val="en-US"/>
              </w:rPr>
              <w:t xml:space="preserve">set at 18, but it is equally unclear when and how to begin a preparatory phase. </w:t>
            </w:r>
          </w:p>
          <w:p w14:paraId="017C9B58" w14:textId="77777777" w:rsidR="00812E90" w:rsidRDefault="00812E90" w:rsidP="00812E90">
            <w:pPr>
              <w:pStyle w:val="ListParagraph"/>
              <w:numPr>
                <w:ilvl w:val="0"/>
                <w:numId w:val="1"/>
              </w:numPr>
              <w:spacing w:after="0" w:line="480" w:lineRule="auto"/>
              <w:ind w:right="304"/>
              <w:jc w:val="both"/>
              <w:rPr>
                <w:rFonts w:ascii="Arial" w:hAnsi="Arial" w:cs="Arial"/>
                <w:lang w:val="en-US"/>
              </w:rPr>
            </w:pPr>
            <w:r>
              <w:rPr>
                <w:rFonts w:ascii="Arial" w:hAnsi="Arial" w:cs="Arial"/>
                <w:lang w:val="en-US"/>
              </w:rPr>
              <w:t>There is no</w:t>
            </w:r>
            <w:r w:rsidRPr="009738A8">
              <w:rPr>
                <w:rFonts w:ascii="Arial" w:hAnsi="Arial" w:cs="Arial"/>
                <w:lang w:val="en-US"/>
              </w:rPr>
              <w:t xml:space="preserve"> room to adequately address </w:t>
            </w:r>
            <w:r>
              <w:rPr>
                <w:rFonts w:ascii="Arial" w:hAnsi="Arial" w:cs="Arial"/>
                <w:lang w:val="en-US"/>
              </w:rPr>
              <w:t>young adults' and their families' questions and concern</w:t>
            </w:r>
            <w:r w:rsidRPr="009738A8">
              <w:rPr>
                <w:rFonts w:ascii="Arial" w:hAnsi="Arial" w:cs="Arial"/>
                <w:lang w:val="en-US"/>
              </w:rPr>
              <w:t>s.</w:t>
            </w:r>
          </w:p>
          <w:p w14:paraId="2460349F" w14:textId="77777777" w:rsidR="00812E90" w:rsidRPr="002D2B37" w:rsidRDefault="00812E90" w:rsidP="004B153A">
            <w:pPr>
              <w:spacing w:after="0"/>
              <w:ind w:right="304"/>
              <w:jc w:val="both"/>
              <w:rPr>
                <w:rFonts w:ascii="Arial" w:hAnsi="Arial" w:cs="Arial"/>
                <w:sz w:val="20"/>
                <w:lang w:val="en-US"/>
              </w:rPr>
            </w:pPr>
            <w:r w:rsidRPr="002D2B37">
              <w:rPr>
                <w:rFonts w:ascii="Arial" w:hAnsi="Arial" w:cs="Arial"/>
                <w:sz w:val="20"/>
              </w:rPr>
              <w:t>For further information:</w:t>
            </w:r>
            <w:r w:rsidRPr="002D2B37">
              <w:rPr>
                <w:rFonts w:ascii="Times New Roman" w:hAnsi="Times New Roman"/>
                <w:szCs w:val="24"/>
              </w:rPr>
              <w:t xml:space="preserve"> </w:t>
            </w:r>
            <w:r w:rsidRPr="002D2B37">
              <w:rPr>
                <w:rFonts w:ascii="Arial" w:hAnsi="Arial" w:cs="Arial"/>
                <w:sz w:val="20"/>
              </w:rPr>
              <w:t xml:space="preserve">Roberti, E., Scarpellini, F., Campi, R., Giardino, M., Clavenna, A., Bonati, M., the TransiDEA group, Stoppa, P., Martinelli, O., Morosini, P., Capovilla, G., Costantino, M. A., Raviglione, F., Conti, P., Rossi, G., Giarelli, M. T., Fazzi, E. M., Carpanelli, M., Canevini, M. P., … </w:t>
            </w:r>
            <w:r w:rsidRPr="002D2B37">
              <w:rPr>
                <w:rFonts w:ascii="Arial" w:hAnsi="Arial" w:cs="Arial"/>
                <w:sz w:val="20"/>
                <w:lang w:val="en-US"/>
              </w:rPr>
              <w:t xml:space="preserve">Ruffoni, G. (2023). Transitioning to adult mental health services for young people with ADHD: An Italian-based survey on practices for pediatric and adult services. Child and Adolescent Psychiatry and Mental Health, 17(1), 131. </w:t>
            </w:r>
            <w:hyperlink r:id="rId5" w:history="1">
              <w:r w:rsidRPr="002D2B37">
                <w:rPr>
                  <w:rStyle w:val="Hyperlink"/>
                  <w:rFonts w:ascii="Arial" w:eastAsiaTheme="majorEastAsia" w:hAnsi="Arial" w:cs="Arial"/>
                  <w:sz w:val="20"/>
                  <w:lang w:val="en-US"/>
                </w:rPr>
                <w:t>https://doi.org/10.1186/s13034-023-00678-9</w:t>
              </w:r>
            </w:hyperlink>
          </w:p>
          <w:p w14:paraId="19CF6D57" w14:textId="77777777" w:rsidR="00812E90" w:rsidRPr="00816626" w:rsidRDefault="00812E90" w:rsidP="004B153A">
            <w:pPr>
              <w:spacing w:after="0"/>
              <w:ind w:right="304"/>
              <w:jc w:val="both"/>
              <w:rPr>
                <w:rFonts w:ascii="Arial" w:hAnsi="Arial" w:cs="Arial"/>
                <w:lang w:val="en-US"/>
              </w:rPr>
            </w:pPr>
          </w:p>
          <w:p w14:paraId="45A25CB6" w14:textId="77777777" w:rsidR="00812E90" w:rsidRPr="009738A8" w:rsidRDefault="00812E90" w:rsidP="004B153A">
            <w:pPr>
              <w:spacing w:after="0" w:line="480" w:lineRule="auto"/>
              <w:ind w:right="304"/>
              <w:jc w:val="both"/>
              <w:rPr>
                <w:rFonts w:ascii="Arial" w:hAnsi="Arial" w:cs="Arial"/>
                <w:b/>
                <w:bCs/>
                <w:lang w:val="en-US"/>
              </w:rPr>
            </w:pPr>
            <w:r w:rsidRPr="009738A8">
              <w:rPr>
                <w:rFonts w:ascii="Arial" w:hAnsi="Arial" w:cs="Arial"/>
                <w:b/>
                <w:bCs/>
                <w:lang w:val="en-US"/>
              </w:rPr>
              <w:t xml:space="preserve">Phase </w:t>
            </w:r>
            <w:r>
              <w:rPr>
                <w:rFonts w:ascii="Arial" w:hAnsi="Arial" w:cs="Arial"/>
                <w:b/>
                <w:bCs/>
                <w:lang w:val="en-US"/>
              </w:rPr>
              <w:t>2</w:t>
            </w:r>
            <w:r w:rsidRPr="009738A8">
              <w:rPr>
                <w:rFonts w:ascii="Arial" w:hAnsi="Arial" w:cs="Arial"/>
                <w:b/>
                <w:bCs/>
                <w:lang w:val="en-US"/>
              </w:rPr>
              <w:t xml:space="preserve"> </w:t>
            </w:r>
            <w:r>
              <w:rPr>
                <w:rFonts w:ascii="Arial" w:hAnsi="Arial" w:cs="Arial"/>
                <w:b/>
                <w:bCs/>
                <w:lang w:val="en-US"/>
              </w:rPr>
              <w:t>–</w:t>
            </w:r>
            <w:r w:rsidRPr="009738A8">
              <w:rPr>
                <w:rFonts w:ascii="Arial" w:hAnsi="Arial" w:cs="Arial"/>
                <w:b/>
                <w:bCs/>
                <w:lang w:val="en-US"/>
              </w:rPr>
              <w:t xml:space="preserve"> </w:t>
            </w:r>
            <w:r>
              <w:rPr>
                <w:rFonts w:ascii="Arial" w:hAnsi="Arial" w:cs="Arial"/>
                <w:b/>
                <w:bCs/>
                <w:lang w:val="en-US"/>
              </w:rPr>
              <w:t>Interviews with young adults with ADHD, questionnaires filled in by their CAMHS and AMHS clinicians</w:t>
            </w:r>
            <w:r w:rsidRPr="009738A8">
              <w:rPr>
                <w:rFonts w:ascii="Arial" w:hAnsi="Arial" w:cs="Arial"/>
                <w:b/>
                <w:bCs/>
                <w:lang w:val="en-US"/>
              </w:rPr>
              <w:t>.</w:t>
            </w:r>
          </w:p>
          <w:p w14:paraId="00CB99DC" w14:textId="77777777" w:rsidR="00812E90" w:rsidRDefault="00812E90" w:rsidP="004B153A">
            <w:pPr>
              <w:spacing w:after="0" w:line="480" w:lineRule="auto"/>
              <w:ind w:right="304"/>
              <w:jc w:val="both"/>
              <w:rPr>
                <w:rFonts w:ascii="Arial" w:hAnsi="Arial" w:cs="Arial"/>
                <w:lang w:val="en-US"/>
              </w:rPr>
            </w:pPr>
            <w:r>
              <w:rPr>
                <w:rFonts w:ascii="Arial" w:hAnsi="Arial" w:cs="Arial"/>
                <w:lang w:val="en-US"/>
              </w:rPr>
              <w:lastRenderedPageBreak/>
              <w:t>Results</w:t>
            </w:r>
            <w:r w:rsidRPr="00E04585">
              <w:rPr>
                <w:rFonts w:ascii="Arial" w:hAnsi="Arial" w:cs="Arial"/>
                <w:lang w:val="en-US"/>
              </w:rPr>
              <w:t xml:space="preserve"> confirmed the discontinuity of care and abandonment of patients during this critical phase: </w:t>
            </w:r>
          </w:p>
          <w:p w14:paraId="1DDA3FBA" w14:textId="77777777" w:rsidR="00812E90" w:rsidRDefault="00812E90" w:rsidP="00812E90">
            <w:pPr>
              <w:pStyle w:val="ListParagraph"/>
              <w:numPr>
                <w:ilvl w:val="0"/>
                <w:numId w:val="2"/>
              </w:numPr>
              <w:spacing w:after="0" w:line="480" w:lineRule="auto"/>
              <w:ind w:right="304"/>
              <w:jc w:val="both"/>
              <w:rPr>
                <w:rFonts w:ascii="Arial" w:hAnsi="Arial" w:cs="Arial"/>
                <w:lang w:val="en-US"/>
              </w:rPr>
            </w:pPr>
            <w:r>
              <w:rPr>
                <w:rFonts w:ascii="Arial" w:hAnsi="Arial" w:cs="Arial"/>
                <w:lang w:val="en-US"/>
              </w:rPr>
              <w:t>O</w:t>
            </w:r>
            <w:r w:rsidRPr="009738A8">
              <w:rPr>
                <w:rFonts w:ascii="Arial" w:hAnsi="Arial" w:cs="Arial"/>
                <w:lang w:val="en-US"/>
              </w:rPr>
              <w:t xml:space="preserve">nly half of the patients interviewed managed to complete the transition. </w:t>
            </w:r>
          </w:p>
          <w:p w14:paraId="58CB7BE4" w14:textId="77777777" w:rsidR="00812E90" w:rsidRDefault="00812E90" w:rsidP="00812E90">
            <w:pPr>
              <w:pStyle w:val="ListParagraph"/>
              <w:numPr>
                <w:ilvl w:val="0"/>
                <w:numId w:val="2"/>
              </w:numPr>
              <w:spacing w:after="0" w:line="480" w:lineRule="auto"/>
              <w:ind w:right="304"/>
              <w:jc w:val="both"/>
              <w:rPr>
                <w:rFonts w:ascii="Arial" w:hAnsi="Arial" w:cs="Arial"/>
                <w:lang w:val="en-US"/>
              </w:rPr>
            </w:pPr>
            <w:r w:rsidRPr="009738A8">
              <w:rPr>
                <w:rFonts w:ascii="Arial" w:hAnsi="Arial" w:cs="Arial"/>
                <w:lang w:val="en-US"/>
              </w:rPr>
              <w:t xml:space="preserve">Many were not referred to adult services given their low level of impairment, but a significant number </w:t>
            </w:r>
            <w:proofErr w:type="gramStart"/>
            <w:r>
              <w:rPr>
                <w:rFonts w:ascii="Arial" w:hAnsi="Arial" w:cs="Arial"/>
                <w:lang w:val="en-US"/>
              </w:rPr>
              <w:t>was</w:t>
            </w:r>
            <w:proofErr w:type="gramEnd"/>
            <w:r>
              <w:rPr>
                <w:rFonts w:ascii="Arial" w:hAnsi="Arial" w:cs="Arial"/>
                <w:lang w:val="en-US"/>
              </w:rPr>
              <w:t xml:space="preserve"> not referred </w:t>
            </w:r>
            <w:r w:rsidRPr="009738A8">
              <w:rPr>
                <w:rFonts w:ascii="Arial" w:hAnsi="Arial" w:cs="Arial"/>
                <w:lang w:val="en-US"/>
              </w:rPr>
              <w:t xml:space="preserve">also due to lack of appropriate services. </w:t>
            </w:r>
          </w:p>
          <w:p w14:paraId="115CBD73" w14:textId="77777777" w:rsidR="00812E90" w:rsidRDefault="00812E90" w:rsidP="00812E90">
            <w:pPr>
              <w:pStyle w:val="ListParagraph"/>
              <w:numPr>
                <w:ilvl w:val="0"/>
                <w:numId w:val="2"/>
              </w:numPr>
              <w:spacing w:after="0" w:line="480" w:lineRule="auto"/>
              <w:ind w:right="304"/>
              <w:jc w:val="both"/>
              <w:rPr>
                <w:rFonts w:ascii="Arial" w:hAnsi="Arial" w:cs="Arial"/>
                <w:lang w:val="en-US"/>
              </w:rPr>
            </w:pPr>
            <w:r w:rsidRPr="009738A8">
              <w:rPr>
                <w:rFonts w:ascii="Arial" w:hAnsi="Arial" w:cs="Arial"/>
                <w:lang w:val="en-US"/>
              </w:rPr>
              <w:t xml:space="preserve">Only a quarter of patients with continuing care needs are successfully transferred to adult services. </w:t>
            </w:r>
          </w:p>
          <w:p w14:paraId="2DDC97E1" w14:textId="77777777" w:rsidR="00812E90" w:rsidRDefault="00812E90" w:rsidP="00812E90">
            <w:pPr>
              <w:pStyle w:val="ListParagraph"/>
              <w:numPr>
                <w:ilvl w:val="0"/>
                <w:numId w:val="2"/>
              </w:numPr>
              <w:spacing w:after="0" w:line="480" w:lineRule="auto"/>
              <w:ind w:right="304"/>
              <w:jc w:val="both"/>
              <w:rPr>
                <w:rFonts w:ascii="Arial" w:hAnsi="Arial" w:cs="Arial"/>
                <w:lang w:val="en-US"/>
              </w:rPr>
            </w:pPr>
            <w:r>
              <w:rPr>
                <w:rFonts w:ascii="Arial" w:hAnsi="Arial" w:cs="Arial"/>
                <w:lang w:val="en-US"/>
              </w:rPr>
              <w:t>T</w:t>
            </w:r>
            <w:r w:rsidRPr="009738A8">
              <w:rPr>
                <w:rFonts w:ascii="Arial" w:hAnsi="Arial" w:cs="Arial"/>
                <w:lang w:val="en-US"/>
              </w:rPr>
              <w:t xml:space="preserve">he lack of communication between </w:t>
            </w:r>
            <w:r>
              <w:rPr>
                <w:rFonts w:ascii="Arial" w:hAnsi="Arial" w:cs="Arial"/>
                <w:lang w:val="en-US"/>
              </w:rPr>
              <w:t>CAMHS</w:t>
            </w:r>
            <w:r w:rsidRPr="009738A8">
              <w:rPr>
                <w:rFonts w:ascii="Arial" w:hAnsi="Arial" w:cs="Arial"/>
                <w:lang w:val="en-US"/>
              </w:rPr>
              <w:t xml:space="preserve"> and </w:t>
            </w:r>
            <w:r>
              <w:rPr>
                <w:rFonts w:ascii="Arial" w:hAnsi="Arial" w:cs="Arial"/>
                <w:lang w:val="en-US"/>
              </w:rPr>
              <w:t xml:space="preserve">AMHS </w:t>
            </w:r>
            <w:r w:rsidRPr="009738A8">
              <w:rPr>
                <w:rFonts w:ascii="Arial" w:hAnsi="Arial" w:cs="Arial"/>
                <w:lang w:val="en-US"/>
              </w:rPr>
              <w:t xml:space="preserve">and the scarcity of services contribute to this problem. </w:t>
            </w:r>
          </w:p>
          <w:p w14:paraId="02BB67F0" w14:textId="77777777" w:rsidR="00812E90" w:rsidRPr="0016569A" w:rsidRDefault="00812E90" w:rsidP="004B153A">
            <w:pPr>
              <w:spacing w:after="0"/>
              <w:ind w:right="304"/>
              <w:jc w:val="both"/>
              <w:rPr>
                <w:rFonts w:ascii="Arial" w:hAnsi="Arial" w:cs="Arial"/>
                <w:lang w:val="en-US"/>
              </w:rPr>
            </w:pPr>
            <w:r w:rsidRPr="002D2B37">
              <w:rPr>
                <w:rFonts w:ascii="Arial" w:hAnsi="Arial" w:cs="Arial"/>
                <w:sz w:val="20"/>
              </w:rPr>
              <w:t xml:space="preserve">For further information: Roberti, E., Clavenna, A., Basso, E., Bravaccio, C., Riccio, M. P., Pincherle, M., Duca, M., Giordani, C., Scarpellini, F., Campi, R., Giardino, M., Zanetti, M., Tessarollo, V., Costantino, I., TransiDEA Group, &amp; Bonati, M. (2024). </w:t>
            </w:r>
            <w:r w:rsidRPr="002D2B37">
              <w:rPr>
                <w:rFonts w:ascii="Arial" w:hAnsi="Arial" w:cs="Arial"/>
                <w:sz w:val="20"/>
                <w:lang w:val="en-US"/>
              </w:rPr>
              <w:t xml:space="preserve">Challenges in transitioning from adolescent to Adult Mental Health Services for young adults with ADHD in Italy: An observational study. </w:t>
            </w:r>
            <w:r w:rsidRPr="002D2B37">
              <w:rPr>
                <w:rFonts w:ascii="Arial" w:hAnsi="Arial" w:cs="Arial"/>
                <w:i/>
                <w:iCs/>
                <w:sz w:val="20"/>
              </w:rPr>
              <w:t>Epidemiology and Psychiatric Sciences</w:t>
            </w:r>
            <w:r w:rsidRPr="002D2B37">
              <w:rPr>
                <w:rFonts w:ascii="Arial" w:hAnsi="Arial" w:cs="Arial"/>
                <w:sz w:val="20"/>
              </w:rPr>
              <w:t xml:space="preserve">, </w:t>
            </w:r>
            <w:r w:rsidRPr="002D2B37">
              <w:rPr>
                <w:rFonts w:ascii="Arial" w:hAnsi="Arial" w:cs="Arial"/>
                <w:i/>
                <w:iCs/>
                <w:sz w:val="20"/>
              </w:rPr>
              <w:t>33</w:t>
            </w:r>
            <w:r w:rsidRPr="002D2B37">
              <w:rPr>
                <w:rFonts w:ascii="Arial" w:hAnsi="Arial" w:cs="Arial"/>
                <w:sz w:val="20"/>
              </w:rPr>
              <w:t xml:space="preserve">, e49. </w:t>
            </w:r>
            <w:r>
              <w:fldChar w:fldCharType="begin"/>
            </w:r>
            <w:r>
              <w:instrText>HYPERLINK "https://doi.org/10.1017/S2045796024000544"</w:instrText>
            </w:r>
            <w:r>
              <w:fldChar w:fldCharType="separate"/>
            </w:r>
            <w:r w:rsidRPr="002D2B37">
              <w:rPr>
                <w:rStyle w:val="Hyperlink"/>
                <w:rFonts w:ascii="Arial" w:eastAsiaTheme="majorEastAsia" w:hAnsi="Arial" w:cs="Arial"/>
                <w:sz w:val="20"/>
              </w:rPr>
              <w:t>https://doi.org/10.1017/S2045796024000544</w:t>
            </w:r>
            <w:r>
              <w:fldChar w:fldCharType="end"/>
            </w:r>
          </w:p>
        </w:tc>
      </w:tr>
    </w:tbl>
    <w:p w14:paraId="0B846BDD" w14:textId="77777777" w:rsidR="00812E90" w:rsidRDefault="00812E90" w:rsidP="00812E90">
      <w:pPr>
        <w:spacing w:before="240" w:after="0" w:line="480" w:lineRule="auto"/>
        <w:jc w:val="both"/>
        <w:rPr>
          <w:rFonts w:ascii="Arial" w:hAnsi="Arial" w:cs="Arial"/>
          <w:b/>
          <w:lang w:val="en-US"/>
        </w:rPr>
      </w:pPr>
    </w:p>
    <w:p w14:paraId="722AA4EB" w14:textId="77777777" w:rsidR="00812E90" w:rsidRDefault="00812E90" w:rsidP="00812E90">
      <w:pPr>
        <w:spacing w:before="240" w:after="0" w:line="480" w:lineRule="auto"/>
        <w:jc w:val="both"/>
        <w:rPr>
          <w:rFonts w:ascii="Arial" w:hAnsi="Arial" w:cs="Arial"/>
          <w:b/>
          <w:lang w:val="en-US"/>
        </w:rPr>
      </w:pPr>
      <w:r w:rsidRPr="009A3DDA">
        <w:rPr>
          <w:rFonts w:ascii="Arial" w:hAnsi="Arial" w:cs="Arial"/>
          <w:b/>
          <w:lang w:val="en-US"/>
        </w:rPr>
        <w:t>Box 2. Final Shared Recommendations</w:t>
      </w:r>
    </w:p>
    <w:tbl>
      <w:tblPr>
        <w:tblStyle w:val="TableGrid"/>
        <w:tblW w:w="0" w:type="auto"/>
        <w:tblLook w:val="04A0" w:firstRow="1" w:lastRow="0" w:firstColumn="1" w:lastColumn="0" w:noHBand="0" w:noVBand="1"/>
      </w:tblPr>
      <w:tblGrid>
        <w:gridCol w:w="9485"/>
      </w:tblGrid>
      <w:tr w:rsidR="00812E90" w:rsidRPr="0018485C" w14:paraId="45324EFD" w14:textId="77777777" w:rsidTr="004B153A">
        <w:tc>
          <w:tcPr>
            <w:tcW w:w="9485" w:type="dxa"/>
          </w:tcPr>
          <w:p w14:paraId="6905CEF1" w14:textId="77777777" w:rsidR="00812E90" w:rsidRPr="009A3DDA" w:rsidRDefault="00812E90" w:rsidP="004B153A">
            <w:pPr>
              <w:spacing w:after="0" w:line="480" w:lineRule="auto"/>
              <w:jc w:val="both"/>
              <w:rPr>
                <w:rFonts w:ascii="Arial" w:hAnsi="Arial" w:cs="Arial"/>
                <w:b/>
                <w:u w:val="single"/>
                <w:lang w:val="en-US"/>
              </w:rPr>
            </w:pPr>
            <w:r w:rsidRPr="009A3DDA">
              <w:rPr>
                <w:rFonts w:ascii="Arial" w:hAnsi="Arial" w:cs="Arial"/>
                <w:b/>
                <w:u w:val="single"/>
                <w:lang w:val="en-US"/>
              </w:rPr>
              <w:t>SECTION 1 – PLANNING</w:t>
            </w:r>
          </w:p>
          <w:p w14:paraId="1EE0F242"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From the age of 16, assess, together with the family, whether the individual patient needs therapeutic continuity in the care of an adult mental health service.</w:t>
            </w:r>
          </w:p>
          <w:p w14:paraId="36BA875F"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Transition planning should be tailored based on:</w:t>
            </w:r>
          </w:p>
          <w:p w14:paraId="2CE82699" w14:textId="77777777" w:rsidR="00812E90" w:rsidRPr="009A3DDA" w:rsidRDefault="00812E90" w:rsidP="00812E90">
            <w:pPr>
              <w:numPr>
                <w:ilvl w:val="0"/>
                <w:numId w:val="4"/>
              </w:numPr>
              <w:spacing w:after="0" w:line="480" w:lineRule="auto"/>
              <w:ind w:left="873" w:right="304" w:hanging="284"/>
              <w:jc w:val="both"/>
              <w:rPr>
                <w:rFonts w:ascii="Arial" w:hAnsi="Arial" w:cs="Arial"/>
                <w:lang w:val="en-US"/>
              </w:rPr>
            </w:pPr>
            <w:r w:rsidRPr="009A3DDA">
              <w:rPr>
                <w:rFonts w:ascii="Arial" w:hAnsi="Arial" w:cs="Arial"/>
                <w:b/>
                <w:lang w:val="en-US"/>
              </w:rPr>
              <w:t>cognitive abilities</w:t>
            </w:r>
            <w:r w:rsidRPr="009A3DDA">
              <w:rPr>
                <w:rFonts w:ascii="Arial" w:hAnsi="Arial" w:cs="Arial"/>
                <w:lang w:val="en-US"/>
              </w:rPr>
              <w:t xml:space="preserve"> and communication </w:t>
            </w:r>
            <w:proofErr w:type="gramStart"/>
            <w:r w:rsidRPr="009A3DDA">
              <w:rPr>
                <w:rFonts w:ascii="Arial" w:hAnsi="Arial" w:cs="Arial"/>
                <w:lang w:val="en-US"/>
              </w:rPr>
              <w:t>needs;</w:t>
            </w:r>
            <w:proofErr w:type="gramEnd"/>
            <w:r w:rsidRPr="009A3DDA">
              <w:rPr>
                <w:rFonts w:ascii="Arial" w:hAnsi="Arial" w:cs="Arial"/>
                <w:lang w:val="en-US"/>
              </w:rPr>
              <w:t xml:space="preserve"> </w:t>
            </w:r>
          </w:p>
          <w:p w14:paraId="611D8250" w14:textId="77777777" w:rsidR="00812E90" w:rsidRPr="009A3DDA" w:rsidRDefault="00812E90" w:rsidP="00812E90">
            <w:pPr>
              <w:numPr>
                <w:ilvl w:val="0"/>
                <w:numId w:val="4"/>
              </w:numPr>
              <w:spacing w:after="0" w:line="480" w:lineRule="auto"/>
              <w:ind w:left="873" w:right="304" w:hanging="284"/>
              <w:jc w:val="both"/>
              <w:rPr>
                <w:rFonts w:ascii="Arial" w:hAnsi="Arial" w:cs="Arial"/>
                <w:lang w:val="en-US"/>
              </w:rPr>
            </w:pPr>
            <w:r w:rsidRPr="009A3DDA">
              <w:rPr>
                <w:rFonts w:ascii="Arial" w:hAnsi="Arial" w:cs="Arial"/>
                <w:b/>
                <w:bCs/>
                <w:lang w:val="en-US"/>
              </w:rPr>
              <w:t xml:space="preserve">clinical needs: </w:t>
            </w:r>
            <w:r w:rsidRPr="009A3DDA">
              <w:rPr>
                <w:rFonts w:ascii="Arial" w:hAnsi="Arial" w:cs="Arial"/>
                <w:lang w:val="en-US"/>
              </w:rPr>
              <w:t xml:space="preserve">identify AMHS in relation to clinical needs (severity of symptoms, side effects of therapy, previous medical situations, other ongoing therapies that might interfere, comorbidities, evolutionary history of ADHD) including possible services such </w:t>
            </w:r>
            <w:proofErr w:type="gramStart"/>
            <w:r w:rsidRPr="009A3DDA">
              <w:rPr>
                <w:rFonts w:ascii="Arial" w:hAnsi="Arial" w:cs="Arial"/>
                <w:lang w:val="en-US"/>
              </w:rPr>
              <w:t>as those for</w:t>
            </w:r>
            <w:proofErr w:type="gramEnd"/>
            <w:r w:rsidRPr="009A3DDA">
              <w:rPr>
                <w:rFonts w:ascii="Arial" w:hAnsi="Arial" w:cs="Arial"/>
                <w:lang w:val="en-US"/>
              </w:rPr>
              <w:t xml:space="preserve"> disability, public services for addictions (SerD)</w:t>
            </w:r>
            <w:r>
              <w:rPr>
                <w:rFonts w:ascii="Arial" w:hAnsi="Arial" w:cs="Arial"/>
                <w:lang w:val="en-US"/>
              </w:rPr>
              <w:t>,</w:t>
            </w:r>
            <w:r w:rsidRPr="009A3DDA">
              <w:rPr>
                <w:rFonts w:ascii="Arial" w:hAnsi="Arial" w:cs="Arial"/>
                <w:lang w:val="en-US"/>
              </w:rPr>
              <w:t xml:space="preserve"> and </w:t>
            </w:r>
            <w:r w:rsidRPr="009A3DDA">
              <w:rPr>
                <w:rFonts w:ascii="Arial" w:hAnsi="Arial" w:cs="Arial"/>
                <w:lang w:val="en-US"/>
              </w:rPr>
              <w:lastRenderedPageBreak/>
              <w:t xml:space="preserve">possibly additional realities such as social services of the municipality </w:t>
            </w:r>
            <w:r>
              <w:rPr>
                <w:rFonts w:ascii="Arial" w:hAnsi="Arial" w:cs="Arial"/>
                <w:lang w:val="en-US"/>
              </w:rPr>
              <w:t>based on</w:t>
            </w:r>
            <w:r w:rsidRPr="009A3DDA">
              <w:rPr>
                <w:rFonts w:ascii="Arial" w:hAnsi="Arial" w:cs="Arial"/>
                <w:lang w:val="en-US"/>
              </w:rPr>
              <w:t xml:space="preserve"> the young adult's </w:t>
            </w:r>
            <w:proofErr w:type="gramStart"/>
            <w:r w:rsidRPr="009A3DDA">
              <w:rPr>
                <w:rFonts w:ascii="Arial" w:hAnsi="Arial" w:cs="Arial"/>
                <w:lang w:val="en-US"/>
              </w:rPr>
              <w:t>needs;</w:t>
            </w:r>
            <w:proofErr w:type="gramEnd"/>
          </w:p>
          <w:p w14:paraId="441D22E2" w14:textId="77777777" w:rsidR="00812E90" w:rsidRPr="009A3DDA" w:rsidRDefault="00812E90" w:rsidP="00812E90">
            <w:pPr>
              <w:numPr>
                <w:ilvl w:val="0"/>
                <w:numId w:val="4"/>
              </w:numPr>
              <w:spacing w:after="0" w:line="480" w:lineRule="auto"/>
              <w:ind w:left="873" w:right="304" w:hanging="284"/>
              <w:jc w:val="both"/>
              <w:rPr>
                <w:rFonts w:ascii="Arial" w:hAnsi="Arial" w:cs="Arial"/>
                <w:lang w:val="en-US"/>
              </w:rPr>
            </w:pPr>
            <w:proofErr w:type="gramStart"/>
            <w:r w:rsidRPr="009A3DDA">
              <w:rPr>
                <w:rFonts w:ascii="Arial" w:hAnsi="Arial" w:cs="Arial"/>
                <w:b/>
                <w:bCs/>
                <w:lang w:val="en-US"/>
              </w:rPr>
              <w:t>psychological</w:t>
            </w:r>
            <w:proofErr w:type="gramEnd"/>
            <w:r w:rsidRPr="009A3DDA">
              <w:rPr>
                <w:rFonts w:ascii="Arial" w:hAnsi="Arial" w:cs="Arial"/>
                <w:b/>
                <w:bCs/>
                <w:lang w:val="en-US"/>
              </w:rPr>
              <w:t xml:space="preserve"> status:</w:t>
            </w:r>
            <w:r w:rsidRPr="009A3DDA">
              <w:rPr>
                <w:rFonts w:ascii="Arial" w:hAnsi="Arial" w:cs="Arial"/>
                <w:lang w:val="en-US"/>
              </w:rPr>
              <w:t xml:space="preserve"> consider the condition</w:t>
            </w:r>
            <w:r>
              <w:rPr>
                <w:rFonts w:ascii="Arial" w:hAnsi="Arial" w:cs="Arial"/>
                <w:lang w:val="en-US"/>
              </w:rPr>
              <w:t xml:space="preserve">'s stage and propose </w:t>
            </w:r>
            <w:r w:rsidRPr="009A3DDA">
              <w:rPr>
                <w:rFonts w:ascii="Arial" w:hAnsi="Arial" w:cs="Arial"/>
                <w:lang w:val="en-US"/>
              </w:rPr>
              <w:t xml:space="preserve">transition in a period of stability and not clinical acuity. Pay attention to the young person's psychological experience, including anxiety, fear, mood, perception of self and condition, gender perception discomfort, self-esteem, suicide or self-harm </w:t>
            </w:r>
            <w:proofErr w:type="gramStart"/>
            <w:r w:rsidRPr="009A3DDA">
              <w:rPr>
                <w:rFonts w:ascii="Arial" w:hAnsi="Arial" w:cs="Arial"/>
                <w:lang w:val="en-US"/>
              </w:rPr>
              <w:t>risk;</w:t>
            </w:r>
            <w:proofErr w:type="gramEnd"/>
          </w:p>
          <w:p w14:paraId="2CD0208E" w14:textId="77777777" w:rsidR="00812E90" w:rsidRPr="009A3DDA" w:rsidRDefault="00812E90" w:rsidP="00812E90">
            <w:pPr>
              <w:numPr>
                <w:ilvl w:val="0"/>
                <w:numId w:val="4"/>
              </w:numPr>
              <w:spacing w:after="0" w:line="480" w:lineRule="auto"/>
              <w:ind w:left="873" w:right="304" w:hanging="284"/>
              <w:jc w:val="both"/>
              <w:rPr>
                <w:rFonts w:ascii="Arial" w:hAnsi="Arial" w:cs="Arial"/>
                <w:lang w:val="en-US"/>
              </w:rPr>
            </w:pPr>
            <w:r w:rsidRPr="009A3DDA">
              <w:rPr>
                <w:rFonts w:ascii="Arial" w:hAnsi="Arial" w:cs="Arial"/>
                <w:b/>
                <w:bCs/>
                <w:lang w:val="en-US"/>
              </w:rPr>
              <w:t xml:space="preserve">social situation: </w:t>
            </w:r>
            <w:r w:rsidRPr="009A3DDA">
              <w:rPr>
                <w:rFonts w:ascii="Arial" w:hAnsi="Arial" w:cs="Arial"/>
                <w:lang w:val="en-US"/>
              </w:rPr>
              <w:t xml:space="preserve">consider the availability of support and the socio-economic level of the young adult's family, the living environment (substance and alcohol use), the level of </w:t>
            </w:r>
            <w:proofErr w:type="gramStart"/>
            <w:r w:rsidRPr="009A3DDA">
              <w:rPr>
                <w:rFonts w:ascii="Arial" w:hAnsi="Arial" w:cs="Arial"/>
                <w:lang w:val="en-US"/>
              </w:rPr>
              <w:t>autonomy;</w:t>
            </w:r>
            <w:proofErr w:type="gramEnd"/>
          </w:p>
          <w:p w14:paraId="477DA301" w14:textId="77777777" w:rsidR="00812E90" w:rsidRPr="009A3DDA" w:rsidRDefault="00812E90" w:rsidP="00812E90">
            <w:pPr>
              <w:numPr>
                <w:ilvl w:val="0"/>
                <w:numId w:val="4"/>
              </w:numPr>
              <w:spacing w:after="0" w:line="480" w:lineRule="auto"/>
              <w:ind w:left="873" w:right="304" w:hanging="284"/>
              <w:jc w:val="both"/>
              <w:rPr>
                <w:rFonts w:ascii="Arial" w:hAnsi="Arial" w:cs="Arial"/>
                <w:lang w:val="en-US"/>
              </w:rPr>
            </w:pPr>
            <w:r w:rsidRPr="009A3DDA">
              <w:rPr>
                <w:rFonts w:ascii="Arial" w:hAnsi="Arial" w:cs="Arial"/>
                <w:b/>
                <w:lang w:val="en-US"/>
              </w:rPr>
              <w:t>caring responsibilities</w:t>
            </w:r>
            <w:r w:rsidRPr="009A3DDA">
              <w:rPr>
                <w:rFonts w:ascii="Arial" w:hAnsi="Arial" w:cs="Arial"/>
                <w:lang w:val="en-US"/>
              </w:rPr>
              <w:t xml:space="preserve">: consider the young person's level of personal and social autonomy and the advisability of involving specific figures (e.g., parents) </w:t>
            </w:r>
            <w:proofErr w:type="gramStart"/>
            <w:r w:rsidRPr="009A3DDA">
              <w:rPr>
                <w:rFonts w:ascii="Arial" w:hAnsi="Arial" w:cs="Arial"/>
                <w:lang w:val="en-US"/>
              </w:rPr>
              <w:t>more or less directly</w:t>
            </w:r>
            <w:proofErr w:type="gramEnd"/>
            <w:r w:rsidRPr="009A3DDA">
              <w:rPr>
                <w:rFonts w:ascii="Arial" w:hAnsi="Arial" w:cs="Arial"/>
                <w:lang w:val="en-US"/>
              </w:rPr>
              <w:t xml:space="preserve">, with the young person's </w:t>
            </w:r>
            <w:proofErr w:type="gramStart"/>
            <w:r w:rsidRPr="009A3DDA">
              <w:rPr>
                <w:rFonts w:ascii="Arial" w:hAnsi="Arial" w:cs="Arial"/>
                <w:lang w:val="en-US"/>
              </w:rPr>
              <w:t>consent;</w:t>
            </w:r>
            <w:proofErr w:type="gramEnd"/>
          </w:p>
          <w:p w14:paraId="39E338C7" w14:textId="77777777" w:rsidR="00812E90" w:rsidRPr="009A3DDA" w:rsidRDefault="00812E90" w:rsidP="00812E90">
            <w:pPr>
              <w:numPr>
                <w:ilvl w:val="0"/>
                <w:numId w:val="4"/>
              </w:numPr>
              <w:spacing w:after="0" w:line="480" w:lineRule="auto"/>
              <w:ind w:left="873" w:right="304" w:hanging="284"/>
              <w:jc w:val="both"/>
              <w:rPr>
                <w:rFonts w:ascii="Arial" w:hAnsi="Arial" w:cs="Arial"/>
                <w:lang w:val="en-US"/>
              </w:rPr>
            </w:pPr>
            <w:r w:rsidRPr="009A3DDA">
              <w:rPr>
                <w:rFonts w:ascii="Arial" w:hAnsi="Arial" w:cs="Arial"/>
                <w:b/>
                <w:lang w:val="en-US"/>
              </w:rPr>
              <w:t>educational and professional needs</w:t>
            </w:r>
            <w:r w:rsidRPr="009A3DDA">
              <w:rPr>
                <w:rFonts w:ascii="Arial" w:hAnsi="Arial" w:cs="Arial"/>
                <w:lang w:val="en-US"/>
              </w:rPr>
              <w:t xml:space="preserve">: consider the possible need for support in the professional </w:t>
            </w:r>
            <w:r>
              <w:rPr>
                <w:rFonts w:ascii="Arial" w:hAnsi="Arial" w:cs="Arial"/>
                <w:lang w:val="en-US"/>
              </w:rPr>
              <w:t>area</w:t>
            </w:r>
            <w:r w:rsidRPr="009A3DDA">
              <w:rPr>
                <w:rFonts w:ascii="Arial" w:hAnsi="Arial" w:cs="Arial"/>
                <w:lang w:val="en-US"/>
              </w:rPr>
              <w:t xml:space="preserve"> (e.g., accompaniment into a work context) or </w:t>
            </w:r>
            <w:r>
              <w:rPr>
                <w:rFonts w:ascii="Arial" w:hAnsi="Arial" w:cs="Arial"/>
                <w:lang w:val="en-US"/>
              </w:rPr>
              <w:t>educational area</w:t>
            </w:r>
            <w:r w:rsidRPr="009A3DDA">
              <w:rPr>
                <w:rFonts w:ascii="Arial" w:hAnsi="Arial" w:cs="Arial"/>
                <w:lang w:val="en-US"/>
              </w:rPr>
              <w:t>, with</w:t>
            </w:r>
            <w:r>
              <w:rPr>
                <w:rFonts w:ascii="Arial" w:hAnsi="Arial" w:cs="Arial"/>
                <w:lang w:val="en-US"/>
              </w:rPr>
              <w:t xml:space="preserve"> the</w:t>
            </w:r>
            <w:r w:rsidRPr="009A3DDA">
              <w:rPr>
                <w:rFonts w:ascii="Arial" w:hAnsi="Arial" w:cs="Arial"/>
                <w:lang w:val="en-US"/>
              </w:rPr>
              <w:t xml:space="preserve"> possible involvement of educational figures; pay attention to the content of reports sent to schools (e.g., respect desire not to share some personal information); reconcile appointment times with school and professional commitments.  </w:t>
            </w:r>
          </w:p>
          <w:p w14:paraId="5D05F4D8"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Young people transitioning from CAMHS to AMHS should be assigned a caseworker (</w:t>
            </w:r>
            <w:r>
              <w:rPr>
                <w:rFonts w:ascii="Arial" w:hAnsi="Arial" w:cs="Arial"/>
                <w:lang w:val="en-US"/>
              </w:rPr>
              <w:t>"</w:t>
            </w:r>
            <w:r w:rsidRPr="009A3DDA">
              <w:rPr>
                <w:rFonts w:ascii="Arial" w:hAnsi="Arial" w:cs="Arial"/>
                <w:b/>
                <w:lang w:val="en-US"/>
              </w:rPr>
              <w:t>named worker</w:t>
            </w:r>
            <w:r>
              <w:rPr>
                <w:rFonts w:ascii="Arial" w:hAnsi="Arial" w:cs="Arial"/>
                <w:lang w:val="en-US"/>
              </w:rPr>
              <w:t>"</w:t>
            </w:r>
            <w:r w:rsidRPr="009A3DDA">
              <w:rPr>
                <w:rFonts w:ascii="Arial" w:hAnsi="Arial" w:cs="Arial"/>
                <w:lang w:val="en-US"/>
              </w:rPr>
              <w:t xml:space="preserve">) </w:t>
            </w:r>
            <w:r>
              <w:rPr>
                <w:rFonts w:ascii="Arial" w:hAnsi="Arial" w:cs="Arial"/>
                <w:lang w:val="en-US"/>
              </w:rPr>
              <w:t>responsible for coordinating care during the transition from the earliest stages and ensuring</w:t>
            </w:r>
            <w:r w:rsidRPr="009A3DDA">
              <w:rPr>
                <w:rFonts w:ascii="Arial" w:hAnsi="Arial" w:cs="Arial"/>
                <w:lang w:val="en-US"/>
              </w:rPr>
              <w:t xml:space="preserve"> that </w:t>
            </w:r>
            <w:r>
              <w:rPr>
                <w:rFonts w:ascii="Arial" w:hAnsi="Arial" w:cs="Arial"/>
                <w:lang w:val="en-US"/>
              </w:rPr>
              <w:t xml:space="preserve">the </w:t>
            </w:r>
            <w:r w:rsidRPr="009A3DDA">
              <w:rPr>
                <w:rFonts w:ascii="Arial" w:hAnsi="Arial" w:cs="Arial"/>
                <w:lang w:val="en-US"/>
              </w:rPr>
              <w:t>transfer to AMHS is successful.</w:t>
            </w:r>
          </w:p>
          <w:p w14:paraId="488EF868"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The </w:t>
            </w:r>
            <w:r w:rsidRPr="009A3DDA">
              <w:rPr>
                <w:rFonts w:ascii="Arial" w:hAnsi="Arial" w:cs="Arial"/>
                <w:b/>
                <w:lang w:val="en-US"/>
              </w:rPr>
              <w:t>named worker</w:t>
            </w:r>
            <w:r w:rsidRPr="009A3DDA">
              <w:rPr>
                <w:rFonts w:ascii="Arial" w:hAnsi="Arial" w:cs="Arial"/>
                <w:lang w:val="en-US"/>
              </w:rPr>
              <w:t xml:space="preserve"> should be a person trained in ADHD and with experience in transition pathways, who has contacts and knowledge of AMHS</w:t>
            </w:r>
            <w:r>
              <w:rPr>
                <w:rFonts w:ascii="Arial" w:hAnsi="Arial" w:cs="Arial"/>
                <w:lang w:val="en-US"/>
              </w:rPr>
              <w:t>,</w:t>
            </w:r>
            <w:r w:rsidRPr="009A3DDA">
              <w:rPr>
                <w:rFonts w:ascii="Arial" w:hAnsi="Arial" w:cs="Arial"/>
                <w:lang w:val="en-US"/>
              </w:rPr>
              <w:t xml:space="preserve"> and who </w:t>
            </w:r>
            <w:r>
              <w:rPr>
                <w:rFonts w:ascii="Arial" w:hAnsi="Arial" w:cs="Arial"/>
                <w:lang w:val="en-US"/>
              </w:rPr>
              <w:t>assists and supports</w:t>
            </w:r>
            <w:r w:rsidRPr="009A3DDA">
              <w:rPr>
                <w:rFonts w:ascii="Arial" w:hAnsi="Arial" w:cs="Arial"/>
                <w:lang w:val="en-US"/>
              </w:rPr>
              <w:t xml:space="preserve"> the young adult by assuming a coordinating role between services.</w:t>
            </w:r>
          </w:p>
          <w:p w14:paraId="2FDC83E0"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The young person should, when possible, express agreement in choosing their </w:t>
            </w:r>
            <w:proofErr w:type="gramStart"/>
            <w:r w:rsidRPr="009A3DDA">
              <w:rPr>
                <w:rFonts w:ascii="Arial" w:hAnsi="Arial" w:cs="Arial"/>
                <w:lang w:val="en-US"/>
              </w:rPr>
              <w:t xml:space="preserve">assigned </w:t>
            </w:r>
            <w:r w:rsidRPr="009A3DDA">
              <w:rPr>
                <w:rFonts w:ascii="Arial" w:hAnsi="Arial" w:cs="Arial"/>
                <w:b/>
                <w:lang w:val="en-US"/>
              </w:rPr>
              <w:t>named</w:t>
            </w:r>
            <w:proofErr w:type="gramEnd"/>
            <w:r w:rsidRPr="009A3DDA">
              <w:rPr>
                <w:rFonts w:ascii="Arial" w:hAnsi="Arial" w:cs="Arial"/>
                <w:b/>
                <w:lang w:val="en-US"/>
              </w:rPr>
              <w:t xml:space="preserve"> worker</w:t>
            </w:r>
            <w:r w:rsidRPr="009A3DDA">
              <w:rPr>
                <w:rFonts w:ascii="Arial" w:hAnsi="Arial" w:cs="Arial"/>
                <w:lang w:val="en-US"/>
              </w:rPr>
              <w:t xml:space="preserve">. This could be a nurse, health professional, or other health or </w:t>
            </w:r>
            <w:r w:rsidRPr="009A3DDA">
              <w:rPr>
                <w:rFonts w:ascii="Arial" w:hAnsi="Arial" w:cs="Arial"/>
                <w:lang w:val="en-US"/>
              </w:rPr>
              <w:lastRenderedPageBreak/>
              <w:t>social worker (note: the transition process is lengthy, and it is expected that the named worker may change over time, but this should be notified to the patient).</w:t>
            </w:r>
          </w:p>
          <w:p w14:paraId="39BBF6E7"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CAMHS, AMHS</w:t>
            </w:r>
            <w:r>
              <w:rPr>
                <w:rFonts w:ascii="Arial" w:hAnsi="Arial" w:cs="Arial"/>
                <w:lang w:val="en-US"/>
              </w:rPr>
              <w:t>,</w:t>
            </w:r>
            <w:r w:rsidRPr="009A3DDA">
              <w:rPr>
                <w:rFonts w:ascii="Arial" w:hAnsi="Arial" w:cs="Arial"/>
                <w:lang w:val="en-US"/>
              </w:rPr>
              <w:t xml:space="preserve"> and young adults</w:t>
            </w:r>
            <w:r>
              <w:rPr>
                <w:rFonts w:ascii="Arial" w:hAnsi="Arial" w:cs="Arial"/>
                <w:lang w:val="en-US"/>
              </w:rPr>
              <w:t>,</w:t>
            </w:r>
            <w:r w:rsidRPr="009A3DDA">
              <w:rPr>
                <w:rFonts w:ascii="Arial" w:hAnsi="Arial" w:cs="Arial"/>
                <w:lang w:val="en-US"/>
              </w:rPr>
              <w:t xml:space="preserve"> together with their families or carers, </w:t>
            </w:r>
            <w:r>
              <w:rPr>
                <w:rFonts w:ascii="Arial" w:hAnsi="Arial" w:cs="Arial"/>
                <w:lang w:val="en-US"/>
              </w:rPr>
              <w:t>based on</w:t>
            </w:r>
            <w:r w:rsidRPr="009A3DDA">
              <w:rPr>
                <w:rFonts w:ascii="Arial" w:hAnsi="Arial" w:cs="Arial"/>
                <w:lang w:val="en-US"/>
              </w:rPr>
              <w:t xml:space="preserve"> a </w:t>
            </w:r>
            <w:r>
              <w:rPr>
                <w:rFonts w:ascii="Arial" w:hAnsi="Arial" w:cs="Arial"/>
                <w:lang w:val="en-US"/>
              </w:rPr>
              <w:t>"</w:t>
            </w:r>
            <w:r w:rsidRPr="009A3DDA">
              <w:rPr>
                <w:rFonts w:ascii="Arial" w:hAnsi="Arial" w:cs="Arial"/>
                <w:b/>
                <w:lang w:val="en-US"/>
              </w:rPr>
              <w:t>Care Agreement</w:t>
            </w:r>
            <w:r>
              <w:rPr>
                <w:rFonts w:ascii="Arial" w:hAnsi="Arial" w:cs="Arial"/>
                <w:b/>
                <w:lang w:val="en-US"/>
              </w:rPr>
              <w:t>"</w:t>
            </w:r>
            <w:r w:rsidRPr="009A3DDA">
              <w:rPr>
                <w:rFonts w:ascii="Arial" w:hAnsi="Arial" w:cs="Arial"/>
                <w:lang w:val="en-US"/>
              </w:rPr>
              <w:t>, plan and share the transition process from the age of 16 (Appendix A - Care Agreement).</w:t>
            </w:r>
          </w:p>
          <w:p w14:paraId="7AFBBD2D"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Young people should be duly informed about </w:t>
            </w:r>
            <w:r>
              <w:rPr>
                <w:rFonts w:ascii="Arial" w:hAnsi="Arial" w:cs="Arial"/>
                <w:lang w:val="en-US"/>
              </w:rPr>
              <w:t>the transition proces</w:t>
            </w:r>
            <w:r w:rsidRPr="009A3DDA">
              <w:rPr>
                <w:rFonts w:ascii="Arial" w:hAnsi="Arial" w:cs="Arial"/>
                <w:lang w:val="en-US"/>
              </w:rPr>
              <w:t xml:space="preserve">s and what it will entail for them. The information will also be summarized in a </w:t>
            </w:r>
            <w:r>
              <w:rPr>
                <w:rFonts w:ascii="Arial" w:hAnsi="Arial" w:cs="Arial"/>
                <w:lang w:val="en-US"/>
              </w:rPr>
              <w:t>"</w:t>
            </w:r>
            <w:r w:rsidRPr="009A3DDA">
              <w:rPr>
                <w:rFonts w:ascii="Arial" w:hAnsi="Arial" w:cs="Arial"/>
                <w:b/>
                <w:bCs/>
                <w:lang w:val="en-US"/>
              </w:rPr>
              <w:t>Transition Information Sheet.</w:t>
            </w:r>
            <w:r>
              <w:rPr>
                <w:rFonts w:ascii="Arial" w:hAnsi="Arial" w:cs="Arial"/>
                <w:lang w:val="en-US"/>
              </w:rPr>
              <w:t>"</w:t>
            </w:r>
            <w:r w:rsidRPr="009A3DDA">
              <w:rPr>
                <w:rFonts w:ascii="Arial" w:hAnsi="Arial" w:cs="Arial"/>
                <w:lang w:val="en-US"/>
              </w:rPr>
              <w:t xml:space="preserve"> As much as possible, this sheet should be presented by the CAMHS clinician who follows the young adult </w:t>
            </w:r>
            <w:r>
              <w:rPr>
                <w:rFonts w:ascii="Arial" w:hAnsi="Arial" w:cs="Arial"/>
                <w:lang w:val="en-US"/>
              </w:rPr>
              <w:t>to allow them</w:t>
            </w:r>
            <w:r w:rsidRPr="009A3DDA">
              <w:rPr>
                <w:rFonts w:ascii="Arial" w:hAnsi="Arial" w:cs="Arial"/>
                <w:lang w:val="en-US"/>
              </w:rPr>
              <w:t xml:space="preserve"> to discuss it in a manner appropriate to their understanding (Appendix B - Transition: the transition to adult services).</w:t>
            </w:r>
          </w:p>
          <w:p w14:paraId="26956F92"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 Young adults could be provided with a </w:t>
            </w:r>
            <w:r>
              <w:rPr>
                <w:rFonts w:ascii="Arial" w:hAnsi="Arial" w:cs="Arial"/>
                <w:lang w:val="en-US"/>
              </w:rPr>
              <w:t>"</w:t>
            </w:r>
            <w:r w:rsidRPr="009A3DDA">
              <w:rPr>
                <w:rFonts w:ascii="Arial" w:hAnsi="Arial" w:cs="Arial"/>
                <w:b/>
                <w:bCs/>
                <w:lang w:val="en-US"/>
              </w:rPr>
              <w:t>Transition Readiness Questionnaire</w:t>
            </w:r>
            <w:r>
              <w:rPr>
                <w:rFonts w:ascii="Arial" w:hAnsi="Arial" w:cs="Arial"/>
                <w:lang w:val="en-US"/>
              </w:rPr>
              <w:t>"</w:t>
            </w:r>
            <w:r w:rsidRPr="009A3DDA">
              <w:rPr>
                <w:rFonts w:ascii="Arial" w:hAnsi="Arial" w:cs="Arial"/>
                <w:lang w:val="en-US"/>
              </w:rPr>
              <w:t xml:space="preserve"> that they can fill out </w:t>
            </w:r>
            <w:proofErr w:type="gramStart"/>
            <w:r w:rsidRPr="009A3DDA">
              <w:rPr>
                <w:rFonts w:ascii="Arial" w:hAnsi="Arial" w:cs="Arial"/>
                <w:lang w:val="en-US"/>
              </w:rPr>
              <w:t>from</w:t>
            </w:r>
            <w:proofErr w:type="gramEnd"/>
            <w:r w:rsidRPr="009A3DDA">
              <w:rPr>
                <w:rFonts w:ascii="Arial" w:hAnsi="Arial" w:cs="Arial"/>
                <w:lang w:val="en-US"/>
              </w:rPr>
              <w:t xml:space="preserve"> the age of 16 to </w:t>
            </w:r>
            <w:r>
              <w:rPr>
                <w:rFonts w:ascii="Arial" w:hAnsi="Arial" w:cs="Arial"/>
                <w:lang w:val="en-US"/>
              </w:rPr>
              <w:t>plan their transition better</w:t>
            </w:r>
            <w:r w:rsidRPr="009A3DDA">
              <w:rPr>
                <w:rFonts w:ascii="Arial" w:hAnsi="Arial" w:cs="Arial"/>
                <w:lang w:val="en-US"/>
              </w:rPr>
              <w:t xml:space="preserve">. The tool can be useful for both the young adult and the clinicians to </w:t>
            </w:r>
            <w:r>
              <w:rPr>
                <w:rFonts w:ascii="Arial" w:hAnsi="Arial" w:cs="Arial"/>
                <w:lang w:val="en-US"/>
              </w:rPr>
              <w:t>specify</w:t>
            </w:r>
            <w:r w:rsidRPr="009A3DDA">
              <w:rPr>
                <w:rFonts w:ascii="Arial" w:hAnsi="Arial" w:cs="Arial"/>
                <w:lang w:val="en-US"/>
              </w:rPr>
              <w:t xml:space="preserve"> and understand </w:t>
            </w:r>
            <w:r>
              <w:rPr>
                <w:rFonts w:ascii="Arial" w:hAnsi="Arial" w:cs="Arial"/>
                <w:lang w:val="en-US"/>
              </w:rPr>
              <w:t xml:space="preserve">the </w:t>
            </w:r>
            <w:r w:rsidRPr="009A3DDA">
              <w:rPr>
                <w:rFonts w:ascii="Arial" w:hAnsi="Arial" w:cs="Arial"/>
                <w:lang w:val="en-US"/>
              </w:rPr>
              <w:t xml:space="preserve">health status, </w:t>
            </w:r>
            <w:r>
              <w:rPr>
                <w:rFonts w:ascii="Arial" w:hAnsi="Arial" w:cs="Arial"/>
                <w:lang w:val="en-US"/>
              </w:rPr>
              <w:t>navigate the health care system, and</w:t>
            </w:r>
            <w:r w:rsidRPr="009A3DDA">
              <w:rPr>
                <w:rFonts w:ascii="Arial" w:hAnsi="Arial" w:cs="Arial"/>
                <w:lang w:val="en-US"/>
              </w:rPr>
              <w:t xml:space="preserve"> indicate areas where they would like to learn more (Appendix C - Transition</w:t>
            </w:r>
            <w:r w:rsidRPr="009A3DDA">
              <w:rPr>
                <w:rFonts w:ascii="Arial" w:hAnsi="Arial" w:cs="Arial"/>
                <w:b/>
                <w:bCs/>
                <w:lang w:val="en-US"/>
              </w:rPr>
              <w:t xml:space="preserve"> </w:t>
            </w:r>
            <w:r w:rsidRPr="009A3DDA">
              <w:rPr>
                <w:rFonts w:ascii="Arial" w:hAnsi="Arial" w:cs="Arial"/>
                <w:bCs/>
                <w:lang w:val="en-US"/>
              </w:rPr>
              <w:t>Readiness Questionnaire</w:t>
            </w:r>
            <w:r w:rsidRPr="009A3DDA">
              <w:rPr>
                <w:rFonts w:ascii="Arial" w:hAnsi="Arial" w:cs="Arial"/>
                <w:lang w:val="en-US"/>
              </w:rPr>
              <w:t>).</w:t>
            </w:r>
          </w:p>
          <w:p w14:paraId="4DE5F035"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Young adults could be provided with a </w:t>
            </w:r>
            <w:r>
              <w:rPr>
                <w:rFonts w:ascii="Arial" w:hAnsi="Arial" w:cs="Arial"/>
                <w:lang w:val="en-US"/>
              </w:rPr>
              <w:t>"</w:t>
            </w:r>
            <w:r w:rsidRPr="009A3DDA">
              <w:rPr>
                <w:rFonts w:ascii="Arial" w:hAnsi="Arial" w:cs="Arial"/>
                <w:b/>
                <w:lang w:val="en-US"/>
              </w:rPr>
              <w:t>Transition Plan</w:t>
            </w:r>
            <w:r w:rsidRPr="009A3DDA">
              <w:rPr>
                <w:rFonts w:ascii="Arial" w:hAnsi="Arial" w:cs="Arial"/>
                <w:lang w:val="en-US"/>
              </w:rPr>
              <w:t>,</w:t>
            </w:r>
            <w:r>
              <w:rPr>
                <w:rFonts w:ascii="Arial" w:hAnsi="Arial" w:cs="Arial"/>
                <w:lang w:val="en-US"/>
              </w:rPr>
              <w:t>"</w:t>
            </w:r>
            <w:r w:rsidRPr="009A3DDA">
              <w:rPr>
                <w:rFonts w:ascii="Arial" w:hAnsi="Arial" w:cs="Arial"/>
                <w:lang w:val="en-US"/>
              </w:rPr>
              <w:t xml:space="preserve"> i.e., a tool they can update </w:t>
            </w:r>
            <w:proofErr w:type="gramStart"/>
            <w:r w:rsidRPr="009A3DDA">
              <w:rPr>
                <w:rFonts w:ascii="Arial" w:hAnsi="Arial" w:cs="Arial"/>
                <w:lang w:val="en-US"/>
              </w:rPr>
              <w:t>with:</w:t>
            </w:r>
            <w:proofErr w:type="gramEnd"/>
            <w:r w:rsidRPr="009A3DDA">
              <w:rPr>
                <w:rFonts w:ascii="Arial" w:hAnsi="Arial" w:cs="Arial"/>
                <w:lang w:val="en-US"/>
              </w:rPr>
              <w:t xml:space="preserve"> results of their questionnaires, meetings, transition milestones/timing, names and contact information of the named worker, and information about their medications (Appendix D – Transition Plan).</w:t>
            </w:r>
          </w:p>
          <w:p w14:paraId="093CF5A0"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CAMHS should plan </w:t>
            </w:r>
            <w:proofErr w:type="gramStart"/>
            <w:r w:rsidRPr="009A3DDA">
              <w:rPr>
                <w:rFonts w:ascii="Arial" w:hAnsi="Arial" w:cs="Arial"/>
                <w:lang w:val="en-US"/>
              </w:rPr>
              <w:t>( approximately</w:t>
            </w:r>
            <w:proofErr w:type="gramEnd"/>
            <w:r w:rsidRPr="009A3DDA">
              <w:rPr>
                <w:rFonts w:ascii="Arial" w:hAnsi="Arial" w:cs="Arial"/>
                <w:lang w:val="en-US"/>
              </w:rPr>
              <w:t xml:space="preserve">) </w:t>
            </w:r>
            <w:r w:rsidRPr="009A3DDA">
              <w:rPr>
                <w:rFonts w:ascii="Arial" w:hAnsi="Arial" w:cs="Arial"/>
                <w:b/>
                <w:lang w:val="en-US"/>
              </w:rPr>
              <w:t>three pre-transition meetings</w:t>
            </w:r>
            <w:r w:rsidRPr="009A3DDA">
              <w:rPr>
                <w:rFonts w:ascii="Arial" w:hAnsi="Arial" w:cs="Arial"/>
                <w:lang w:val="en-US"/>
              </w:rPr>
              <w:t xml:space="preserve"> from the age of 16 onwards</w:t>
            </w:r>
            <w:r>
              <w:rPr>
                <w:rFonts w:ascii="Arial" w:hAnsi="Arial" w:cs="Arial"/>
                <w:lang w:val="en-US"/>
              </w:rPr>
              <w:t>.</w:t>
            </w:r>
          </w:p>
          <w:p w14:paraId="02A7C2D6"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In these meetings the young adult and the main clinicians (named </w:t>
            </w:r>
            <w:proofErr w:type="gramStart"/>
            <w:r w:rsidRPr="009A3DDA">
              <w:rPr>
                <w:rFonts w:ascii="Arial" w:hAnsi="Arial" w:cs="Arial"/>
                <w:lang w:val="en-US"/>
              </w:rPr>
              <w:t>worker</w:t>
            </w:r>
            <w:proofErr w:type="gramEnd"/>
            <w:r w:rsidRPr="009A3DDA">
              <w:rPr>
                <w:rFonts w:ascii="Arial" w:hAnsi="Arial" w:cs="Arial"/>
                <w:lang w:val="en-US"/>
              </w:rPr>
              <w:t>, doctors or other CAMHS clinicians and, as soon as possible, the AMHS clinicians) should be involved. Families should also be involved in some meetings.</w:t>
            </w:r>
          </w:p>
          <w:p w14:paraId="78EA38B2"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The young adults</w:t>
            </w:r>
            <w:r>
              <w:rPr>
                <w:rFonts w:ascii="Arial" w:hAnsi="Arial" w:cs="Arial"/>
                <w:lang w:val="en-US"/>
              </w:rPr>
              <w:t>'</w:t>
            </w:r>
            <w:r w:rsidRPr="009A3DDA">
              <w:rPr>
                <w:rFonts w:ascii="Arial" w:hAnsi="Arial" w:cs="Arial"/>
                <w:lang w:val="en-US"/>
              </w:rPr>
              <w:t xml:space="preserve"> opinion should be taken into consideration.</w:t>
            </w:r>
          </w:p>
          <w:p w14:paraId="4C8E0445"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lastRenderedPageBreak/>
              <w:t xml:space="preserve">Hands-on </w:t>
            </w:r>
            <w:r w:rsidRPr="009A3DDA">
              <w:rPr>
                <w:rFonts w:ascii="Arial" w:hAnsi="Arial" w:cs="Arial"/>
                <w:b/>
                <w:lang w:val="en-US"/>
              </w:rPr>
              <w:t xml:space="preserve">meetings between the </w:t>
            </w:r>
            <w:r>
              <w:rPr>
                <w:rFonts w:ascii="Arial" w:hAnsi="Arial" w:cs="Arial"/>
                <w:b/>
                <w:lang w:val="en-US"/>
              </w:rPr>
              <w:t>clinicians involved in</w:t>
            </w:r>
            <w:r w:rsidRPr="009A3DDA">
              <w:rPr>
                <w:rFonts w:ascii="Arial" w:hAnsi="Arial" w:cs="Arial"/>
                <w:b/>
                <w:lang w:val="en-US"/>
              </w:rPr>
              <w:t xml:space="preserve"> the two services</w:t>
            </w:r>
            <w:r w:rsidRPr="009A3DDA">
              <w:rPr>
                <w:rFonts w:ascii="Arial" w:hAnsi="Arial" w:cs="Arial"/>
                <w:lang w:val="en-US"/>
              </w:rPr>
              <w:t xml:space="preserve"> must be organized before the transition to identify any problems that may have arisen during the planning of the transition process and actions for improvement. In these meetings</w:t>
            </w:r>
            <w:r>
              <w:rPr>
                <w:rFonts w:ascii="Arial" w:hAnsi="Arial" w:cs="Arial"/>
                <w:lang w:val="en-US"/>
              </w:rPr>
              <w:t>,</w:t>
            </w:r>
            <w:r w:rsidRPr="009A3DDA">
              <w:rPr>
                <w:rFonts w:ascii="Arial" w:hAnsi="Arial" w:cs="Arial"/>
                <w:lang w:val="en-US"/>
              </w:rPr>
              <w:t xml:space="preserve"> the situation of the young adult should be reviewed in terms </w:t>
            </w:r>
            <w:proofErr w:type="gramStart"/>
            <w:r w:rsidRPr="009A3DDA">
              <w:rPr>
                <w:rFonts w:ascii="Arial" w:hAnsi="Arial" w:cs="Arial"/>
                <w:lang w:val="en-US"/>
              </w:rPr>
              <w:t>of:</w:t>
            </w:r>
            <w:proofErr w:type="gramEnd"/>
            <w:r w:rsidRPr="009A3DDA">
              <w:rPr>
                <w:rFonts w:ascii="Arial" w:hAnsi="Arial" w:cs="Arial"/>
                <w:lang w:val="en-US"/>
              </w:rPr>
              <w:t xml:space="preserve"> clinical needs, psychological state, social and personal situation, educational and professional needs, cognitive abilities</w:t>
            </w:r>
            <w:r>
              <w:rPr>
                <w:rFonts w:ascii="Arial" w:hAnsi="Arial" w:cs="Arial"/>
                <w:lang w:val="en-US"/>
              </w:rPr>
              <w:t>,</w:t>
            </w:r>
            <w:r w:rsidRPr="009A3DDA">
              <w:rPr>
                <w:rFonts w:ascii="Arial" w:hAnsi="Arial" w:cs="Arial"/>
                <w:lang w:val="en-US"/>
              </w:rPr>
              <w:t xml:space="preserve"> and communication needs.</w:t>
            </w:r>
          </w:p>
          <w:p w14:paraId="7F46A25B"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CAMHS providers should have a registry to monitor transitioning youth and facilitate the process (Appendix E – Transition Registry).</w:t>
            </w:r>
          </w:p>
          <w:p w14:paraId="53CF6E59" w14:textId="77777777" w:rsidR="00812E90" w:rsidRPr="009A3DDA" w:rsidRDefault="00812E90" w:rsidP="004B153A">
            <w:pPr>
              <w:spacing w:after="0" w:line="480" w:lineRule="auto"/>
              <w:ind w:left="589" w:right="304" w:hanging="425"/>
              <w:jc w:val="both"/>
              <w:rPr>
                <w:rFonts w:ascii="Arial" w:hAnsi="Arial" w:cs="Arial"/>
                <w:b/>
                <w:u w:val="single"/>
                <w:lang w:val="en-US"/>
              </w:rPr>
            </w:pPr>
            <w:r w:rsidRPr="009A3DDA">
              <w:rPr>
                <w:rFonts w:ascii="Arial" w:hAnsi="Arial" w:cs="Arial"/>
                <w:b/>
                <w:u w:val="single"/>
                <w:lang w:val="en-US"/>
              </w:rPr>
              <w:t>SECTION 2 – PASSAGE</w:t>
            </w:r>
          </w:p>
          <w:p w14:paraId="57C93EBF"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At the a</w:t>
            </w:r>
            <w:r w:rsidRPr="009A3DDA">
              <w:rPr>
                <w:rFonts w:ascii="Arial" w:hAnsi="Arial" w:cs="Arial"/>
                <w:b/>
                <w:lang w:val="en-US"/>
              </w:rPr>
              <w:t>ge of 18, the transition should not be delayed</w:t>
            </w:r>
            <w:r w:rsidRPr="009A3DDA">
              <w:rPr>
                <w:rFonts w:ascii="Arial" w:hAnsi="Arial" w:cs="Arial"/>
                <w:lang w:val="en-US"/>
              </w:rPr>
              <w:t xml:space="preserve"> other than in exceptional cases and for a short period of time based on the assessment of the clinical picture, life needs (e.g.</w:t>
            </w:r>
            <w:r>
              <w:rPr>
                <w:rFonts w:ascii="Arial" w:hAnsi="Arial" w:cs="Arial"/>
                <w:lang w:val="en-US"/>
              </w:rPr>
              <w:t>,</w:t>
            </w:r>
            <w:r w:rsidRPr="009A3DDA">
              <w:rPr>
                <w:rFonts w:ascii="Arial" w:hAnsi="Arial" w:cs="Arial"/>
                <w:lang w:val="en-US"/>
              </w:rPr>
              <w:t xml:space="preserve"> completion of school cycle)</w:t>
            </w:r>
            <w:r>
              <w:rPr>
                <w:rFonts w:ascii="Arial" w:hAnsi="Arial" w:cs="Arial"/>
                <w:lang w:val="en-US"/>
              </w:rPr>
              <w:t>,</w:t>
            </w:r>
            <w:r w:rsidRPr="009A3DDA">
              <w:rPr>
                <w:rFonts w:ascii="Arial" w:hAnsi="Arial" w:cs="Arial"/>
                <w:lang w:val="en-US"/>
              </w:rPr>
              <w:t xml:space="preserve"> and the level of transition readiness of both young adults and the services.</w:t>
            </w:r>
          </w:p>
          <w:p w14:paraId="5E790D3C"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AMHS should promptly </w:t>
            </w:r>
            <w:r w:rsidRPr="009A3DDA">
              <w:rPr>
                <w:rFonts w:ascii="Arial" w:hAnsi="Arial" w:cs="Arial"/>
                <w:b/>
                <w:lang w:val="en-US"/>
              </w:rPr>
              <w:t>notify</w:t>
            </w:r>
            <w:r w:rsidRPr="009A3DDA">
              <w:rPr>
                <w:rFonts w:ascii="Arial" w:hAnsi="Arial" w:cs="Arial"/>
                <w:lang w:val="en-US"/>
              </w:rPr>
              <w:t xml:space="preserve"> CAMHS of </w:t>
            </w:r>
            <w:r w:rsidRPr="009A3DDA">
              <w:rPr>
                <w:rFonts w:ascii="Arial" w:hAnsi="Arial" w:cs="Arial"/>
                <w:b/>
                <w:lang w:val="en-US"/>
              </w:rPr>
              <w:t>any unsuccessful referral</w:t>
            </w:r>
            <w:r w:rsidRPr="009A3DDA">
              <w:rPr>
                <w:rFonts w:ascii="Arial" w:hAnsi="Arial" w:cs="Arial"/>
                <w:lang w:val="en-US"/>
              </w:rPr>
              <w:t xml:space="preserve"> (i.e.</w:t>
            </w:r>
            <w:r>
              <w:rPr>
                <w:rFonts w:ascii="Arial" w:hAnsi="Arial" w:cs="Arial"/>
                <w:lang w:val="en-US"/>
              </w:rPr>
              <w:t>,</w:t>
            </w:r>
            <w:r w:rsidRPr="009A3DDA">
              <w:rPr>
                <w:rFonts w:ascii="Arial" w:hAnsi="Arial" w:cs="Arial"/>
                <w:lang w:val="en-US"/>
              </w:rPr>
              <w:t xml:space="preserve"> when the young adult did not attend the first agreed meeting). CAMS should then enquire </w:t>
            </w:r>
            <w:r>
              <w:rPr>
                <w:rFonts w:ascii="Arial" w:hAnsi="Arial" w:cs="Arial"/>
                <w:lang w:val="en-US"/>
              </w:rPr>
              <w:t>about the reasons with the young adult to improve their</w:t>
            </w:r>
            <w:r w:rsidRPr="009A3DDA">
              <w:rPr>
                <w:rFonts w:ascii="Arial" w:hAnsi="Arial" w:cs="Arial"/>
                <w:lang w:val="en-US"/>
              </w:rPr>
              <w:t xml:space="preserve"> transition processes.</w:t>
            </w:r>
          </w:p>
          <w:p w14:paraId="64FDAD8E"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If the young adult is </w:t>
            </w:r>
            <w:r>
              <w:rPr>
                <w:rFonts w:ascii="Arial" w:hAnsi="Arial" w:cs="Arial"/>
                <w:lang w:val="en-US"/>
              </w:rPr>
              <w:t>uncomfortable with the selected service, the named worker should identify and suggest alternatives to address therapeutic needs when possible</w:t>
            </w:r>
            <w:r w:rsidRPr="009A3DDA">
              <w:rPr>
                <w:rFonts w:ascii="Arial" w:hAnsi="Arial" w:cs="Arial"/>
                <w:lang w:val="en-US"/>
              </w:rPr>
              <w:t>.</w:t>
            </w:r>
          </w:p>
          <w:p w14:paraId="72F81CF7"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At the first appointment at the AMSH, make sure young people are asked if they have any </w:t>
            </w:r>
            <w:r w:rsidRPr="009A3DDA">
              <w:rPr>
                <w:rFonts w:ascii="Arial" w:hAnsi="Arial" w:cs="Arial"/>
                <w:b/>
                <w:lang w:val="en-US"/>
              </w:rPr>
              <w:t>concerns</w:t>
            </w:r>
            <w:r w:rsidRPr="009A3DDA">
              <w:rPr>
                <w:rFonts w:ascii="Arial" w:hAnsi="Arial" w:cs="Arial"/>
                <w:lang w:val="en-US"/>
              </w:rPr>
              <w:t xml:space="preserve"> or need clarification with respect to the new service's approach to care.</w:t>
            </w:r>
          </w:p>
          <w:p w14:paraId="337C1DA7" w14:textId="77777777" w:rsidR="00812E90" w:rsidRPr="009A3DDA" w:rsidRDefault="00812E90" w:rsidP="004B153A">
            <w:pPr>
              <w:spacing w:after="0" w:line="480" w:lineRule="auto"/>
              <w:ind w:left="589" w:right="304" w:hanging="425"/>
              <w:jc w:val="both"/>
              <w:rPr>
                <w:rFonts w:ascii="Arial" w:hAnsi="Arial" w:cs="Arial"/>
                <w:b/>
                <w:u w:val="single"/>
                <w:lang w:val="en-US"/>
              </w:rPr>
            </w:pPr>
            <w:bookmarkStart w:id="0" w:name="_Toc152260973"/>
            <w:r w:rsidRPr="009A3DDA">
              <w:rPr>
                <w:rFonts w:ascii="Arial" w:hAnsi="Arial" w:cs="Arial"/>
                <w:b/>
                <w:u w:val="single"/>
                <w:lang w:val="en-US"/>
              </w:rPr>
              <w:t>SECTION 3 – MONITOR</w:t>
            </w:r>
            <w:bookmarkEnd w:id="0"/>
            <w:r w:rsidRPr="009A3DDA">
              <w:rPr>
                <w:rFonts w:ascii="Arial" w:hAnsi="Arial" w:cs="Arial"/>
                <w:b/>
                <w:u w:val="single"/>
                <w:lang w:val="en-US"/>
              </w:rPr>
              <w:t>ING</w:t>
            </w:r>
          </w:p>
          <w:p w14:paraId="3B8A5521"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b/>
                <w:bCs/>
                <w:lang w:val="en-US"/>
              </w:rPr>
              <w:t>Six months after the transition</w:t>
            </w:r>
            <w:r w:rsidRPr="009A3DDA">
              <w:rPr>
                <w:rFonts w:ascii="Arial" w:hAnsi="Arial" w:cs="Arial"/>
                <w:lang w:val="en-US"/>
              </w:rPr>
              <w:t xml:space="preserve">, it is useful to arrange a (first) </w:t>
            </w:r>
            <w:r w:rsidRPr="009A3DDA">
              <w:rPr>
                <w:rFonts w:ascii="Arial" w:hAnsi="Arial" w:cs="Arial"/>
                <w:b/>
                <w:bCs/>
                <w:lang w:val="en-US"/>
              </w:rPr>
              <w:t>assessment meeting</w:t>
            </w:r>
            <w:r w:rsidRPr="009A3DDA">
              <w:rPr>
                <w:rFonts w:ascii="Arial" w:hAnsi="Arial" w:cs="Arial"/>
                <w:lang w:val="en-US"/>
              </w:rPr>
              <w:t xml:space="preserve"> between the young adults, their named worker, the AMHS</w:t>
            </w:r>
            <w:r>
              <w:rPr>
                <w:rFonts w:ascii="Arial" w:hAnsi="Arial" w:cs="Arial"/>
                <w:lang w:val="en-US"/>
              </w:rPr>
              <w:t>,</w:t>
            </w:r>
            <w:r w:rsidRPr="009A3DDA">
              <w:rPr>
                <w:rFonts w:ascii="Arial" w:hAnsi="Arial" w:cs="Arial"/>
                <w:lang w:val="en-US"/>
              </w:rPr>
              <w:t xml:space="preserve"> and possibly families, to evaluate together the progress of the transition process so that any problems arising during the transition can be identified and the continuation of the transition process can </w:t>
            </w:r>
            <w:r w:rsidRPr="009A3DDA">
              <w:rPr>
                <w:rFonts w:ascii="Arial" w:hAnsi="Arial" w:cs="Arial"/>
                <w:lang w:val="en-US"/>
              </w:rPr>
              <w:lastRenderedPageBreak/>
              <w:t>be improved. Appropriate evaluation forms can be used to facilitate these meetings (Appendix F - Feedback on the transition process of the adult center; Appendix G - Questionnaire for requesting feedback from patients).</w:t>
            </w:r>
          </w:p>
          <w:p w14:paraId="44F09513" w14:textId="77777777" w:rsidR="00812E90" w:rsidRPr="009A3DDA" w:rsidRDefault="00812E90" w:rsidP="004B153A">
            <w:pPr>
              <w:spacing w:after="0" w:line="480" w:lineRule="auto"/>
              <w:ind w:left="589" w:right="304" w:hanging="425"/>
              <w:jc w:val="both"/>
              <w:rPr>
                <w:rFonts w:ascii="Arial" w:hAnsi="Arial" w:cs="Arial"/>
                <w:b/>
                <w:u w:val="single"/>
                <w:lang w:val="en-US"/>
              </w:rPr>
            </w:pPr>
            <w:bookmarkStart w:id="1" w:name="_Toc152260974"/>
            <w:r w:rsidRPr="009A3DDA">
              <w:rPr>
                <w:rFonts w:ascii="Arial" w:hAnsi="Arial" w:cs="Arial"/>
                <w:b/>
                <w:u w:val="single"/>
                <w:lang w:val="en-US"/>
              </w:rPr>
              <w:t>SECTION 4 – SERVI</w:t>
            </w:r>
            <w:bookmarkEnd w:id="1"/>
            <w:r w:rsidRPr="009A3DDA">
              <w:rPr>
                <w:rFonts w:ascii="Arial" w:hAnsi="Arial" w:cs="Arial"/>
                <w:b/>
                <w:u w:val="single"/>
                <w:lang w:val="en-US"/>
              </w:rPr>
              <w:t>CES</w:t>
            </w:r>
          </w:p>
          <w:p w14:paraId="5C93DBAF"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Each service (both CAMHS and AMHS) must provide </w:t>
            </w:r>
            <w:r w:rsidRPr="009A3DDA">
              <w:rPr>
                <w:rFonts w:ascii="Arial" w:hAnsi="Arial" w:cs="Arial"/>
                <w:b/>
                <w:lang w:val="en-US"/>
              </w:rPr>
              <w:t>training</w:t>
            </w:r>
            <w:r w:rsidRPr="009A3DDA">
              <w:rPr>
                <w:rFonts w:ascii="Arial" w:hAnsi="Arial" w:cs="Arial"/>
                <w:lang w:val="en-US"/>
              </w:rPr>
              <w:t xml:space="preserve"> for its clinicians on the appropriate management of the ADHD patient, focused on all important aspects: therapy, clinical, epidemiology, treatment, interactions with other services</w:t>
            </w:r>
            <w:r>
              <w:rPr>
                <w:rFonts w:ascii="Arial" w:hAnsi="Arial" w:cs="Arial"/>
                <w:lang w:val="en-US"/>
              </w:rPr>
              <w:t>,</w:t>
            </w:r>
            <w:r w:rsidRPr="009A3DDA">
              <w:rPr>
                <w:rFonts w:ascii="Arial" w:hAnsi="Arial" w:cs="Arial"/>
                <w:lang w:val="en-US"/>
              </w:rPr>
              <w:t xml:space="preserve"> and management of family members.</w:t>
            </w:r>
          </w:p>
          <w:p w14:paraId="2F5FA3FD"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sidRPr="009A3DDA">
              <w:rPr>
                <w:rFonts w:ascii="Arial" w:hAnsi="Arial" w:cs="Arial"/>
                <w:lang w:val="en-US"/>
              </w:rPr>
              <w:t xml:space="preserve">Each service (both CAMHS and AMHS) must </w:t>
            </w:r>
            <w:proofErr w:type="gramStart"/>
            <w:r w:rsidRPr="009A3DDA">
              <w:rPr>
                <w:rFonts w:ascii="Arial" w:hAnsi="Arial" w:cs="Arial"/>
                <w:lang w:val="en-US"/>
              </w:rPr>
              <w:t>take into account</w:t>
            </w:r>
            <w:proofErr w:type="gramEnd"/>
            <w:r w:rsidRPr="009A3DDA">
              <w:rPr>
                <w:rFonts w:ascii="Arial" w:hAnsi="Arial" w:cs="Arial"/>
                <w:lang w:val="en-US"/>
              </w:rPr>
              <w:t xml:space="preserve"> the patient's change of legal status on reaching the age of majority in the certifications and documentation it collects.</w:t>
            </w:r>
          </w:p>
          <w:p w14:paraId="0322EB78" w14:textId="77777777" w:rsidR="00812E90" w:rsidRPr="009A3DDA" w:rsidRDefault="00812E90" w:rsidP="00812E90">
            <w:pPr>
              <w:numPr>
                <w:ilvl w:val="0"/>
                <w:numId w:val="3"/>
              </w:numPr>
              <w:spacing w:after="0" w:line="480" w:lineRule="auto"/>
              <w:ind w:left="589" w:right="304" w:hanging="425"/>
              <w:jc w:val="both"/>
              <w:rPr>
                <w:rFonts w:ascii="Arial" w:hAnsi="Arial" w:cs="Arial"/>
                <w:lang w:val="en-US"/>
              </w:rPr>
            </w:pPr>
            <w:r>
              <w:rPr>
                <w:rFonts w:ascii="Arial" w:hAnsi="Arial" w:cs="Arial"/>
                <w:lang w:val="en-US"/>
              </w:rPr>
              <w:t>T</w:t>
            </w:r>
            <w:r w:rsidRPr="009A3DDA">
              <w:rPr>
                <w:rFonts w:ascii="Arial" w:hAnsi="Arial" w:cs="Arial"/>
                <w:lang w:val="en-US"/>
              </w:rPr>
              <w:t>o improve transition processes, each service should periodically evaluate (audit) the outcome of individual transitions and the overall activity of t</w:t>
            </w:r>
            <w:r>
              <w:rPr>
                <w:rFonts w:ascii="Arial" w:hAnsi="Arial" w:cs="Arial"/>
                <w:lang w:val="en-US"/>
              </w:rPr>
              <w:t xml:space="preserve">he service, </w:t>
            </w:r>
            <w:proofErr w:type="gramStart"/>
            <w:r>
              <w:rPr>
                <w:rFonts w:ascii="Arial" w:hAnsi="Arial" w:cs="Arial"/>
                <w:lang w:val="en-US"/>
              </w:rPr>
              <w:t>taking into account</w:t>
            </w:r>
            <w:proofErr w:type="gramEnd"/>
            <w:r>
              <w:rPr>
                <w:rFonts w:ascii="Arial" w:hAnsi="Arial" w:cs="Arial"/>
                <w:lang w:val="en-US"/>
              </w:rPr>
              <w:t>:</w:t>
            </w:r>
          </w:p>
          <w:p w14:paraId="6DB003CD" w14:textId="77777777" w:rsidR="00812E90" w:rsidRDefault="00812E90" w:rsidP="00812E90">
            <w:pPr>
              <w:numPr>
                <w:ilvl w:val="0"/>
                <w:numId w:val="5"/>
              </w:numPr>
              <w:spacing w:after="0" w:line="480" w:lineRule="auto"/>
              <w:ind w:left="873" w:right="304" w:hanging="284"/>
              <w:jc w:val="both"/>
              <w:rPr>
                <w:rFonts w:ascii="Arial" w:hAnsi="Arial" w:cs="Arial"/>
                <w:lang w:val="en-US"/>
              </w:rPr>
            </w:pPr>
            <w:r>
              <w:rPr>
                <w:rFonts w:ascii="Arial" w:hAnsi="Arial" w:cs="Arial"/>
                <w:lang w:val="en-US"/>
              </w:rPr>
              <w:t>The y</w:t>
            </w:r>
            <w:r w:rsidRPr="009A3DDA">
              <w:rPr>
                <w:rFonts w:ascii="Arial" w:hAnsi="Arial" w:cs="Arial"/>
                <w:lang w:val="en-US"/>
              </w:rPr>
              <w:t xml:space="preserve">oung adults' opinions on the </w:t>
            </w:r>
            <w:proofErr w:type="gramStart"/>
            <w:r w:rsidRPr="009A3DDA">
              <w:rPr>
                <w:rFonts w:ascii="Arial" w:hAnsi="Arial" w:cs="Arial"/>
                <w:lang w:val="en-US"/>
              </w:rPr>
              <w:t>matter;</w:t>
            </w:r>
            <w:proofErr w:type="gramEnd"/>
            <w:r w:rsidRPr="009A3DDA">
              <w:rPr>
                <w:rFonts w:ascii="Arial" w:hAnsi="Arial" w:cs="Arial"/>
                <w:lang w:val="en-US"/>
              </w:rPr>
              <w:t xml:space="preserve"> </w:t>
            </w:r>
          </w:p>
          <w:p w14:paraId="148ECBEF" w14:textId="77777777" w:rsidR="00812E90" w:rsidRPr="0016569A" w:rsidRDefault="00812E90" w:rsidP="00812E90">
            <w:pPr>
              <w:numPr>
                <w:ilvl w:val="0"/>
                <w:numId w:val="5"/>
              </w:numPr>
              <w:spacing w:after="0" w:line="480" w:lineRule="auto"/>
              <w:ind w:left="873" w:right="304" w:hanging="284"/>
              <w:jc w:val="both"/>
              <w:rPr>
                <w:rFonts w:ascii="Arial" w:hAnsi="Arial" w:cs="Arial"/>
                <w:lang w:val="en-US"/>
              </w:rPr>
            </w:pPr>
            <w:r w:rsidRPr="009A3DDA">
              <w:rPr>
                <w:rFonts w:ascii="Arial" w:hAnsi="Arial" w:cs="Arial"/>
                <w:lang w:val="en-US"/>
              </w:rPr>
              <w:t xml:space="preserve">Service data (number of young people still in the care of AMHS 1 year after transfer compared to the expected number of patients; </w:t>
            </w:r>
            <w:r>
              <w:rPr>
                <w:rFonts w:ascii="Arial" w:hAnsi="Arial" w:cs="Arial"/>
                <w:lang w:val="en-US"/>
              </w:rPr>
              <w:t xml:space="preserve">the </w:t>
            </w:r>
            <w:r w:rsidRPr="009A3DDA">
              <w:rPr>
                <w:rFonts w:ascii="Arial" w:hAnsi="Arial" w:cs="Arial"/>
                <w:lang w:val="en-US"/>
              </w:rPr>
              <w:t>number of young people not attending the first meeting compared to the expected number of patients).</w:t>
            </w:r>
          </w:p>
        </w:tc>
      </w:tr>
    </w:tbl>
    <w:p w14:paraId="360D1E78" w14:textId="77777777" w:rsidR="00812E90" w:rsidRPr="0016569A" w:rsidRDefault="00812E90" w:rsidP="00812E90">
      <w:pPr>
        <w:spacing w:after="0" w:line="480" w:lineRule="auto"/>
        <w:jc w:val="both"/>
        <w:rPr>
          <w:rFonts w:ascii="Arial" w:hAnsi="Arial" w:cs="Arial"/>
          <w:lang w:val="en-US"/>
        </w:rPr>
      </w:pPr>
    </w:p>
    <w:p w14:paraId="5D08BDF8" w14:textId="77777777" w:rsidR="00A91650" w:rsidRDefault="00A91650"/>
    <w:sectPr w:rsidR="00A91650" w:rsidSect="00812E90">
      <w:footerReference w:type="default" r:id="rId6"/>
      <w:footerReference w:type="first" r:id="rId7"/>
      <w:pgSz w:w="12240" w:h="15840"/>
      <w:pgMar w:top="993" w:right="1469" w:bottom="1440" w:left="1276" w:header="720" w:footer="720" w:gutter="0"/>
      <w:cols w:space="720"/>
      <w:noEndnote/>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4011220"/>
      <w:docPartObj>
        <w:docPartGallery w:val="Page Numbers (Bottom of Page)"/>
        <w:docPartUnique/>
      </w:docPartObj>
    </w:sdtPr>
    <w:sdtEndPr/>
    <w:sdtContent>
      <w:p w14:paraId="3056C447" w14:textId="77777777" w:rsidR="00812E90" w:rsidRDefault="00812E90" w:rsidP="009C3A48">
        <w:pPr>
          <w:pStyle w:val="Footer"/>
          <w:spacing w:before="240"/>
          <w:jc w:val="right"/>
        </w:pPr>
        <w:r>
          <w:fldChar w:fldCharType="begin"/>
        </w:r>
        <w:r>
          <w:instrText>PAGE   \* MERGEFORMAT</w:instrText>
        </w:r>
        <w:r>
          <w:fldChar w:fldCharType="separate"/>
        </w:r>
        <w:r>
          <w:rPr>
            <w:noProof/>
          </w:rPr>
          <w:t>21</w:t>
        </w:r>
        <w:r>
          <w:fldChar w:fldCharType="end"/>
        </w:r>
      </w:p>
    </w:sdtContent>
  </w:sdt>
  <w:p w14:paraId="0BB493BD" w14:textId="77777777" w:rsidR="00812E90" w:rsidRDefault="00812E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794B2" w14:textId="77777777" w:rsidR="00812E90" w:rsidRDefault="00812E90" w:rsidP="009C3A48">
    <w:pPr>
      <w:pStyle w:val="Footer"/>
      <w:spacing w:before="240"/>
      <w:jc w:val="right"/>
    </w:pPr>
    <w:r>
      <w:fldChar w:fldCharType="begin"/>
    </w:r>
    <w:r>
      <w:instrText>PAGE   \* MERGEFORMAT</w:instrText>
    </w:r>
    <w:r>
      <w:fldChar w:fldCharType="separate"/>
    </w:r>
    <w:r>
      <w:rPr>
        <w:noProof/>
      </w:rPr>
      <w:t>1</w:t>
    </w:r>
    <w:r>
      <w:fldChar w:fldCharType="end"/>
    </w:r>
  </w:p>
  <w:p w14:paraId="181042DD" w14:textId="77777777" w:rsidR="00812E90" w:rsidRDefault="00812E9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95834"/>
    <w:multiLevelType w:val="hybridMultilevel"/>
    <w:tmpl w:val="7DC2F52E"/>
    <w:lvl w:ilvl="0" w:tplc="ED162BB0">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1" w15:restartNumberingAfterBreak="0">
    <w:nsid w:val="341244E7"/>
    <w:multiLevelType w:val="hybridMultilevel"/>
    <w:tmpl w:val="4D9851A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9F403C5"/>
    <w:multiLevelType w:val="hybridMultilevel"/>
    <w:tmpl w:val="A5A676B4"/>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3" w15:restartNumberingAfterBreak="0">
    <w:nsid w:val="7098594F"/>
    <w:multiLevelType w:val="hybridMultilevel"/>
    <w:tmpl w:val="F62C8954"/>
    <w:lvl w:ilvl="0" w:tplc="1C705832">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4" w15:restartNumberingAfterBreak="0">
    <w:nsid w:val="7FE00DC4"/>
    <w:multiLevelType w:val="hybridMultilevel"/>
    <w:tmpl w:val="B0F8A07A"/>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16cid:durableId="1127703245">
    <w:abstractNumId w:val="2"/>
  </w:num>
  <w:num w:numId="2" w16cid:durableId="122507774">
    <w:abstractNumId w:val="1"/>
  </w:num>
  <w:num w:numId="3" w16cid:durableId="10784815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459461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245031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E90"/>
    <w:rsid w:val="000E2EDD"/>
    <w:rsid w:val="00230857"/>
    <w:rsid w:val="00812E90"/>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1943B"/>
  <w15:chartTrackingRefBased/>
  <w15:docId w15:val="{BD7C7B94-5E27-4F65-A004-3EA600F71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E90"/>
    <w:pPr>
      <w:spacing w:after="200" w:line="276" w:lineRule="auto"/>
    </w:pPr>
    <w:rPr>
      <w:rFonts w:ascii="Calibri" w:eastAsia="Times New Roman" w:hAnsi="Calibri" w:cs="Times New Roman"/>
      <w:kern w:val="0"/>
      <w:sz w:val="22"/>
      <w:szCs w:val="22"/>
      <w:lang w:val="it-IT"/>
      <w14:ligatures w14:val="none"/>
    </w:rPr>
  </w:style>
  <w:style w:type="paragraph" w:styleId="Heading1">
    <w:name w:val="heading 1"/>
    <w:basedOn w:val="Normal"/>
    <w:next w:val="Normal"/>
    <w:link w:val="Heading1Char"/>
    <w:uiPriority w:val="9"/>
    <w:qFormat/>
    <w:rsid w:val="00812E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2E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2E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2E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2E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2E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2E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2E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2E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E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2E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2E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2E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2E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2E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2E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2E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2E90"/>
    <w:rPr>
      <w:rFonts w:eastAsiaTheme="majorEastAsia" w:cstheme="majorBidi"/>
      <w:color w:val="272727" w:themeColor="text1" w:themeTint="D8"/>
    </w:rPr>
  </w:style>
  <w:style w:type="paragraph" w:styleId="Title">
    <w:name w:val="Title"/>
    <w:basedOn w:val="Normal"/>
    <w:next w:val="Normal"/>
    <w:link w:val="TitleChar"/>
    <w:uiPriority w:val="10"/>
    <w:qFormat/>
    <w:rsid w:val="00812E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2E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2E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2E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2E90"/>
    <w:pPr>
      <w:spacing w:before="160"/>
      <w:jc w:val="center"/>
    </w:pPr>
    <w:rPr>
      <w:i/>
      <w:iCs/>
      <w:color w:val="404040" w:themeColor="text1" w:themeTint="BF"/>
    </w:rPr>
  </w:style>
  <w:style w:type="character" w:customStyle="1" w:styleId="QuoteChar">
    <w:name w:val="Quote Char"/>
    <w:basedOn w:val="DefaultParagraphFont"/>
    <w:link w:val="Quote"/>
    <w:uiPriority w:val="29"/>
    <w:rsid w:val="00812E90"/>
    <w:rPr>
      <w:i/>
      <w:iCs/>
      <w:color w:val="404040" w:themeColor="text1" w:themeTint="BF"/>
    </w:rPr>
  </w:style>
  <w:style w:type="paragraph" w:styleId="ListParagraph">
    <w:name w:val="List Paragraph"/>
    <w:basedOn w:val="Normal"/>
    <w:uiPriority w:val="34"/>
    <w:qFormat/>
    <w:rsid w:val="00812E90"/>
    <w:pPr>
      <w:ind w:left="720"/>
      <w:contextualSpacing/>
    </w:pPr>
  </w:style>
  <w:style w:type="character" w:styleId="IntenseEmphasis">
    <w:name w:val="Intense Emphasis"/>
    <w:basedOn w:val="DefaultParagraphFont"/>
    <w:uiPriority w:val="21"/>
    <w:qFormat/>
    <w:rsid w:val="00812E90"/>
    <w:rPr>
      <w:i/>
      <w:iCs/>
      <w:color w:val="0F4761" w:themeColor="accent1" w:themeShade="BF"/>
    </w:rPr>
  </w:style>
  <w:style w:type="paragraph" w:styleId="IntenseQuote">
    <w:name w:val="Intense Quote"/>
    <w:basedOn w:val="Normal"/>
    <w:next w:val="Normal"/>
    <w:link w:val="IntenseQuoteChar"/>
    <w:uiPriority w:val="30"/>
    <w:qFormat/>
    <w:rsid w:val="00812E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2E90"/>
    <w:rPr>
      <w:i/>
      <w:iCs/>
      <w:color w:val="0F4761" w:themeColor="accent1" w:themeShade="BF"/>
    </w:rPr>
  </w:style>
  <w:style w:type="character" w:styleId="IntenseReference">
    <w:name w:val="Intense Reference"/>
    <w:basedOn w:val="DefaultParagraphFont"/>
    <w:uiPriority w:val="32"/>
    <w:qFormat/>
    <w:rsid w:val="00812E90"/>
    <w:rPr>
      <w:b/>
      <w:bCs/>
      <w:smallCaps/>
      <w:color w:val="0F4761" w:themeColor="accent1" w:themeShade="BF"/>
      <w:spacing w:val="5"/>
    </w:rPr>
  </w:style>
  <w:style w:type="paragraph" w:styleId="Footer">
    <w:name w:val="footer"/>
    <w:basedOn w:val="Normal"/>
    <w:link w:val="FooterChar"/>
    <w:uiPriority w:val="99"/>
    <w:unhideWhenUsed/>
    <w:rsid w:val="00812E90"/>
    <w:pPr>
      <w:tabs>
        <w:tab w:val="center" w:pos="4819"/>
        <w:tab w:val="right" w:pos="9638"/>
      </w:tabs>
    </w:pPr>
  </w:style>
  <w:style w:type="character" w:customStyle="1" w:styleId="FooterChar">
    <w:name w:val="Footer Char"/>
    <w:basedOn w:val="DefaultParagraphFont"/>
    <w:link w:val="Footer"/>
    <w:uiPriority w:val="99"/>
    <w:rsid w:val="00812E90"/>
    <w:rPr>
      <w:rFonts w:ascii="Calibri" w:eastAsia="Times New Roman" w:hAnsi="Calibri" w:cs="Times New Roman"/>
      <w:kern w:val="0"/>
      <w:sz w:val="22"/>
      <w:szCs w:val="22"/>
      <w:lang w:val="it-IT"/>
      <w14:ligatures w14:val="none"/>
    </w:rPr>
  </w:style>
  <w:style w:type="character" w:styleId="Hyperlink">
    <w:name w:val="Hyperlink"/>
    <w:basedOn w:val="DefaultParagraphFont"/>
    <w:uiPriority w:val="99"/>
    <w:rsid w:val="00812E90"/>
    <w:rPr>
      <w:rFonts w:cs="Times New Roman"/>
      <w:color w:val="0000FF"/>
      <w:u w:val="single"/>
    </w:rPr>
  </w:style>
  <w:style w:type="table" w:styleId="TableGrid">
    <w:name w:val="Table Grid"/>
    <w:basedOn w:val="TableNormal"/>
    <w:uiPriority w:val="59"/>
    <w:rsid w:val="00812E90"/>
    <w:pPr>
      <w:spacing w:after="0" w:line="240" w:lineRule="auto"/>
    </w:pPr>
    <w:rPr>
      <w:rFonts w:ascii="Calibri" w:eastAsia="Times New Roman" w:hAnsi="Calibri" w:cs="Times New Roman"/>
      <w:kern w:val="0"/>
      <w:sz w:val="20"/>
      <w:szCs w:val="20"/>
      <w:lang w:val="it-IT"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doi.org/10.1186/s13034-023-00678-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1545</Words>
  <Characters>8812</Characters>
  <Application>Microsoft Office Word</Application>
  <DocSecurity>0</DocSecurity>
  <Lines>73</Lines>
  <Paragraphs>20</Paragraphs>
  <ScaleCrop>false</ScaleCrop>
  <Company/>
  <LinksUpToDate>false</LinksUpToDate>
  <CharactersWithSpaces>10337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2025-04-29T17:51:00Z</dcterms:created>
  <dcterms:modified xsi:type="dcterms:W3CDTF">2025-04-29T17:52:00Z</dcterms:modified>
</cp:coreProperties>
</file>