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561D74" w14:textId="672CC7E0" w:rsidR="00A26BD4" w:rsidRPr="00554C12" w:rsidRDefault="00A26BD4" w:rsidP="00A26BD4">
      <w:pPr>
        <w:spacing w:line="360" w:lineRule="auto"/>
        <w:rPr>
          <w:rFonts w:ascii="Times New Roman" w:hAnsi="Times New Roman" w:cs="Times New Roman"/>
          <w:b/>
          <w:noProof/>
          <w:sz w:val="32"/>
          <w:szCs w:val="32"/>
          <w:lang w:val="en-US"/>
        </w:rPr>
      </w:pPr>
      <w:r w:rsidRPr="00554C12">
        <w:rPr>
          <w:rFonts w:ascii="Times New Roman" w:hAnsi="Times New Roman" w:cs="Times New Roman"/>
          <w:b/>
          <w:noProof/>
          <w:sz w:val="32"/>
          <w:szCs w:val="32"/>
          <w:lang w:val="en-US"/>
        </w:rPr>
        <w:t xml:space="preserve">A low aromatic amino-acid diet </w:t>
      </w:r>
      <w:r>
        <w:rPr>
          <w:rFonts w:ascii="Times New Roman" w:hAnsi="Times New Roman" w:cs="Times New Roman"/>
          <w:b/>
          <w:noProof/>
          <w:sz w:val="32"/>
          <w:szCs w:val="32"/>
          <w:lang w:val="en-US"/>
        </w:rPr>
        <w:t>improve</w:t>
      </w:r>
      <w:r w:rsidR="00E13FDF">
        <w:rPr>
          <w:rFonts w:ascii="Times New Roman" w:hAnsi="Times New Roman" w:cs="Times New Roman"/>
          <w:b/>
          <w:noProof/>
          <w:sz w:val="32"/>
          <w:szCs w:val="32"/>
          <w:lang w:val="en-US"/>
        </w:rPr>
        <w:t>s</w:t>
      </w:r>
      <w:r>
        <w:rPr>
          <w:rFonts w:ascii="Times New Roman" w:hAnsi="Times New Roman" w:cs="Times New Roman"/>
          <w:b/>
          <w:noProof/>
          <w:sz w:val="32"/>
          <w:szCs w:val="32"/>
          <w:lang w:val="en-US"/>
        </w:rPr>
        <w:t xml:space="preserve"> renal function</w:t>
      </w:r>
      <w:r w:rsidRPr="00554C12">
        <w:rPr>
          <w:rFonts w:ascii="Times New Roman" w:hAnsi="Times New Roman" w:cs="Times New Roman"/>
          <w:b/>
          <w:noProof/>
          <w:sz w:val="32"/>
          <w:szCs w:val="32"/>
          <w:lang w:val="en-US"/>
        </w:rPr>
        <w:t xml:space="preserve"> </w:t>
      </w:r>
      <w:r>
        <w:rPr>
          <w:rFonts w:ascii="Times New Roman" w:hAnsi="Times New Roman" w:cs="Times New Roman"/>
          <w:b/>
          <w:noProof/>
          <w:sz w:val="32"/>
          <w:szCs w:val="32"/>
          <w:lang w:val="en-US"/>
        </w:rPr>
        <w:t xml:space="preserve">and prevent kidney fibrosis in </w:t>
      </w:r>
      <w:r w:rsidRPr="00554C12">
        <w:rPr>
          <w:rFonts w:ascii="Times New Roman" w:hAnsi="Times New Roman" w:cs="Times New Roman"/>
          <w:b/>
          <w:noProof/>
          <w:sz w:val="32"/>
          <w:szCs w:val="32"/>
          <w:lang w:val="en-US"/>
        </w:rPr>
        <w:t>mice</w:t>
      </w:r>
      <w:r>
        <w:rPr>
          <w:rFonts w:ascii="Times New Roman" w:hAnsi="Times New Roman" w:cs="Times New Roman"/>
          <w:b/>
          <w:noProof/>
          <w:sz w:val="32"/>
          <w:szCs w:val="32"/>
          <w:lang w:val="en-US"/>
        </w:rPr>
        <w:t xml:space="preserve"> with </w:t>
      </w:r>
      <w:r w:rsidRPr="00554C12">
        <w:rPr>
          <w:rFonts w:ascii="Times New Roman" w:hAnsi="Times New Roman" w:cs="Times New Roman"/>
          <w:b/>
          <w:noProof/>
          <w:sz w:val="32"/>
          <w:szCs w:val="32"/>
          <w:lang w:val="en-US"/>
        </w:rPr>
        <w:t>chronic kidney disease</w:t>
      </w:r>
    </w:p>
    <w:p w14:paraId="3A88A91C" w14:textId="77777777" w:rsidR="00E13FDF" w:rsidRPr="00434CC4" w:rsidRDefault="00E13FDF" w:rsidP="00E13FDF">
      <w:pPr>
        <w:pStyle w:val="Titre3"/>
        <w:spacing w:before="0" w:beforeAutospacing="0" w:after="0" w:afterAutospacing="0"/>
        <w:jc w:val="both"/>
        <w:rPr>
          <w:color w:val="201F1E"/>
          <w:sz w:val="28"/>
        </w:rPr>
      </w:pPr>
      <w:r w:rsidRPr="00434CC4">
        <w:rPr>
          <w:b w:val="0"/>
          <w:bCs w:val="0"/>
          <w:color w:val="201F1E"/>
          <w:sz w:val="24"/>
          <w:szCs w:val="22"/>
          <w:bdr w:val="none" w:sz="0" w:space="0" w:color="auto" w:frame="1"/>
        </w:rPr>
        <w:t>C</w:t>
      </w:r>
      <w:r>
        <w:rPr>
          <w:b w:val="0"/>
          <w:bCs w:val="0"/>
          <w:color w:val="201F1E"/>
          <w:sz w:val="24"/>
          <w:szCs w:val="22"/>
          <w:bdr w:val="none" w:sz="0" w:space="0" w:color="auto" w:frame="1"/>
        </w:rPr>
        <w:t>hristophe</w:t>
      </w:r>
      <w:r w:rsidRPr="00434CC4">
        <w:rPr>
          <w:b w:val="0"/>
          <w:bCs w:val="0"/>
          <w:color w:val="201F1E"/>
          <w:sz w:val="24"/>
          <w:szCs w:val="22"/>
          <w:bdr w:val="none" w:sz="0" w:space="0" w:color="auto" w:frame="1"/>
        </w:rPr>
        <w:t xml:space="preserve"> Barba </w:t>
      </w:r>
      <w:r w:rsidRPr="00434CC4">
        <w:rPr>
          <w:b w:val="0"/>
          <w:bCs w:val="0"/>
          <w:iCs/>
          <w:color w:val="201F1E"/>
          <w:sz w:val="24"/>
          <w:szCs w:val="22"/>
          <w:bdr w:val="none" w:sz="0" w:space="0" w:color="auto" w:frame="1"/>
          <w:vertAlign w:val="superscript"/>
        </w:rPr>
        <w:t>1,</w:t>
      </w:r>
      <w:r>
        <w:rPr>
          <w:b w:val="0"/>
          <w:bCs w:val="0"/>
          <w:iCs/>
          <w:color w:val="201F1E"/>
          <w:sz w:val="24"/>
          <w:szCs w:val="22"/>
          <w:bdr w:val="none" w:sz="0" w:space="0" w:color="auto" w:frame="1"/>
          <w:vertAlign w:val="superscript"/>
        </w:rPr>
        <w:t>2</w:t>
      </w:r>
      <w:r w:rsidRPr="00434CC4">
        <w:rPr>
          <w:b w:val="0"/>
          <w:bCs w:val="0"/>
          <w:color w:val="201F1E"/>
          <w:sz w:val="24"/>
          <w:szCs w:val="22"/>
          <w:bdr w:val="none" w:sz="0" w:space="0" w:color="auto" w:frame="1"/>
        </w:rPr>
        <w:t xml:space="preserve">, </w:t>
      </w:r>
      <w:r w:rsidRPr="00157733">
        <w:rPr>
          <w:b w:val="0"/>
          <w:bCs w:val="0"/>
          <w:color w:val="FF0000"/>
          <w:sz w:val="24"/>
          <w:szCs w:val="22"/>
          <w:bdr w:val="none" w:sz="0" w:space="0" w:color="auto" w:frame="1"/>
        </w:rPr>
        <w:t xml:space="preserve">Bérengère Benoit </w:t>
      </w:r>
      <w:r w:rsidRPr="00157733">
        <w:rPr>
          <w:b w:val="0"/>
          <w:bCs w:val="0"/>
          <w:color w:val="FF0000"/>
          <w:szCs w:val="28"/>
          <w:vertAlign w:val="superscript"/>
        </w:rPr>
        <w:t>1</w:t>
      </w:r>
      <w:r w:rsidRPr="00157733">
        <w:rPr>
          <w:b w:val="0"/>
          <w:bCs w:val="0"/>
          <w:color w:val="FF0000"/>
          <w:sz w:val="24"/>
          <w:szCs w:val="22"/>
          <w:bdr w:val="none" w:sz="0" w:space="0" w:color="auto" w:frame="1"/>
        </w:rPr>
        <w:t xml:space="preserve">, Bres Emilie </w:t>
      </w:r>
      <w:r w:rsidRPr="00157733">
        <w:rPr>
          <w:b w:val="0"/>
          <w:bCs w:val="0"/>
          <w:iCs/>
          <w:color w:val="FF0000"/>
          <w:sz w:val="24"/>
          <w:szCs w:val="22"/>
          <w:bdr w:val="none" w:sz="0" w:space="0" w:color="auto" w:frame="1"/>
          <w:vertAlign w:val="superscript"/>
        </w:rPr>
        <w:t>1,2</w:t>
      </w:r>
      <w:r w:rsidRPr="00157733">
        <w:rPr>
          <w:b w:val="0"/>
          <w:bCs w:val="0"/>
          <w:color w:val="FF0000"/>
          <w:sz w:val="24"/>
          <w:szCs w:val="22"/>
          <w:bdr w:val="none" w:sz="0" w:space="0" w:color="auto" w:frame="1"/>
        </w:rPr>
        <w:t xml:space="preserve">, </w:t>
      </w:r>
      <w:r>
        <w:rPr>
          <w:b w:val="0"/>
          <w:bCs w:val="0"/>
          <w:color w:val="FF0000"/>
          <w:sz w:val="24"/>
          <w:szCs w:val="22"/>
          <w:bdr w:val="none" w:sz="0" w:space="0" w:color="auto" w:frame="1"/>
        </w:rPr>
        <w:t xml:space="preserve">Stéphanie </w:t>
      </w:r>
      <w:r w:rsidRPr="00157733">
        <w:rPr>
          <w:b w:val="0"/>
          <w:bCs w:val="0"/>
          <w:color w:val="FF0000"/>
          <w:sz w:val="24"/>
          <w:szCs w:val="22"/>
          <w:bdr w:val="none" w:sz="0" w:space="0" w:color="auto" w:frame="1"/>
        </w:rPr>
        <w:t>Chanon</w:t>
      </w:r>
      <w:r w:rsidRPr="00157733">
        <w:rPr>
          <w:b w:val="0"/>
          <w:bCs w:val="0"/>
          <w:color w:val="FF0000"/>
          <w:szCs w:val="28"/>
          <w:vertAlign w:val="superscript"/>
        </w:rPr>
        <w:t>1</w:t>
      </w:r>
      <w:r w:rsidRPr="0012715F">
        <w:rPr>
          <w:b w:val="0"/>
          <w:bCs w:val="0"/>
          <w:color w:val="FF0000"/>
          <w:sz w:val="24"/>
          <w:szCs w:val="22"/>
          <w:bdr w:val="none" w:sz="0" w:space="0" w:color="auto" w:frame="1"/>
        </w:rPr>
        <w:t xml:space="preserve">, </w:t>
      </w:r>
      <w:r w:rsidRPr="00D020C5">
        <w:rPr>
          <w:b w:val="0"/>
          <w:bCs w:val="0"/>
          <w:color w:val="FF0000"/>
          <w:sz w:val="24"/>
          <w:szCs w:val="22"/>
          <w:bdr w:val="none" w:sz="0" w:space="0" w:color="auto" w:frame="1"/>
        </w:rPr>
        <w:t>Aurélie Vieille-Marchiset</w:t>
      </w:r>
      <w:r w:rsidRPr="00157733">
        <w:rPr>
          <w:b w:val="0"/>
          <w:bCs w:val="0"/>
          <w:color w:val="FF0000"/>
          <w:szCs w:val="28"/>
          <w:vertAlign w:val="superscript"/>
        </w:rPr>
        <w:t>1</w:t>
      </w:r>
      <w:r>
        <w:rPr>
          <w:b w:val="0"/>
          <w:bCs w:val="0"/>
          <w:color w:val="FF0000"/>
          <w:sz w:val="24"/>
          <w:szCs w:val="22"/>
          <w:bdr w:val="none" w:sz="0" w:space="0" w:color="auto" w:frame="1"/>
        </w:rPr>
        <w:t xml:space="preserve">, </w:t>
      </w:r>
      <w:r w:rsidRPr="0012715F">
        <w:rPr>
          <w:b w:val="0"/>
          <w:bCs w:val="0"/>
          <w:color w:val="FF0000"/>
          <w:sz w:val="24"/>
          <w:szCs w:val="22"/>
          <w:bdr w:val="none" w:sz="0" w:space="0" w:color="auto" w:frame="1"/>
        </w:rPr>
        <w:t>Claudie Pinteur</w:t>
      </w:r>
      <w:r w:rsidRPr="0012715F">
        <w:rPr>
          <w:b w:val="0"/>
          <w:bCs w:val="0"/>
          <w:color w:val="FF0000"/>
          <w:szCs w:val="28"/>
          <w:vertAlign w:val="superscript"/>
        </w:rPr>
        <w:t>1</w:t>
      </w:r>
      <w:r w:rsidRPr="0012715F">
        <w:rPr>
          <w:b w:val="0"/>
          <w:bCs w:val="0"/>
          <w:color w:val="FF0000"/>
          <w:sz w:val="24"/>
          <w:szCs w:val="22"/>
          <w:bdr w:val="none" w:sz="0" w:space="0" w:color="auto" w:frame="1"/>
        </w:rPr>
        <w:t>, Sandra Pesenti</w:t>
      </w:r>
      <w:r w:rsidRPr="0012715F">
        <w:rPr>
          <w:b w:val="0"/>
          <w:bCs w:val="0"/>
          <w:color w:val="FF0000"/>
          <w:szCs w:val="28"/>
          <w:vertAlign w:val="superscript"/>
        </w:rPr>
        <w:t>1</w:t>
      </w:r>
      <w:r w:rsidRPr="0012715F">
        <w:rPr>
          <w:b w:val="0"/>
          <w:bCs w:val="0"/>
          <w:color w:val="FF0000"/>
          <w:sz w:val="24"/>
          <w:szCs w:val="22"/>
          <w:bdr w:val="none" w:sz="0" w:space="0" w:color="auto" w:frame="1"/>
        </w:rPr>
        <w:t xml:space="preserve">, </w:t>
      </w:r>
      <w:r w:rsidRPr="00434CC4">
        <w:rPr>
          <w:b w:val="0"/>
          <w:bCs w:val="0"/>
          <w:color w:val="201F1E"/>
          <w:sz w:val="24"/>
          <w:szCs w:val="22"/>
          <w:bdr w:val="none" w:sz="0" w:space="0" w:color="auto" w:frame="1"/>
        </w:rPr>
        <w:t>G</w:t>
      </w:r>
      <w:r>
        <w:rPr>
          <w:b w:val="0"/>
          <w:bCs w:val="0"/>
          <w:color w:val="201F1E"/>
          <w:sz w:val="24"/>
          <w:szCs w:val="22"/>
          <w:bdr w:val="none" w:sz="0" w:space="0" w:color="auto" w:frame="1"/>
        </w:rPr>
        <w:t>riet</w:t>
      </w:r>
      <w:r w:rsidRPr="00434CC4">
        <w:rPr>
          <w:b w:val="0"/>
          <w:bCs w:val="0"/>
          <w:color w:val="201F1E"/>
          <w:sz w:val="24"/>
          <w:szCs w:val="22"/>
          <w:bdr w:val="none" w:sz="0" w:space="0" w:color="auto" w:frame="1"/>
        </w:rPr>
        <w:t xml:space="preserve"> Glorieux </w:t>
      </w:r>
      <w:r>
        <w:rPr>
          <w:b w:val="0"/>
          <w:bCs w:val="0"/>
          <w:iCs/>
          <w:color w:val="201F1E"/>
          <w:sz w:val="24"/>
          <w:szCs w:val="22"/>
          <w:bdr w:val="none" w:sz="0" w:space="0" w:color="auto" w:frame="1"/>
          <w:vertAlign w:val="superscript"/>
        </w:rPr>
        <w:t>3</w:t>
      </w:r>
      <w:r w:rsidRPr="00434CC4">
        <w:rPr>
          <w:b w:val="0"/>
          <w:bCs w:val="0"/>
          <w:color w:val="201F1E"/>
          <w:sz w:val="24"/>
          <w:szCs w:val="22"/>
          <w:bdr w:val="none" w:sz="0" w:space="0" w:color="auto" w:frame="1"/>
        </w:rPr>
        <w:t>, C</w:t>
      </w:r>
      <w:r>
        <w:rPr>
          <w:b w:val="0"/>
          <w:bCs w:val="0"/>
          <w:color w:val="201F1E"/>
          <w:sz w:val="24"/>
          <w:szCs w:val="22"/>
          <w:bdr w:val="none" w:sz="0" w:space="0" w:color="auto" w:frame="1"/>
        </w:rPr>
        <w:t>écile</w:t>
      </w:r>
      <w:r w:rsidRPr="00434CC4">
        <w:rPr>
          <w:b w:val="0"/>
          <w:bCs w:val="0"/>
          <w:color w:val="201F1E"/>
          <w:sz w:val="24"/>
          <w:szCs w:val="22"/>
          <w:bdr w:val="none" w:sz="0" w:space="0" w:color="auto" w:frame="1"/>
        </w:rPr>
        <w:t xml:space="preserve"> Picard</w:t>
      </w:r>
      <w:r>
        <w:rPr>
          <w:b w:val="0"/>
          <w:bCs w:val="0"/>
          <w:iCs/>
          <w:color w:val="201F1E"/>
          <w:sz w:val="24"/>
          <w:szCs w:val="22"/>
          <w:bdr w:val="none" w:sz="0" w:space="0" w:color="auto" w:frame="1"/>
          <w:vertAlign w:val="superscript"/>
        </w:rPr>
        <w:t>4</w:t>
      </w:r>
      <w:r w:rsidRPr="00434CC4">
        <w:rPr>
          <w:b w:val="0"/>
          <w:bCs w:val="0"/>
          <w:iCs/>
          <w:color w:val="201F1E"/>
          <w:sz w:val="24"/>
          <w:szCs w:val="22"/>
          <w:bdr w:val="none" w:sz="0" w:space="0" w:color="auto" w:frame="1"/>
        </w:rPr>
        <w:t xml:space="preserve">, </w:t>
      </w:r>
      <w:r w:rsidRPr="00434CC4">
        <w:rPr>
          <w:b w:val="0"/>
          <w:bCs w:val="0"/>
          <w:color w:val="201F1E"/>
          <w:sz w:val="24"/>
          <w:szCs w:val="22"/>
          <w:bdr w:val="none" w:sz="0" w:space="0" w:color="auto" w:frame="1"/>
        </w:rPr>
        <w:t>D</w:t>
      </w:r>
      <w:r>
        <w:rPr>
          <w:b w:val="0"/>
          <w:bCs w:val="0"/>
          <w:color w:val="201F1E"/>
          <w:sz w:val="24"/>
          <w:szCs w:val="22"/>
          <w:bdr w:val="none" w:sz="0" w:space="0" w:color="auto" w:frame="1"/>
        </w:rPr>
        <w:t>enis</w:t>
      </w:r>
      <w:r w:rsidRPr="00434CC4">
        <w:rPr>
          <w:b w:val="0"/>
          <w:bCs w:val="0"/>
          <w:color w:val="201F1E"/>
          <w:sz w:val="24"/>
          <w:szCs w:val="22"/>
          <w:bdr w:val="none" w:sz="0" w:space="0" w:color="auto" w:frame="1"/>
        </w:rPr>
        <w:t xml:space="preserve"> Fouque </w:t>
      </w:r>
      <w:r>
        <w:rPr>
          <w:b w:val="0"/>
          <w:bCs w:val="0"/>
          <w:iCs/>
          <w:color w:val="201F1E"/>
          <w:sz w:val="24"/>
          <w:szCs w:val="22"/>
          <w:bdr w:val="none" w:sz="0" w:space="0" w:color="auto" w:frame="1"/>
          <w:vertAlign w:val="superscript"/>
        </w:rPr>
        <w:t>1,2</w:t>
      </w:r>
      <w:r w:rsidRPr="00434CC4">
        <w:rPr>
          <w:b w:val="0"/>
          <w:bCs w:val="0"/>
          <w:color w:val="201F1E"/>
          <w:sz w:val="24"/>
          <w:szCs w:val="22"/>
          <w:bdr w:val="none" w:sz="0" w:space="0" w:color="auto" w:frame="1"/>
        </w:rPr>
        <w:t>, C</w:t>
      </w:r>
      <w:r>
        <w:rPr>
          <w:b w:val="0"/>
          <w:bCs w:val="0"/>
          <w:color w:val="201F1E"/>
          <w:sz w:val="24"/>
          <w:szCs w:val="22"/>
          <w:bdr w:val="none" w:sz="0" w:space="0" w:color="auto" w:frame="1"/>
        </w:rPr>
        <w:t>hristophe O.</w:t>
      </w:r>
      <w:r w:rsidRPr="00434CC4">
        <w:rPr>
          <w:b w:val="0"/>
          <w:bCs w:val="0"/>
          <w:color w:val="201F1E"/>
          <w:sz w:val="24"/>
          <w:szCs w:val="22"/>
          <w:bdr w:val="none" w:sz="0" w:space="0" w:color="auto" w:frame="1"/>
        </w:rPr>
        <w:t xml:space="preserve"> Soulage </w:t>
      </w:r>
      <w:r w:rsidRPr="00434CC4">
        <w:rPr>
          <w:b w:val="0"/>
          <w:bCs w:val="0"/>
          <w:iCs/>
          <w:color w:val="201F1E"/>
          <w:sz w:val="24"/>
          <w:szCs w:val="22"/>
          <w:bdr w:val="none" w:sz="0" w:space="0" w:color="auto" w:frame="1"/>
          <w:vertAlign w:val="superscript"/>
        </w:rPr>
        <w:t>1</w:t>
      </w:r>
      <w:r>
        <w:rPr>
          <w:b w:val="0"/>
          <w:bCs w:val="0"/>
          <w:iCs/>
          <w:color w:val="201F1E"/>
          <w:sz w:val="24"/>
          <w:szCs w:val="22"/>
          <w:bdr w:val="none" w:sz="0" w:space="0" w:color="auto" w:frame="1"/>
          <w:vertAlign w:val="superscript"/>
        </w:rPr>
        <w:t>$</w:t>
      </w:r>
      <w:r w:rsidRPr="00434CC4">
        <w:rPr>
          <w:b w:val="0"/>
          <w:bCs w:val="0"/>
          <w:color w:val="201F1E"/>
          <w:sz w:val="24"/>
          <w:szCs w:val="22"/>
          <w:bdr w:val="none" w:sz="0" w:space="0" w:color="auto" w:frame="1"/>
        </w:rPr>
        <w:t>,</w:t>
      </w:r>
      <w:r>
        <w:rPr>
          <w:b w:val="0"/>
          <w:bCs w:val="0"/>
          <w:color w:val="201F1E"/>
          <w:sz w:val="24"/>
          <w:szCs w:val="22"/>
          <w:bdr w:val="none" w:sz="0" w:space="0" w:color="auto" w:frame="1"/>
        </w:rPr>
        <w:t xml:space="preserve"> </w:t>
      </w:r>
      <w:r w:rsidRPr="00434CC4">
        <w:rPr>
          <w:b w:val="0"/>
          <w:bCs w:val="0"/>
          <w:color w:val="201F1E"/>
          <w:sz w:val="24"/>
          <w:szCs w:val="22"/>
          <w:bdr w:val="none" w:sz="0" w:space="0" w:color="auto" w:frame="1"/>
        </w:rPr>
        <w:t>L</w:t>
      </w:r>
      <w:r>
        <w:rPr>
          <w:b w:val="0"/>
          <w:bCs w:val="0"/>
          <w:color w:val="201F1E"/>
          <w:sz w:val="24"/>
          <w:szCs w:val="22"/>
          <w:bdr w:val="none" w:sz="0" w:space="0" w:color="auto" w:frame="1"/>
        </w:rPr>
        <w:t>aetitia</w:t>
      </w:r>
      <w:r w:rsidRPr="00434CC4">
        <w:rPr>
          <w:b w:val="0"/>
          <w:bCs w:val="0"/>
          <w:color w:val="201F1E"/>
          <w:sz w:val="24"/>
          <w:szCs w:val="22"/>
          <w:bdr w:val="none" w:sz="0" w:space="0" w:color="auto" w:frame="1"/>
        </w:rPr>
        <w:t xml:space="preserve"> Koppe </w:t>
      </w:r>
      <w:r>
        <w:rPr>
          <w:b w:val="0"/>
          <w:bCs w:val="0"/>
          <w:iCs/>
          <w:color w:val="201F1E"/>
          <w:sz w:val="24"/>
          <w:szCs w:val="22"/>
          <w:bdr w:val="none" w:sz="0" w:space="0" w:color="auto" w:frame="1"/>
          <w:vertAlign w:val="superscript"/>
        </w:rPr>
        <w:t>1,2*$</w:t>
      </w:r>
    </w:p>
    <w:p w14:paraId="2D169D84" w14:textId="77777777" w:rsidR="00A26BD4" w:rsidRPr="00434CC4" w:rsidRDefault="00A26BD4" w:rsidP="00A26BD4">
      <w:pPr>
        <w:pStyle w:val="Titre3"/>
        <w:spacing w:before="0" w:beforeAutospacing="0" w:after="0" w:afterAutospacing="0"/>
        <w:jc w:val="both"/>
        <w:rPr>
          <w:color w:val="201F1E"/>
        </w:rPr>
      </w:pPr>
    </w:p>
    <w:p w14:paraId="57A59B0E" w14:textId="77777777" w:rsidR="00A26BD4" w:rsidRPr="00F12886" w:rsidRDefault="00A26BD4" w:rsidP="00A26BD4">
      <w:pPr>
        <w:pStyle w:val="Sansinterligne"/>
        <w:tabs>
          <w:tab w:val="left" w:pos="170"/>
        </w:tabs>
        <w:spacing w:line="360" w:lineRule="auto"/>
        <w:ind w:left="170" w:hanging="170"/>
        <w:rPr>
          <w:rFonts w:ascii="Times New Roman" w:hAnsi="Times New Roman" w:cs="Times New Roman"/>
          <w:color w:val="000000" w:themeColor="text1"/>
          <w:szCs w:val="28"/>
        </w:rPr>
      </w:pPr>
      <w:r w:rsidRPr="00434CC4">
        <w:rPr>
          <w:rFonts w:ascii="Times New Roman" w:hAnsi="Times New Roman" w:cs="Times New Roman"/>
          <w:color w:val="000000" w:themeColor="text1"/>
          <w:szCs w:val="28"/>
          <w:vertAlign w:val="superscript"/>
        </w:rPr>
        <w:t>1</w:t>
      </w:r>
      <w:r w:rsidRPr="00434CC4">
        <w:rPr>
          <w:rFonts w:ascii="Times New Roman" w:hAnsi="Times New Roman" w:cs="Times New Roman"/>
          <w:color w:val="000000" w:themeColor="text1"/>
          <w:szCs w:val="28"/>
        </w:rPr>
        <w:tab/>
      </w:r>
      <w:r w:rsidRPr="00F12886">
        <w:rPr>
          <w:rFonts w:ascii="Times New Roman" w:hAnsi="Times New Roman" w:cs="Times New Roman"/>
          <w:color w:val="000000" w:themeColor="text1"/>
          <w:szCs w:val="28"/>
        </w:rPr>
        <w:t>Univ. Lyon, CarMeN lab, INSA-Lyon, INSERM U1060, INRA, Université Claude Bernard Lyon 1, Rhône, Villeurbanne, FRANCE.</w:t>
      </w:r>
    </w:p>
    <w:p w14:paraId="073A5A95" w14:textId="77777777" w:rsidR="00A26BD4" w:rsidRPr="00F12886" w:rsidRDefault="00A26BD4" w:rsidP="00A26BD4">
      <w:pPr>
        <w:pStyle w:val="Titre4"/>
        <w:spacing w:before="0" w:beforeAutospacing="0" w:after="0" w:afterAutospacing="0" w:line="360" w:lineRule="auto"/>
        <w:jc w:val="both"/>
        <w:rPr>
          <w:b w:val="0"/>
          <w:bdr w:val="none" w:sz="0" w:space="0" w:color="auto" w:frame="1"/>
          <w:lang w:val="en-US"/>
        </w:rPr>
      </w:pPr>
      <w:r w:rsidRPr="00F12886">
        <w:rPr>
          <w:b w:val="0"/>
          <w:bdr w:val="none" w:sz="0" w:space="0" w:color="auto" w:frame="1"/>
          <w:vertAlign w:val="superscript"/>
          <w:lang w:val="en-US"/>
        </w:rPr>
        <w:t>2</w:t>
      </w:r>
      <w:r w:rsidRPr="00F12886">
        <w:rPr>
          <w:b w:val="0"/>
          <w:bdr w:val="none" w:sz="0" w:space="0" w:color="auto" w:frame="1"/>
          <w:lang w:val="en-US"/>
        </w:rPr>
        <w:t xml:space="preserve"> Departement of nephrology, Hospices Civils de Lyon, Lyon Sud Hospital, Pierre Bénite, FRANCE</w:t>
      </w:r>
    </w:p>
    <w:p w14:paraId="64B1A838" w14:textId="77777777" w:rsidR="00A26BD4" w:rsidRPr="00F12886" w:rsidRDefault="00A26BD4" w:rsidP="00A26BD4">
      <w:pPr>
        <w:pStyle w:val="Sansinterligne"/>
        <w:tabs>
          <w:tab w:val="left" w:pos="170"/>
        </w:tabs>
        <w:spacing w:line="360" w:lineRule="auto"/>
        <w:ind w:left="170" w:hanging="170"/>
        <w:rPr>
          <w:rFonts w:ascii="Times New Roman" w:hAnsi="Times New Roman" w:cs="Times New Roman"/>
          <w:color w:val="000000" w:themeColor="text1"/>
          <w:szCs w:val="28"/>
          <w:lang w:val="en-US"/>
        </w:rPr>
      </w:pPr>
      <w:r w:rsidRPr="00F12886">
        <w:rPr>
          <w:rFonts w:ascii="Times New Roman" w:hAnsi="Times New Roman" w:cs="Times New Roman"/>
          <w:color w:val="000000" w:themeColor="text1"/>
          <w:szCs w:val="28"/>
          <w:vertAlign w:val="superscript"/>
          <w:lang w:val="en-US"/>
        </w:rPr>
        <w:t>3</w:t>
      </w:r>
      <w:r w:rsidRPr="00F12886">
        <w:rPr>
          <w:rFonts w:ascii="Times New Roman" w:hAnsi="Times New Roman" w:cs="Times New Roman"/>
          <w:color w:val="000000" w:themeColor="text1"/>
          <w:szCs w:val="28"/>
          <w:vertAlign w:val="superscript"/>
          <w:lang w:val="en-US"/>
        </w:rPr>
        <w:tab/>
      </w:r>
      <w:r w:rsidRPr="00F12886">
        <w:rPr>
          <w:rFonts w:ascii="Times New Roman" w:hAnsi="Times New Roman" w:cs="Times New Roman"/>
          <w:bCs/>
          <w:color w:val="201F1E"/>
          <w:szCs w:val="28"/>
          <w:bdr w:val="none" w:sz="0" w:space="0" w:color="auto" w:frame="1"/>
          <w:lang w:val="en-US"/>
        </w:rPr>
        <w:t>Nephrology Section, Department of Internal Medicine</w:t>
      </w:r>
      <w:r>
        <w:rPr>
          <w:rFonts w:ascii="Times New Roman" w:hAnsi="Times New Roman" w:cs="Times New Roman"/>
          <w:bCs/>
          <w:color w:val="201F1E"/>
          <w:szCs w:val="28"/>
          <w:bdr w:val="none" w:sz="0" w:space="0" w:color="auto" w:frame="1"/>
          <w:lang w:val="en-US"/>
        </w:rPr>
        <w:t xml:space="preserve"> and Pediatircs</w:t>
      </w:r>
      <w:r w:rsidRPr="00F12886">
        <w:rPr>
          <w:rFonts w:ascii="Times New Roman" w:hAnsi="Times New Roman" w:cs="Times New Roman"/>
          <w:bCs/>
          <w:color w:val="201F1E"/>
          <w:szCs w:val="28"/>
          <w:bdr w:val="none" w:sz="0" w:space="0" w:color="auto" w:frame="1"/>
          <w:lang w:val="en-US"/>
        </w:rPr>
        <w:t xml:space="preserve">, </w:t>
      </w:r>
      <w:r>
        <w:rPr>
          <w:rFonts w:ascii="Times New Roman" w:hAnsi="Times New Roman" w:cs="Times New Roman"/>
          <w:bCs/>
          <w:color w:val="201F1E"/>
          <w:szCs w:val="28"/>
          <w:bdr w:val="none" w:sz="0" w:space="0" w:color="auto" w:frame="1"/>
          <w:lang w:val="en-US"/>
        </w:rPr>
        <w:t xml:space="preserve">Ghent </w:t>
      </w:r>
      <w:r w:rsidRPr="00F12886">
        <w:rPr>
          <w:rFonts w:ascii="Times New Roman" w:hAnsi="Times New Roman" w:cs="Times New Roman"/>
          <w:bCs/>
          <w:color w:val="201F1E"/>
          <w:szCs w:val="28"/>
          <w:bdr w:val="none" w:sz="0" w:space="0" w:color="auto" w:frame="1"/>
          <w:lang w:val="en-US"/>
        </w:rPr>
        <w:t>University Hospital – Ghent</w:t>
      </w:r>
      <w:r w:rsidRPr="00F12886">
        <w:rPr>
          <w:rStyle w:val="xabstractwordcountry"/>
          <w:rFonts w:ascii="Times New Roman" w:hAnsi="Times New Roman" w:cs="Times New Roman"/>
          <w:bCs/>
          <w:color w:val="201F1E"/>
          <w:szCs w:val="28"/>
          <w:bdr w:val="none" w:sz="0" w:space="0" w:color="auto" w:frame="1"/>
          <w:lang w:val="en-US"/>
        </w:rPr>
        <w:t>, BELGIUM</w:t>
      </w:r>
    </w:p>
    <w:p w14:paraId="0E8F5EFD" w14:textId="77777777" w:rsidR="00A26BD4" w:rsidRPr="00F12886" w:rsidRDefault="00A26BD4" w:rsidP="00A26BD4">
      <w:pPr>
        <w:pStyle w:val="Titre4"/>
        <w:spacing w:before="0" w:beforeAutospacing="0" w:after="0" w:afterAutospacing="0" w:line="360" w:lineRule="auto"/>
        <w:jc w:val="both"/>
        <w:rPr>
          <w:rStyle w:val="xabstractwordcountry"/>
          <w:b w:val="0"/>
          <w:bCs w:val="0"/>
          <w:color w:val="201F1E"/>
          <w:szCs w:val="28"/>
          <w:bdr w:val="none" w:sz="0" w:space="0" w:color="auto" w:frame="1"/>
        </w:rPr>
      </w:pPr>
      <w:r w:rsidRPr="00F12886">
        <w:rPr>
          <w:b w:val="0"/>
          <w:color w:val="000000" w:themeColor="text1"/>
          <w:szCs w:val="28"/>
          <w:vertAlign w:val="superscript"/>
        </w:rPr>
        <w:t>4</w:t>
      </w:r>
      <w:r w:rsidRPr="00F12886">
        <w:rPr>
          <w:b w:val="0"/>
          <w:bCs w:val="0"/>
          <w:color w:val="201F1E"/>
          <w:szCs w:val="28"/>
          <w:bdr w:val="none" w:sz="0" w:space="0" w:color="auto" w:frame="1"/>
        </w:rPr>
        <w:t xml:space="preserve"> Hospices Civils de Lyon - Centre de biologie et pathologie Est </w:t>
      </w:r>
      <w:r>
        <w:rPr>
          <w:b w:val="0"/>
          <w:bCs w:val="0"/>
          <w:color w:val="201F1E"/>
          <w:szCs w:val="28"/>
          <w:bdr w:val="none" w:sz="0" w:space="0" w:color="auto" w:frame="1"/>
        </w:rPr>
        <w:t>–</w:t>
      </w:r>
      <w:r w:rsidRPr="00F12886">
        <w:rPr>
          <w:b w:val="0"/>
          <w:bCs w:val="0"/>
          <w:color w:val="201F1E"/>
          <w:szCs w:val="28"/>
          <w:bdr w:val="none" w:sz="0" w:space="0" w:color="auto" w:frame="1"/>
        </w:rPr>
        <w:t xml:space="preserve"> </w:t>
      </w:r>
      <w:r>
        <w:rPr>
          <w:b w:val="0"/>
          <w:bCs w:val="0"/>
          <w:color w:val="201F1E"/>
          <w:szCs w:val="28"/>
          <w:bdr w:val="none" w:sz="0" w:space="0" w:color="auto" w:frame="1"/>
        </w:rPr>
        <w:t>Bron, FRANCE</w:t>
      </w:r>
    </w:p>
    <w:p w14:paraId="2D3BBFF1" w14:textId="77777777" w:rsidR="00A26BD4" w:rsidRPr="00F12886" w:rsidRDefault="00A26BD4" w:rsidP="00A26BD4">
      <w:pPr>
        <w:spacing w:line="360" w:lineRule="auto"/>
        <w:ind w:right="1410"/>
        <w:contextualSpacing/>
        <w:outlineLvl w:val="0"/>
        <w:rPr>
          <w:rFonts w:ascii="Times New Roman" w:hAnsi="Times New Roman" w:cs="Times New Roman"/>
          <w:color w:val="000000" w:themeColor="text1"/>
        </w:rPr>
      </w:pPr>
    </w:p>
    <w:p w14:paraId="267C159E" w14:textId="5E3705A2" w:rsidR="00A26BD4" w:rsidRDefault="00A26BD4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br w:type="page"/>
      </w:r>
    </w:p>
    <w:p w14:paraId="46159750" w14:textId="77777777" w:rsidR="00814FF4" w:rsidRDefault="00814FF4" w:rsidP="00A26BD4">
      <w:pPr>
        <w:spacing w:line="360" w:lineRule="auto"/>
        <w:ind w:right="1410"/>
        <w:contextualSpacing/>
        <w:outlineLvl w:val="0"/>
        <w:rPr>
          <w:rFonts w:ascii="Times New Roman" w:hAnsi="Times New Roman" w:cs="Times New Roman"/>
          <w:color w:val="000000" w:themeColor="text1"/>
        </w:rPr>
        <w:sectPr w:rsidR="00814FF4" w:rsidSect="00814FF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FDFFB34" w14:textId="17DAF5D4" w:rsidR="00A26BD4" w:rsidRPr="00F12886" w:rsidRDefault="00A26BD4" w:rsidP="00A26BD4">
      <w:pPr>
        <w:spacing w:line="360" w:lineRule="auto"/>
        <w:ind w:right="1410"/>
        <w:contextualSpacing/>
        <w:outlineLvl w:val="0"/>
        <w:rPr>
          <w:rFonts w:ascii="Times New Roman" w:hAnsi="Times New Roman" w:cs="Times New Roman"/>
          <w:color w:val="000000" w:themeColor="text1"/>
        </w:rPr>
      </w:pPr>
    </w:p>
    <w:p w14:paraId="1F141B4A" w14:textId="77777777" w:rsidR="00F04251" w:rsidRDefault="00F04251">
      <w:pPr>
        <w:rPr>
          <w:lang w:val="en-US"/>
        </w:rPr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2940"/>
        <w:gridCol w:w="1678"/>
        <w:gridCol w:w="3050"/>
        <w:gridCol w:w="1678"/>
        <w:gridCol w:w="2980"/>
        <w:gridCol w:w="1678"/>
      </w:tblGrid>
      <w:tr w:rsidR="001E3B45" w:rsidRPr="00955C2F" w14:paraId="37B61B09" w14:textId="77777777" w:rsidTr="00D05F46"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</w:tcPr>
          <w:p w14:paraId="144C306C" w14:textId="77777777" w:rsidR="001E3B45" w:rsidRPr="00955C2F" w:rsidRDefault="001E3B45" w:rsidP="001E3B4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</w:tcPr>
          <w:p w14:paraId="49EA6524" w14:textId="77777777" w:rsidR="001E3B45" w:rsidRPr="00955C2F" w:rsidRDefault="001E3B45" w:rsidP="00400E3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88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3701FA" w14:textId="77777777" w:rsidR="001E3B45" w:rsidRPr="00955C2F" w:rsidRDefault="001E3B45" w:rsidP="00400E3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6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539CE1" w14:textId="77777777" w:rsidR="001E3B45" w:rsidRPr="00955C2F" w:rsidRDefault="001E3B45" w:rsidP="00400E3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E3B45" w:rsidRPr="00A26BD4" w14:paraId="0D67A205" w14:textId="77777777" w:rsidTr="001E3B45"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38040E" w14:textId="5D5AD0A9" w:rsidR="001E3B45" w:rsidRPr="0067673C" w:rsidRDefault="001E3B45" w:rsidP="00400E3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7673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Supplementary Table </w:t>
            </w:r>
            <w:r w:rsidR="00E2586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Pr="0067673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</w:p>
          <w:p w14:paraId="60007A7B" w14:textId="77777777" w:rsidR="001E3B45" w:rsidRPr="00D30349" w:rsidRDefault="001E3B45" w:rsidP="00400E3B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3034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Sequence of primers used for qPCR analysis</w:t>
            </w:r>
          </w:p>
        </w:tc>
      </w:tr>
      <w:tr w:rsidR="00D05F46" w:rsidRPr="0067673C" w14:paraId="30C68DC8" w14:textId="77777777" w:rsidTr="00D05F46">
        <w:trPr>
          <w:gridAfter w:val="1"/>
          <w:wAfter w:w="599" w:type="pct"/>
        </w:trPr>
        <w:tc>
          <w:tcPr>
            <w:tcW w:w="10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BF4B6B" w14:textId="77777777" w:rsidR="00D05F46" w:rsidRPr="00D30349" w:rsidRDefault="00D05F46" w:rsidP="00400E3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3034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Gene name</w:t>
            </w:r>
          </w:p>
        </w:tc>
        <w:tc>
          <w:tcPr>
            <w:tcW w:w="168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82D447E" w14:textId="77777777" w:rsidR="00D05F46" w:rsidRPr="00D30349" w:rsidRDefault="00D05F46" w:rsidP="00400E3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30349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Forward Primer </w:t>
            </w:r>
          </w:p>
        </w:tc>
        <w:tc>
          <w:tcPr>
            <w:tcW w:w="16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BA980FE" w14:textId="77777777" w:rsidR="00D05F46" w:rsidRPr="00D30349" w:rsidRDefault="00D05F46" w:rsidP="00400E3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30349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Reverse Primer </w:t>
            </w:r>
          </w:p>
        </w:tc>
      </w:tr>
      <w:tr w:rsidR="00D05F46" w:rsidRPr="00955C2F" w14:paraId="5C74BCB0" w14:textId="77777777" w:rsidTr="00D05F46">
        <w:trPr>
          <w:gridAfter w:val="1"/>
          <w:wAfter w:w="599" w:type="pct"/>
        </w:trPr>
        <w:tc>
          <w:tcPr>
            <w:tcW w:w="10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39EEB9" w14:textId="77777777" w:rsidR="00D05F46" w:rsidRPr="00B6730E" w:rsidRDefault="00D05F46" w:rsidP="00400E3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673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Smad3</w:t>
            </w:r>
          </w:p>
        </w:tc>
        <w:tc>
          <w:tcPr>
            <w:tcW w:w="168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F068093" w14:textId="77777777" w:rsidR="00D05F46" w:rsidRPr="00EA2DE1" w:rsidRDefault="00D05F46" w:rsidP="00400E3B">
            <w:pPr>
              <w:spacing w:line="360" w:lineRule="auto"/>
              <w:jc w:val="center"/>
              <w:rPr>
                <w:rFonts w:cstheme="minorHAnsi"/>
                <w:color w:val="000000"/>
              </w:rPr>
            </w:pPr>
            <w:r w:rsidRPr="00EA2DE1">
              <w:rPr>
                <w:rFonts w:cstheme="minorHAnsi"/>
                <w:color w:val="000000"/>
              </w:rPr>
              <w:t>GGACGCAGGTTCTCCAAACC</w:t>
            </w:r>
          </w:p>
        </w:tc>
        <w:tc>
          <w:tcPr>
            <w:tcW w:w="166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77F5F38" w14:textId="77777777" w:rsidR="00D05F46" w:rsidRPr="00EA2DE1" w:rsidRDefault="00D05F46" w:rsidP="00400E3B">
            <w:pPr>
              <w:spacing w:line="360" w:lineRule="auto"/>
              <w:jc w:val="center"/>
              <w:rPr>
                <w:rFonts w:cstheme="minorHAnsi"/>
                <w:color w:val="000000"/>
              </w:rPr>
            </w:pPr>
            <w:r w:rsidRPr="00EA2DE1">
              <w:rPr>
                <w:rFonts w:cstheme="minorHAnsi"/>
                <w:color w:val="000000"/>
              </w:rPr>
              <w:t>AAGTTCCACGGCTGCATTCC</w:t>
            </w:r>
          </w:p>
        </w:tc>
      </w:tr>
      <w:tr w:rsidR="00D05F46" w:rsidRPr="00955C2F" w14:paraId="784BA321" w14:textId="77777777" w:rsidTr="00D05F46">
        <w:trPr>
          <w:gridAfter w:val="1"/>
          <w:wAfter w:w="599" w:type="pct"/>
        </w:trPr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</w:tcPr>
          <w:p w14:paraId="05778182" w14:textId="77777777" w:rsidR="00D05F46" w:rsidRPr="00B6730E" w:rsidRDefault="00D05F46" w:rsidP="00400E3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673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Tgfb1</w:t>
            </w:r>
          </w:p>
        </w:tc>
        <w:tc>
          <w:tcPr>
            <w:tcW w:w="168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BED5B" w14:textId="77777777" w:rsidR="00D05F46" w:rsidRPr="00AB454E" w:rsidRDefault="00D05F46" w:rsidP="00400E3B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 w:rsidRPr="00AB454E">
              <w:rPr>
                <w:rFonts w:ascii="Calibri" w:hAnsi="Calibri" w:cs="Calibri"/>
                <w:color w:val="000000"/>
              </w:rPr>
              <w:t>AGGGCTACCATGCCAACTTC</w:t>
            </w:r>
          </w:p>
        </w:tc>
        <w:tc>
          <w:tcPr>
            <w:tcW w:w="16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D74EE" w14:textId="77777777" w:rsidR="00D05F46" w:rsidRPr="00AB454E" w:rsidRDefault="00D05F46" w:rsidP="00400E3B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 w:rsidRPr="00AB454E">
              <w:rPr>
                <w:rFonts w:ascii="Calibri" w:hAnsi="Calibri" w:cs="Calibri"/>
                <w:color w:val="000000"/>
              </w:rPr>
              <w:t>GTAACTGAGTTCTGACAGTG</w:t>
            </w:r>
          </w:p>
        </w:tc>
      </w:tr>
      <w:tr w:rsidR="00D05F46" w:rsidRPr="00955C2F" w14:paraId="2BA799A4" w14:textId="77777777" w:rsidTr="00D05F46">
        <w:trPr>
          <w:gridAfter w:val="1"/>
          <w:wAfter w:w="599" w:type="pct"/>
        </w:trPr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</w:tcPr>
          <w:p w14:paraId="08BE2393" w14:textId="77777777" w:rsidR="00D05F46" w:rsidRPr="00B6730E" w:rsidRDefault="00D05F46" w:rsidP="00400E3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673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Timp1</w:t>
            </w:r>
          </w:p>
        </w:tc>
        <w:tc>
          <w:tcPr>
            <w:tcW w:w="168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A0B8B" w14:textId="77777777" w:rsidR="00D05F46" w:rsidRPr="00AB454E" w:rsidRDefault="00D05F46" w:rsidP="00400E3B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 w:rsidRPr="00AB454E">
              <w:rPr>
                <w:rFonts w:ascii="Calibri" w:hAnsi="Calibri" w:cs="Calibri"/>
                <w:color w:val="000000"/>
              </w:rPr>
              <w:t>TGGCATCTGGCATCCTCTTGT</w:t>
            </w:r>
          </w:p>
        </w:tc>
        <w:tc>
          <w:tcPr>
            <w:tcW w:w="16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9D259" w14:textId="77777777" w:rsidR="00D05F46" w:rsidRPr="00AB454E" w:rsidRDefault="00D05F46" w:rsidP="00400E3B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 w:rsidRPr="00AB454E">
              <w:rPr>
                <w:rFonts w:ascii="Calibri" w:hAnsi="Calibri" w:cs="Calibri"/>
                <w:color w:val="000000"/>
              </w:rPr>
              <w:t>CATAACGCTGGTATAAGGTGG</w:t>
            </w:r>
          </w:p>
        </w:tc>
      </w:tr>
      <w:tr w:rsidR="00D05F46" w:rsidRPr="00955C2F" w14:paraId="42CE2472" w14:textId="77777777" w:rsidTr="00D05F46">
        <w:trPr>
          <w:gridAfter w:val="1"/>
          <w:wAfter w:w="599" w:type="pct"/>
        </w:trPr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</w:tcPr>
          <w:p w14:paraId="57BE0557" w14:textId="77777777" w:rsidR="00D05F46" w:rsidRPr="00B6730E" w:rsidRDefault="00D05F46" w:rsidP="00400E3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673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Col1a1</w:t>
            </w:r>
          </w:p>
        </w:tc>
        <w:tc>
          <w:tcPr>
            <w:tcW w:w="168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C939F" w14:textId="77777777" w:rsidR="00D05F46" w:rsidRPr="00AB454E" w:rsidRDefault="00D05F46" w:rsidP="00400E3B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 w:rsidRPr="00AB454E">
              <w:rPr>
                <w:rFonts w:ascii="Calibri" w:hAnsi="Calibri" w:cs="Calibri"/>
                <w:color w:val="000000"/>
              </w:rPr>
              <w:t>CAACATGGAGACAGGTCAGA</w:t>
            </w:r>
          </w:p>
        </w:tc>
        <w:tc>
          <w:tcPr>
            <w:tcW w:w="16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8179A" w14:textId="77777777" w:rsidR="00D05F46" w:rsidRPr="00AB454E" w:rsidRDefault="00D05F46" w:rsidP="00400E3B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 w:rsidRPr="00AB454E">
              <w:rPr>
                <w:rFonts w:ascii="Calibri" w:hAnsi="Calibri" w:cs="Calibri"/>
                <w:color w:val="000000"/>
              </w:rPr>
              <w:t>CTTGCAGTGATAGGTGATGT</w:t>
            </w:r>
          </w:p>
        </w:tc>
      </w:tr>
      <w:tr w:rsidR="00D05F46" w:rsidRPr="00955C2F" w14:paraId="728C8A60" w14:textId="77777777" w:rsidTr="00D05F46">
        <w:trPr>
          <w:gridAfter w:val="1"/>
          <w:wAfter w:w="599" w:type="pct"/>
        </w:trPr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</w:tcPr>
          <w:p w14:paraId="7958F76A" w14:textId="77777777" w:rsidR="00D05F46" w:rsidRPr="00B6730E" w:rsidRDefault="00D05F46" w:rsidP="00400E3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673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MCP1 (Ccl2)</w:t>
            </w:r>
          </w:p>
        </w:tc>
        <w:tc>
          <w:tcPr>
            <w:tcW w:w="168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08978" w14:textId="77777777" w:rsidR="00D05F46" w:rsidRPr="00AB454E" w:rsidRDefault="00D05F46" w:rsidP="00400E3B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 w:rsidRPr="00AB454E">
              <w:rPr>
                <w:rFonts w:ascii="Calibri" w:hAnsi="Calibri" w:cs="Calibri"/>
                <w:color w:val="000000"/>
              </w:rPr>
              <w:t>TGGAGCATCCACGTGTTGGC</w:t>
            </w:r>
          </w:p>
        </w:tc>
        <w:tc>
          <w:tcPr>
            <w:tcW w:w="16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6BCF9" w14:textId="77777777" w:rsidR="00D05F46" w:rsidRPr="00AB454E" w:rsidRDefault="00D05F46" w:rsidP="00400E3B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 w:rsidRPr="00AB454E">
              <w:rPr>
                <w:rFonts w:ascii="Calibri" w:hAnsi="Calibri" w:cs="Calibri"/>
                <w:color w:val="000000"/>
              </w:rPr>
              <w:t>ACTACAGCTTCTTTGGGACA</w:t>
            </w:r>
          </w:p>
        </w:tc>
      </w:tr>
      <w:tr w:rsidR="00D05F46" w:rsidRPr="00955C2F" w14:paraId="1593F4B3" w14:textId="77777777" w:rsidTr="00D05F46">
        <w:trPr>
          <w:gridAfter w:val="1"/>
          <w:wAfter w:w="599" w:type="pct"/>
        </w:trPr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</w:tcPr>
          <w:p w14:paraId="14A570A0" w14:textId="21A246B9" w:rsidR="00D05F46" w:rsidRPr="00B6730E" w:rsidRDefault="00D05F46" w:rsidP="00400E3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TNF</w:t>
            </w:r>
            <w:r w:rsidRPr="00B673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alpha</w:t>
            </w:r>
          </w:p>
        </w:tc>
        <w:tc>
          <w:tcPr>
            <w:tcW w:w="168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4A12B" w14:textId="77777777" w:rsidR="00D05F46" w:rsidRPr="00AB454E" w:rsidRDefault="00D05F46" w:rsidP="00400E3B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 w:rsidRPr="00AB454E">
              <w:rPr>
                <w:rFonts w:ascii="Calibri" w:hAnsi="Calibri" w:cs="Calibri"/>
                <w:color w:val="000000"/>
              </w:rPr>
              <w:t>CCAGACCCTCACACTCAGATC</w:t>
            </w:r>
          </w:p>
        </w:tc>
        <w:tc>
          <w:tcPr>
            <w:tcW w:w="16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7C16C" w14:textId="77777777" w:rsidR="00D05F46" w:rsidRPr="00AB454E" w:rsidRDefault="00D05F46" w:rsidP="00400E3B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 w:rsidRPr="00AB454E">
              <w:rPr>
                <w:rFonts w:ascii="Calibri" w:hAnsi="Calibri" w:cs="Calibri"/>
                <w:color w:val="000000"/>
              </w:rPr>
              <w:t>CACTTGGTGGTTTGCTACGAC</w:t>
            </w:r>
          </w:p>
        </w:tc>
      </w:tr>
      <w:tr w:rsidR="00D05F46" w:rsidRPr="00955C2F" w14:paraId="7824ED3F" w14:textId="77777777" w:rsidTr="00D05F46">
        <w:trPr>
          <w:gridAfter w:val="1"/>
          <w:wAfter w:w="599" w:type="pct"/>
        </w:trPr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</w:tcPr>
          <w:p w14:paraId="681F2DCC" w14:textId="77777777" w:rsidR="00D05F46" w:rsidRPr="00B6730E" w:rsidRDefault="00D05F46" w:rsidP="00400E3B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673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Interleukin 6 – IL6</w:t>
            </w:r>
          </w:p>
        </w:tc>
        <w:tc>
          <w:tcPr>
            <w:tcW w:w="168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75C59" w14:textId="77777777" w:rsidR="00D05F46" w:rsidRPr="00AB454E" w:rsidRDefault="00D05F46" w:rsidP="00400E3B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 w:rsidRPr="00AB454E">
              <w:rPr>
                <w:rFonts w:ascii="Calibri" w:hAnsi="Calibri" w:cs="Calibri"/>
                <w:color w:val="000000"/>
              </w:rPr>
              <w:t>AGTTGCCTTCTTGGGACTGAT</w:t>
            </w:r>
          </w:p>
        </w:tc>
        <w:tc>
          <w:tcPr>
            <w:tcW w:w="16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EA10A" w14:textId="77777777" w:rsidR="00D05F46" w:rsidRPr="00AB454E" w:rsidRDefault="00D05F46" w:rsidP="00400E3B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 w:rsidRPr="00AB454E">
              <w:rPr>
                <w:rFonts w:ascii="Calibri" w:hAnsi="Calibri" w:cs="Calibri"/>
                <w:color w:val="000000"/>
              </w:rPr>
              <w:t>TCCACGATTTCCCAGAGAAC</w:t>
            </w:r>
          </w:p>
        </w:tc>
      </w:tr>
      <w:tr w:rsidR="00D05F46" w:rsidRPr="00955C2F" w14:paraId="037FEF29" w14:textId="77777777" w:rsidTr="00D05F46">
        <w:trPr>
          <w:gridAfter w:val="1"/>
          <w:wAfter w:w="599" w:type="pct"/>
        </w:trPr>
        <w:tc>
          <w:tcPr>
            <w:tcW w:w="10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7F5918" w14:textId="05E626BB" w:rsidR="00D05F46" w:rsidRPr="00B6730E" w:rsidRDefault="00D05F46" w:rsidP="00D05F4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Kim-1</w:t>
            </w:r>
          </w:p>
        </w:tc>
        <w:tc>
          <w:tcPr>
            <w:tcW w:w="168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DB2C5E5" w14:textId="40EEA2E1" w:rsidR="00D05F46" w:rsidRPr="00AB454E" w:rsidRDefault="00D05F46" w:rsidP="00D05F46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 w:rsidRPr="00D05F46">
              <w:rPr>
                <w:rFonts w:ascii="Calibri" w:hAnsi="Calibri" w:cs="Calibri"/>
                <w:color w:val="000000"/>
              </w:rPr>
              <w:t>ACATATCGTGGAATCACAACGAC</w:t>
            </w:r>
          </w:p>
        </w:tc>
        <w:tc>
          <w:tcPr>
            <w:tcW w:w="166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5EBCDB" w14:textId="357AF00B" w:rsidR="00D05F46" w:rsidRPr="00AB454E" w:rsidRDefault="00D05F46" w:rsidP="00D05F46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</w:t>
            </w:r>
            <w:r w:rsidRPr="00D05F46">
              <w:rPr>
                <w:rFonts w:ascii="Calibri" w:hAnsi="Calibri" w:cs="Calibri"/>
                <w:color w:val="000000"/>
              </w:rPr>
              <w:t xml:space="preserve">CTGCTCTTCTGATAGGTGACA </w:t>
            </w:r>
          </w:p>
        </w:tc>
      </w:tr>
      <w:tr w:rsidR="00D05F46" w:rsidRPr="00955C2F" w14:paraId="243D72FD" w14:textId="77777777" w:rsidTr="00D05F46">
        <w:trPr>
          <w:gridAfter w:val="1"/>
          <w:wAfter w:w="599" w:type="pct"/>
        </w:trPr>
        <w:tc>
          <w:tcPr>
            <w:tcW w:w="10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AE8A50" w14:textId="77777777" w:rsidR="00D05F46" w:rsidRPr="00B6730E" w:rsidRDefault="00D05F46" w:rsidP="00D05F4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673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TBP</w:t>
            </w:r>
          </w:p>
        </w:tc>
        <w:tc>
          <w:tcPr>
            <w:tcW w:w="168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2D3F158" w14:textId="77777777" w:rsidR="00D05F46" w:rsidRPr="00AB454E" w:rsidRDefault="00D05F46" w:rsidP="00D05F46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 w:rsidRPr="00AB454E">
              <w:rPr>
                <w:rFonts w:ascii="Calibri" w:hAnsi="Calibri" w:cs="Calibri"/>
                <w:color w:val="000000"/>
              </w:rPr>
              <w:t>TGGTGTGCACAGGAGCCAAG</w:t>
            </w:r>
          </w:p>
        </w:tc>
        <w:tc>
          <w:tcPr>
            <w:tcW w:w="166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7DEAA71" w14:textId="77777777" w:rsidR="00D05F46" w:rsidRPr="00AB454E" w:rsidRDefault="00D05F46" w:rsidP="00D05F46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 w:rsidRPr="00AB454E">
              <w:rPr>
                <w:rFonts w:ascii="Calibri" w:hAnsi="Calibri" w:cs="Calibri"/>
                <w:color w:val="000000"/>
              </w:rPr>
              <w:t>TTCACATCACAGCTCCCCAC</w:t>
            </w:r>
          </w:p>
        </w:tc>
      </w:tr>
      <w:tr w:rsidR="00D05F46" w:rsidRPr="00A26BD4" w14:paraId="640EFAC4" w14:textId="77777777" w:rsidTr="001E3B45">
        <w:tc>
          <w:tcPr>
            <w:tcW w:w="5000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7127C1" w14:textId="3B77E161" w:rsidR="00D05F46" w:rsidRPr="00955C2F" w:rsidRDefault="00D05F46" w:rsidP="00D05F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6A36">
              <w:rPr>
                <w:rFonts w:ascii="Times New Roman" w:hAnsi="Times New Roman" w:cs="Times New Roman"/>
                <w:color w:val="111111"/>
                <w:sz w:val="24"/>
                <w:szCs w:val="24"/>
                <w:lang w:val="en-US"/>
              </w:rPr>
              <w:t xml:space="preserve">DNA sequences of primers used for qPCR analysis. </w:t>
            </w:r>
            <w:r w:rsidRPr="00CD52F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Abbreviations: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qPCR: Quantitative Polymerase Chain Reaction, </w:t>
            </w:r>
            <w:r w:rsidRPr="00CD52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mad</w:t>
            </w:r>
            <w:r w:rsidRPr="00CD52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: </w:t>
            </w:r>
            <w:r w:rsidRPr="00CD52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Small </w:t>
            </w:r>
            <w:r w:rsidRPr="00CD52FD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  <w:shd w:val="clear" w:color="auto" w:fill="FFFFFF"/>
                <w:lang w:val="en-US"/>
              </w:rPr>
              <w:t>Mothers Against Decapentaplegic 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, Tgfb</w:t>
            </w:r>
            <w:r w:rsidRPr="00CD52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: </w:t>
            </w:r>
            <w:r w:rsidRPr="00CD52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Transforming Growth Factor beta 1,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Timp</w:t>
            </w:r>
            <w:r w:rsidRPr="00CD52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: </w:t>
            </w:r>
            <w:r w:rsidRPr="00CD52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Tissue Inhibitor of Metalloproteinase 1,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D52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ol1a</w:t>
            </w:r>
            <w:r w:rsidRPr="00CD52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: </w:t>
            </w:r>
            <w:r w:rsidRPr="00CD52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alpha-1 type 1 collagen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 w:rsidRPr="00CD52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MCP1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  <w:r w:rsidRPr="00CD52F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Monocyte Chemoattractant protein 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TNF alpha: Tumor Necrosis Factor alpha, IL-6: Interleukin 6, </w:t>
            </w:r>
            <w:r w:rsidRPr="007C41F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TBP: </w:t>
            </w:r>
            <w:r w:rsidRPr="007C41FE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lang w:val="en-US"/>
              </w:rPr>
              <w:t>TATA-box binding protein</w:t>
            </w:r>
            <w:r w:rsidRPr="00D05F46">
              <w:rPr>
                <w:rFonts w:ascii="Times New Roman" w:hAnsi="Times New Roman" w:cs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  <w:lang w:val="en-US"/>
              </w:rPr>
              <w:t>, Kim-1: kidney injury molecule-1</w:t>
            </w:r>
          </w:p>
        </w:tc>
      </w:tr>
    </w:tbl>
    <w:p w14:paraId="2DB7215F" w14:textId="77777777" w:rsidR="001E3B45" w:rsidRDefault="001E3B45" w:rsidP="001E3B45">
      <w:pPr>
        <w:rPr>
          <w:rFonts w:ascii="Times New Roman" w:eastAsia="Times New Roman" w:hAnsi="Times New Roman" w:cs="Times New Roman"/>
          <w:color w:val="000000"/>
          <w:sz w:val="24"/>
          <w:szCs w:val="27"/>
          <w:lang w:val="en-US"/>
        </w:rPr>
      </w:pPr>
    </w:p>
    <w:p w14:paraId="28B3E017" w14:textId="71A6B343" w:rsidR="001E3B45" w:rsidRPr="005B73AA" w:rsidRDefault="001E3B45">
      <w:pPr>
        <w:rPr>
          <w:lang w:val="en-US"/>
        </w:rPr>
      </w:pPr>
    </w:p>
    <w:sectPr w:rsidR="001E3B45" w:rsidRPr="005B73AA" w:rsidSect="00A26BD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altName w:val="Times New Roman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A94DEF"/>
    <w:multiLevelType w:val="hybridMultilevel"/>
    <w:tmpl w:val="00F894B6"/>
    <w:lvl w:ilvl="0" w:tplc="040C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9B65F6"/>
    <w:multiLevelType w:val="hybridMultilevel"/>
    <w:tmpl w:val="AB240CB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E70917"/>
    <w:multiLevelType w:val="hybridMultilevel"/>
    <w:tmpl w:val="C158C984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68168B6"/>
    <w:multiLevelType w:val="hybridMultilevel"/>
    <w:tmpl w:val="BCF0BEF6"/>
    <w:lvl w:ilvl="0" w:tplc="040C0019">
      <w:start w:val="1"/>
      <w:numFmt w:val="lowerLetter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0C00373"/>
    <w:multiLevelType w:val="hybridMultilevel"/>
    <w:tmpl w:val="788E7CE4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E21431B"/>
    <w:multiLevelType w:val="hybridMultilevel"/>
    <w:tmpl w:val="414698D0"/>
    <w:lvl w:ilvl="0" w:tplc="6A1070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E23A34"/>
    <w:multiLevelType w:val="hybridMultilevel"/>
    <w:tmpl w:val="4600E09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EA47E9"/>
    <w:multiLevelType w:val="hybridMultilevel"/>
    <w:tmpl w:val="993E7E20"/>
    <w:lvl w:ilvl="0" w:tplc="3E0246F6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823F22"/>
    <w:multiLevelType w:val="hybridMultilevel"/>
    <w:tmpl w:val="79BEF860"/>
    <w:lvl w:ilvl="0" w:tplc="19BA7E4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6"/>
  </w:num>
  <w:num w:numId="7">
    <w:abstractNumId w:val="5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3AA"/>
    <w:rsid w:val="000451A6"/>
    <w:rsid w:val="000652F6"/>
    <w:rsid w:val="00067A01"/>
    <w:rsid w:val="00084FB6"/>
    <w:rsid w:val="0010175E"/>
    <w:rsid w:val="00121D2E"/>
    <w:rsid w:val="0012510B"/>
    <w:rsid w:val="00141D9B"/>
    <w:rsid w:val="00157235"/>
    <w:rsid w:val="00181C40"/>
    <w:rsid w:val="001935C7"/>
    <w:rsid w:val="001A45E1"/>
    <w:rsid w:val="001B34A8"/>
    <w:rsid w:val="001C5660"/>
    <w:rsid w:val="001D13A1"/>
    <w:rsid w:val="001E3B45"/>
    <w:rsid w:val="00203DCF"/>
    <w:rsid w:val="00210DC9"/>
    <w:rsid w:val="00271465"/>
    <w:rsid w:val="002A04B8"/>
    <w:rsid w:val="002B519F"/>
    <w:rsid w:val="002E7005"/>
    <w:rsid w:val="00362402"/>
    <w:rsid w:val="00377538"/>
    <w:rsid w:val="00400E3B"/>
    <w:rsid w:val="004541A9"/>
    <w:rsid w:val="0049133D"/>
    <w:rsid w:val="004A13B8"/>
    <w:rsid w:val="004A5B0A"/>
    <w:rsid w:val="004A769D"/>
    <w:rsid w:val="004B2BC5"/>
    <w:rsid w:val="004D4B07"/>
    <w:rsid w:val="0059320F"/>
    <w:rsid w:val="005B73AA"/>
    <w:rsid w:val="005E4331"/>
    <w:rsid w:val="005F189D"/>
    <w:rsid w:val="006364DB"/>
    <w:rsid w:val="00681BB2"/>
    <w:rsid w:val="00730370"/>
    <w:rsid w:val="00732131"/>
    <w:rsid w:val="00814FF4"/>
    <w:rsid w:val="00842BBA"/>
    <w:rsid w:val="008451C4"/>
    <w:rsid w:val="00861372"/>
    <w:rsid w:val="008749F9"/>
    <w:rsid w:val="00896D06"/>
    <w:rsid w:val="008A6B19"/>
    <w:rsid w:val="008C2D69"/>
    <w:rsid w:val="008C3D58"/>
    <w:rsid w:val="008C404E"/>
    <w:rsid w:val="00913868"/>
    <w:rsid w:val="00931B69"/>
    <w:rsid w:val="00973B25"/>
    <w:rsid w:val="00977E7A"/>
    <w:rsid w:val="009A5682"/>
    <w:rsid w:val="009C6356"/>
    <w:rsid w:val="009D0A67"/>
    <w:rsid w:val="00A26BD4"/>
    <w:rsid w:val="00A83997"/>
    <w:rsid w:val="00A94324"/>
    <w:rsid w:val="00AA7EF5"/>
    <w:rsid w:val="00B34AE6"/>
    <w:rsid w:val="00B449EE"/>
    <w:rsid w:val="00B6730E"/>
    <w:rsid w:val="00BB2B08"/>
    <w:rsid w:val="00BE5527"/>
    <w:rsid w:val="00BE56B2"/>
    <w:rsid w:val="00BF49EC"/>
    <w:rsid w:val="00C17A98"/>
    <w:rsid w:val="00C533CE"/>
    <w:rsid w:val="00C752DA"/>
    <w:rsid w:val="00CE3E8C"/>
    <w:rsid w:val="00D05F46"/>
    <w:rsid w:val="00D3469F"/>
    <w:rsid w:val="00D478A2"/>
    <w:rsid w:val="00D52C59"/>
    <w:rsid w:val="00D6368E"/>
    <w:rsid w:val="00DF62F2"/>
    <w:rsid w:val="00E11CC2"/>
    <w:rsid w:val="00E13FDF"/>
    <w:rsid w:val="00E239DA"/>
    <w:rsid w:val="00E25860"/>
    <w:rsid w:val="00E70954"/>
    <w:rsid w:val="00E76426"/>
    <w:rsid w:val="00EA04BF"/>
    <w:rsid w:val="00EA2DE1"/>
    <w:rsid w:val="00EC79DC"/>
    <w:rsid w:val="00EE6F30"/>
    <w:rsid w:val="00F04251"/>
    <w:rsid w:val="00FB3F84"/>
    <w:rsid w:val="00FF5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1C6D7"/>
  <w15:docId w15:val="{E3D89816-1CA5-4094-BFA3-083ED087D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7235"/>
  </w:style>
  <w:style w:type="paragraph" w:styleId="Titre1">
    <w:name w:val="heading 1"/>
    <w:basedOn w:val="Normal"/>
    <w:next w:val="Normal"/>
    <w:link w:val="Titre1Car"/>
    <w:uiPriority w:val="9"/>
    <w:qFormat/>
    <w:rsid w:val="005E433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link w:val="Titre3Car"/>
    <w:uiPriority w:val="9"/>
    <w:qFormat/>
    <w:rsid w:val="005B73A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itre4">
    <w:name w:val="heading 4"/>
    <w:basedOn w:val="Normal"/>
    <w:link w:val="Titre4Car"/>
    <w:uiPriority w:val="9"/>
    <w:qFormat/>
    <w:rsid w:val="005B73A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5B73AA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itre4Car">
    <w:name w:val="Titre 4 Car"/>
    <w:basedOn w:val="Policepardfaut"/>
    <w:link w:val="Titre4"/>
    <w:uiPriority w:val="9"/>
    <w:rsid w:val="005B73A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Sansinterligne">
    <w:name w:val="No Spacing"/>
    <w:uiPriority w:val="1"/>
    <w:qFormat/>
    <w:rsid w:val="005B73AA"/>
    <w:pPr>
      <w:spacing w:after="0" w:line="240" w:lineRule="auto"/>
    </w:pPr>
    <w:rPr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5B73AA"/>
    <w:rPr>
      <w:color w:val="0000FF"/>
      <w:u w:val="single"/>
    </w:rPr>
  </w:style>
  <w:style w:type="character" w:customStyle="1" w:styleId="xabstractwordcountry">
    <w:name w:val="x_abstractwordcountry"/>
    <w:basedOn w:val="Policepardfaut"/>
    <w:rsid w:val="005B73AA"/>
  </w:style>
  <w:style w:type="paragraph" w:customStyle="1" w:styleId="xmsonormal">
    <w:name w:val="x_msonormal"/>
    <w:basedOn w:val="Normal"/>
    <w:rsid w:val="005B73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abstractwordemailauthortitle">
    <w:name w:val="x_abstractwordemailauthortitle"/>
    <w:basedOn w:val="Policepardfaut"/>
    <w:rsid w:val="005B73AA"/>
  </w:style>
  <w:style w:type="character" w:customStyle="1" w:styleId="xabstractwordemailauthortitleemail">
    <w:name w:val="x_abstractwordemailauthortitleemail"/>
    <w:basedOn w:val="Policepardfaut"/>
    <w:rsid w:val="005B73AA"/>
  </w:style>
  <w:style w:type="character" w:customStyle="1" w:styleId="xabstractwordemailauthor">
    <w:name w:val="x_abstractwordemailauthor"/>
    <w:basedOn w:val="Policepardfaut"/>
    <w:rsid w:val="005B73AA"/>
  </w:style>
  <w:style w:type="character" w:customStyle="1" w:styleId="xabstractemailauthorcontent">
    <w:name w:val="x_abstractemailauthorcontent"/>
    <w:basedOn w:val="Policepardfaut"/>
    <w:rsid w:val="005B73AA"/>
  </w:style>
  <w:style w:type="character" w:customStyle="1" w:styleId="xabstractwordemailauthorname">
    <w:name w:val="x_abstractwordemailauthorname"/>
    <w:basedOn w:val="Policepardfaut"/>
    <w:rsid w:val="005B73AA"/>
  </w:style>
  <w:style w:type="paragraph" w:styleId="NormalWeb">
    <w:name w:val="Normal (Web)"/>
    <w:basedOn w:val="Normal"/>
    <w:uiPriority w:val="99"/>
    <w:unhideWhenUsed/>
    <w:rsid w:val="005B73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B7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B73A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5B73AA"/>
    <w:pPr>
      <w:ind w:left="720"/>
      <w:contextualSpacing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5B73AA"/>
    <w:rPr>
      <w:sz w:val="20"/>
      <w:szCs w:val="20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B73AA"/>
    <w:pPr>
      <w:spacing w:line="240" w:lineRule="auto"/>
    </w:pPr>
    <w:rPr>
      <w:sz w:val="20"/>
      <w:szCs w:val="20"/>
    </w:rPr>
  </w:style>
  <w:style w:type="character" w:customStyle="1" w:styleId="CommentaireCar1">
    <w:name w:val="Commentaire Car1"/>
    <w:basedOn w:val="Policepardfaut"/>
    <w:uiPriority w:val="99"/>
    <w:semiHidden/>
    <w:rsid w:val="005B73AA"/>
    <w:rPr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B73AA"/>
    <w:rPr>
      <w:b/>
      <w:bCs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B73AA"/>
    <w:rPr>
      <w:b/>
      <w:bCs/>
    </w:rPr>
  </w:style>
  <w:style w:type="character" w:customStyle="1" w:styleId="ObjetducommentaireCar1">
    <w:name w:val="Objet du commentaire Car1"/>
    <w:basedOn w:val="CommentaireCar1"/>
    <w:uiPriority w:val="99"/>
    <w:semiHidden/>
    <w:rsid w:val="005B73AA"/>
    <w:rPr>
      <w:b/>
      <w:bCs/>
      <w:sz w:val="20"/>
      <w:szCs w:val="20"/>
    </w:rPr>
  </w:style>
  <w:style w:type="table" w:styleId="Grilledutableau">
    <w:name w:val="Table Grid"/>
    <w:basedOn w:val="TableauNormal"/>
    <w:uiPriority w:val="59"/>
    <w:unhideWhenUsed/>
    <w:rsid w:val="005B73A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ibliographie">
    <w:name w:val="Bibliography"/>
    <w:basedOn w:val="Normal"/>
    <w:next w:val="Normal"/>
    <w:uiPriority w:val="37"/>
    <w:unhideWhenUsed/>
    <w:rsid w:val="005B73AA"/>
    <w:pPr>
      <w:tabs>
        <w:tab w:val="left" w:pos="384"/>
      </w:tabs>
      <w:spacing w:after="240" w:line="240" w:lineRule="auto"/>
      <w:ind w:left="384" w:hanging="384"/>
    </w:pPr>
  </w:style>
  <w:style w:type="character" w:customStyle="1" w:styleId="En-tteCar">
    <w:name w:val="En-tête Car"/>
    <w:basedOn w:val="Policepardfaut"/>
    <w:link w:val="En-tte"/>
    <w:uiPriority w:val="99"/>
    <w:semiHidden/>
    <w:rsid w:val="005B73AA"/>
  </w:style>
  <w:style w:type="paragraph" w:styleId="En-tte">
    <w:name w:val="header"/>
    <w:basedOn w:val="Normal"/>
    <w:link w:val="En-tteCar"/>
    <w:uiPriority w:val="99"/>
    <w:semiHidden/>
    <w:unhideWhenUsed/>
    <w:rsid w:val="005B73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1">
    <w:name w:val="En-tête Car1"/>
    <w:basedOn w:val="Policepardfaut"/>
    <w:uiPriority w:val="99"/>
    <w:semiHidden/>
    <w:rsid w:val="005B73AA"/>
  </w:style>
  <w:style w:type="paragraph" w:styleId="Pieddepage">
    <w:name w:val="footer"/>
    <w:basedOn w:val="Normal"/>
    <w:link w:val="PieddepageCar"/>
    <w:uiPriority w:val="99"/>
    <w:unhideWhenUsed/>
    <w:rsid w:val="005B73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B73AA"/>
  </w:style>
  <w:style w:type="character" w:styleId="Marquedecommentaire">
    <w:name w:val="annotation reference"/>
    <w:basedOn w:val="Policepardfaut"/>
    <w:uiPriority w:val="99"/>
    <w:semiHidden/>
    <w:unhideWhenUsed/>
    <w:rsid w:val="004B2BC5"/>
    <w:rPr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5E433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Rvision">
    <w:name w:val="Revision"/>
    <w:hidden/>
    <w:uiPriority w:val="99"/>
    <w:semiHidden/>
    <w:rsid w:val="00EA04B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72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835E2C-ACB0-F640-97BF-71AF15FD4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279</Words>
  <Characters>1535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</dc:creator>
  <cp:keywords/>
  <dc:description/>
  <cp:lastModifiedBy>Laetitia KOPPE</cp:lastModifiedBy>
  <cp:revision>3</cp:revision>
  <dcterms:created xsi:type="dcterms:W3CDTF">2021-05-04T17:08:00Z</dcterms:created>
  <dcterms:modified xsi:type="dcterms:W3CDTF">2021-05-21T15:42:00Z</dcterms:modified>
</cp:coreProperties>
</file>