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62645" w14:textId="77777777" w:rsidR="00C14AB2" w:rsidRPr="000E4812" w:rsidRDefault="00C14AB2" w:rsidP="00C14AB2">
      <w:pPr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Intestinal inflammation disrupts energy metabolism in layer pullets: Insights into energy partitioning</w:t>
      </w:r>
      <w:r w:rsidRPr="000E4812">
        <w:rPr>
          <w:rFonts w:ascii="Times New Roman" w:hAnsi="Times New Roman"/>
          <w:b/>
          <w:sz w:val="28"/>
          <w:szCs w:val="28"/>
        </w:rPr>
        <w:t xml:space="preserve"> and intestinal</w:t>
      </w:r>
      <w:r>
        <w:rPr>
          <w:rFonts w:ascii="Times New Roman" w:hAnsi="Times New Roman"/>
          <w:b/>
          <w:sz w:val="28"/>
          <w:szCs w:val="28"/>
        </w:rPr>
        <w:t xml:space="preserve"> metabolomic profiling </w:t>
      </w:r>
    </w:p>
    <w:p w14:paraId="2180D0A2" w14:textId="77777777" w:rsidR="00C14AB2" w:rsidRDefault="00C14AB2" w:rsidP="00E44724">
      <w:pPr>
        <w:spacing w:line="360" w:lineRule="auto"/>
        <w:rPr>
          <w:rFonts w:ascii="Times New Roman" w:hAnsi="Times New Roman"/>
          <w:sz w:val="22"/>
          <w:szCs w:val="28"/>
        </w:rPr>
      </w:pPr>
    </w:p>
    <w:p w14:paraId="64FAA47D" w14:textId="4A971802" w:rsidR="00E44724" w:rsidRPr="00C14AB2" w:rsidRDefault="00E44724" w:rsidP="00E44724">
      <w:pPr>
        <w:spacing w:line="360" w:lineRule="auto"/>
        <w:rPr>
          <w:rFonts w:ascii="Times New Roman" w:hAnsi="Times New Roman"/>
          <w:sz w:val="22"/>
          <w:szCs w:val="28"/>
        </w:rPr>
      </w:pPr>
      <w:proofErr w:type="spellStart"/>
      <w:r w:rsidRPr="00C14AB2">
        <w:rPr>
          <w:rFonts w:ascii="Times New Roman" w:hAnsi="Times New Roman"/>
          <w:sz w:val="22"/>
          <w:szCs w:val="28"/>
        </w:rPr>
        <w:t>Qiuyu</w:t>
      </w:r>
      <w:proofErr w:type="spellEnd"/>
      <w:r w:rsidRPr="00C14AB2">
        <w:rPr>
          <w:rFonts w:ascii="Times New Roman" w:hAnsi="Times New Roman"/>
          <w:sz w:val="22"/>
          <w:szCs w:val="28"/>
        </w:rPr>
        <w:t xml:space="preserve"> Jiang</w:t>
      </w:r>
      <w:r w:rsidRPr="00C14AB2">
        <w:rPr>
          <w:rFonts w:ascii="Times New Roman" w:hAnsi="Times New Roman"/>
          <w:sz w:val="22"/>
          <w:szCs w:val="28"/>
          <w:vertAlign w:val="superscript"/>
        </w:rPr>
        <w:t>1</w:t>
      </w:r>
      <w:r w:rsidRPr="00C14AB2">
        <w:rPr>
          <w:rFonts w:ascii="Times New Roman" w:hAnsi="Times New Roman"/>
          <w:sz w:val="22"/>
          <w:szCs w:val="28"/>
        </w:rPr>
        <w:t xml:space="preserve">, </w:t>
      </w:r>
      <w:proofErr w:type="spellStart"/>
      <w:r w:rsidRPr="00C14AB2">
        <w:rPr>
          <w:rFonts w:ascii="Times New Roman" w:hAnsi="Times New Roman"/>
          <w:sz w:val="22"/>
          <w:szCs w:val="28"/>
        </w:rPr>
        <w:t>Bingjian</w:t>
      </w:r>
      <w:proofErr w:type="spellEnd"/>
      <w:r w:rsidRPr="00C14AB2">
        <w:rPr>
          <w:rFonts w:ascii="Times New Roman" w:hAnsi="Times New Roman"/>
          <w:sz w:val="22"/>
          <w:szCs w:val="28"/>
        </w:rPr>
        <w:t xml:space="preserve"> Huang</w:t>
      </w:r>
      <w:r w:rsidRPr="00C14AB2">
        <w:rPr>
          <w:rFonts w:ascii="Times New Roman" w:hAnsi="Times New Roman"/>
          <w:sz w:val="22"/>
          <w:szCs w:val="28"/>
          <w:vertAlign w:val="superscript"/>
        </w:rPr>
        <w:t>1</w:t>
      </w:r>
      <w:r w:rsidRPr="00C14AB2">
        <w:rPr>
          <w:rFonts w:ascii="Times New Roman" w:hAnsi="Times New Roman"/>
          <w:sz w:val="22"/>
          <w:szCs w:val="28"/>
        </w:rPr>
        <w:t xml:space="preserve">, </w:t>
      </w:r>
      <w:proofErr w:type="spellStart"/>
      <w:r w:rsidRPr="00C14AB2">
        <w:rPr>
          <w:rFonts w:ascii="Times New Roman" w:hAnsi="Times New Roman"/>
          <w:sz w:val="22"/>
          <w:szCs w:val="28"/>
        </w:rPr>
        <w:t>Simiao</w:t>
      </w:r>
      <w:proofErr w:type="spellEnd"/>
      <w:r w:rsidRPr="00C14AB2">
        <w:rPr>
          <w:rFonts w:ascii="Times New Roman" w:hAnsi="Times New Roman"/>
          <w:sz w:val="22"/>
          <w:szCs w:val="28"/>
        </w:rPr>
        <w:t xml:space="preserve"> Chen</w:t>
      </w:r>
      <w:r w:rsidRPr="00C14AB2">
        <w:rPr>
          <w:rFonts w:ascii="Times New Roman" w:hAnsi="Times New Roman"/>
          <w:sz w:val="22"/>
          <w:szCs w:val="28"/>
          <w:vertAlign w:val="superscript"/>
        </w:rPr>
        <w:t>2</w:t>
      </w:r>
      <w:r w:rsidRPr="00C14AB2">
        <w:rPr>
          <w:rFonts w:ascii="Times New Roman" w:hAnsi="Times New Roman"/>
          <w:sz w:val="22"/>
          <w:szCs w:val="28"/>
        </w:rPr>
        <w:t xml:space="preserve">, </w:t>
      </w:r>
      <w:proofErr w:type="spellStart"/>
      <w:r w:rsidRPr="00C14AB2">
        <w:rPr>
          <w:rFonts w:ascii="Times New Roman" w:hAnsi="Times New Roman"/>
          <w:sz w:val="22"/>
          <w:szCs w:val="28"/>
        </w:rPr>
        <w:t>Lihua</w:t>
      </w:r>
      <w:proofErr w:type="spellEnd"/>
      <w:r w:rsidRPr="00C14AB2">
        <w:rPr>
          <w:rFonts w:ascii="Times New Roman" w:hAnsi="Times New Roman"/>
          <w:sz w:val="22"/>
          <w:szCs w:val="28"/>
        </w:rPr>
        <w:t xml:space="preserve"> Zhao</w:t>
      </w:r>
      <w:r w:rsidRPr="00C14AB2">
        <w:rPr>
          <w:rFonts w:ascii="Times New Roman" w:hAnsi="Times New Roman"/>
          <w:sz w:val="22"/>
          <w:szCs w:val="28"/>
          <w:vertAlign w:val="superscript"/>
        </w:rPr>
        <w:t>1</w:t>
      </w:r>
      <w:r w:rsidRPr="00C14AB2">
        <w:rPr>
          <w:rFonts w:ascii="Times New Roman" w:hAnsi="Times New Roman"/>
          <w:sz w:val="22"/>
          <w:szCs w:val="28"/>
        </w:rPr>
        <w:t xml:space="preserve">, </w:t>
      </w:r>
      <w:proofErr w:type="spellStart"/>
      <w:r w:rsidRPr="00C14AB2">
        <w:rPr>
          <w:rFonts w:ascii="Times New Roman" w:hAnsi="Times New Roman"/>
          <w:sz w:val="22"/>
          <w:szCs w:val="28"/>
        </w:rPr>
        <w:t>Zhibin</w:t>
      </w:r>
      <w:proofErr w:type="spellEnd"/>
      <w:r w:rsidRPr="00C14AB2">
        <w:rPr>
          <w:rFonts w:ascii="Times New Roman" w:hAnsi="Times New Roman"/>
          <w:sz w:val="22"/>
          <w:szCs w:val="28"/>
        </w:rPr>
        <w:t xml:space="preserve"> Ban</w:t>
      </w:r>
      <w:r w:rsidRPr="00C14AB2">
        <w:rPr>
          <w:rFonts w:ascii="Times New Roman" w:hAnsi="Times New Roman"/>
          <w:sz w:val="22"/>
          <w:szCs w:val="28"/>
          <w:vertAlign w:val="superscript"/>
        </w:rPr>
        <w:t>2</w:t>
      </w:r>
      <w:r w:rsidRPr="00C14AB2">
        <w:rPr>
          <w:rFonts w:ascii="Times New Roman" w:hAnsi="Times New Roman"/>
          <w:sz w:val="22"/>
          <w:szCs w:val="28"/>
        </w:rPr>
        <w:t xml:space="preserve">, </w:t>
      </w:r>
      <w:proofErr w:type="spellStart"/>
      <w:r w:rsidRPr="00C14AB2">
        <w:rPr>
          <w:rFonts w:ascii="Times New Roman" w:hAnsi="Times New Roman"/>
          <w:sz w:val="22"/>
          <w:szCs w:val="28"/>
        </w:rPr>
        <w:t>Bingkun</w:t>
      </w:r>
      <w:proofErr w:type="spellEnd"/>
      <w:r w:rsidRPr="00C14AB2">
        <w:rPr>
          <w:rFonts w:ascii="Times New Roman" w:hAnsi="Times New Roman"/>
          <w:sz w:val="22"/>
          <w:szCs w:val="28"/>
        </w:rPr>
        <w:t xml:space="preserve"> Zhang</w:t>
      </w:r>
      <w:proofErr w:type="gramStart"/>
      <w:r w:rsidRPr="00C14AB2">
        <w:rPr>
          <w:rFonts w:ascii="Times New Roman" w:hAnsi="Times New Roman"/>
          <w:sz w:val="22"/>
          <w:szCs w:val="28"/>
          <w:vertAlign w:val="superscript"/>
        </w:rPr>
        <w:t>1,*</w:t>
      </w:r>
      <w:proofErr w:type="gramEnd"/>
      <w:r w:rsidRPr="00C14AB2">
        <w:rPr>
          <w:rFonts w:ascii="Times New Roman" w:hAnsi="Times New Roman"/>
          <w:sz w:val="22"/>
          <w:szCs w:val="28"/>
        </w:rPr>
        <w:t xml:space="preserve"> </w:t>
      </w:r>
    </w:p>
    <w:p w14:paraId="3CD2B621" w14:textId="3712A338" w:rsidR="00E44724" w:rsidRDefault="00E44724">
      <w:pPr>
        <w:rPr>
          <w:rFonts w:ascii="Times New Roman" w:hAnsi="Times New Roman" w:cs="Times New Roman"/>
          <w:b/>
          <w:sz w:val="28"/>
          <w:szCs w:val="28"/>
        </w:rPr>
      </w:pPr>
    </w:p>
    <w:p w14:paraId="083BE206" w14:textId="77777777" w:rsidR="002A08CF" w:rsidRPr="000E4812" w:rsidRDefault="002A08CF" w:rsidP="002A08CF">
      <w:pPr>
        <w:spacing w:line="360" w:lineRule="auto"/>
        <w:rPr>
          <w:rFonts w:ascii="Times New Roman" w:eastAsia="宋体" w:hAnsi="Times New Roman"/>
          <w:sz w:val="28"/>
          <w:szCs w:val="28"/>
        </w:rPr>
      </w:pPr>
      <w:r w:rsidRPr="000E4812">
        <w:rPr>
          <w:rFonts w:ascii="Times New Roman" w:eastAsia="宋体" w:hAnsi="Times New Roman"/>
          <w:sz w:val="28"/>
          <w:szCs w:val="28"/>
          <w:vertAlign w:val="superscript"/>
        </w:rPr>
        <w:t xml:space="preserve">1 </w:t>
      </w:r>
      <w:r w:rsidRPr="000E4812">
        <w:rPr>
          <w:rFonts w:ascii="Times New Roman" w:eastAsia="宋体" w:hAnsi="Times New Roman"/>
          <w:sz w:val="28"/>
          <w:szCs w:val="28"/>
        </w:rPr>
        <w:t>State Key Laboratory of Animal Nutrition and Feeding, College of Animal Science and Technology, China Agricultural University, Beijing, 100193, China.</w:t>
      </w:r>
    </w:p>
    <w:p w14:paraId="7C5AB7D9" w14:textId="77777777" w:rsidR="002A08CF" w:rsidRPr="000E4812" w:rsidRDefault="002A08CF" w:rsidP="002A08CF">
      <w:pPr>
        <w:spacing w:line="360" w:lineRule="auto"/>
        <w:rPr>
          <w:rFonts w:ascii="Times New Roman" w:eastAsia="宋体" w:hAnsi="Times New Roman"/>
          <w:sz w:val="28"/>
          <w:szCs w:val="28"/>
        </w:rPr>
      </w:pPr>
      <w:r w:rsidRPr="000E4812">
        <w:rPr>
          <w:rFonts w:ascii="Times New Roman" w:eastAsia="宋体" w:hAnsi="Times New Roman"/>
          <w:sz w:val="28"/>
          <w:szCs w:val="28"/>
          <w:vertAlign w:val="superscript"/>
        </w:rPr>
        <w:t xml:space="preserve">2 </w:t>
      </w:r>
      <w:r w:rsidRPr="000E4812">
        <w:rPr>
          <w:rFonts w:ascii="Times New Roman" w:eastAsia="宋体" w:hAnsi="Times New Roman"/>
          <w:sz w:val="28"/>
          <w:szCs w:val="28"/>
        </w:rPr>
        <w:t xml:space="preserve">Laboratory of Animal Nutrition Metabolism, Jilin Academy of Agricultural Sciences, </w:t>
      </w:r>
      <w:proofErr w:type="spellStart"/>
      <w:r w:rsidRPr="000E4812">
        <w:rPr>
          <w:rFonts w:ascii="Times New Roman" w:eastAsia="宋体" w:hAnsi="Times New Roman"/>
          <w:sz w:val="28"/>
          <w:szCs w:val="28"/>
        </w:rPr>
        <w:t>Gongzhuling</w:t>
      </w:r>
      <w:proofErr w:type="spellEnd"/>
      <w:r w:rsidRPr="000E4812">
        <w:rPr>
          <w:rFonts w:ascii="Times New Roman" w:eastAsia="宋体" w:hAnsi="Times New Roman"/>
          <w:sz w:val="28"/>
          <w:szCs w:val="28"/>
        </w:rPr>
        <w:t>, Jilin, 136100, China.</w:t>
      </w:r>
    </w:p>
    <w:p w14:paraId="3F4BFE76" w14:textId="77777777" w:rsidR="002A08CF" w:rsidRPr="000E4812" w:rsidRDefault="002A08CF" w:rsidP="002A08CF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616DCDCE" w14:textId="77777777" w:rsidR="002A08CF" w:rsidRPr="000E4812" w:rsidRDefault="002A08CF" w:rsidP="002A08CF">
      <w:pPr>
        <w:spacing w:line="360" w:lineRule="auto"/>
        <w:rPr>
          <w:rFonts w:ascii="Times New Roman" w:eastAsia="宋体" w:hAnsi="Times New Roman"/>
          <w:sz w:val="28"/>
          <w:szCs w:val="28"/>
        </w:rPr>
      </w:pPr>
      <w:r w:rsidRPr="000E4812">
        <w:rPr>
          <w:rFonts w:ascii="Times New Roman" w:eastAsia="宋体" w:hAnsi="Times New Roman"/>
          <w:sz w:val="28"/>
          <w:szCs w:val="28"/>
        </w:rPr>
        <w:t xml:space="preserve">* Correspondence: </w:t>
      </w:r>
    </w:p>
    <w:p w14:paraId="4C7D48FA" w14:textId="77777777" w:rsidR="002A08CF" w:rsidRPr="000E4812" w:rsidRDefault="002A08CF" w:rsidP="002A08CF">
      <w:pPr>
        <w:spacing w:line="360" w:lineRule="auto"/>
        <w:rPr>
          <w:rFonts w:ascii="Times New Roman" w:eastAsia="宋体" w:hAnsi="Times New Roman"/>
          <w:sz w:val="28"/>
          <w:szCs w:val="28"/>
        </w:rPr>
      </w:pPr>
      <w:proofErr w:type="spellStart"/>
      <w:r w:rsidRPr="000E4812">
        <w:rPr>
          <w:rFonts w:ascii="Times New Roman" w:eastAsia="宋体" w:hAnsi="Times New Roman"/>
          <w:sz w:val="28"/>
          <w:szCs w:val="28"/>
        </w:rPr>
        <w:t>Bingkun</w:t>
      </w:r>
      <w:proofErr w:type="spellEnd"/>
      <w:r w:rsidRPr="000E4812">
        <w:rPr>
          <w:rFonts w:ascii="Times New Roman" w:eastAsia="宋体" w:hAnsi="Times New Roman"/>
          <w:sz w:val="28"/>
          <w:szCs w:val="28"/>
        </w:rPr>
        <w:t xml:space="preserve"> Zhang </w:t>
      </w:r>
    </w:p>
    <w:p w14:paraId="7D65834C" w14:textId="77777777" w:rsidR="002A08CF" w:rsidRPr="00B030B8" w:rsidRDefault="002A08CF" w:rsidP="002A08CF">
      <w:pPr>
        <w:spacing w:line="360" w:lineRule="auto"/>
        <w:rPr>
          <w:rFonts w:ascii="Times New Roman" w:eastAsia="宋体" w:hAnsi="Times New Roman"/>
          <w:sz w:val="28"/>
          <w:szCs w:val="28"/>
        </w:rPr>
      </w:pPr>
      <w:r w:rsidRPr="000E4812">
        <w:rPr>
          <w:rFonts w:ascii="Times New Roman" w:eastAsia="宋体" w:hAnsi="Times New Roman"/>
          <w:sz w:val="28"/>
          <w:szCs w:val="28"/>
        </w:rPr>
        <w:t>bingkunzhang@126.c</w:t>
      </w:r>
      <w:r>
        <w:rPr>
          <w:rFonts w:ascii="Times New Roman" w:eastAsia="宋体" w:hAnsi="Times New Roman"/>
          <w:sz w:val="28"/>
          <w:szCs w:val="28"/>
        </w:rPr>
        <w:t>om</w:t>
      </w:r>
    </w:p>
    <w:p w14:paraId="3A6AEAB4" w14:textId="77777777" w:rsidR="002A08CF" w:rsidRDefault="002A08CF" w:rsidP="002A08CF">
      <w:pPr>
        <w:snapToGrid w:val="0"/>
        <w:spacing w:line="480" w:lineRule="auto"/>
        <w:rPr>
          <w:rFonts w:ascii="Times New Roman" w:hAnsi="Times New Roman"/>
          <w:sz w:val="28"/>
          <w:szCs w:val="28"/>
        </w:rPr>
      </w:pPr>
    </w:p>
    <w:p w14:paraId="726091DE" w14:textId="77777777" w:rsidR="00060F28" w:rsidRDefault="00060F28">
      <w:pPr>
        <w:rPr>
          <w:sz w:val="20"/>
        </w:rPr>
      </w:pPr>
      <w:bookmarkStart w:id="0" w:name="_GoBack"/>
      <w:bookmarkEnd w:id="0"/>
    </w:p>
    <w:p w14:paraId="1DDC8D6F" w14:textId="77777777" w:rsidR="00060F28" w:rsidRDefault="00060F28">
      <w:pPr>
        <w:rPr>
          <w:sz w:val="20"/>
        </w:rPr>
      </w:pPr>
    </w:p>
    <w:p w14:paraId="4BC2FCF8" w14:textId="77777777" w:rsidR="00060F28" w:rsidRDefault="00060F28">
      <w:pPr>
        <w:rPr>
          <w:sz w:val="20"/>
        </w:rPr>
      </w:pPr>
    </w:p>
    <w:p w14:paraId="5B9E64C1" w14:textId="77777777" w:rsidR="00060F28" w:rsidRDefault="00060F28">
      <w:pPr>
        <w:rPr>
          <w:sz w:val="20"/>
        </w:rPr>
      </w:pPr>
    </w:p>
    <w:p w14:paraId="2B9DCB58" w14:textId="77777777" w:rsidR="00060F28" w:rsidRDefault="00060F28">
      <w:pPr>
        <w:rPr>
          <w:sz w:val="20"/>
        </w:rPr>
      </w:pPr>
    </w:p>
    <w:p w14:paraId="00A6E24F" w14:textId="77777777" w:rsidR="00060F28" w:rsidRDefault="00060F28">
      <w:pPr>
        <w:rPr>
          <w:sz w:val="20"/>
        </w:rPr>
      </w:pPr>
    </w:p>
    <w:p w14:paraId="6FC80815" w14:textId="77777777" w:rsidR="00060F28" w:rsidRDefault="00060F28">
      <w:pPr>
        <w:rPr>
          <w:sz w:val="20"/>
        </w:rPr>
      </w:pPr>
    </w:p>
    <w:p w14:paraId="3FFB808A" w14:textId="77777777" w:rsidR="00060F28" w:rsidRDefault="00060F28">
      <w:pPr>
        <w:rPr>
          <w:sz w:val="20"/>
        </w:rPr>
      </w:pPr>
    </w:p>
    <w:p w14:paraId="5803286A" w14:textId="77777777" w:rsidR="00060F28" w:rsidRDefault="00060F28">
      <w:pPr>
        <w:rPr>
          <w:sz w:val="20"/>
        </w:rPr>
      </w:pPr>
    </w:p>
    <w:p w14:paraId="0337D0AF" w14:textId="77777777" w:rsidR="00060F28" w:rsidRDefault="00060F28">
      <w:pPr>
        <w:rPr>
          <w:sz w:val="20"/>
        </w:rPr>
      </w:pPr>
    </w:p>
    <w:p w14:paraId="2AC60D45" w14:textId="77777777" w:rsidR="00060F28" w:rsidRDefault="00060F28">
      <w:pPr>
        <w:rPr>
          <w:sz w:val="20"/>
        </w:rPr>
      </w:pPr>
    </w:p>
    <w:p w14:paraId="60D89D5A" w14:textId="77777777" w:rsidR="00060F28" w:rsidRDefault="00060F28">
      <w:pPr>
        <w:rPr>
          <w:sz w:val="20"/>
        </w:rPr>
      </w:pPr>
    </w:p>
    <w:p w14:paraId="3DAFDF6D" w14:textId="2E745D7C" w:rsidR="00060F28" w:rsidRDefault="00060F28">
      <w:pPr>
        <w:rPr>
          <w:sz w:val="20"/>
        </w:rPr>
      </w:pPr>
      <w:r w:rsidRPr="00E44724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778D0784" wp14:editId="36B3E566">
            <wp:simplePos x="0" y="0"/>
            <wp:positionH relativeFrom="column">
              <wp:posOffset>197883</wp:posOffset>
            </wp:positionH>
            <wp:positionV relativeFrom="paragraph">
              <wp:posOffset>436156</wp:posOffset>
            </wp:positionV>
            <wp:extent cx="4469130" cy="5061585"/>
            <wp:effectExtent l="0" t="0" r="7620" b="571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130" cy="506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911E26" w14:textId="77777777" w:rsidR="00060F28" w:rsidRPr="00E44724" w:rsidRDefault="00060F28" w:rsidP="00060F28">
      <w:pPr>
        <w:rPr>
          <w:rFonts w:ascii="Times New Roman" w:hAnsi="Times New Roman" w:cs="Times New Roman"/>
          <w:b/>
          <w:sz w:val="32"/>
          <w:szCs w:val="28"/>
        </w:rPr>
      </w:pPr>
      <w:r w:rsidRPr="00F66ED6">
        <w:rPr>
          <w:rFonts w:ascii="Times New Roman" w:hAnsi="Times New Roman" w:cs="Times New Roman"/>
          <w:b/>
          <w:sz w:val="28"/>
          <w:szCs w:val="28"/>
        </w:rPr>
        <w:t xml:space="preserve">Fig. 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F66ED6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F66E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4724">
        <w:rPr>
          <w:rFonts w:ascii="Times New Roman" w:hAnsi="Times New Roman"/>
          <w:sz w:val="28"/>
          <w:szCs w:val="28"/>
        </w:rPr>
        <w:t>Correlations between energy metabolites in ileal mucosa and whole-body energy homeostasis. Heatmap display</w:t>
      </w:r>
      <w:r>
        <w:rPr>
          <w:rFonts w:ascii="Times New Roman" w:hAnsi="Times New Roman"/>
          <w:sz w:val="28"/>
          <w:szCs w:val="28"/>
        </w:rPr>
        <w:t>s</w:t>
      </w:r>
      <w:r w:rsidRPr="00E44724">
        <w:rPr>
          <w:rFonts w:ascii="Times New Roman" w:hAnsi="Times New Roman"/>
          <w:sz w:val="28"/>
          <w:szCs w:val="28"/>
        </w:rPr>
        <w:t xml:space="preserve"> the </w:t>
      </w:r>
      <w:proofErr w:type="spellStart"/>
      <w:r w:rsidRPr="00E44724">
        <w:rPr>
          <w:rFonts w:ascii="Times New Roman" w:hAnsi="Times New Roman"/>
          <w:sz w:val="28"/>
          <w:szCs w:val="28"/>
        </w:rPr>
        <w:t>pearson</w:t>
      </w:r>
      <w:proofErr w:type="spellEnd"/>
      <w:r w:rsidRPr="00E44724">
        <w:rPr>
          <w:rFonts w:ascii="Times New Roman" w:hAnsi="Times New Roman"/>
          <w:sz w:val="28"/>
          <w:szCs w:val="28"/>
        </w:rPr>
        <w:t xml:space="preserve"> correlations</w:t>
      </w:r>
      <w:r>
        <w:rPr>
          <w:rFonts w:ascii="Times New Roman" w:hAnsi="Times New Roman"/>
          <w:sz w:val="28"/>
          <w:szCs w:val="28"/>
        </w:rPr>
        <w:t xml:space="preserve"> </w:t>
      </w:r>
      <w:r w:rsidRPr="00E44724">
        <w:rPr>
          <w:rFonts w:ascii="Times New Roman" w:hAnsi="Times New Roman"/>
          <w:sz w:val="28"/>
          <w:szCs w:val="28"/>
        </w:rPr>
        <w:t>filtered by criteria (</w:t>
      </w:r>
      <w:r w:rsidRPr="00C14AB2">
        <w:rPr>
          <w:rFonts w:ascii="Times New Roman" w:hAnsi="Times New Roman"/>
          <w:i/>
          <w:sz w:val="28"/>
          <w:szCs w:val="28"/>
        </w:rPr>
        <w:t>r</w:t>
      </w:r>
      <w:r w:rsidRPr="00E44724">
        <w:rPr>
          <w:rFonts w:ascii="Times New Roman" w:hAnsi="Times New Roman"/>
          <w:sz w:val="28"/>
          <w:szCs w:val="28"/>
        </w:rPr>
        <w:t xml:space="preserve"> &gt; 0.60 or &lt; -0.60 and </w:t>
      </w:r>
      <w:r w:rsidRPr="00E44724">
        <w:rPr>
          <w:rFonts w:ascii="Times New Roman" w:hAnsi="Times New Roman"/>
          <w:i/>
          <w:sz w:val="28"/>
          <w:szCs w:val="28"/>
        </w:rPr>
        <w:t xml:space="preserve">P </w:t>
      </w:r>
      <w:r w:rsidRPr="00E44724">
        <w:rPr>
          <w:rFonts w:ascii="Times New Roman" w:hAnsi="Times New Roman"/>
          <w:sz w:val="28"/>
          <w:szCs w:val="28"/>
        </w:rPr>
        <w:t>&lt; 0.05). The purple squares represent positive relationships (</w:t>
      </w:r>
      <w:r w:rsidRPr="00C14AB2">
        <w:rPr>
          <w:rFonts w:ascii="Times New Roman" w:hAnsi="Times New Roman"/>
          <w:i/>
          <w:sz w:val="28"/>
          <w:szCs w:val="28"/>
        </w:rPr>
        <w:t>r</w:t>
      </w:r>
      <w:r w:rsidRPr="00E44724">
        <w:rPr>
          <w:rFonts w:ascii="Times New Roman" w:hAnsi="Times New Roman"/>
          <w:sz w:val="28"/>
          <w:szCs w:val="28"/>
        </w:rPr>
        <w:t xml:space="preserve"> &gt; 0), and green squares indicate negative relationships (</w:t>
      </w:r>
      <w:r w:rsidRPr="00C14AB2">
        <w:rPr>
          <w:rFonts w:ascii="Times New Roman" w:hAnsi="Times New Roman"/>
          <w:i/>
          <w:sz w:val="28"/>
          <w:szCs w:val="28"/>
        </w:rPr>
        <w:t>r</w:t>
      </w:r>
      <w:r w:rsidRPr="00E44724">
        <w:rPr>
          <w:rFonts w:ascii="Times New Roman" w:hAnsi="Times New Roman"/>
          <w:sz w:val="28"/>
          <w:szCs w:val="28"/>
        </w:rPr>
        <w:t xml:space="preserve"> &lt; 0).</w:t>
      </w:r>
    </w:p>
    <w:p w14:paraId="665E9647" w14:textId="77777777" w:rsidR="00060F28" w:rsidRPr="00060F28" w:rsidRDefault="00060F28" w:rsidP="00060F28">
      <w:pPr>
        <w:rPr>
          <w:sz w:val="20"/>
        </w:rPr>
      </w:pPr>
    </w:p>
    <w:p w14:paraId="12B833ED" w14:textId="77777777" w:rsidR="00060F28" w:rsidRPr="00060F28" w:rsidRDefault="00060F28" w:rsidP="00060F28">
      <w:pPr>
        <w:rPr>
          <w:sz w:val="20"/>
        </w:rPr>
      </w:pPr>
    </w:p>
    <w:p w14:paraId="61D2B6AB" w14:textId="77777777" w:rsidR="00060F28" w:rsidRPr="00060F28" w:rsidRDefault="00060F28" w:rsidP="00060F28">
      <w:pPr>
        <w:rPr>
          <w:sz w:val="20"/>
        </w:rPr>
      </w:pPr>
    </w:p>
    <w:p w14:paraId="56F929A6" w14:textId="77777777" w:rsidR="00060F28" w:rsidRPr="00060F28" w:rsidRDefault="00060F28" w:rsidP="00060F28">
      <w:pPr>
        <w:rPr>
          <w:sz w:val="20"/>
        </w:rPr>
      </w:pPr>
    </w:p>
    <w:p w14:paraId="692033E2" w14:textId="77777777" w:rsidR="00060F28" w:rsidRPr="00060F28" w:rsidRDefault="00060F28" w:rsidP="00060F28">
      <w:pPr>
        <w:rPr>
          <w:sz w:val="20"/>
        </w:rPr>
      </w:pPr>
    </w:p>
    <w:p w14:paraId="48B264AB" w14:textId="77777777" w:rsidR="00060F28" w:rsidRPr="00060F28" w:rsidRDefault="00060F28" w:rsidP="00060F28">
      <w:pPr>
        <w:rPr>
          <w:sz w:val="20"/>
        </w:rPr>
      </w:pPr>
    </w:p>
    <w:p w14:paraId="4133394F" w14:textId="010D6AA2" w:rsidR="006F34BE" w:rsidRPr="00060F28" w:rsidRDefault="006F34BE" w:rsidP="00060F28">
      <w:pPr>
        <w:rPr>
          <w:rFonts w:hint="eastAsia"/>
          <w:sz w:val="20"/>
        </w:rPr>
      </w:pPr>
    </w:p>
    <w:sectPr w:rsidR="006F34BE" w:rsidRPr="00060F28" w:rsidSect="00CB7097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316"/>
    <w:rsid w:val="00060F28"/>
    <w:rsid w:val="001A7316"/>
    <w:rsid w:val="002A08CF"/>
    <w:rsid w:val="00406A66"/>
    <w:rsid w:val="006F34BE"/>
    <w:rsid w:val="00B40539"/>
    <w:rsid w:val="00C14AB2"/>
    <w:rsid w:val="00CB7097"/>
    <w:rsid w:val="00E44724"/>
    <w:rsid w:val="00F6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9F682"/>
  <w15:chartTrackingRefBased/>
  <w15:docId w15:val="{6CB7A7F6-14AC-463B-AEBC-0CF75CD5F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2025-03-11T12:45:00Z</dcterms:created>
  <dcterms:modified xsi:type="dcterms:W3CDTF">2025-03-18T08:23:00Z</dcterms:modified>
</cp:coreProperties>
</file>