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192576" w14:textId="38AACFE1" w:rsidR="00FF250B" w:rsidRPr="00275286" w:rsidRDefault="00FF250B" w:rsidP="00B97DCC">
      <w:pPr>
        <w:jc w:val="both"/>
        <w:rPr>
          <w:rFonts w:cstheme="minorHAnsi"/>
          <w:kern w:val="0"/>
        </w:rPr>
      </w:pPr>
      <w:r>
        <w:rPr>
          <w:rFonts w:cstheme="minorHAnsi"/>
          <w:b/>
          <w:bCs/>
          <w:noProof/>
          <w:kern w:val="0"/>
        </w:rPr>
        <w:drawing>
          <wp:inline distT="0" distB="0" distL="0" distR="0" wp14:anchorId="0FCAAE24" wp14:editId="11E36AAC">
            <wp:extent cx="5492620" cy="7567609"/>
            <wp:effectExtent l="0" t="0" r="0" b="0"/>
            <wp:docPr id="15120471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2047138" name="Picture 151204713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6651" cy="7600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7BE5">
        <w:rPr>
          <w:rFonts w:cstheme="minorHAnsi"/>
          <w:b/>
          <w:bCs/>
          <w:kern w:val="0"/>
        </w:rPr>
        <w:t>Supplementary Figure 1:</w:t>
      </w:r>
      <w:r>
        <w:rPr>
          <w:rFonts w:cstheme="minorHAnsi"/>
          <w:kern w:val="0"/>
        </w:rPr>
        <w:t xml:space="preserve"> </w:t>
      </w:r>
      <w:r w:rsidRPr="00337BE5">
        <w:rPr>
          <w:rFonts w:cstheme="minorHAnsi"/>
          <w:b/>
          <w:bCs/>
          <w:kern w:val="0"/>
        </w:rPr>
        <w:t>Differentiation of SH-SY5Y results in enhanced neurite length</w:t>
      </w:r>
      <w:r>
        <w:rPr>
          <w:rFonts w:cstheme="minorHAnsi"/>
          <w:b/>
          <w:bCs/>
          <w:kern w:val="0"/>
        </w:rPr>
        <w:t xml:space="preserve"> </w:t>
      </w:r>
      <w:r w:rsidRPr="00337BE5">
        <w:rPr>
          <w:rFonts w:cstheme="minorHAnsi"/>
          <w:b/>
          <w:bCs/>
          <w:kern w:val="0"/>
        </w:rPr>
        <w:t>and increased level of neuronal markers.</w:t>
      </w:r>
      <w:r>
        <w:rPr>
          <w:rFonts w:cstheme="minorHAnsi"/>
          <w:kern w:val="0"/>
        </w:rPr>
        <w:t xml:space="preserve"> </w:t>
      </w:r>
      <w:r w:rsidRPr="00275286">
        <w:rPr>
          <w:rFonts w:cstheme="minorHAnsi"/>
          <w:kern w:val="0"/>
        </w:rPr>
        <w:t>A</w:t>
      </w:r>
      <w:r>
        <w:rPr>
          <w:rFonts w:cstheme="minorHAnsi"/>
          <w:kern w:val="0"/>
        </w:rPr>
        <w:t>.</w:t>
      </w:r>
      <w:r w:rsidRPr="00275286">
        <w:rPr>
          <w:rFonts w:cstheme="minorHAnsi"/>
          <w:kern w:val="0"/>
        </w:rPr>
        <w:t xml:space="preserve"> Representative bright-field images of undifferentiated (left panel) and differentiated (right panel) SH</w:t>
      </w:r>
      <w:r>
        <w:rPr>
          <w:rFonts w:cstheme="minorHAnsi"/>
          <w:kern w:val="0"/>
        </w:rPr>
        <w:t>-</w:t>
      </w:r>
      <w:r w:rsidRPr="00275286">
        <w:rPr>
          <w:rFonts w:cstheme="minorHAnsi"/>
          <w:kern w:val="0"/>
        </w:rPr>
        <w:t xml:space="preserve">SY5Y cells, (10 X magnification on a </w:t>
      </w:r>
      <w:proofErr w:type="spellStart"/>
      <w:r w:rsidRPr="00275286">
        <w:rPr>
          <w:rFonts w:cstheme="minorHAnsi"/>
          <w:kern w:val="0"/>
        </w:rPr>
        <w:t>Cytation</w:t>
      </w:r>
      <w:proofErr w:type="spellEnd"/>
      <w:r w:rsidRPr="00275286">
        <w:rPr>
          <w:rFonts w:cstheme="minorHAnsi"/>
          <w:kern w:val="0"/>
        </w:rPr>
        <w:t xml:space="preserve"> 5 wide-field microscope), Scale bar = 100 µm. B</w:t>
      </w:r>
      <w:r>
        <w:rPr>
          <w:rFonts w:cstheme="minorHAnsi"/>
          <w:kern w:val="0"/>
        </w:rPr>
        <w:t>.</w:t>
      </w:r>
      <w:r w:rsidRPr="00275286">
        <w:rPr>
          <w:rFonts w:cstheme="minorHAnsi"/>
          <w:kern w:val="0"/>
        </w:rPr>
        <w:t xml:space="preserve"> Neurite length quantification of undifferentiated and differentiated cells (mean + SD)</w:t>
      </w:r>
      <w:r>
        <w:rPr>
          <w:rFonts w:cstheme="minorHAnsi"/>
          <w:kern w:val="0"/>
        </w:rPr>
        <w:t xml:space="preserve"> n</w:t>
      </w:r>
      <w:r w:rsidRPr="00275286">
        <w:rPr>
          <w:rFonts w:cstheme="minorHAnsi"/>
          <w:kern w:val="0"/>
        </w:rPr>
        <w:t xml:space="preserve"> = 3. C-F: Confocal microscopy reveals changes in expression of NFH and DOPA-decarboxylase in SH-SY5Y upon differentiation. Scale bar = 55 µm in C and D and = 30 µm in E and F.</w:t>
      </w:r>
    </w:p>
    <w:p w14:paraId="2CBEE4BA" w14:textId="6C2D4E56" w:rsidR="00FF250B" w:rsidRDefault="00B97DCC" w:rsidP="00B97DCC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kern w:val="0"/>
          <w:sz w:val="20"/>
          <w:szCs w:val="20"/>
        </w:rPr>
      </w:pPr>
      <w:r>
        <w:rPr>
          <w:rFonts w:ascii="Calibri-Bold" w:hAnsi="Calibri-Bold" w:cs="Calibri-Bold"/>
          <w:noProof/>
          <w:kern w:val="0"/>
          <w:sz w:val="20"/>
          <w:szCs w:val="20"/>
        </w:rPr>
        <w:lastRenderedPageBreak/>
        <w:drawing>
          <wp:inline distT="0" distB="0" distL="0" distR="0" wp14:anchorId="21231FD2" wp14:editId="21A18676">
            <wp:extent cx="5654351" cy="5193837"/>
            <wp:effectExtent l="0" t="0" r="3810" b="6985"/>
            <wp:docPr id="71844728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447287" name="Picture 71844728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2045" cy="520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598AA3" w14:textId="77777777" w:rsidR="00FF250B" w:rsidRDefault="00FF250B" w:rsidP="00FF250B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kern w:val="0"/>
          <w:sz w:val="20"/>
          <w:szCs w:val="20"/>
        </w:rPr>
      </w:pPr>
    </w:p>
    <w:p w14:paraId="19B4CB5D" w14:textId="4CB0222D" w:rsidR="00FF250B" w:rsidRDefault="00FF250B" w:rsidP="00B97DC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kern w:val="0"/>
        </w:rPr>
      </w:pPr>
      <w:r w:rsidRPr="00337BE5">
        <w:rPr>
          <w:rFonts w:cstheme="minorHAnsi"/>
          <w:b/>
          <w:bCs/>
          <w:kern w:val="0"/>
        </w:rPr>
        <w:t xml:space="preserve">Supplementary Figure </w:t>
      </w:r>
      <w:r>
        <w:rPr>
          <w:rFonts w:cstheme="minorHAnsi"/>
          <w:b/>
          <w:bCs/>
          <w:kern w:val="0"/>
        </w:rPr>
        <w:t>2</w:t>
      </w:r>
      <w:r w:rsidRPr="00337BE5">
        <w:rPr>
          <w:rFonts w:cstheme="minorHAnsi"/>
          <w:b/>
          <w:bCs/>
          <w:kern w:val="0"/>
        </w:rPr>
        <w:t>:</w:t>
      </w:r>
      <w:r w:rsidRPr="00181498">
        <w:t xml:space="preserve"> </w:t>
      </w:r>
      <w:r w:rsidRPr="00181498">
        <w:rPr>
          <w:rFonts w:cstheme="minorHAnsi"/>
          <w:b/>
          <w:bCs/>
          <w:kern w:val="0"/>
        </w:rPr>
        <w:t xml:space="preserve">Rotenone treatment (24h) results in changes </w:t>
      </w:r>
      <w:r>
        <w:rPr>
          <w:rFonts w:cstheme="minorHAnsi"/>
          <w:b/>
          <w:bCs/>
          <w:kern w:val="0"/>
        </w:rPr>
        <w:t xml:space="preserve">in nuclei circularity and nuclei integrated density. </w:t>
      </w:r>
      <w:r>
        <w:rPr>
          <w:rFonts w:cstheme="minorHAnsi"/>
          <w:kern w:val="0"/>
        </w:rPr>
        <w:t xml:space="preserve">A. </w:t>
      </w:r>
      <w:r w:rsidRPr="001F4DB8">
        <w:rPr>
          <w:rFonts w:cstheme="minorHAnsi"/>
          <w:kern w:val="0"/>
        </w:rPr>
        <w:t xml:space="preserve">No significant differences were detected in the percentage of necrotic nuclei </w:t>
      </w:r>
      <w:r>
        <w:rPr>
          <w:rFonts w:cstheme="minorHAnsi"/>
          <w:kern w:val="0"/>
        </w:rPr>
        <w:t xml:space="preserve">upon rotenone treatment. B. Nuclei circularity increases at 5, 10 and 50nM rotenone for both genotypes compared to their respective control. </w:t>
      </w:r>
      <w:r w:rsidRPr="00FA534C">
        <w:rPr>
          <w:rFonts w:cstheme="minorHAnsi"/>
          <w:kern w:val="0"/>
        </w:rPr>
        <w:t xml:space="preserve">Bar height = least squares mean. Error bars = standard error. </w:t>
      </w:r>
      <w:r>
        <w:rPr>
          <w:rFonts w:cstheme="minorHAnsi"/>
          <w:kern w:val="0"/>
        </w:rPr>
        <w:t>n</w:t>
      </w:r>
      <w:r w:rsidRPr="00FA534C">
        <w:rPr>
          <w:rFonts w:cstheme="minorHAnsi"/>
          <w:kern w:val="0"/>
        </w:rPr>
        <w:t xml:space="preserve"> = 6.</w:t>
      </w:r>
      <w:r>
        <w:rPr>
          <w:rFonts w:cstheme="minorHAnsi"/>
          <w:kern w:val="0"/>
        </w:rPr>
        <w:t xml:space="preserve"> S</w:t>
      </w:r>
      <w:r w:rsidRPr="006264D9">
        <w:rPr>
          <w:rFonts w:cstheme="minorHAnsi"/>
          <w:kern w:val="0"/>
        </w:rPr>
        <w:t xml:space="preserve">tatistical analysis was </w:t>
      </w:r>
      <w:proofErr w:type="spellStart"/>
      <w:r w:rsidRPr="006264D9">
        <w:rPr>
          <w:rFonts w:cstheme="minorHAnsi"/>
          <w:kern w:val="0"/>
        </w:rPr>
        <w:t>perfomed</w:t>
      </w:r>
      <w:proofErr w:type="spellEnd"/>
      <w:r w:rsidRPr="006264D9">
        <w:rPr>
          <w:rFonts w:cstheme="minorHAnsi"/>
          <w:kern w:val="0"/>
        </w:rPr>
        <w:t xml:space="preserve"> in R via the </w:t>
      </w:r>
      <w:proofErr w:type="spellStart"/>
      <w:r w:rsidRPr="006264D9">
        <w:rPr>
          <w:rFonts w:cstheme="minorHAnsi"/>
          <w:kern w:val="0"/>
        </w:rPr>
        <w:t>emmeans</w:t>
      </w:r>
      <w:proofErr w:type="spellEnd"/>
      <w:r w:rsidRPr="006264D9">
        <w:rPr>
          <w:rFonts w:cstheme="minorHAnsi"/>
          <w:kern w:val="0"/>
        </w:rPr>
        <w:t xml:space="preserve"> package using pairwise t tests with </w:t>
      </w:r>
      <w:proofErr w:type="spellStart"/>
      <w:r w:rsidRPr="006264D9">
        <w:rPr>
          <w:rFonts w:cstheme="minorHAnsi"/>
          <w:kern w:val="0"/>
        </w:rPr>
        <w:t>fdr</w:t>
      </w:r>
      <w:proofErr w:type="spellEnd"/>
      <w:r w:rsidRPr="006264D9">
        <w:rPr>
          <w:rFonts w:cstheme="minorHAnsi"/>
          <w:kern w:val="0"/>
        </w:rPr>
        <w:t xml:space="preserve"> p value adjustment.</w:t>
      </w:r>
      <w:r>
        <w:rPr>
          <w:rFonts w:cstheme="minorHAnsi"/>
          <w:kern w:val="0"/>
        </w:rPr>
        <w:t xml:space="preserve"> </w:t>
      </w:r>
    </w:p>
    <w:p w14:paraId="47EA6F26" w14:textId="77777777" w:rsidR="00FF250B" w:rsidRDefault="00FF250B" w:rsidP="00B97DC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kern w:val="0"/>
        </w:rPr>
      </w:pPr>
    </w:p>
    <w:p w14:paraId="07B6DFC5" w14:textId="77777777" w:rsidR="00FF250B" w:rsidRDefault="00FF250B" w:rsidP="00FF250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kern w:val="0"/>
        </w:rPr>
      </w:pPr>
    </w:p>
    <w:p w14:paraId="02EC16B8" w14:textId="77777777" w:rsidR="00B97DCC" w:rsidRDefault="00B97DCC" w:rsidP="00B97DC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kern w:val="0"/>
        </w:rPr>
      </w:pPr>
      <w:r>
        <w:rPr>
          <w:rFonts w:cstheme="minorHAnsi"/>
          <w:b/>
          <w:bCs/>
          <w:noProof/>
          <w:kern w:val="0"/>
        </w:rPr>
        <w:lastRenderedPageBreak/>
        <w:drawing>
          <wp:inline distT="0" distB="0" distL="0" distR="0" wp14:anchorId="0BDCDD95" wp14:editId="63C034CF">
            <wp:extent cx="5181600" cy="2888413"/>
            <wp:effectExtent l="0" t="0" r="0" b="7620"/>
            <wp:docPr id="152072086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0720868" name="Picture 152072086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9965" cy="2898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E7765F" w14:textId="77777777" w:rsidR="00B97DCC" w:rsidRDefault="00B97DCC" w:rsidP="00B97DC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kern w:val="0"/>
        </w:rPr>
      </w:pPr>
    </w:p>
    <w:p w14:paraId="0DB34FAD" w14:textId="363052DB" w:rsidR="00FF250B" w:rsidRDefault="00FF250B" w:rsidP="00B97DC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kern w:val="0"/>
        </w:rPr>
      </w:pPr>
      <w:r w:rsidRPr="002E1409">
        <w:rPr>
          <w:rFonts w:cstheme="minorHAnsi"/>
          <w:b/>
          <w:bCs/>
          <w:kern w:val="0"/>
        </w:rPr>
        <w:t>Supplementary Figure 3:</w:t>
      </w:r>
      <w:r>
        <w:rPr>
          <w:rFonts w:cstheme="minorHAnsi"/>
          <w:kern w:val="0"/>
        </w:rPr>
        <w:t xml:space="preserve"> Principal component analysis </w:t>
      </w:r>
      <w:r w:rsidRPr="002E1409">
        <w:rPr>
          <w:rFonts w:cstheme="minorHAnsi"/>
          <w:kern w:val="0"/>
        </w:rPr>
        <w:t>of the total</w:t>
      </w:r>
      <w:r>
        <w:rPr>
          <w:rFonts w:cstheme="minorHAnsi"/>
          <w:kern w:val="0"/>
        </w:rPr>
        <w:t xml:space="preserve"> </w:t>
      </w:r>
      <w:r w:rsidRPr="002E1409">
        <w:rPr>
          <w:rFonts w:cstheme="minorHAnsi"/>
          <w:kern w:val="0"/>
        </w:rPr>
        <w:t>iden</w:t>
      </w:r>
      <w:r>
        <w:rPr>
          <w:rFonts w:cstheme="minorHAnsi"/>
          <w:kern w:val="0"/>
        </w:rPr>
        <w:t>tified</w:t>
      </w:r>
      <w:r w:rsidRPr="002E1409">
        <w:rPr>
          <w:rFonts w:cstheme="minorHAnsi"/>
          <w:kern w:val="0"/>
        </w:rPr>
        <w:t xml:space="preserve"> protein dataset for WT and DJ-1 KO EV</w:t>
      </w:r>
      <w:r>
        <w:rPr>
          <w:rFonts w:cstheme="minorHAnsi"/>
          <w:kern w:val="0"/>
        </w:rPr>
        <w:t xml:space="preserve"> upon 10nM rotenone treatment.</w:t>
      </w:r>
    </w:p>
    <w:p w14:paraId="276125E5" w14:textId="77777777" w:rsidR="00EE1AF0" w:rsidRDefault="00EE1AF0"/>
    <w:sectPr w:rsidR="00EE1A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679"/>
    <w:rsid w:val="001A5642"/>
    <w:rsid w:val="00713FD6"/>
    <w:rsid w:val="007A5889"/>
    <w:rsid w:val="00AF0679"/>
    <w:rsid w:val="00B97DCC"/>
    <w:rsid w:val="00BA49C2"/>
    <w:rsid w:val="00EE1AF0"/>
    <w:rsid w:val="00FF2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C17D17"/>
  <w15:chartTrackingRefBased/>
  <w15:docId w15:val="{65E87FAF-6F40-448E-ABF9-58462E5F8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25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25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190</Words>
  <Characters>1087</Characters>
  <Application>Microsoft Office Word</Application>
  <DocSecurity>0</DocSecurity>
  <Lines>9</Lines>
  <Paragraphs>2</Paragraphs>
  <ScaleCrop>false</ScaleCrop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Mariaelena Repici</dc:creator>
  <cp:keywords/>
  <dc:description/>
  <cp:lastModifiedBy>Mariaelena Repici</cp:lastModifiedBy>
  <cp:revision>3</cp:revision>
  <dcterms:created xsi:type="dcterms:W3CDTF">2024-12-18T09:25:00Z</dcterms:created>
  <dcterms:modified xsi:type="dcterms:W3CDTF">2024-12-18T09:29:00Z</dcterms:modified>
</cp:coreProperties>
</file>