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FCA320" w14:textId="77777777" w:rsidR="007578CD" w:rsidRPr="00CA0930" w:rsidRDefault="007578CD" w:rsidP="007578CD">
      <w:pPr>
        <w:jc w:val="center"/>
        <w:rPr>
          <w:rFonts w:ascii="Times New Roman" w:hAnsi="Times New Roman" w:cs="Times New Roman"/>
          <w:b/>
          <w:kern w:val="0"/>
          <w:sz w:val="30"/>
          <w:szCs w:val="30"/>
        </w:rPr>
      </w:pPr>
      <w:r w:rsidRPr="00CA0930">
        <w:rPr>
          <w:rFonts w:ascii="Times New Roman" w:hAnsi="Times New Roman" w:cs="Times New Roman"/>
          <w:b/>
          <w:kern w:val="0"/>
          <w:sz w:val="30"/>
          <w:szCs w:val="30"/>
        </w:rPr>
        <w:t>Dietary κ-carrageenan facilitates gut microbiota-mediated intestinal inflammation</w:t>
      </w:r>
    </w:p>
    <w:p w14:paraId="475E3AEE" w14:textId="50AD5AB6" w:rsidR="002F2683" w:rsidRPr="00D075C8" w:rsidRDefault="007578CD" w:rsidP="00D075C8">
      <w:pPr>
        <w:jc w:val="center"/>
        <w:rPr>
          <w:rFonts w:ascii="Times New Roman" w:hAnsi="Times New Roman" w:cs="Times New Roman"/>
          <w:sz w:val="24"/>
        </w:rPr>
      </w:pPr>
      <w:r w:rsidRPr="00CA0930">
        <w:rPr>
          <w:rFonts w:ascii="Times New Roman" w:hAnsi="Times New Roman" w:cs="Times New Roman"/>
          <w:sz w:val="24"/>
        </w:rPr>
        <w:t>W</w:t>
      </w:r>
      <w:bookmarkStart w:id="0" w:name="_Hlk37933917"/>
      <w:r w:rsidRPr="00CA0930">
        <w:rPr>
          <w:rFonts w:ascii="Times New Roman" w:hAnsi="Times New Roman" w:cs="Times New Roman"/>
          <w:sz w:val="24"/>
        </w:rPr>
        <w:t>ei Wu, Jiawei Zhou, Juanjuan Chen, Hui Han, Jingwangwei Liu, Tingting Niu, Haimin Chen, Feng Wang</w:t>
      </w:r>
      <w:bookmarkEnd w:id="0"/>
    </w:p>
    <w:p w14:paraId="0507A0CB" w14:textId="77777777" w:rsidR="002F2683" w:rsidRPr="00CA0930" w:rsidRDefault="002F2683" w:rsidP="00BA3EE2">
      <w:pPr>
        <w:rPr>
          <w:rFonts w:ascii="Times New Roman" w:hAnsi="Times New Roman"/>
        </w:rPr>
      </w:pPr>
    </w:p>
    <w:p w14:paraId="347D5FC2" w14:textId="77777777" w:rsidR="00F06AC9" w:rsidRPr="00D53B8D" w:rsidRDefault="00F06AC9" w:rsidP="00F06AC9">
      <w:pPr>
        <w:pStyle w:val="Textindent"/>
        <w:ind w:firstLineChars="0" w:firstLine="0"/>
        <w:rPr>
          <w:b/>
          <w:snapToGrid w:val="0"/>
          <w:kern w:val="0"/>
          <w:sz w:val="28"/>
          <w:szCs w:val="28"/>
          <w:lang w:eastAsia="de-DE" w:bidi="en-US"/>
        </w:rPr>
      </w:pPr>
      <w:r w:rsidRPr="00D53B8D">
        <w:rPr>
          <w:b/>
          <w:snapToGrid w:val="0"/>
          <w:kern w:val="0"/>
          <w:sz w:val="28"/>
          <w:szCs w:val="28"/>
          <w:lang w:eastAsia="de-DE" w:bidi="en-US"/>
        </w:rPr>
        <w:t>Supplementary Materials</w:t>
      </w:r>
    </w:p>
    <w:p w14:paraId="48CF6E6B" w14:textId="77777777" w:rsidR="00F06AC9" w:rsidRPr="00CA0930" w:rsidRDefault="00F06AC9" w:rsidP="00F06AC9">
      <w:pPr>
        <w:pStyle w:val="Textindent"/>
        <w:ind w:firstLineChars="0" w:firstLine="0"/>
        <w:rPr>
          <w:b/>
          <w:snapToGrid w:val="0"/>
          <w:kern w:val="0"/>
          <w:lang w:eastAsia="de-DE" w:bidi="en-US"/>
        </w:rPr>
      </w:pPr>
      <w:r w:rsidRPr="00CA0930">
        <w:rPr>
          <w:b/>
          <w:snapToGrid w:val="0"/>
          <w:kern w:val="0"/>
          <w:lang w:eastAsia="de-DE" w:bidi="en-US"/>
        </w:rPr>
        <w:t>Preparation of experimental materials</w:t>
      </w:r>
    </w:p>
    <w:p w14:paraId="58CBC9A6" w14:textId="77777777" w:rsidR="00F06AC9" w:rsidRPr="00CA0930" w:rsidRDefault="00F06AC9" w:rsidP="00F06AC9">
      <w:pPr>
        <w:pStyle w:val="Textindent"/>
        <w:ind w:firstLineChars="0" w:firstLine="0"/>
        <w:rPr>
          <w:kern w:val="0"/>
        </w:rPr>
      </w:pPr>
      <w:proofErr w:type="gramStart"/>
      <w:r w:rsidRPr="00CA0930">
        <w:rPr>
          <w:kern w:val="0"/>
        </w:rPr>
        <w:t>κ-CGN</w:t>
      </w:r>
      <w:proofErr w:type="gramEnd"/>
      <w:r w:rsidRPr="00CA0930">
        <w:rPr>
          <w:kern w:val="0"/>
        </w:rPr>
        <w:t xml:space="preserve"> (</w:t>
      </w:r>
      <w:r w:rsidRPr="00CA0930">
        <w:t>Sigma-Aldrich</w:t>
      </w:r>
      <w:r w:rsidRPr="00CA0930">
        <w:rPr>
          <w:kern w:val="0"/>
        </w:rPr>
        <w:t xml:space="preserve"> Chemical Co., St Louis, MO, USA) was sterilized by Cobalt 60 (50 kGy). Nutritional components of experimental animal feed conform to the GB 14924.3-2010 standards (Table S</w:t>
      </w:r>
      <w:r>
        <w:rPr>
          <w:kern w:val="0"/>
        </w:rPr>
        <w:t>6</w:t>
      </w:r>
      <w:r w:rsidRPr="00CA0930">
        <w:rPr>
          <w:kern w:val="0"/>
        </w:rPr>
        <w:t>).</w:t>
      </w:r>
    </w:p>
    <w:p w14:paraId="1D03C9C9" w14:textId="77777777" w:rsidR="00F06AC9" w:rsidRPr="00CA0930" w:rsidRDefault="00F06AC9" w:rsidP="00F06AC9">
      <w:pPr>
        <w:pStyle w:val="Textindent"/>
        <w:rPr>
          <w:kern w:val="0"/>
        </w:rPr>
      </w:pPr>
      <w:r w:rsidRPr="00CA0930">
        <w:rPr>
          <w:kern w:val="0"/>
        </w:rPr>
        <w:t xml:space="preserve">The probiotic bacterial strains </w:t>
      </w:r>
      <w:bookmarkStart w:id="1" w:name="_Hlk40696157"/>
      <w:r w:rsidRPr="00CA0930">
        <w:rPr>
          <w:i/>
          <w:kern w:val="0"/>
        </w:rPr>
        <w:t xml:space="preserve">Bifidobacterium longum </w:t>
      </w:r>
      <w:r w:rsidRPr="00CA0930">
        <w:rPr>
          <w:kern w:val="0"/>
        </w:rPr>
        <w:t xml:space="preserve">NCC-2705 and </w:t>
      </w:r>
      <w:r w:rsidRPr="00CA0930">
        <w:rPr>
          <w:i/>
          <w:kern w:val="0"/>
        </w:rPr>
        <w:t>Faecalibacterium prausnitzii</w:t>
      </w:r>
      <w:r w:rsidRPr="00CA0930" w:rsidDel="00A22EFA">
        <w:rPr>
          <w:kern w:val="0"/>
        </w:rPr>
        <w:t xml:space="preserve"> </w:t>
      </w:r>
      <w:bookmarkEnd w:id="1"/>
      <w:r w:rsidRPr="00CA0930">
        <w:rPr>
          <w:kern w:val="0"/>
        </w:rPr>
        <w:t>were purchased from the China Center of Industrial Culture Collection (CICC, CNCM 1-2618 and</w:t>
      </w:r>
      <w:r w:rsidRPr="00CA0930">
        <w:t xml:space="preserve"> </w:t>
      </w:r>
      <w:r w:rsidRPr="00CA0930">
        <w:rPr>
          <w:kern w:val="0"/>
        </w:rPr>
        <w:t>CICC 27766). They were inoculated on lactose agar plates, and then transferred to an anaerobic chamber (10% H</w:t>
      </w:r>
      <w:r w:rsidRPr="00CA0930">
        <w:rPr>
          <w:kern w:val="0"/>
          <w:vertAlign w:val="subscript"/>
        </w:rPr>
        <w:t>2</w:t>
      </w:r>
      <w:r w:rsidRPr="00CA0930">
        <w:rPr>
          <w:kern w:val="0"/>
        </w:rPr>
        <w:t>, 5% CO</w:t>
      </w:r>
      <w:r w:rsidRPr="00CA0930">
        <w:rPr>
          <w:kern w:val="0"/>
          <w:vertAlign w:val="subscript"/>
        </w:rPr>
        <w:t>2</w:t>
      </w:r>
      <w:r w:rsidRPr="00CA0930">
        <w:rPr>
          <w:kern w:val="0"/>
        </w:rPr>
        <w:t xml:space="preserve"> and 85% N</w:t>
      </w:r>
      <w:r w:rsidRPr="00CA0930">
        <w:rPr>
          <w:kern w:val="0"/>
          <w:vertAlign w:val="subscript"/>
        </w:rPr>
        <w:t>2</w:t>
      </w:r>
      <w:r w:rsidRPr="00CA0930">
        <w:rPr>
          <w:kern w:val="0"/>
        </w:rPr>
        <w:t xml:space="preserve">) at 37°C. The </w:t>
      </w:r>
      <w:r w:rsidRPr="00CA0930">
        <w:rPr>
          <w:i/>
          <w:iCs/>
        </w:rPr>
        <w:t>Citrobacter</w:t>
      </w:r>
      <w:r w:rsidRPr="00CA0930">
        <w:rPr>
          <w:i/>
          <w:kern w:val="0"/>
        </w:rPr>
        <w:t xml:space="preserve"> rodentium</w:t>
      </w:r>
      <w:r w:rsidRPr="00CA0930">
        <w:rPr>
          <w:kern w:val="0"/>
        </w:rPr>
        <w:t xml:space="preserve"> strain was purchased from the American Type Culture Collection (ATCC</w:t>
      </w:r>
      <w:r w:rsidRPr="00CA0930">
        <w:t xml:space="preserve">; Manassas, VA, US; </w:t>
      </w:r>
      <w:r w:rsidRPr="00CA0930">
        <w:rPr>
          <w:kern w:val="0"/>
        </w:rPr>
        <w:t xml:space="preserve">strain ICC168). Bacteria were grown at 37°C in Lysogeny broth (LB; American Bioanalytical, Canton, MA, US). </w:t>
      </w:r>
    </w:p>
    <w:p w14:paraId="3560EDC0" w14:textId="77777777" w:rsidR="00F06AC9" w:rsidRPr="00CA0930" w:rsidRDefault="00F06AC9" w:rsidP="00F06AC9">
      <w:pPr>
        <w:pStyle w:val="Textindent"/>
        <w:spacing w:line="240" w:lineRule="auto"/>
        <w:ind w:firstLineChars="0" w:firstLine="0"/>
        <w:rPr>
          <w:kern w:val="0"/>
        </w:rPr>
      </w:pPr>
    </w:p>
    <w:p w14:paraId="628DAE66" w14:textId="77777777" w:rsidR="00F06AC9" w:rsidRPr="00CA0930" w:rsidRDefault="00F06AC9" w:rsidP="00F06AC9">
      <w:pPr>
        <w:pStyle w:val="2"/>
        <w:rPr>
          <w:color w:val="auto"/>
        </w:rPr>
      </w:pPr>
      <w:r w:rsidRPr="00CA0930">
        <w:rPr>
          <w:color w:val="auto"/>
        </w:rPr>
        <w:t>Bacterial quantification by q-PCR</w:t>
      </w:r>
    </w:p>
    <w:p w14:paraId="70685C1D" w14:textId="77777777" w:rsidR="00F06AC9" w:rsidRPr="00CA0930" w:rsidRDefault="00F06AC9" w:rsidP="00F06AC9">
      <w:pPr>
        <w:pStyle w:val="Textindent"/>
        <w:ind w:firstLineChars="0" w:firstLine="0"/>
        <w:rPr>
          <w:kern w:val="0"/>
        </w:rPr>
      </w:pPr>
      <w:r w:rsidRPr="00CA0930">
        <w:rPr>
          <w:kern w:val="0"/>
        </w:rPr>
        <w:t>For quantification of total fecal bacterial load, total bacterial DNA was isolated from weighed feces using the TIANGEN DNA Stool Mini Kit (TIANGEN, Shanghai, China). DNA was then subjected to quantitative PCR using the QuantiFast SYBR Green PCR kit (TaKaRa, Dalian, China) with universal 16S rRNA primers 8F: 5′-AGAGTTTGATCCTGGCTCAG-3′ and 338R: 5′-CTGCTGCCTCCCGTAGGAG T-3′ to measure total bacteria. Results are expressed as bacterial copies per mg of stool, using a standard curve.</w:t>
      </w:r>
    </w:p>
    <w:p w14:paraId="6EA2B54D" w14:textId="77777777" w:rsidR="00F06AC9" w:rsidRPr="00CA0930" w:rsidRDefault="00F06AC9" w:rsidP="00F06AC9">
      <w:pPr>
        <w:pStyle w:val="Textindent"/>
        <w:spacing w:line="240" w:lineRule="auto"/>
        <w:ind w:firstLineChars="0" w:firstLine="0"/>
        <w:rPr>
          <w:kern w:val="0"/>
        </w:rPr>
      </w:pPr>
    </w:p>
    <w:p w14:paraId="7312330C" w14:textId="77777777" w:rsidR="00F06AC9" w:rsidRPr="00CA0930" w:rsidRDefault="00F06AC9" w:rsidP="00F06AC9">
      <w:pPr>
        <w:pStyle w:val="2"/>
        <w:rPr>
          <w:color w:val="auto"/>
        </w:rPr>
      </w:pPr>
      <w:r w:rsidRPr="00CA0930">
        <w:rPr>
          <w:color w:val="auto"/>
        </w:rPr>
        <w:lastRenderedPageBreak/>
        <w:t>16S rRNA gene sequence analysis</w:t>
      </w:r>
    </w:p>
    <w:p w14:paraId="1C3D38BD" w14:textId="77777777" w:rsidR="00F06AC9" w:rsidRPr="00F06AC9" w:rsidRDefault="00F06AC9" w:rsidP="00F06AC9">
      <w:pPr>
        <w:pStyle w:val="Textindent"/>
        <w:ind w:firstLineChars="0" w:firstLine="0"/>
        <w:rPr>
          <w:color w:val="000000" w:themeColor="text1"/>
          <w:kern w:val="0"/>
        </w:rPr>
      </w:pPr>
      <w:r w:rsidRPr="00CA0930">
        <w:rPr>
          <w:kern w:val="0"/>
        </w:rPr>
        <w:t xml:space="preserve">Sequences were demultiplexed and then quality filtered using Quantitative Insights </w:t>
      </w:r>
      <w:proofErr w:type="gramStart"/>
      <w:r w:rsidRPr="00CA0930">
        <w:rPr>
          <w:kern w:val="0"/>
        </w:rPr>
        <w:t>Into</w:t>
      </w:r>
      <w:proofErr w:type="gramEnd"/>
      <w:r w:rsidRPr="00CA0930">
        <w:rPr>
          <w:kern w:val="0"/>
        </w:rPr>
        <w:t xml:space="preserve"> Microbial Ecology (QIIME) software version 1.8.0. We used QIIME default parameters for quality filtering (reads truncated at first low-quality base). Sequences were assigned to operational taxonomic units (OTUs) using the UCLUSTUPARSE (version 7.1, http://drive5.com/uparse/) algorithm with a 97% threshold of pairwise identity, and classified taxonomically using the Greengenes reference database.The taxonomy of each OTU representative sequence was analyzed by RDP Classifier (http://rdp.cme.msu.edu/) against the 16S rRNA database (eg. Silva SSU128) using confidence threshold of 0.7. A single representative sequence for each OTU was aligned, and a phylogenetic tree was built using FastTree software (version V1.4.4) </w:t>
      </w:r>
      <w:r w:rsidRPr="00167E7C">
        <w:rPr>
          <w:kern w:val="0"/>
        </w:rPr>
        <w:t>[1].</w:t>
      </w:r>
      <w:r w:rsidRPr="00CA0930">
        <w:rPr>
          <w:kern w:val="0"/>
        </w:rPr>
        <w:t xml:space="preserve"> The phylogenetic tree was used for computing the unweighted UniFrac distances between samples, rarefaction was performed and used to compare abundances of OTUs across samples. Mothur (version V.1.30.1) was used to the calculate Chao1, abundance-based coverage estimator (ACE), Simpson and Shannon indices for evaluation of community richness and community diversity</w:t>
      </w:r>
      <w:r>
        <w:rPr>
          <w:kern w:val="0"/>
          <w:vertAlign w:val="superscript"/>
        </w:rPr>
        <w:t xml:space="preserve"> </w:t>
      </w:r>
      <w:r w:rsidRPr="00167E7C">
        <w:rPr>
          <w:kern w:val="0"/>
        </w:rPr>
        <w:t>[</w:t>
      </w:r>
      <w:r>
        <w:rPr>
          <w:kern w:val="0"/>
        </w:rPr>
        <w:t>2</w:t>
      </w:r>
      <w:r w:rsidRPr="00167E7C">
        <w:rPr>
          <w:kern w:val="0"/>
        </w:rPr>
        <w:t>]</w:t>
      </w:r>
      <w:r w:rsidRPr="00CA0930">
        <w:rPr>
          <w:kern w:val="0"/>
        </w:rPr>
        <w:t xml:space="preserve">. To compare microbial community composition between samples (beta diversity analysis), principal coordinate analysis (PCoA) was performed in </w:t>
      </w:r>
      <w:r w:rsidRPr="00CA0930">
        <w:t>R software version 3.6.1</w:t>
      </w:r>
      <w:r w:rsidRPr="00CA0930">
        <w:rPr>
          <w:kern w:val="0"/>
        </w:rPr>
        <w:t xml:space="preserve"> </w:t>
      </w:r>
      <w:r w:rsidRPr="00CA0930">
        <w:t xml:space="preserve">based on an unweighted Unifrac metric. </w:t>
      </w:r>
      <w:r w:rsidRPr="00F06AC9">
        <w:rPr>
          <w:color w:val="000000" w:themeColor="text1"/>
        </w:rPr>
        <w:t>W</w:t>
      </w:r>
      <w:r w:rsidRPr="00F06AC9">
        <w:rPr>
          <w:color w:val="000000" w:themeColor="text1"/>
          <w:kern w:val="0"/>
        </w:rPr>
        <w:t>e deposited our complete 16S rRNA gene sequence data in the Annoroad database (</w:t>
      </w:r>
      <w:hyperlink r:id="rId11" w:history="1">
        <w:r w:rsidRPr="00F06AC9">
          <w:rPr>
            <w:rStyle w:val="a8"/>
            <w:color w:val="000000" w:themeColor="text1"/>
            <w:kern w:val="0"/>
            <w:u w:val="none"/>
          </w:rPr>
          <w:t>http://crftp.annoroad.com</w:t>
        </w:r>
      </w:hyperlink>
      <w:r w:rsidRPr="00F06AC9">
        <w:rPr>
          <w:color w:val="000000" w:themeColor="text1"/>
          <w:kern w:val="0"/>
        </w:rPr>
        <w:t>);</w:t>
      </w:r>
      <w:r w:rsidRPr="00F06AC9">
        <w:rPr>
          <w:color w:val="000000" w:themeColor="text1"/>
        </w:rPr>
        <w:t xml:space="preserve"> the account number and password are ANCZJ180308</w:t>
      </w:r>
      <w:r w:rsidRPr="00F06AC9">
        <w:rPr>
          <w:color w:val="000000" w:themeColor="text1"/>
          <w:kern w:val="0"/>
        </w:rPr>
        <w:t>.</w:t>
      </w:r>
    </w:p>
    <w:p w14:paraId="73B67B5B" w14:textId="77777777" w:rsidR="00F06AC9" w:rsidRPr="00CA0930" w:rsidRDefault="00F06AC9" w:rsidP="00F06AC9">
      <w:pPr>
        <w:pStyle w:val="Textindent"/>
        <w:spacing w:line="240" w:lineRule="auto"/>
        <w:ind w:firstLineChars="0" w:firstLine="0"/>
        <w:rPr>
          <w:kern w:val="0"/>
        </w:rPr>
      </w:pPr>
    </w:p>
    <w:p w14:paraId="3AA743F3" w14:textId="77777777" w:rsidR="00F06AC9" w:rsidRPr="00CA0930" w:rsidRDefault="00F06AC9" w:rsidP="00F06AC9">
      <w:pPr>
        <w:pStyle w:val="2"/>
        <w:rPr>
          <w:color w:val="auto"/>
        </w:rPr>
      </w:pPr>
      <w:r w:rsidRPr="00CA0930">
        <w:rPr>
          <w:color w:val="auto"/>
        </w:rPr>
        <w:t>Enterotype analysis</w:t>
      </w:r>
    </w:p>
    <w:p w14:paraId="3DE69EB7" w14:textId="77777777" w:rsidR="00F06AC9" w:rsidRPr="00CA0930" w:rsidRDefault="00F06AC9" w:rsidP="00F06AC9">
      <w:pPr>
        <w:pStyle w:val="Textindent"/>
        <w:ind w:firstLineChars="0" w:firstLine="0"/>
        <w:rPr>
          <w:kern w:val="0"/>
        </w:rPr>
      </w:pPr>
      <w:r w:rsidRPr="00CA0930">
        <w:rPr>
          <w:kern w:val="0"/>
        </w:rPr>
        <w:t xml:space="preserve">Samples were clustered using Jensen–Shannon </w:t>
      </w:r>
      <w:r w:rsidRPr="00CA0930">
        <w:t>divergence</w:t>
      </w:r>
      <w:r w:rsidRPr="00CA0930">
        <w:rPr>
          <w:kern w:val="0"/>
        </w:rPr>
        <w:t xml:space="preserve"> and Partitioning </w:t>
      </w:r>
      <w:proofErr w:type="gramStart"/>
      <w:r w:rsidRPr="00CA0930">
        <w:rPr>
          <w:kern w:val="0"/>
        </w:rPr>
        <w:t>Around</w:t>
      </w:r>
      <w:proofErr w:type="gramEnd"/>
      <w:r w:rsidRPr="00CA0930">
        <w:rPr>
          <w:kern w:val="0"/>
        </w:rPr>
        <w:t xml:space="preserve"> Medoid (PAM) clustering. The optimal number of clusters was estimated using the Calinski–Harabasz (CH) index. We used the silhouette validation technique for </w:t>
      </w:r>
      <w:r w:rsidRPr="00CA0930">
        <w:rPr>
          <w:kern w:val="0"/>
        </w:rPr>
        <w:lastRenderedPageBreak/>
        <w:t>assessing the robustness of clusters. Additionally, within a cross-validation scheme, we trained predictive decision tree models on clusters obtained using the same clustering method, and we evaluated the classification of holdout samples by accuracy, average precision and average precision gain.</w:t>
      </w:r>
    </w:p>
    <w:p w14:paraId="5363995D" w14:textId="77777777" w:rsidR="00F06AC9" w:rsidRPr="00CA0930" w:rsidRDefault="00F06AC9" w:rsidP="00F06AC9">
      <w:pPr>
        <w:pStyle w:val="Textindent"/>
        <w:spacing w:line="240" w:lineRule="auto"/>
        <w:ind w:firstLineChars="0" w:firstLine="0"/>
        <w:rPr>
          <w:kern w:val="0"/>
        </w:rPr>
      </w:pPr>
    </w:p>
    <w:p w14:paraId="2EFF582F" w14:textId="77777777" w:rsidR="00F06AC9" w:rsidRPr="00CA0930" w:rsidRDefault="00F06AC9" w:rsidP="00F06AC9">
      <w:pPr>
        <w:pStyle w:val="2"/>
        <w:rPr>
          <w:color w:val="auto"/>
        </w:rPr>
      </w:pPr>
      <w:r w:rsidRPr="00CA0930">
        <w:rPr>
          <w:color w:val="auto"/>
        </w:rPr>
        <w:t>Metagenome assembly and construction of the gene catalog</w:t>
      </w:r>
    </w:p>
    <w:p w14:paraId="14E6BCEC" w14:textId="77777777" w:rsidR="00F06AC9" w:rsidRPr="00CA0930" w:rsidRDefault="00F06AC9" w:rsidP="00F06AC9">
      <w:pPr>
        <w:pStyle w:val="2"/>
        <w:widowControl w:val="0"/>
        <w:adjustRightInd/>
        <w:rPr>
          <w:b w:val="0"/>
          <w:snapToGrid/>
          <w:color w:val="auto"/>
          <w:lang w:eastAsia="zh-CN" w:bidi="ar-SA"/>
        </w:rPr>
      </w:pPr>
      <w:r w:rsidRPr="00CA0930">
        <w:rPr>
          <w:b w:val="0"/>
          <w:snapToGrid/>
          <w:color w:val="auto"/>
          <w:lang w:eastAsia="zh-CN" w:bidi="ar-SA"/>
        </w:rPr>
        <w:t>Raw reads were cleaned to exclude adapter sequences, low-quality sequences and contaminated DNA, including host and food genomic DNA. The average error rate of the clean reads was &lt; 0.001. Reads that mapped to human, maize, soybean, wheat</w:t>
      </w:r>
      <w:r w:rsidRPr="00CA0930">
        <w:rPr>
          <w:color w:val="auto"/>
        </w:rPr>
        <w:t xml:space="preserve"> </w:t>
      </w:r>
      <w:r w:rsidRPr="00CA0930">
        <w:rPr>
          <w:b w:val="0"/>
          <w:snapToGrid/>
          <w:color w:val="auto"/>
          <w:lang w:eastAsia="zh-CN" w:bidi="ar-SA"/>
        </w:rPr>
        <w:t>and zebrafish genomes by Burrows</w:t>
      </w:r>
      <w:r w:rsidRPr="00CA0930">
        <w:rPr>
          <w:rFonts w:hint="eastAsia"/>
          <w:b w:val="0"/>
          <w:snapToGrid/>
          <w:color w:val="auto"/>
          <w:lang w:eastAsia="zh-CN" w:bidi="ar-SA"/>
        </w:rPr>
        <w:t>-</w:t>
      </w:r>
      <w:r w:rsidRPr="00CA0930">
        <w:rPr>
          <w:b w:val="0"/>
          <w:snapToGrid/>
          <w:color w:val="auto"/>
          <w:lang w:eastAsia="zh-CN" w:bidi="ar-SA"/>
        </w:rPr>
        <w:t>Wheeler Aligner (BWA)</w:t>
      </w:r>
      <w:r w:rsidRPr="00CA0930">
        <w:rPr>
          <w:rFonts w:hint="eastAsia"/>
          <w:b w:val="0"/>
          <w:snapToGrid/>
          <w:color w:val="auto"/>
          <w:lang w:eastAsia="zh-CN" w:bidi="ar-SA"/>
        </w:rPr>
        <w:t>-</w:t>
      </w:r>
      <w:r w:rsidRPr="00CA0930">
        <w:rPr>
          <w:b w:val="0"/>
          <w:snapToGrid/>
          <w:color w:val="auto"/>
          <w:lang w:eastAsia="zh-CN" w:bidi="ar-SA"/>
        </w:rPr>
        <w:t>MEM were filtered out. Finally, we also excluded short reads (length, &lt;75 bp) and unpaired reads to form a clean-read data.</w:t>
      </w:r>
    </w:p>
    <w:p w14:paraId="72EA65E6" w14:textId="77777777" w:rsidR="00F06AC9" w:rsidRPr="00CA0930" w:rsidRDefault="00F06AC9" w:rsidP="00F06AC9">
      <w:pPr>
        <w:pStyle w:val="2"/>
        <w:ind w:firstLineChars="200" w:firstLine="480"/>
        <w:rPr>
          <w:b w:val="0"/>
          <w:snapToGrid/>
          <w:color w:val="auto"/>
          <w:lang w:eastAsia="zh-CN" w:bidi="ar-SA"/>
        </w:rPr>
      </w:pPr>
      <w:r w:rsidRPr="00CA0930">
        <w:rPr>
          <w:b w:val="0"/>
          <w:snapToGrid/>
          <w:color w:val="auto"/>
          <w:lang w:eastAsia="zh-CN" w:bidi="ar-SA"/>
        </w:rPr>
        <w:t xml:space="preserve">For each sample, we assembled clean reads using MEGAHIT software version 1.0.6 under paired-end (PE) mode, and then performed gene prediction on contigs &gt;500 using Prodigal software version 2.6.3 with parameter “-p </w:t>
      </w:r>
      <w:proofErr w:type="gramStart"/>
      <w:r w:rsidRPr="00CA0930">
        <w:rPr>
          <w:b w:val="0"/>
          <w:snapToGrid/>
          <w:color w:val="auto"/>
          <w:lang w:eastAsia="zh-CN" w:bidi="ar-SA"/>
        </w:rPr>
        <w:t>meta</w:t>
      </w:r>
      <w:proofErr w:type="gramEnd"/>
      <w:r w:rsidRPr="00CA0930">
        <w:rPr>
          <w:b w:val="0"/>
          <w:snapToGrid/>
          <w:color w:val="auto"/>
          <w:lang w:eastAsia="zh-CN" w:bidi="ar-SA"/>
        </w:rPr>
        <w:t>”;</w:t>
      </w:r>
      <w:r w:rsidRPr="00CA0930">
        <w:rPr>
          <w:b w:val="0"/>
          <w:snapToGrid/>
          <w:color w:val="auto"/>
          <w:vertAlign w:val="superscript"/>
          <w:lang w:eastAsia="zh-CN" w:bidi="ar-SA"/>
        </w:rPr>
        <w:t xml:space="preserve"> </w:t>
      </w:r>
      <w:r w:rsidRPr="00CA0930">
        <w:rPr>
          <w:b w:val="0"/>
          <w:snapToGrid/>
          <w:color w:val="auto"/>
          <w:lang w:eastAsia="zh-CN" w:bidi="ar-SA"/>
        </w:rPr>
        <w:t>gene models with cds &lt;102 bp in length were filtered out. As MEGAHIT is a memory-efficient assembly software, it can theoretically assemble reads from all samples together at once, thus improving the assembly result for less-abundant species. Due to the memory limits of our computer server, we first divided all samples into two study groups, NC and CGN-H. Then, assembly and gene prediction were performed on these two groups.</w:t>
      </w:r>
    </w:p>
    <w:p w14:paraId="2554234A" w14:textId="77777777" w:rsidR="00F06AC9" w:rsidRPr="00CA0930" w:rsidRDefault="00F06AC9" w:rsidP="00F06AC9">
      <w:pPr>
        <w:pStyle w:val="2"/>
        <w:ind w:firstLineChars="200" w:firstLine="480"/>
        <w:rPr>
          <w:b w:val="0"/>
          <w:snapToGrid/>
          <w:color w:val="auto"/>
          <w:lang w:eastAsia="zh-CN" w:bidi="ar-SA"/>
        </w:rPr>
      </w:pPr>
      <w:r w:rsidRPr="00CA0930">
        <w:rPr>
          <w:b w:val="0"/>
          <w:snapToGrid/>
          <w:color w:val="auto"/>
          <w:lang w:eastAsia="zh-CN" w:bidi="ar-SA"/>
        </w:rPr>
        <w:t>We constructed a non-redundant gene catalog using the gene models predicted from each sample and group by cd-hit-est version 4.6.6, with parameter “-c 0.95 -n 10 -G 0 -aS 0.9,” which adopts a greedy incremental-clustering algorithm and the criteria of identity &gt;95% and overlap &gt;90% of the shorter genes. By using the gene models predicted from each sample only, we obtained 3 million non-redundant genes.</w:t>
      </w:r>
    </w:p>
    <w:p w14:paraId="27DA95BE" w14:textId="77777777" w:rsidR="00F06AC9" w:rsidRPr="00CA0930" w:rsidRDefault="00F06AC9" w:rsidP="00F06AC9">
      <w:pPr>
        <w:pStyle w:val="Textindent"/>
        <w:adjustRightInd/>
        <w:ind w:firstLineChars="0" w:firstLine="482"/>
        <w:outlineLvl w:val="0"/>
      </w:pPr>
      <w:r w:rsidRPr="00CA0930">
        <w:t xml:space="preserve">Gene functional annotations were made using BLASTP searches against the </w:t>
      </w:r>
      <w:r w:rsidRPr="00CA0930">
        <w:lastRenderedPageBreak/>
        <w:t xml:space="preserve">dbCAN CAZyme domain HMM </w:t>
      </w:r>
      <w:r w:rsidRPr="00167E7C">
        <w:t>database</w:t>
      </w:r>
      <w:r w:rsidRPr="00167E7C">
        <w:rPr>
          <w:b/>
        </w:rPr>
        <w:t xml:space="preserve"> </w:t>
      </w:r>
      <w:r w:rsidRPr="00167E7C">
        <w:t>[3].</w:t>
      </w:r>
      <w:r w:rsidRPr="00CA0930">
        <w:t xml:space="preserve"> Total and shared numbers of orthologous groups and/or gene families were computed using a random combination of n individuals (with n = 2 to 121,100 replicates per bin).</w:t>
      </w:r>
    </w:p>
    <w:p w14:paraId="07AF54EC" w14:textId="77777777" w:rsidR="00F06AC9" w:rsidRPr="00CA0930" w:rsidRDefault="00F06AC9" w:rsidP="00F06AC9">
      <w:pPr>
        <w:pStyle w:val="Textindent"/>
        <w:spacing w:line="240" w:lineRule="auto"/>
        <w:ind w:firstLineChars="0" w:firstLine="0"/>
        <w:rPr>
          <w:kern w:val="0"/>
        </w:rPr>
      </w:pPr>
    </w:p>
    <w:p w14:paraId="6C598C5E" w14:textId="77777777" w:rsidR="00F06AC9" w:rsidRPr="00CA0930" w:rsidRDefault="00F06AC9" w:rsidP="00F06AC9">
      <w:pPr>
        <w:pStyle w:val="2"/>
        <w:rPr>
          <w:color w:val="auto"/>
        </w:rPr>
      </w:pPr>
      <w:r w:rsidRPr="00CA0930">
        <w:rPr>
          <w:color w:val="auto"/>
        </w:rPr>
        <w:t>Western blot analysis</w:t>
      </w:r>
    </w:p>
    <w:p w14:paraId="426AD98D" w14:textId="77777777" w:rsidR="00F06AC9" w:rsidRDefault="00F06AC9" w:rsidP="00F06AC9">
      <w:pPr>
        <w:pStyle w:val="Text"/>
        <w:rPr>
          <w:b/>
          <w:kern w:val="0"/>
        </w:rPr>
      </w:pPr>
      <w:r w:rsidRPr="00CA0930">
        <w:rPr>
          <w:kern w:val="0"/>
        </w:rPr>
        <w:t>Intestinal tissue of mice was washed twice with ice-cold phosphate buffer and ground on ice for 10 min. The homogenates were centrifuged at 10,000 rpm for 10 min at 4°C. Proteins (30 μg) were separated by 10% SDS-PAGE, transferred to polyvinylidene fluoride membranes, and probed with rabbit antibodies against Klf4, Tiff3 (Santa Cruz Biotechnology, Dallas, Texa, USA, 1:1500) and Muc-2 (Cell Signaling Technology Inc., Shanghai, China, 1:1000), followed by horseradish peroxidase-linked secondary antibodies (CST, Danvers, MA, USA, 1:1000). The proteins were detected by WesternBright ECL horseradish peroxidase substrate (Advansta Inc., Menlo Park, CA, USA).</w:t>
      </w:r>
    </w:p>
    <w:p w14:paraId="7F01E40E" w14:textId="3DAF6799" w:rsidR="007578CD" w:rsidRPr="00F06AC9" w:rsidRDefault="007578CD" w:rsidP="007578CD">
      <w:pPr>
        <w:spacing w:line="480" w:lineRule="auto"/>
        <w:contextualSpacing/>
        <w:outlineLvl w:val="0"/>
        <w:rPr>
          <w:rFonts w:ascii="Times New Roman" w:hAnsi="Times New Roman" w:cs="Times New Roman"/>
          <w:kern w:val="0"/>
          <w:sz w:val="24"/>
        </w:rPr>
      </w:pPr>
    </w:p>
    <w:p w14:paraId="3130B523" w14:textId="77777777" w:rsidR="00660F98" w:rsidRDefault="00660F98" w:rsidP="007578CD">
      <w:pPr>
        <w:spacing w:line="480" w:lineRule="auto"/>
        <w:contextualSpacing/>
        <w:outlineLvl w:val="0"/>
        <w:rPr>
          <w:rFonts w:ascii="Times New Roman" w:hAnsi="Times New Roman" w:cs="Times New Roman"/>
          <w:kern w:val="0"/>
          <w:sz w:val="24"/>
        </w:rPr>
      </w:pPr>
    </w:p>
    <w:p w14:paraId="7D607D41" w14:textId="77777777" w:rsidR="00E160AD" w:rsidRDefault="00E160AD" w:rsidP="00562619">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BC3A0D3" w14:textId="1D450F16" w:rsidR="00373D15" w:rsidRDefault="007578CD" w:rsidP="00562619">
      <w:pPr>
        <w:widowControl/>
        <w:jc w:val="left"/>
        <w:rPr>
          <w:rFonts w:ascii="Times New Roman" w:hAnsi="Times New Roman" w:cs="Times New Roman"/>
          <w:b/>
          <w:sz w:val="24"/>
          <w:szCs w:val="24"/>
        </w:rPr>
      </w:pPr>
      <w:r w:rsidRPr="00CA0930">
        <w:rPr>
          <w:rFonts w:ascii="Times New Roman" w:hAnsi="Times New Roman" w:cs="Times New Roman"/>
          <w:b/>
          <w:sz w:val="24"/>
          <w:szCs w:val="24"/>
        </w:rPr>
        <w:lastRenderedPageBreak/>
        <w:t>Supplementary References</w:t>
      </w:r>
    </w:p>
    <w:p w14:paraId="5DD5F4DA" w14:textId="77777777" w:rsidR="003E55B6" w:rsidRPr="00F06AC9" w:rsidRDefault="003E55B6" w:rsidP="00F06AC9">
      <w:pPr>
        <w:widowControl/>
        <w:ind w:hanging="567"/>
        <w:jc w:val="left"/>
        <w:rPr>
          <w:rFonts w:ascii="Times New Roman" w:hAnsi="Times New Roman" w:cs="Times New Roman"/>
          <w:b/>
          <w:color w:val="000000" w:themeColor="text1"/>
          <w:sz w:val="24"/>
          <w:szCs w:val="24"/>
        </w:rPr>
      </w:pPr>
    </w:p>
    <w:p w14:paraId="20618188" w14:textId="51677424" w:rsidR="00F06AC9" w:rsidRPr="00F06AC9" w:rsidRDefault="003A23E1" w:rsidP="00F06AC9">
      <w:pPr>
        <w:pStyle w:val="Text"/>
        <w:ind w:left="567" w:hanging="567"/>
        <w:rPr>
          <w:color w:val="000000" w:themeColor="text1"/>
        </w:rPr>
      </w:pPr>
      <w:r w:rsidRPr="00F06AC9">
        <w:rPr>
          <w:color w:val="000000" w:themeColor="text1"/>
          <w:kern w:val="0"/>
        </w:rPr>
        <w:fldChar w:fldCharType="begin"/>
      </w:r>
      <w:r w:rsidR="00190C4D" w:rsidRPr="00F06AC9">
        <w:rPr>
          <w:color w:val="000000" w:themeColor="text1"/>
          <w:kern w:val="0"/>
        </w:rPr>
        <w:instrText xml:space="preserve"> ADDIN EN.REFLIST </w:instrText>
      </w:r>
      <w:r w:rsidRPr="00F06AC9">
        <w:rPr>
          <w:color w:val="000000" w:themeColor="text1"/>
          <w:kern w:val="0"/>
        </w:rPr>
        <w:fldChar w:fldCharType="separate"/>
      </w:r>
      <w:r w:rsidR="00F06AC9" w:rsidRPr="00F06AC9">
        <w:rPr>
          <w:color w:val="000000" w:themeColor="text1"/>
        </w:rPr>
        <w:t>1.   Price</w:t>
      </w:r>
      <w:r w:rsidR="006769A0" w:rsidRPr="006769A0">
        <w:rPr>
          <w:color w:val="000000" w:themeColor="text1"/>
        </w:rPr>
        <w:t xml:space="preserve"> </w:t>
      </w:r>
      <w:r w:rsidR="006769A0">
        <w:rPr>
          <w:color w:val="000000" w:themeColor="text1"/>
        </w:rPr>
        <w:t>MN</w:t>
      </w:r>
      <w:r w:rsidR="00F06AC9" w:rsidRPr="00F06AC9">
        <w:rPr>
          <w:color w:val="000000" w:themeColor="text1"/>
        </w:rPr>
        <w:t>, Dehal</w:t>
      </w:r>
      <w:r w:rsidR="006769A0" w:rsidRPr="006769A0">
        <w:rPr>
          <w:color w:val="000000" w:themeColor="text1"/>
        </w:rPr>
        <w:t xml:space="preserve"> </w:t>
      </w:r>
      <w:r w:rsidR="006769A0">
        <w:rPr>
          <w:color w:val="000000" w:themeColor="text1"/>
        </w:rPr>
        <w:t>P</w:t>
      </w:r>
      <w:r w:rsidR="006769A0" w:rsidRPr="00F06AC9">
        <w:rPr>
          <w:color w:val="000000" w:themeColor="text1"/>
        </w:rPr>
        <w:t>S</w:t>
      </w:r>
      <w:r w:rsidR="00F06AC9" w:rsidRPr="00F06AC9">
        <w:rPr>
          <w:color w:val="000000" w:themeColor="text1"/>
        </w:rPr>
        <w:t>, Arkin</w:t>
      </w:r>
      <w:r w:rsidR="006769A0" w:rsidRPr="006769A0">
        <w:rPr>
          <w:color w:val="000000" w:themeColor="text1"/>
        </w:rPr>
        <w:t xml:space="preserve"> </w:t>
      </w:r>
      <w:r w:rsidR="006769A0">
        <w:rPr>
          <w:color w:val="000000" w:themeColor="text1"/>
        </w:rPr>
        <w:t>AP</w:t>
      </w:r>
      <w:r w:rsidR="00F06AC9" w:rsidRPr="00F06AC9">
        <w:rPr>
          <w:color w:val="000000" w:themeColor="text1"/>
        </w:rPr>
        <w:t xml:space="preserve">, </w:t>
      </w:r>
      <w:proofErr w:type="gramStart"/>
      <w:r w:rsidR="00F06AC9" w:rsidRPr="00F06AC9">
        <w:rPr>
          <w:color w:val="000000" w:themeColor="text1"/>
        </w:rPr>
        <w:t>FastTree</w:t>
      </w:r>
      <w:proofErr w:type="gramEnd"/>
      <w:r w:rsidR="00F06AC9" w:rsidRPr="00F06AC9">
        <w:rPr>
          <w:color w:val="000000" w:themeColor="text1"/>
        </w:rPr>
        <w:t>: computing large minimum evolution trees with profiles instead of a distance matrix. Mol Biol Evol. 2009; 26:1641-1650.</w:t>
      </w:r>
    </w:p>
    <w:p w14:paraId="57B2FF5E" w14:textId="64AC0E29" w:rsidR="00F06AC9" w:rsidRPr="00F06AC9" w:rsidRDefault="00F06AC9" w:rsidP="00F06AC9">
      <w:pPr>
        <w:pStyle w:val="Text"/>
        <w:ind w:left="567" w:hanging="567"/>
        <w:rPr>
          <w:color w:val="000000" w:themeColor="text1"/>
        </w:rPr>
      </w:pPr>
      <w:r w:rsidRPr="00F06AC9">
        <w:rPr>
          <w:color w:val="000000" w:themeColor="text1"/>
        </w:rPr>
        <w:t>2.   Ling</w:t>
      </w:r>
      <w:r w:rsidR="006769A0" w:rsidRPr="006769A0">
        <w:rPr>
          <w:color w:val="000000" w:themeColor="text1"/>
        </w:rPr>
        <w:t xml:space="preserve"> </w:t>
      </w:r>
      <w:r w:rsidR="006769A0">
        <w:rPr>
          <w:color w:val="000000" w:themeColor="text1"/>
        </w:rPr>
        <w:t>Z</w:t>
      </w:r>
      <w:r w:rsidRPr="00F06AC9">
        <w:rPr>
          <w:color w:val="000000" w:themeColor="text1"/>
        </w:rPr>
        <w:t>, Liu</w:t>
      </w:r>
      <w:r w:rsidR="006769A0" w:rsidRPr="006769A0">
        <w:rPr>
          <w:color w:val="000000" w:themeColor="text1"/>
        </w:rPr>
        <w:t xml:space="preserve"> </w:t>
      </w:r>
      <w:r w:rsidR="006769A0">
        <w:rPr>
          <w:color w:val="000000" w:themeColor="text1"/>
        </w:rPr>
        <w:t>X</w:t>
      </w:r>
      <w:r w:rsidRPr="00F06AC9">
        <w:rPr>
          <w:color w:val="000000" w:themeColor="text1"/>
        </w:rPr>
        <w:t>, Jia</w:t>
      </w:r>
      <w:r w:rsidR="006769A0" w:rsidRPr="006769A0">
        <w:rPr>
          <w:color w:val="000000" w:themeColor="text1"/>
        </w:rPr>
        <w:t xml:space="preserve"> </w:t>
      </w:r>
      <w:r w:rsidR="006769A0" w:rsidRPr="00F06AC9">
        <w:rPr>
          <w:color w:val="000000" w:themeColor="text1"/>
        </w:rPr>
        <w:t>X</w:t>
      </w:r>
      <w:r w:rsidRPr="00F06AC9">
        <w:rPr>
          <w:color w:val="000000" w:themeColor="text1"/>
        </w:rPr>
        <w:t>, Cheng</w:t>
      </w:r>
      <w:r w:rsidR="006769A0" w:rsidRPr="006769A0">
        <w:rPr>
          <w:color w:val="000000" w:themeColor="text1"/>
        </w:rPr>
        <w:t xml:space="preserve"> </w:t>
      </w:r>
      <w:r w:rsidR="006769A0" w:rsidRPr="00F06AC9">
        <w:rPr>
          <w:color w:val="000000" w:themeColor="text1"/>
        </w:rPr>
        <w:t>Y</w:t>
      </w:r>
      <w:r w:rsidRPr="00F06AC9">
        <w:rPr>
          <w:color w:val="000000" w:themeColor="text1"/>
        </w:rPr>
        <w:t>, Luo</w:t>
      </w:r>
      <w:r w:rsidR="006769A0" w:rsidRPr="006769A0">
        <w:rPr>
          <w:color w:val="000000" w:themeColor="text1"/>
        </w:rPr>
        <w:t xml:space="preserve"> </w:t>
      </w:r>
      <w:r w:rsidR="006769A0">
        <w:rPr>
          <w:color w:val="000000" w:themeColor="text1"/>
        </w:rPr>
        <w:t>Y</w:t>
      </w:r>
      <w:r w:rsidRPr="00F06AC9">
        <w:rPr>
          <w:color w:val="000000" w:themeColor="text1"/>
        </w:rPr>
        <w:t>, Yuan</w:t>
      </w:r>
      <w:r w:rsidR="006769A0" w:rsidRPr="006769A0">
        <w:rPr>
          <w:color w:val="000000" w:themeColor="text1"/>
        </w:rPr>
        <w:t xml:space="preserve"> </w:t>
      </w:r>
      <w:r w:rsidR="006769A0">
        <w:rPr>
          <w:color w:val="000000" w:themeColor="text1"/>
        </w:rPr>
        <w:t>L</w:t>
      </w:r>
      <w:r w:rsidRPr="00F06AC9">
        <w:rPr>
          <w:color w:val="000000" w:themeColor="text1"/>
        </w:rPr>
        <w:t>, Wang</w:t>
      </w:r>
      <w:r w:rsidR="006769A0" w:rsidRPr="006769A0">
        <w:rPr>
          <w:color w:val="000000" w:themeColor="text1"/>
        </w:rPr>
        <w:t xml:space="preserve"> </w:t>
      </w:r>
      <w:r w:rsidR="006769A0">
        <w:rPr>
          <w:color w:val="000000" w:themeColor="text1"/>
        </w:rPr>
        <w:t>Y</w:t>
      </w:r>
      <w:r w:rsidRPr="00F06AC9">
        <w:rPr>
          <w:color w:val="000000" w:themeColor="text1"/>
        </w:rPr>
        <w:t>, Zhao</w:t>
      </w:r>
      <w:r w:rsidR="006769A0" w:rsidRPr="006769A0">
        <w:rPr>
          <w:color w:val="000000" w:themeColor="text1"/>
        </w:rPr>
        <w:t xml:space="preserve"> </w:t>
      </w:r>
      <w:r w:rsidR="006769A0">
        <w:rPr>
          <w:color w:val="000000" w:themeColor="text1"/>
        </w:rPr>
        <w:t>C</w:t>
      </w:r>
      <w:r w:rsidRPr="00F06AC9">
        <w:rPr>
          <w:color w:val="000000" w:themeColor="text1"/>
        </w:rPr>
        <w:t>, Guo</w:t>
      </w:r>
      <w:r w:rsidR="006769A0" w:rsidRPr="006769A0">
        <w:rPr>
          <w:color w:val="000000" w:themeColor="text1"/>
        </w:rPr>
        <w:t xml:space="preserve"> </w:t>
      </w:r>
      <w:r w:rsidR="006769A0">
        <w:rPr>
          <w:color w:val="000000" w:themeColor="text1"/>
        </w:rPr>
        <w:t>S</w:t>
      </w:r>
      <w:r w:rsidRPr="00F06AC9">
        <w:rPr>
          <w:color w:val="000000" w:themeColor="text1"/>
        </w:rPr>
        <w:t>, Li</w:t>
      </w:r>
      <w:r w:rsidR="006769A0" w:rsidRPr="006769A0">
        <w:rPr>
          <w:color w:val="000000" w:themeColor="text1"/>
        </w:rPr>
        <w:t xml:space="preserve"> </w:t>
      </w:r>
      <w:r w:rsidR="006769A0">
        <w:rPr>
          <w:color w:val="000000" w:themeColor="text1"/>
        </w:rPr>
        <w:t>L</w:t>
      </w:r>
      <w:r w:rsidRPr="00F06AC9">
        <w:rPr>
          <w:color w:val="000000" w:themeColor="text1"/>
        </w:rPr>
        <w:t>, Xu</w:t>
      </w:r>
      <w:r w:rsidR="006769A0" w:rsidRPr="006769A0">
        <w:rPr>
          <w:color w:val="000000" w:themeColor="text1"/>
        </w:rPr>
        <w:t xml:space="preserve"> </w:t>
      </w:r>
      <w:r w:rsidR="006769A0">
        <w:rPr>
          <w:color w:val="000000" w:themeColor="text1"/>
        </w:rPr>
        <w:t>X</w:t>
      </w:r>
      <w:r w:rsidRPr="00F06AC9">
        <w:rPr>
          <w:color w:val="000000" w:themeColor="text1"/>
        </w:rPr>
        <w:t>, Xiang</w:t>
      </w:r>
      <w:r w:rsidR="006769A0" w:rsidRPr="006769A0">
        <w:rPr>
          <w:color w:val="000000" w:themeColor="text1"/>
        </w:rPr>
        <w:t xml:space="preserve"> </w:t>
      </w:r>
      <w:r w:rsidR="006769A0">
        <w:rPr>
          <w:color w:val="000000" w:themeColor="text1"/>
        </w:rPr>
        <w:t>C</w:t>
      </w:r>
      <w:r w:rsidR="006769A0">
        <w:rPr>
          <w:rFonts w:hint="eastAsia"/>
          <w:color w:val="000000" w:themeColor="text1"/>
        </w:rPr>
        <w:t>.</w:t>
      </w:r>
      <w:r w:rsidRPr="00F06AC9">
        <w:rPr>
          <w:color w:val="000000" w:themeColor="text1"/>
        </w:rPr>
        <w:t xml:space="preserve"> Impacts of infection with different toxigenic Clostridium difficile strains on faecal microbiota in children. Sci Rep. 2014; 4:7485.</w:t>
      </w:r>
    </w:p>
    <w:p w14:paraId="5953BDC8" w14:textId="0551FEC9" w:rsidR="003C02A4" w:rsidRPr="00F06AC9" w:rsidRDefault="00F06AC9" w:rsidP="00F06AC9">
      <w:pPr>
        <w:pStyle w:val="Text"/>
        <w:ind w:left="567" w:hanging="567"/>
        <w:rPr>
          <w:color w:val="000000" w:themeColor="text1"/>
          <w:kern w:val="0"/>
        </w:rPr>
      </w:pPr>
      <w:r w:rsidRPr="00F06AC9">
        <w:rPr>
          <w:color w:val="000000" w:themeColor="text1"/>
        </w:rPr>
        <w:t xml:space="preserve">3.  </w:t>
      </w:r>
      <w:r>
        <w:rPr>
          <w:color w:val="000000" w:themeColor="text1"/>
        </w:rPr>
        <w:t xml:space="preserve"> </w:t>
      </w:r>
      <w:r w:rsidRPr="00F06AC9">
        <w:rPr>
          <w:color w:val="000000" w:themeColor="text1"/>
        </w:rPr>
        <w:t>Zhang</w:t>
      </w:r>
      <w:r w:rsidR="006769A0" w:rsidRPr="006769A0">
        <w:rPr>
          <w:color w:val="000000" w:themeColor="text1"/>
        </w:rPr>
        <w:t xml:space="preserve"> </w:t>
      </w:r>
      <w:r w:rsidR="006769A0">
        <w:rPr>
          <w:color w:val="000000" w:themeColor="text1"/>
        </w:rPr>
        <w:t>H</w:t>
      </w:r>
      <w:r w:rsidRPr="00F06AC9">
        <w:rPr>
          <w:color w:val="000000" w:themeColor="text1"/>
        </w:rPr>
        <w:t>,   Yohe</w:t>
      </w:r>
      <w:r w:rsidR="006769A0" w:rsidRPr="006769A0">
        <w:rPr>
          <w:color w:val="000000" w:themeColor="text1"/>
        </w:rPr>
        <w:t xml:space="preserve"> </w:t>
      </w:r>
      <w:r w:rsidR="006769A0">
        <w:rPr>
          <w:color w:val="000000" w:themeColor="text1"/>
        </w:rPr>
        <w:t>T</w:t>
      </w:r>
      <w:r w:rsidRPr="00F06AC9">
        <w:rPr>
          <w:color w:val="000000" w:themeColor="text1"/>
        </w:rPr>
        <w:t>,  Huang</w:t>
      </w:r>
      <w:r w:rsidR="006769A0" w:rsidRPr="006769A0">
        <w:rPr>
          <w:color w:val="000000" w:themeColor="text1"/>
        </w:rPr>
        <w:t xml:space="preserve"> </w:t>
      </w:r>
      <w:r w:rsidR="006769A0">
        <w:rPr>
          <w:color w:val="000000" w:themeColor="text1"/>
        </w:rPr>
        <w:t>LE</w:t>
      </w:r>
      <w:r w:rsidRPr="00F06AC9">
        <w:rPr>
          <w:color w:val="000000" w:themeColor="text1"/>
        </w:rPr>
        <w:t>, Sarah</w:t>
      </w:r>
      <w:r w:rsidR="006769A0" w:rsidRPr="006769A0">
        <w:rPr>
          <w:color w:val="000000" w:themeColor="text1"/>
        </w:rPr>
        <w:t xml:space="preserve"> </w:t>
      </w:r>
      <w:r w:rsidR="006769A0">
        <w:rPr>
          <w:color w:val="000000" w:themeColor="text1"/>
        </w:rPr>
        <w:t>W</w:t>
      </w:r>
      <w:r w:rsidRPr="00F06AC9">
        <w:rPr>
          <w:color w:val="000000" w:themeColor="text1"/>
        </w:rPr>
        <w:t xml:space="preserve">, </w:t>
      </w:r>
      <w:r>
        <w:rPr>
          <w:color w:val="000000" w:themeColor="text1"/>
        </w:rPr>
        <w:t>Peizhi</w:t>
      </w:r>
      <w:r w:rsidR="006769A0" w:rsidRPr="006769A0">
        <w:rPr>
          <w:color w:val="000000" w:themeColor="text1"/>
        </w:rPr>
        <w:t xml:space="preserve"> </w:t>
      </w:r>
      <w:r w:rsidR="006769A0">
        <w:rPr>
          <w:color w:val="000000" w:themeColor="text1"/>
        </w:rPr>
        <w:t>Y</w:t>
      </w:r>
      <w:r>
        <w:rPr>
          <w:color w:val="000000" w:themeColor="text1"/>
        </w:rPr>
        <w:t>, Zheng</w:t>
      </w:r>
      <w:r w:rsidR="006769A0" w:rsidRPr="006769A0">
        <w:rPr>
          <w:color w:val="000000" w:themeColor="text1"/>
        </w:rPr>
        <w:t xml:space="preserve"> </w:t>
      </w:r>
      <w:r w:rsidR="006769A0">
        <w:rPr>
          <w:color w:val="000000" w:themeColor="text1"/>
        </w:rPr>
        <w:t>B</w:t>
      </w:r>
      <w:r>
        <w:rPr>
          <w:color w:val="000000" w:themeColor="text1"/>
        </w:rPr>
        <w:t>, Peter</w:t>
      </w:r>
      <w:r w:rsidR="006769A0" w:rsidRPr="006769A0">
        <w:rPr>
          <w:color w:val="000000" w:themeColor="text1"/>
        </w:rPr>
        <w:t xml:space="preserve"> </w:t>
      </w:r>
      <w:r w:rsidR="006769A0">
        <w:rPr>
          <w:color w:val="000000" w:themeColor="text1"/>
        </w:rPr>
        <w:t>K</w:t>
      </w:r>
      <w:r>
        <w:rPr>
          <w:color w:val="000000" w:themeColor="text1"/>
        </w:rPr>
        <w:t xml:space="preserve">, </w:t>
      </w:r>
      <w:r w:rsidRPr="00F06AC9">
        <w:rPr>
          <w:color w:val="000000" w:themeColor="text1"/>
        </w:rPr>
        <w:t>Xu</w:t>
      </w:r>
      <w:r w:rsidR="006769A0" w:rsidRPr="006769A0">
        <w:rPr>
          <w:color w:val="000000" w:themeColor="text1"/>
        </w:rPr>
        <w:t xml:space="preserve"> </w:t>
      </w:r>
      <w:r w:rsidR="006769A0">
        <w:rPr>
          <w:color w:val="000000" w:themeColor="text1"/>
        </w:rPr>
        <w:t>Y</w:t>
      </w:r>
      <w:r w:rsidRPr="00F06AC9">
        <w:rPr>
          <w:color w:val="000000" w:themeColor="text1"/>
        </w:rPr>
        <w:t>, Yin</w:t>
      </w:r>
      <w:r w:rsidR="006769A0" w:rsidRPr="006769A0">
        <w:rPr>
          <w:color w:val="000000" w:themeColor="text1"/>
        </w:rPr>
        <w:t xml:space="preserve"> </w:t>
      </w:r>
      <w:r w:rsidR="006769A0">
        <w:rPr>
          <w:color w:val="000000" w:themeColor="text1"/>
        </w:rPr>
        <w:t>Y</w:t>
      </w:r>
      <w:bookmarkStart w:id="2" w:name="_GoBack"/>
      <w:bookmarkEnd w:id="2"/>
      <w:r w:rsidRPr="00F06AC9">
        <w:rPr>
          <w:color w:val="000000" w:themeColor="text1"/>
        </w:rPr>
        <w:t>, dbCAN2: a meta server for automated carbohydrate-active enzyme annotation. Nucleic Acids Res. 2018;46:W95-W101.</w:t>
      </w:r>
    </w:p>
    <w:p w14:paraId="34CD6D38" w14:textId="1FC0B480" w:rsidR="00FD1EFE" w:rsidRPr="00CA0930" w:rsidRDefault="003A23E1" w:rsidP="00F06AC9">
      <w:pPr>
        <w:pStyle w:val="Text"/>
        <w:ind w:hanging="567"/>
        <w:rPr>
          <w:kern w:val="0"/>
        </w:rPr>
      </w:pPr>
      <w:r w:rsidRPr="00F06AC9">
        <w:rPr>
          <w:color w:val="000000" w:themeColor="text1"/>
          <w:kern w:val="0"/>
        </w:rPr>
        <w:fldChar w:fldCharType="end"/>
      </w:r>
    </w:p>
    <w:sectPr w:rsidR="00FD1EFE" w:rsidRPr="00CA0930" w:rsidSect="0060567B">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3AA64C" w14:textId="77777777" w:rsidR="00EA2221" w:rsidRDefault="00EA2221" w:rsidP="00B8156A">
      <w:r>
        <w:separator/>
      </w:r>
    </w:p>
  </w:endnote>
  <w:endnote w:type="continuationSeparator" w:id="0">
    <w:p w14:paraId="1D7FEAD4" w14:textId="77777777" w:rsidR="00EA2221" w:rsidRDefault="00EA2221" w:rsidP="00B81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9171772"/>
      <w:docPartObj>
        <w:docPartGallery w:val="Page Numbers (Bottom of Page)"/>
        <w:docPartUnique/>
      </w:docPartObj>
    </w:sdtPr>
    <w:sdtEndPr/>
    <w:sdtContent>
      <w:p w14:paraId="673D961E" w14:textId="78BDD2DE" w:rsidR="008E2DF0" w:rsidRDefault="008E2DF0">
        <w:pPr>
          <w:pStyle w:val="a4"/>
          <w:jc w:val="center"/>
        </w:pPr>
        <w:r>
          <w:fldChar w:fldCharType="begin"/>
        </w:r>
        <w:r>
          <w:instrText>PAGE   \* MERGEFORMAT</w:instrText>
        </w:r>
        <w:r>
          <w:fldChar w:fldCharType="separate"/>
        </w:r>
        <w:r w:rsidR="006769A0" w:rsidRPr="006769A0">
          <w:rPr>
            <w:noProof/>
            <w:lang w:val="zh-CN"/>
          </w:rPr>
          <w:t>4</w:t>
        </w:r>
        <w:r>
          <w:fldChar w:fldCharType="end"/>
        </w:r>
      </w:p>
    </w:sdtContent>
  </w:sdt>
  <w:p w14:paraId="44CD71EB" w14:textId="77777777" w:rsidR="008E2DF0" w:rsidRDefault="008E2D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97EA90" w14:textId="77777777" w:rsidR="00EA2221" w:rsidRDefault="00EA2221" w:rsidP="00B8156A">
      <w:r>
        <w:separator/>
      </w:r>
    </w:p>
  </w:footnote>
  <w:footnote w:type="continuationSeparator" w:id="0">
    <w:p w14:paraId="560BE6B8" w14:textId="77777777" w:rsidR="00EA2221" w:rsidRDefault="00EA2221" w:rsidP="00B815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A06C6"/>
    <w:multiLevelType w:val="hybridMultilevel"/>
    <w:tmpl w:val="516637C6"/>
    <w:lvl w:ilvl="0" w:tplc="1BC0D7C2">
      <w:start w:val="1"/>
      <w:numFmt w:val="upperLetter"/>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20560B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23C322C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24E521C7"/>
    <w:multiLevelType w:val="hybridMultilevel"/>
    <w:tmpl w:val="47A037E0"/>
    <w:lvl w:ilvl="0" w:tplc="2E06E2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50A245F"/>
    <w:multiLevelType w:val="multilevel"/>
    <w:tmpl w:val="250A245F"/>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805051C"/>
    <w:multiLevelType w:val="multilevel"/>
    <w:tmpl w:val="2805051C"/>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369A6535"/>
    <w:multiLevelType w:val="multilevel"/>
    <w:tmpl w:val="369A653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7" w15:restartNumberingAfterBreak="0">
    <w:nsid w:val="49A4667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4CED715D"/>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15:restartNumberingAfterBreak="0">
    <w:nsid w:val="5C42147A"/>
    <w:multiLevelType w:val="multilevel"/>
    <w:tmpl w:val="8B04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5058CF"/>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617A418F"/>
    <w:multiLevelType w:val="hybridMultilevel"/>
    <w:tmpl w:val="BD1C68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EA747E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 w:numId="2">
    <w:abstractNumId w:val="4"/>
  </w:num>
  <w:num w:numId="3">
    <w:abstractNumId w:val="5"/>
  </w:num>
  <w:num w:numId="4">
    <w:abstractNumId w:val="6"/>
  </w:num>
  <w:num w:numId="5">
    <w:abstractNumId w:val="10"/>
  </w:num>
  <w:num w:numId="6">
    <w:abstractNumId w:val="7"/>
  </w:num>
  <w:num w:numId="7">
    <w:abstractNumId w:val="2"/>
  </w:num>
  <w:num w:numId="8">
    <w:abstractNumId w:val="12"/>
  </w:num>
  <w:num w:numId="9">
    <w:abstractNumId w:val="8"/>
  </w:num>
  <w:num w:numId="10">
    <w:abstractNumId w:val="1"/>
  </w:num>
  <w:num w:numId="11">
    <w:abstractNumId w:val="9"/>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ayout" w:val="&lt;ENLayout&gt;&lt;Style&gt;Gu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My EndNote Library.enl&lt;/item&gt;&lt;/Libraries&gt;&lt;/ENLibraries&gt;"/>
  </w:docVars>
  <w:rsids>
    <w:rsidRoot w:val="00FE3BFE"/>
    <w:rsid w:val="000002DA"/>
    <w:rsid w:val="000003A2"/>
    <w:rsid w:val="00001F9A"/>
    <w:rsid w:val="00003C81"/>
    <w:rsid w:val="00005183"/>
    <w:rsid w:val="00007F37"/>
    <w:rsid w:val="000173C0"/>
    <w:rsid w:val="0002149D"/>
    <w:rsid w:val="0003385A"/>
    <w:rsid w:val="000345CE"/>
    <w:rsid w:val="00034F7F"/>
    <w:rsid w:val="000375EC"/>
    <w:rsid w:val="00042EBC"/>
    <w:rsid w:val="00043C89"/>
    <w:rsid w:val="000452D2"/>
    <w:rsid w:val="00061354"/>
    <w:rsid w:val="000668ED"/>
    <w:rsid w:val="000730E5"/>
    <w:rsid w:val="000737D1"/>
    <w:rsid w:val="00080D7E"/>
    <w:rsid w:val="000836F5"/>
    <w:rsid w:val="000837CC"/>
    <w:rsid w:val="0009202A"/>
    <w:rsid w:val="0009225D"/>
    <w:rsid w:val="00094B1B"/>
    <w:rsid w:val="000974D5"/>
    <w:rsid w:val="000A0093"/>
    <w:rsid w:val="000A1497"/>
    <w:rsid w:val="000A2CAC"/>
    <w:rsid w:val="000A3110"/>
    <w:rsid w:val="000A4DD4"/>
    <w:rsid w:val="000B2743"/>
    <w:rsid w:val="000B352D"/>
    <w:rsid w:val="000B5B05"/>
    <w:rsid w:val="000B6871"/>
    <w:rsid w:val="000B78F2"/>
    <w:rsid w:val="000C30B1"/>
    <w:rsid w:val="000C4901"/>
    <w:rsid w:val="000C69FD"/>
    <w:rsid w:val="000C7DEC"/>
    <w:rsid w:val="000D1277"/>
    <w:rsid w:val="000D13E8"/>
    <w:rsid w:val="000E13DF"/>
    <w:rsid w:val="000E3506"/>
    <w:rsid w:val="000E428A"/>
    <w:rsid w:val="000E520E"/>
    <w:rsid w:val="000E7338"/>
    <w:rsid w:val="000F7935"/>
    <w:rsid w:val="00101FB3"/>
    <w:rsid w:val="00110BFB"/>
    <w:rsid w:val="00110C84"/>
    <w:rsid w:val="0011330A"/>
    <w:rsid w:val="00121F3F"/>
    <w:rsid w:val="00125E85"/>
    <w:rsid w:val="00133F77"/>
    <w:rsid w:val="00137C1F"/>
    <w:rsid w:val="001642D1"/>
    <w:rsid w:val="001746CD"/>
    <w:rsid w:val="00174FA2"/>
    <w:rsid w:val="00175EFC"/>
    <w:rsid w:val="00176855"/>
    <w:rsid w:val="00182F06"/>
    <w:rsid w:val="001849DD"/>
    <w:rsid w:val="00190C4D"/>
    <w:rsid w:val="00191147"/>
    <w:rsid w:val="001A0165"/>
    <w:rsid w:val="001A1D24"/>
    <w:rsid w:val="001A1F74"/>
    <w:rsid w:val="001A2D84"/>
    <w:rsid w:val="001A345B"/>
    <w:rsid w:val="001A563B"/>
    <w:rsid w:val="001B3063"/>
    <w:rsid w:val="001B39F8"/>
    <w:rsid w:val="001B4859"/>
    <w:rsid w:val="001C2535"/>
    <w:rsid w:val="001C3E1F"/>
    <w:rsid w:val="001C76C6"/>
    <w:rsid w:val="001D4399"/>
    <w:rsid w:val="001D5BD3"/>
    <w:rsid w:val="001D5D58"/>
    <w:rsid w:val="001E4805"/>
    <w:rsid w:val="001E5129"/>
    <w:rsid w:val="001F093B"/>
    <w:rsid w:val="001F1F60"/>
    <w:rsid w:val="001F40E6"/>
    <w:rsid w:val="001F62D8"/>
    <w:rsid w:val="00203B7E"/>
    <w:rsid w:val="00205414"/>
    <w:rsid w:val="002143B5"/>
    <w:rsid w:val="0022396A"/>
    <w:rsid w:val="00224125"/>
    <w:rsid w:val="00225BC0"/>
    <w:rsid w:val="00226F99"/>
    <w:rsid w:val="00232F38"/>
    <w:rsid w:val="00235519"/>
    <w:rsid w:val="00237EBB"/>
    <w:rsid w:val="00240154"/>
    <w:rsid w:val="002442F8"/>
    <w:rsid w:val="002468DF"/>
    <w:rsid w:val="00255FB1"/>
    <w:rsid w:val="002563C7"/>
    <w:rsid w:val="00256CEC"/>
    <w:rsid w:val="00260479"/>
    <w:rsid w:val="00264E57"/>
    <w:rsid w:val="0026690F"/>
    <w:rsid w:val="00267E14"/>
    <w:rsid w:val="0027261B"/>
    <w:rsid w:val="00276D9F"/>
    <w:rsid w:val="0028379C"/>
    <w:rsid w:val="00286C37"/>
    <w:rsid w:val="002946BA"/>
    <w:rsid w:val="00296E8D"/>
    <w:rsid w:val="002A6F00"/>
    <w:rsid w:val="002B1535"/>
    <w:rsid w:val="002B3D48"/>
    <w:rsid w:val="002B6CBF"/>
    <w:rsid w:val="002C3C30"/>
    <w:rsid w:val="002D4DC2"/>
    <w:rsid w:val="002D6358"/>
    <w:rsid w:val="002E10FF"/>
    <w:rsid w:val="002E46A1"/>
    <w:rsid w:val="002F01AB"/>
    <w:rsid w:val="002F2610"/>
    <w:rsid w:val="002F2683"/>
    <w:rsid w:val="002F315E"/>
    <w:rsid w:val="002F4DC8"/>
    <w:rsid w:val="00302F85"/>
    <w:rsid w:val="00304BDE"/>
    <w:rsid w:val="00310EA4"/>
    <w:rsid w:val="00315374"/>
    <w:rsid w:val="003155F6"/>
    <w:rsid w:val="00324D09"/>
    <w:rsid w:val="0033219F"/>
    <w:rsid w:val="003354E9"/>
    <w:rsid w:val="00335C33"/>
    <w:rsid w:val="003360E6"/>
    <w:rsid w:val="00336E00"/>
    <w:rsid w:val="00340B88"/>
    <w:rsid w:val="00341114"/>
    <w:rsid w:val="00341892"/>
    <w:rsid w:val="003427D4"/>
    <w:rsid w:val="00342900"/>
    <w:rsid w:val="003440DE"/>
    <w:rsid w:val="003462A4"/>
    <w:rsid w:val="00346DD6"/>
    <w:rsid w:val="0035167B"/>
    <w:rsid w:val="00354100"/>
    <w:rsid w:val="0036091C"/>
    <w:rsid w:val="00361465"/>
    <w:rsid w:val="00362700"/>
    <w:rsid w:val="0036610A"/>
    <w:rsid w:val="0036656B"/>
    <w:rsid w:val="00371C90"/>
    <w:rsid w:val="00373D15"/>
    <w:rsid w:val="0037592C"/>
    <w:rsid w:val="00382A16"/>
    <w:rsid w:val="00383195"/>
    <w:rsid w:val="0039085D"/>
    <w:rsid w:val="00392762"/>
    <w:rsid w:val="00396E44"/>
    <w:rsid w:val="00397B95"/>
    <w:rsid w:val="003A23E1"/>
    <w:rsid w:val="003A319B"/>
    <w:rsid w:val="003A429D"/>
    <w:rsid w:val="003C02A4"/>
    <w:rsid w:val="003C37B7"/>
    <w:rsid w:val="003C6530"/>
    <w:rsid w:val="003D09E2"/>
    <w:rsid w:val="003D6E9E"/>
    <w:rsid w:val="003E1F1B"/>
    <w:rsid w:val="003E236F"/>
    <w:rsid w:val="003E55B6"/>
    <w:rsid w:val="003F28EA"/>
    <w:rsid w:val="003F75C0"/>
    <w:rsid w:val="00400AD0"/>
    <w:rsid w:val="00402C20"/>
    <w:rsid w:val="00411F53"/>
    <w:rsid w:val="004227EC"/>
    <w:rsid w:val="00430BBF"/>
    <w:rsid w:val="00434169"/>
    <w:rsid w:val="00435811"/>
    <w:rsid w:val="004361F3"/>
    <w:rsid w:val="00437940"/>
    <w:rsid w:val="004421D6"/>
    <w:rsid w:val="004465C3"/>
    <w:rsid w:val="00452853"/>
    <w:rsid w:val="00455F22"/>
    <w:rsid w:val="00456F60"/>
    <w:rsid w:val="0046388A"/>
    <w:rsid w:val="004650F9"/>
    <w:rsid w:val="00466462"/>
    <w:rsid w:val="004706CE"/>
    <w:rsid w:val="004730AA"/>
    <w:rsid w:val="00475EE9"/>
    <w:rsid w:val="00481296"/>
    <w:rsid w:val="0049052B"/>
    <w:rsid w:val="00490A9F"/>
    <w:rsid w:val="00495BE4"/>
    <w:rsid w:val="004960FB"/>
    <w:rsid w:val="004A0880"/>
    <w:rsid w:val="004A54E2"/>
    <w:rsid w:val="004C1F34"/>
    <w:rsid w:val="004C23B4"/>
    <w:rsid w:val="004D15D5"/>
    <w:rsid w:val="004F7D88"/>
    <w:rsid w:val="00500995"/>
    <w:rsid w:val="00510993"/>
    <w:rsid w:val="00516B18"/>
    <w:rsid w:val="00525755"/>
    <w:rsid w:val="00533D15"/>
    <w:rsid w:val="00541448"/>
    <w:rsid w:val="00543F6F"/>
    <w:rsid w:val="005503D3"/>
    <w:rsid w:val="00562619"/>
    <w:rsid w:val="00566731"/>
    <w:rsid w:val="00572BD2"/>
    <w:rsid w:val="00572C79"/>
    <w:rsid w:val="00574D6F"/>
    <w:rsid w:val="00583FC1"/>
    <w:rsid w:val="00584457"/>
    <w:rsid w:val="00584C23"/>
    <w:rsid w:val="00587086"/>
    <w:rsid w:val="005913D0"/>
    <w:rsid w:val="00591526"/>
    <w:rsid w:val="005A082D"/>
    <w:rsid w:val="005A1362"/>
    <w:rsid w:val="005A13FE"/>
    <w:rsid w:val="005A1C43"/>
    <w:rsid w:val="005A52C6"/>
    <w:rsid w:val="005A6113"/>
    <w:rsid w:val="005B0406"/>
    <w:rsid w:val="005B644A"/>
    <w:rsid w:val="005C5C56"/>
    <w:rsid w:val="005C5E4D"/>
    <w:rsid w:val="005C6299"/>
    <w:rsid w:val="005D0546"/>
    <w:rsid w:val="005D30E3"/>
    <w:rsid w:val="005D4139"/>
    <w:rsid w:val="005D53C8"/>
    <w:rsid w:val="005D71DF"/>
    <w:rsid w:val="005D7F79"/>
    <w:rsid w:val="005E03A7"/>
    <w:rsid w:val="005F6B31"/>
    <w:rsid w:val="00603A07"/>
    <w:rsid w:val="0060567B"/>
    <w:rsid w:val="00605972"/>
    <w:rsid w:val="0060761C"/>
    <w:rsid w:val="0062281A"/>
    <w:rsid w:val="00626126"/>
    <w:rsid w:val="00627BD8"/>
    <w:rsid w:val="006318B1"/>
    <w:rsid w:val="00632DDD"/>
    <w:rsid w:val="006335FF"/>
    <w:rsid w:val="0063543B"/>
    <w:rsid w:val="006363AF"/>
    <w:rsid w:val="006420D0"/>
    <w:rsid w:val="006447E5"/>
    <w:rsid w:val="00645E84"/>
    <w:rsid w:val="00660F98"/>
    <w:rsid w:val="006641DC"/>
    <w:rsid w:val="00666FD0"/>
    <w:rsid w:val="00672A8C"/>
    <w:rsid w:val="00672E6D"/>
    <w:rsid w:val="006769A0"/>
    <w:rsid w:val="00682AA5"/>
    <w:rsid w:val="00684717"/>
    <w:rsid w:val="006916A9"/>
    <w:rsid w:val="00695603"/>
    <w:rsid w:val="00695CE5"/>
    <w:rsid w:val="006B5F56"/>
    <w:rsid w:val="006C21E9"/>
    <w:rsid w:val="006D2082"/>
    <w:rsid w:val="006D779E"/>
    <w:rsid w:val="006E013A"/>
    <w:rsid w:val="006F0C29"/>
    <w:rsid w:val="006F6985"/>
    <w:rsid w:val="006F7F33"/>
    <w:rsid w:val="0070043B"/>
    <w:rsid w:val="007041D8"/>
    <w:rsid w:val="00707FA6"/>
    <w:rsid w:val="00713C11"/>
    <w:rsid w:val="0072181C"/>
    <w:rsid w:val="00722C88"/>
    <w:rsid w:val="0072440F"/>
    <w:rsid w:val="007345F5"/>
    <w:rsid w:val="00736BEF"/>
    <w:rsid w:val="00740340"/>
    <w:rsid w:val="00756CE7"/>
    <w:rsid w:val="007578CD"/>
    <w:rsid w:val="00762034"/>
    <w:rsid w:val="007817FD"/>
    <w:rsid w:val="00782A48"/>
    <w:rsid w:val="00783D35"/>
    <w:rsid w:val="00784B3A"/>
    <w:rsid w:val="00785852"/>
    <w:rsid w:val="00791DCB"/>
    <w:rsid w:val="00792DCD"/>
    <w:rsid w:val="00795854"/>
    <w:rsid w:val="00795DB4"/>
    <w:rsid w:val="007A4F97"/>
    <w:rsid w:val="007A57BE"/>
    <w:rsid w:val="007B401B"/>
    <w:rsid w:val="007B4725"/>
    <w:rsid w:val="007B4E14"/>
    <w:rsid w:val="007B7E2E"/>
    <w:rsid w:val="007C20B0"/>
    <w:rsid w:val="007D1250"/>
    <w:rsid w:val="007D2FFC"/>
    <w:rsid w:val="007D6A0B"/>
    <w:rsid w:val="007D7739"/>
    <w:rsid w:val="007E0097"/>
    <w:rsid w:val="007E62C3"/>
    <w:rsid w:val="007F07E9"/>
    <w:rsid w:val="007F4693"/>
    <w:rsid w:val="007F58ED"/>
    <w:rsid w:val="007F5A32"/>
    <w:rsid w:val="0080169B"/>
    <w:rsid w:val="00803CAF"/>
    <w:rsid w:val="00805254"/>
    <w:rsid w:val="008066D6"/>
    <w:rsid w:val="00815B54"/>
    <w:rsid w:val="00817264"/>
    <w:rsid w:val="00817BA8"/>
    <w:rsid w:val="00826C55"/>
    <w:rsid w:val="00835516"/>
    <w:rsid w:val="008411DC"/>
    <w:rsid w:val="00846009"/>
    <w:rsid w:val="0086636D"/>
    <w:rsid w:val="008671D9"/>
    <w:rsid w:val="008700B0"/>
    <w:rsid w:val="008839DC"/>
    <w:rsid w:val="008842B5"/>
    <w:rsid w:val="00890319"/>
    <w:rsid w:val="00897451"/>
    <w:rsid w:val="008A72ED"/>
    <w:rsid w:val="008A793F"/>
    <w:rsid w:val="008B0D7C"/>
    <w:rsid w:val="008B12C7"/>
    <w:rsid w:val="008B1845"/>
    <w:rsid w:val="008B1D66"/>
    <w:rsid w:val="008B347D"/>
    <w:rsid w:val="008B4BD0"/>
    <w:rsid w:val="008C1E40"/>
    <w:rsid w:val="008C33EF"/>
    <w:rsid w:val="008C559F"/>
    <w:rsid w:val="008C6CBF"/>
    <w:rsid w:val="008D0F4D"/>
    <w:rsid w:val="008D1C86"/>
    <w:rsid w:val="008D3208"/>
    <w:rsid w:val="008D69D6"/>
    <w:rsid w:val="008E21C7"/>
    <w:rsid w:val="008E2DF0"/>
    <w:rsid w:val="008E3692"/>
    <w:rsid w:val="008E42D6"/>
    <w:rsid w:val="008E44ED"/>
    <w:rsid w:val="008E4988"/>
    <w:rsid w:val="008F103B"/>
    <w:rsid w:val="008F18AC"/>
    <w:rsid w:val="008F2318"/>
    <w:rsid w:val="008F4A96"/>
    <w:rsid w:val="008F635E"/>
    <w:rsid w:val="008F73F6"/>
    <w:rsid w:val="00912FE8"/>
    <w:rsid w:val="00913BEC"/>
    <w:rsid w:val="00914420"/>
    <w:rsid w:val="00920992"/>
    <w:rsid w:val="009316F2"/>
    <w:rsid w:val="00933B81"/>
    <w:rsid w:val="00940E30"/>
    <w:rsid w:val="00942176"/>
    <w:rsid w:val="0094586F"/>
    <w:rsid w:val="009541E7"/>
    <w:rsid w:val="00954A1A"/>
    <w:rsid w:val="00954D57"/>
    <w:rsid w:val="009607D7"/>
    <w:rsid w:val="00961696"/>
    <w:rsid w:val="0097250A"/>
    <w:rsid w:val="009730E3"/>
    <w:rsid w:val="009743B5"/>
    <w:rsid w:val="00976A7B"/>
    <w:rsid w:val="0097724C"/>
    <w:rsid w:val="009814F2"/>
    <w:rsid w:val="00986C62"/>
    <w:rsid w:val="009878D6"/>
    <w:rsid w:val="00992318"/>
    <w:rsid w:val="009A1243"/>
    <w:rsid w:val="009A29D2"/>
    <w:rsid w:val="009A3F1C"/>
    <w:rsid w:val="009A56E5"/>
    <w:rsid w:val="009B53B2"/>
    <w:rsid w:val="009B6908"/>
    <w:rsid w:val="009B7122"/>
    <w:rsid w:val="009C6F68"/>
    <w:rsid w:val="009D19AD"/>
    <w:rsid w:val="009D50D1"/>
    <w:rsid w:val="009D76DC"/>
    <w:rsid w:val="009E60E5"/>
    <w:rsid w:val="009E6212"/>
    <w:rsid w:val="009F4BDB"/>
    <w:rsid w:val="00A04BD8"/>
    <w:rsid w:val="00A07F56"/>
    <w:rsid w:val="00A10B55"/>
    <w:rsid w:val="00A1192A"/>
    <w:rsid w:val="00A15AEA"/>
    <w:rsid w:val="00A172C0"/>
    <w:rsid w:val="00A24389"/>
    <w:rsid w:val="00A3076B"/>
    <w:rsid w:val="00A330E8"/>
    <w:rsid w:val="00A33500"/>
    <w:rsid w:val="00A44A87"/>
    <w:rsid w:val="00A51222"/>
    <w:rsid w:val="00A5223B"/>
    <w:rsid w:val="00A6472E"/>
    <w:rsid w:val="00A650AD"/>
    <w:rsid w:val="00A65CDB"/>
    <w:rsid w:val="00A6650D"/>
    <w:rsid w:val="00A67C2A"/>
    <w:rsid w:val="00A71AC5"/>
    <w:rsid w:val="00A752BE"/>
    <w:rsid w:val="00A80C0B"/>
    <w:rsid w:val="00A875EA"/>
    <w:rsid w:val="00A90019"/>
    <w:rsid w:val="00A91067"/>
    <w:rsid w:val="00A92461"/>
    <w:rsid w:val="00A9462B"/>
    <w:rsid w:val="00A948B0"/>
    <w:rsid w:val="00A977ED"/>
    <w:rsid w:val="00A97A4F"/>
    <w:rsid w:val="00AA1F78"/>
    <w:rsid w:val="00AA2FEE"/>
    <w:rsid w:val="00AA6E0A"/>
    <w:rsid w:val="00AA76F6"/>
    <w:rsid w:val="00AB12E0"/>
    <w:rsid w:val="00AB4144"/>
    <w:rsid w:val="00AC0A33"/>
    <w:rsid w:val="00AC3D7C"/>
    <w:rsid w:val="00AD6033"/>
    <w:rsid w:val="00AD6CE6"/>
    <w:rsid w:val="00AE08E2"/>
    <w:rsid w:val="00AE2DB5"/>
    <w:rsid w:val="00B0132F"/>
    <w:rsid w:val="00B03D57"/>
    <w:rsid w:val="00B10799"/>
    <w:rsid w:val="00B11564"/>
    <w:rsid w:val="00B1387E"/>
    <w:rsid w:val="00B14EB2"/>
    <w:rsid w:val="00B22B6E"/>
    <w:rsid w:val="00B232E2"/>
    <w:rsid w:val="00B32246"/>
    <w:rsid w:val="00B33042"/>
    <w:rsid w:val="00B354FF"/>
    <w:rsid w:val="00B37FAA"/>
    <w:rsid w:val="00B46AE3"/>
    <w:rsid w:val="00B46D69"/>
    <w:rsid w:val="00B548FE"/>
    <w:rsid w:val="00B54CA1"/>
    <w:rsid w:val="00B54D60"/>
    <w:rsid w:val="00B5704E"/>
    <w:rsid w:val="00B60BD7"/>
    <w:rsid w:val="00B64BC7"/>
    <w:rsid w:val="00B66955"/>
    <w:rsid w:val="00B8156A"/>
    <w:rsid w:val="00B81D49"/>
    <w:rsid w:val="00B91E1E"/>
    <w:rsid w:val="00B955A4"/>
    <w:rsid w:val="00BA1062"/>
    <w:rsid w:val="00BA2044"/>
    <w:rsid w:val="00BA3438"/>
    <w:rsid w:val="00BA3EE2"/>
    <w:rsid w:val="00BA3F58"/>
    <w:rsid w:val="00BB5345"/>
    <w:rsid w:val="00BB6576"/>
    <w:rsid w:val="00BC635A"/>
    <w:rsid w:val="00BC79C8"/>
    <w:rsid w:val="00BD4AEF"/>
    <w:rsid w:val="00BD6CCE"/>
    <w:rsid w:val="00BE0360"/>
    <w:rsid w:val="00BE3DCC"/>
    <w:rsid w:val="00BF4611"/>
    <w:rsid w:val="00BF724A"/>
    <w:rsid w:val="00C01944"/>
    <w:rsid w:val="00C041B0"/>
    <w:rsid w:val="00C04E86"/>
    <w:rsid w:val="00C0703A"/>
    <w:rsid w:val="00C11FFC"/>
    <w:rsid w:val="00C134E4"/>
    <w:rsid w:val="00C14B36"/>
    <w:rsid w:val="00C204E4"/>
    <w:rsid w:val="00C4043E"/>
    <w:rsid w:val="00C42D3C"/>
    <w:rsid w:val="00C54722"/>
    <w:rsid w:val="00C56FDA"/>
    <w:rsid w:val="00C61024"/>
    <w:rsid w:val="00C712F8"/>
    <w:rsid w:val="00C72841"/>
    <w:rsid w:val="00C763B0"/>
    <w:rsid w:val="00C76DC5"/>
    <w:rsid w:val="00C81117"/>
    <w:rsid w:val="00C828C7"/>
    <w:rsid w:val="00C82CE9"/>
    <w:rsid w:val="00C83948"/>
    <w:rsid w:val="00C91D7C"/>
    <w:rsid w:val="00CA00A0"/>
    <w:rsid w:val="00CA0792"/>
    <w:rsid w:val="00CA0930"/>
    <w:rsid w:val="00CA18B9"/>
    <w:rsid w:val="00CA1D4D"/>
    <w:rsid w:val="00CA28E0"/>
    <w:rsid w:val="00CA7B37"/>
    <w:rsid w:val="00CB24FC"/>
    <w:rsid w:val="00CB6E57"/>
    <w:rsid w:val="00CC7876"/>
    <w:rsid w:val="00CD1300"/>
    <w:rsid w:val="00CD5D2A"/>
    <w:rsid w:val="00CE0BF8"/>
    <w:rsid w:val="00CE1FF5"/>
    <w:rsid w:val="00CE65A6"/>
    <w:rsid w:val="00CF2C14"/>
    <w:rsid w:val="00D01D6C"/>
    <w:rsid w:val="00D032D9"/>
    <w:rsid w:val="00D075C8"/>
    <w:rsid w:val="00D1646D"/>
    <w:rsid w:val="00D23179"/>
    <w:rsid w:val="00D26753"/>
    <w:rsid w:val="00D26B39"/>
    <w:rsid w:val="00D26DD4"/>
    <w:rsid w:val="00D31402"/>
    <w:rsid w:val="00D34DF7"/>
    <w:rsid w:val="00D3544D"/>
    <w:rsid w:val="00D35519"/>
    <w:rsid w:val="00D41C4E"/>
    <w:rsid w:val="00D513E4"/>
    <w:rsid w:val="00D51F4D"/>
    <w:rsid w:val="00D54503"/>
    <w:rsid w:val="00D55B15"/>
    <w:rsid w:val="00D6068F"/>
    <w:rsid w:val="00D6101B"/>
    <w:rsid w:val="00D74FD3"/>
    <w:rsid w:val="00D7656E"/>
    <w:rsid w:val="00D81053"/>
    <w:rsid w:val="00D83EEB"/>
    <w:rsid w:val="00D930F2"/>
    <w:rsid w:val="00D956F1"/>
    <w:rsid w:val="00DA2D5C"/>
    <w:rsid w:val="00DA7006"/>
    <w:rsid w:val="00DA7F0D"/>
    <w:rsid w:val="00DB030A"/>
    <w:rsid w:val="00DC0040"/>
    <w:rsid w:val="00DC1D77"/>
    <w:rsid w:val="00DC37A2"/>
    <w:rsid w:val="00DC53EF"/>
    <w:rsid w:val="00DC6C39"/>
    <w:rsid w:val="00DD3146"/>
    <w:rsid w:val="00DD42FB"/>
    <w:rsid w:val="00DD6B45"/>
    <w:rsid w:val="00DE10E6"/>
    <w:rsid w:val="00DF065C"/>
    <w:rsid w:val="00DF11F1"/>
    <w:rsid w:val="00DF28B3"/>
    <w:rsid w:val="00E011A3"/>
    <w:rsid w:val="00E01AD7"/>
    <w:rsid w:val="00E047F4"/>
    <w:rsid w:val="00E06FBF"/>
    <w:rsid w:val="00E10277"/>
    <w:rsid w:val="00E134B4"/>
    <w:rsid w:val="00E1429F"/>
    <w:rsid w:val="00E14F81"/>
    <w:rsid w:val="00E154F9"/>
    <w:rsid w:val="00E160AD"/>
    <w:rsid w:val="00E247FB"/>
    <w:rsid w:val="00E277DE"/>
    <w:rsid w:val="00E44868"/>
    <w:rsid w:val="00E52874"/>
    <w:rsid w:val="00E53667"/>
    <w:rsid w:val="00E554FA"/>
    <w:rsid w:val="00E57F6E"/>
    <w:rsid w:val="00E61A8C"/>
    <w:rsid w:val="00E64889"/>
    <w:rsid w:val="00E7004F"/>
    <w:rsid w:val="00E70889"/>
    <w:rsid w:val="00E74805"/>
    <w:rsid w:val="00E870B4"/>
    <w:rsid w:val="00E93EEF"/>
    <w:rsid w:val="00E96FC7"/>
    <w:rsid w:val="00E97EE9"/>
    <w:rsid w:val="00EA1568"/>
    <w:rsid w:val="00EA2221"/>
    <w:rsid w:val="00EC0C67"/>
    <w:rsid w:val="00EC4B1C"/>
    <w:rsid w:val="00EC4D54"/>
    <w:rsid w:val="00EC662B"/>
    <w:rsid w:val="00ED0DA7"/>
    <w:rsid w:val="00ED1CC4"/>
    <w:rsid w:val="00ED274B"/>
    <w:rsid w:val="00ED2B2C"/>
    <w:rsid w:val="00ED77F9"/>
    <w:rsid w:val="00EE2FFA"/>
    <w:rsid w:val="00EE3D1A"/>
    <w:rsid w:val="00EE59CF"/>
    <w:rsid w:val="00EE5C68"/>
    <w:rsid w:val="00EF2135"/>
    <w:rsid w:val="00EF28F5"/>
    <w:rsid w:val="00EF3DE1"/>
    <w:rsid w:val="00F00C75"/>
    <w:rsid w:val="00F013F7"/>
    <w:rsid w:val="00F06AC9"/>
    <w:rsid w:val="00F114BC"/>
    <w:rsid w:val="00F37811"/>
    <w:rsid w:val="00F432A2"/>
    <w:rsid w:val="00F4697D"/>
    <w:rsid w:val="00F50B9D"/>
    <w:rsid w:val="00F53ACF"/>
    <w:rsid w:val="00F57B12"/>
    <w:rsid w:val="00F62845"/>
    <w:rsid w:val="00F6329F"/>
    <w:rsid w:val="00F63A59"/>
    <w:rsid w:val="00F72860"/>
    <w:rsid w:val="00F753E3"/>
    <w:rsid w:val="00F75F7B"/>
    <w:rsid w:val="00F80D58"/>
    <w:rsid w:val="00F818C4"/>
    <w:rsid w:val="00F94F73"/>
    <w:rsid w:val="00F96F1C"/>
    <w:rsid w:val="00FA3735"/>
    <w:rsid w:val="00FB56AD"/>
    <w:rsid w:val="00FC05FF"/>
    <w:rsid w:val="00FD1666"/>
    <w:rsid w:val="00FD1EFE"/>
    <w:rsid w:val="00FE39CC"/>
    <w:rsid w:val="00FE3BFE"/>
    <w:rsid w:val="00FE4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BABAA0"/>
  <w15:docId w15:val="{D97E6DE6-F669-4D3F-AD01-5E1DDD778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7811"/>
    <w:pPr>
      <w:widowControl w:val="0"/>
      <w:jc w:val="both"/>
    </w:pPr>
  </w:style>
  <w:style w:type="paragraph" w:styleId="1">
    <w:name w:val="heading 1"/>
    <w:basedOn w:val="a"/>
    <w:next w:val="a"/>
    <w:link w:val="1Char"/>
    <w:uiPriority w:val="9"/>
    <w:qFormat/>
    <w:rsid w:val="00F3781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190C4D"/>
    <w:pPr>
      <w:widowControl/>
      <w:adjustRightInd w:val="0"/>
      <w:snapToGrid w:val="0"/>
      <w:spacing w:line="480" w:lineRule="auto"/>
      <w:contextualSpacing/>
      <w:outlineLvl w:val="1"/>
    </w:pPr>
    <w:rPr>
      <w:rFonts w:ascii="Times New Roman" w:eastAsia="宋体" w:hAnsi="Times New Roman" w:cs="Times New Roman"/>
      <w:b/>
      <w:snapToGrid w:val="0"/>
      <w:color w:val="000000"/>
      <w:kern w:val="0"/>
      <w:sz w:val="24"/>
      <w:szCs w:val="24"/>
      <w:lang w:eastAsia="de-DE" w:bidi="en-US"/>
    </w:rPr>
  </w:style>
  <w:style w:type="paragraph" w:styleId="3">
    <w:name w:val="heading 3"/>
    <w:basedOn w:val="a"/>
    <w:next w:val="a"/>
    <w:link w:val="3Char"/>
    <w:uiPriority w:val="9"/>
    <w:unhideWhenUsed/>
    <w:qFormat/>
    <w:rsid w:val="00F37811"/>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15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156A"/>
    <w:rPr>
      <w:sz w:val="18"/>
      <w:szCs w:val="18"/>
    </w:rPr>
  </w:style>
  <w:style w:type="paragraph" w:styleId="a4">
    <w:name w:val="footer"/>
    <w:basedOn w:val="a"/>
    <w:link w:val="Char0"/>
    <w:uiPriority w:val="99"/>
    <w:unhideWhenUsed/>
    <w:rsid w:val="00B8156A"/>
    <w:pPr>
      <w:tabs>
        <w:tab w:val="center" w:pos="4153"/>
        <w:tab w:val="right" w:pos="8306"/>
      </w:tabs>
      <w:snapToGrid w:val="0"/>
      <w:jc w:val="left"/>
    </w:pPr>
    <w:rPr>
      <w:sz w:val="18"/>
      <w:szCs w:val="18"/>
    </w:rPr>
  </w:style>
  <w:style w:type="character" w:customStyle="1" w:styleId="Char0">
    <w:name w:val="页脚 Char"/>
    <w:basedOn w:val="a0"/>
    <w:link w:val="a4"/>
    <w:uiPriority w:val="99"/>
    <w:rsid w:val="00B8156A"/>
    <w:rPr>
      <w:sz w:val="18"/>
      <w:szCs w:val="18"/>
    </w:rPr>
  </w:style>
  <w:style w:type="character" w:customStyle="1" w:styleId="2Char">
    <w:name w:val="标题 2 Char"/>
    <w:basedOn w:val="a0"/>
    <w:link w:val="2"/>
    <w:uiPriority w:val="9"/>
    <w:rsid w:val="00190C4D"/>
    <w:rPr>
      <w:rFonts w:ascii="Times New Roman" w:eastAsia="宋体" w:hAnsi="Times New Roman" w:cs="Times New Roman"/>
      <w:b/>
      <w:snapToGrid w:val="0"/>
      <w:color w:val="000000"/>
      <w:kern w:val="0"/>
      <w:sz w:val="24"/>
      <w:szCs w:val="24"/>
      <w:lang w:eastAsia="de-DE" w:bidi="en-US"/>
    </w:rPr>
  </w:style>
  <w:style w:type="paragraph" w:styleId="a5">
    <w:name w:val="annotation text"/>
    <w:basedOn w:val="a"/>
    <w:link w:val="Char1"/>
    <w:uiPriority w:val="99"/>
    <w:unhideWhenUsed/>
    <w:qFormat/>
    <w:rsid w:val="00190C4D"/>
    <w:pPr>
      <w:adjustRightInd w:val="0"/>
      <w:snapToGrid w:val="0"/>
      <w:contextualSpacing/>
    </w:pPr>
    <w:rPr>
      <w:rFonts w:ascii="Times New Roman" w:eastAsia="Times New Roman" w:hAnsi="Times New Roman" w:cs="Times New Roman"/>
      <w:sz w:val="20"/>
      <w:szCs w:val="20"/>
    </w:rPr>
  </w:style>
  <w:style w:type="character" w:customStyle="1" w:styleId="Char1">
    <w:name w:val="批注文字 Char"/>
    <w:basedOn w:val="a0"/>
    <w:link w:val="a5"/>
    <w:uiPriority w:val="99"/>
    <w:rsid w:val="00190C4D"/>
    <w:rPr>
      <w:rFonts w:ascii="Times New Roman" w:eastAsia="Times New Roman" w:hAnsi="Times New Roman" w:cs="Times New Roman"/>
      <w:sz w:val="20"/>
      <w:szCs w:val="20"/>
    </w:rPr>
  </w:style>
  <w:style w:type="character" w:styleId="a6">
    <w:name w:val="annotation reference"/>
    <w:basedOn w:val="a0"/>
    <w:uiPriority w:val="99"/>
    <w:unhideWhenUsed/>
    <w:qFormat/>
    <w:rsid w:val="00190C4D"/>
    <w:rPr>
      <w:rFonts w:ascii="Times New Roman" w:eastAsia="Times New Roman" w:hAnsi="Times New Roman" w:cs="Times New Roman"/>
      <w:sz w:val="20"/>
      <w:szCs w:val="20"/>
    </w:rPr>
  </w:style>
  <w:style w:type="paragraph" w:customStyle="1" w:styleId="Textindent">
    <w:name w:val="Text indent"/>
    <w:basedOn w:val="a"/>
    <w:link w:val="TextindentChar"/>
    <w:qFormat/>
    <w:rsid w:val="00190C4D"/>
    <w:pPr>
      <w:adjustRightInd w:val="0"/>
      <w:snapToGrid w:val="0"/>
      <w:spacing w:line="480" w:lineRule="auto"/>
      <w:ind w:firstLineChars="200" w:firstLine="480"/>
      <w:contextualSpacing/>
    </w:pPr>
    <w:rPr>
      <w:rFonts w:ascii="Times New Roman" w:eastAsia="宋体" w:hAnsi="Times New Roman" w:cs="Times New Roman"/>
      <w:sz w:val="24"/>
      <w:szCs w:val="24"/>
    </w:rPr>
  </w:style>
  <w:style w:type="character" w:customStyle="1" w:styleId="TextindentChar">
    <w:name w:val="Text indent Char"/>
    <w:basedOn w:val="a0"/>
    <w:link w:val="Textindent"/>
    <w:rsid w:val="00190C4D"/>
    <w:rPr>
      <w:rFonts w:ascii="Times New Roman" w:eastAsia="宋体" w:hAnsi="Times New Roman" w:cs="Times New Roman"/>
      <w:sz w:val="24"/>
      <w:szCs w:val="24"/>
    </w:rPr>
  </w:style>
  <w:style w:type="paragraph" w:styleId="a7">
    <w:name w:val="Balloon Text"/>
    <w:basedOn w:val="a"/>
    <w:link w:val="Char2"/>
    <w:uiPriority w:val="99"/>
    <w:semiHidden/>
    <w:unhideWhenUsed/>
    <w:rsid w:val="00F37811"/>
    <w:rPr>
      <w:sz w:val="18"/>
      <w:szCs w:val="18"/>
    </w:rPr>
  </w:style>
  <w:style w:type="character" w:customStyle="1" w:styleId="Char2">
    <w:name w:val="批注框文本 Char"/>
    <w:basedOn w:val="a0"/>
    <w:link w:val="a7"/>
    <w:uiPriority w:val="99"/>
    <w:semiHidden/>
    <w:rsid w:val="00190C4D"/>
    <w:rPr>
      <w:sz w:val="18"/>
      <w:szCs w:val="18"/>
    </w:rPr>
  </w:style>
  <w:style w:type="paragraph" w:customStyle="1" w:styleId="Default">
    <w:name w:val="Default"/>
    <w:rsid w:val="00F37811"/>
    <w:pPr>
      <w:widowControl w:val="0"/>
      <w:autoSpaceDE w:val="0"/>
      <w:autoSpaceDN w:val="0"/>
      <w:adjustRightInd w:val="0"/>
    </w:pPr>
    <w:rPr>
      <w:rFonts w:ascii="Arial" w:hAnsi="Arial" w:cs="Arial"/>
      <w:color w:val="000000"/>
      <w:kern w:val="0"/>
      <w:sz w:val="24"/>
      <w:szCs w:val="24"/>
    </w:rPr>
  </w:style>
  <w:style w:type="character" w:styleId="a8">
    <w:name w:val="Hyperlink"/>
    <w:basedOn w:val="a0"/>
    <w:uiPriority w:val="99"/>
    <w:unhideWhenUsed/>
    <w:rsid w:val="00897451"/>
    <w:rPr>
      <w:color w:val="0000FF" w:themeColor="hyperlink"/>
      <w:u w:val="single"/>
    </w:rPr>
  </w:style>
  <w:style w:type="paragraph" w:styleId="a9">
    <w:name w:val="annotation subject"/>
    <w:basedOn w:val="a5"/>
    <w:next w:val="a5"/>
    <w:link w:val="Char3"/>
    <w:uiPriority w:val="99"/>
    <w:semiHidden/>
    <w:unhideWhenUsed/>
    <w:rsid w:val="00F37811"/>
    <w:pPr>
      <w:adjustRightInd/>
      <w:snapToGrid/>
      <w:contextualSpacing w:val="0"/>
      <w:jc w:val="left"/>
    </w:pPr>
    <w:rPr>
      <w:rFonts w:asciiTheme="minorHAnsi" w:eastAsiaTheme="minorEastAsia" w:hAnsiTheme="minorHAnsi" w:cstheme="minorBidi"/>
      <w:b/>
      <w:bCs/>
      <w:sz w:val="21"/>
      <w:szCs w:val="22"/>
    </w:rPr>
  </w:style>
  <w:style w:type="character" w:customStyle="1" w:styleId="Char3">
    <w:name w:val="批注主题 Char"/>
    <w:basedOn w:val="Char1"/>
    <w:link w:val="a9"/>
    <w:uiPriority w:val="99"/>
    <w:semiHidden/>
    <w:rsid w:val="00897451"/>
    <w:rPr>
      <w:rFonts w:ascii="Times New Roman" w:eastAsia="Times New Roman" w:hAnsi="Times New Roman" w:cs="Times New Roman"/>
      <w:b/>
      <w:bCs/>
      <w:sz w:val="20"/>
      <w:szCs w:val="20"/>
    </w:rPr>
  </w:style>
  <w:style w:type="character" w:customStyle="1" w:styleId="10">
    <w:name w:val="未处理的提及1"/>
    <w:basedOn w:val="a0"/>
    <w:uiPriority w:val="99"/>
    <w:semiHidden/>
    <w:unhideWhenUsed/>
    <w:rsid w:val="00175EFC"/>
    <w:rPr>
      <w:color w:val="605E5C"/>
      <w:shd w:val="clear" w:color="auto" w:fill="E1DFDD"/>
    </w:rPr>
  </w:style>
  <w:style w:type="character" w:customStyle="1" w:styleId="1Char">
    <w:name w:val="标题 1 Char"/>
    <w:basedOn w:val="a0"/>
    <w:link w:val="1"/>
    <w:uiPriority w:val="9"/>
    <w:rsid w:val="0046388A"/>
    <w:rPr>
      <w:b/>
      <w:bCs/>
      <w:kern w:val="44"/>
      <w:sz w:val="44"/>
      <w:szCs w:val="44"/>
    </w:rPr>
  </w:style>
  <w:style w:type="table" w:customStyle="1" w:styleId="20">
    <w:name w:val="网格型2"/>
    <w:basedOn w:val="a1"/>
    <w:next w:val="aa"/>
    <w:uiPriority w:val="39"/>
    <w:rsid w:val="009923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39"/>
    <w:rsid w:val="009923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Textindent"/>
    <w:link w:val="TextChar"/>
    <w:qFormat/>
    <w:rsid w:val="00992318"/>
    <w:pPr>
      <w:ind w:firstLineChars="0" w:firstLine="0"/>
    </w:pPr>
  </w:style>
  <w:style w:type="character" w:customStyle="1" w:styleId="TextChar">
    <w:name w:val="Text Char"/>
    <w:basedOn w:val="TextindentChar"/>
    <w:link w:val="Text"/>
    <w:rsid w:val="00992318"/>
    <w:rPr>
      <w:rFonts w:ascii="Times New Roman" w:eastAsia="宋体" w:hAnsi="Times New Roman" w:cs="Times New Roman"/>
      <w:sz w:val="24"/>
      <w:szCs w:val="24"/>
    </w:rPr>
  </w:style>
  <w:style w:type="character" w:customStyle="1" w:styleId="3Char">
    <w:name w:val="标题 3 Char"/>
    <w:basedOn w:val="a0"/>
    <w:link w:val="3"/>
    <w:uiPriority w:val="9"/>
    <w:rsid w:val="00F37811"/>
    <w:rPr>
      <w:rFonts w:ascii="Calibri" w:eastAsia="宋体" w:hAnsi="Calibri" w:cs="Times New Roman"/>
      <w:b/>
      <w:bCs/>
      <w:sz w:val="32"/>
      <w:szCs w:val="32"/>
    </w:rPr>
  </w:style>
  <w:style w:type="paragraph" w:styleId="ab">
    <w:name w:val="Normal (Web)"/>
    <w:basedOn w:val="a"/>
    <w:uiPriority w:val="99"/>
    <w:semiHidden/>
    <w:unhideWhenUsed/>
    <w:rsid w:val="00F37811"/>
    <w:pPr>
      <w:widowControl/>
      <w:spacing w:before="100" w:beforeAutospacing="1" w:after="100" w:afterAutospacing="1"/>
      <w:jc w:val="left"/>
    </w:pPr>
    <w:rPr>
      <w:rFonts w:ascii="宋体" w:eastAsia="宋体" w:hAnsi="宋体" w:cs="宋体"/>
      <w:kern w:val="0"/>
      <w:sz w:val="24"/>
      <w:szCs w:val="24"/>
    </w:rPr>
  </w:style>
  <w:style w:type="character" w:customStyle="1" w:styleId="tran">
    <w:name w:val="tran"/>
    <w:basedOn w:val="a0"/>
    <w:rsid w:val="00F37811"/>
  </w:style>
  <w:style w:type="character" w:customStyle="1" w:styleId="apple-converted-space">
    <w:name w:val="apple-converted-space"/>
    <w:basedOn w:val="a0"/>
    <w:rsid w:val="00F37811"/>
  </w:style>
  <w:style w:type="paragraph" w:customStyle="1" w:styleId="BCAuthorAddress">
    <w:name w:val="BC_Author_Address"/>
    <w:basedOn w:val="a"/>
    <w:next w:val="a"/>
    <w:autoRedefine/>
    <w:rsid w:val="00F37811"/>
    <w:pPr>
      <w:widowControl/>
      <w:spacing w:after="60"/>
      <w:jc w:val="center"/>
    </w:pPr>
    <w:rPr>
      <w:rFonts w:ascii="Arno Pro" w:hAnsi="Arno Pro" w:cs="Times New Roman"/>
      <w:kern w:val="22"/>
      <w:sz w:val="20"/>
      <w:szCs w:val="20"/>
      <w:lang w:eastAsia="en-US"/>
    </w:rPr>
  </w:style>
  <w:style w:type="character" w:styleId="ac">
    <w:name w:val="line number"/>
    <w:basedOn w:val="a0"/>
    <w:uiPriority w:val="99"/>
    <w:semiHidden/>
    <w:unhideWhenUsed/>
    <w:rsid w:val="00F37811"/>
  </w:style>
  <w:style w:type="character" w:customStyle="1" w:styleId="transsent">
    <w:name w:val="transsent"/>
    <w:basedOn w:val="a0"/>
    <w:rsid w:val="00F37811"/>
  </w:style>
  <w:style w:type="paragraph" w:customStyle="1" w:styleId="src">
    <w:name w:val="src"/>
    <w:basedOn w:val="a"/>
    <w:rsid w:val="00F37811"/>
    <w:pPr>
      <w:widowControl/>
      <w:spacing w:before="100" w:beforeAutospacing="1" w:after="100" w:afterAutospacing="1"/>
      <w:jc w:val="left"/>
    </w:pPr>
    <w:rPr>
      <w:rFonts w:ascii="宋体" w:eastAsia="宋体" w:hAnsi="宋体" w:cs="宋体"/>
      <w:kern w:val="0"/>
      <w:sz w:val="24"/>
      <w:szCs w:val="24"/>
    </w:rPr>
  </w:style>
  <w:style w:type="paragraph" w:styleId="ad">
    <w:name w:val="List Paragraph"/>
    <w:basedOn w:val="a"/>
    <w:uiPriority w:val="34"/>
    <w:qFormat/>
    <w:rsid w:val="00F37811"/>
    <w:pPr>
      <w:ind w:firstLineChars="200" w:firstLine="420"/>
    </w:pPr>
  </w:style>
  <w:style w:type="table" w:customStyle="1" w:styleId="11">
    <w:name w:val="网格型1"/>
    <w:basedOn w:val="a1"/>
    <w:next w:val="aa"/>
    <w:uiPriority w:val="39"/>
    <w:rsid w:val="00F378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e">
    <w:name w:val="批注统一"/>
    <w:basedOn w:val="a7"/>
    <w:qFormat/>
    <w:rsid w:val="00F37811"/>
    <w:pPr>
      <w:adjustRightInd w:val="0"/>
      <w:snapToGrid w:val="0"/>
      <w:contextualSpacing/>
    </w:pPr>
    <w:rPr>
      <w:rFonts w:ascii="Times New Roman" w:eastAsia="Times New Roman" w:hAnsi="Times New Roman" w:cs="Times New Roman"/>
      <w:sz w:val="20"/>
      <w:szCs w:val="20"/>
    </w:rPr>
  </w:style>
  <w:style w:type="paragraph" w:styleId="af">
    <w:name w:val="Revision"/>
    <w:hidden/>
    <w:uiPriority w:val="99"/>
    <w:semiHidden/>
    <w:rsid w:val="00F3781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385">
      <w:bodyDiv w:val="1"/>
      <w:marLeft w:val="0"/>
      <w:marRight w:val="0"/>
      <w:marTop w:val="0"/>
      <w:marBottom w:val="0"/>
      <w:divBdr>
        <w:top w:val="none" w:sz="0" w:space="0" w:color="auto"/>
        <w:left w:val="none" w:sz="0" w:space="0" w:color="auto"/>
        <w:bottom w:val="none" w:sz="0" w:space="0" w:color="auto"/>
        <w:right w:val="none" w:sz="0" w:space="0" w:color="auto"/>
      </w:divBdr>
    </w:div>
    <w:div w:id="213319948">
      <w:bodyDiv w:val="1"/>
      <w:marLeft w:val="0"/>
      <w:marRight w:val="0"/>
      <w:marTop w:val="0"/>
      <w:marBottom w:val="0"/>
      <w:divBdr>
        <w:top w:val="none" w:sz="0" w:space="0" w:color="auto"/>
        <w:left w:val="none" w:sz="0" w:space="0" w:color="auto"/>
        <w:bottom w:val="none" w:sz="0" w:space="0" w:color="auto"/>
        <w:right w:val="none" w:sz="0" w:space="0" w:color="auto"/>
      </w:divBdr>
    </w:div>
    <w:div w:id="803428620">
      <w:bodyDiv w:val="1"/>
      <w:marLeft w:val="0"/>
      <w:marRight w:val="0"/>
      <w:marTop w:val="0"/>
      <w:marBottom w:val="0"/>
      <w:divBdr>
        <w:top w:val="none" w:sz="0" w:space="0" w:color="auto"/>
        <w:left w:val="none" w:sz="0" w:space="0" w:color="auto"/>
        <w:bottom w:val="none" w:sz="0" w:space="0" w:color="auto"/>
        <w:right w:val="none" w:sz="0" w:space="0" w:color="auto"/>
      </w:divBdr>
    </w:div>
    <w:div w:id="924807649">
      <w:bodyDiv w:val="1"/>
      <w:marLeft w:val="0"/>
      <w:marRight w:val="0"/>
      <w:marTop w:val="0"/>
      <w:marBottom w:val="0"/>
      <w:divBdr>
        <w:top w:val="none" w:sz="0" w:space="0" w:color="auto"/>
        <w:left w:val="none" w:sz="0" w:space="0" w:color="auto"/>
        <w:bottom w:val="none" w:sz="0" w:space="0" w:color="auto"/>
        <w:right w:val="none" w:sz="0" w:space="0" w:color="auto"/>
      </w:divBdr>
    </w:div>
    <w:div w:id="1185705146">
      <w:bodyDiv w:val="1"/>
      <w:marLeft w:val="0"/>
      <w:marRight w:val="0"/>
      <w:marTop w:val="0"/>
      <w:marBottom w:val="0"/>
      <w:divBdr>
        <w:top w:val="none" w:sz="0" w:space="0" w:color="auto"/>
        <w:left w:val="none" w:sz="0" w:space="0" w:color="auto"/>
        <w:bottom w:val="none" w:sz="0" w:space="0" w:color="auto"/>
        <w:right w:val="none" w:sz="0" w:space="0" w:color="auto"/>
      </w:divBdr>
    </w:div>
    <w:div w:id="1360469497">
      <w:bodyDiv w:val="1"/>
      <w:marLeft w:val="0"/>
      <w:marRight w:val="0"/>
      <w:marTop w:val="0"/>
      <w:marBottom w:val="0"/>
      <w:divBdr>
        <w:top w:val="none" w:sz="0" w:space="0" w:color="auto"/>
        <w:left w:val="none" w:sz="0" w:space="0" w:color="auto"/>
        <w:bottom w:val="none" w:sz="0" w:space="0" w:color="auto"/>
        <w:right w:val="none" w:sz="0" w:space="0" w:color="auto"/>
      </w:divBdr>
    </w:div>
    <w:div w:id="1405108242">
      <w:bodyDiv w:val="1"/>
      <w:marLeft w:val="0"/>
      <w:marRight w:val="0"/>
      <w:marTop w:val="0"/>
      <w:marBottom w:val="0"/>
      <w:divBdr>
        <w:top w:val="none" w:sz="0" w:space="0" w:color="auto"/>
        <w:left w:val="none" w:sz="0" w:space="0" w:color="auto"/>
        <w:bottom w:val="none" w:sz="0" w:space="0" w:color="auto"/>
        <w:right w:val="none" w:sz="0" w:space="0" w:color="auto"/>
      </w:divBdr>
    </w:div>
    <w:div w:id="1468430485">
      <w:bodyDiv w:val="1"/>
      <w:marLeft w:val="0"/>
      <w:marRight w:val="0"/>
      <w:marTop w:val="0"/>
      <w:marBottom w:val="0"/>
      <w:divBdr>
        <w:top w:val="none" w:sz="0" w:space="0" w:color="auto"/>
        <w:left w:val="none" w:sz="0" w:space="0" w:color="auto"/>
        <w:bottom w:val="none" w:sz="0" w:space="0" w:color="auto"/>
        <w:right w:val="none" w:sz="0" w:space="0" w:color="auto"/>
      </w:divBdr>
    </w:div>
    <w:div w:id="1600867636">
      <w:bodyDiv w:val="1"/>
      <w:marLeft w:val="0"/>
      <w:marRight w:val="0"/>
      <w:marTop w:val="0"/>
      <w:marBottom w:val="0"/>
      <w:divBdr>
        <w:top w:val="none" w:sz="0" w:space="0" w:color="auto"/>
        <w:left w:val="none" w:sz="0" w:space="0" w:color="auto"/>
        <w:bottom w:val="none" w:sz="0" w:space="0" w:color="auto"/>
        <w:right w:val="none" w:sz="0" w:space="0" w:color="auto"/>
      </w:divBdr>
    </w:div>
    <w:div w:id="1622951845">
      <w:bodyDiv w:val="1"/>
      <w:marLeft w:val="0"/>
      <w:marRight w:val="0"/>
      <w:marTop w:val="0"/>
      <w:marBottom w:val="0"/>
      <w:divBdr>
        <w:top w:val="none" w:sz="0" w:space="0" w:color="auto"/>
        <w:left w:val="none" w:sz="0" w:space="0" w:color="auto"/>
        <w:bottom w:val="none" w:sz="0" w:space="0" w:color="auto"/>
        <w:right w:val="none" w:sz="0" w:space="0" w:color="auto"/>
      </w:divBdr>
    </w:div>
    <w:div w:id="2003779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rftp.annoroad.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90264-CC7A-4289-A70E-5E0681A45FFA}">
  <ds:schemaRefs>
    <ds:schemaRef ds:uri="http://schemas.openxmlformats.org/officeDocument/2006/bibliography"/>
  </ds:schemaRefs>
</ds:datastoreItem>
</file>

<file path=customXml/itemProps2.xml><?xml version="1.0" encoding="utf-8"?>
<ds:datastoreItem xmlns:ds="http://schemas.openxmlformats.org/officeDocument/2006/customXml" ds:itemID="{307F5050-BF61-431F-9AA1-87F5253072B4}">
  <ds:schemaRefs>
    <ds:schemaRef ds:uri="http://schemas.openxmlformats.org/officeDocument/2006/bibliography"/>
  </ds:schemaRefs>
</ds:datastoreItem>
</file>

<file path=customXml/itemProps3.xml><?xml version="1.0" encoding="utf-8"?>
<ds:datastoreItem xmlns:ds="http://schemas.openxmlformats.org/officeDocument/2006/customXml" ds:itemID="{E0365A3D-04FE-423F-98D2-91E1DD8033F2}">
  <ds:schemaRefs>
    <ds:schemaRef ds:uri="http://schemas.openxmlformats.org/officeDocument/2006/bibliography"/>
  </ds:schemaRefs>
</ds:datastoreItem>
</file>

<file path=customXml/itemProps4.xml><?xml version="1.0" encoding="utf-8"?>
<ds:datastoreItem xmlns:ds="http://schemas.openxmlformats.org/officeDocument/2006/customXml" ds:itemID="{418D6CBB-6812-4ADE-A562-2DAB96DD5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1019</Words>
  <Characters>5810</Characters>
  <Application>Microsoft Office Word</Application>
  <DocSecurity>0</DocSecurity>
  <Lines>48</Lines>
  <Paragraphs>13</Paragraphs>
  <ScaleCrop>false</ScaleCrop>
  <Company>Hewlett-Packard</Company>
  <LinksUpToDate>false</LinksUpToDate>
  <CharactersWithSpaces>6816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wuwei</dc:creator>
  <cp:lastModifiedBy>吴 玮</cp:lastModifiedBy>
  <cp:revision>17</cp:revision>
  <dcterms:created xsi:type="dcterms:W3CDTF">2020-06-20T03:06:00Z</dcterms:created>
  <dcterms:modified xsi:type="dcterms:W3CDTF">2020-08-09T13:06:00Z</dcterms:modified>
</cp:coreProperties>
</file>