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503E" w:rsidRPr="00D041A6" w:rsidRDefault="0044503E" w:rsidP="0044503E">
      <w:pPr>
        <w:pStyle w:val="Heading1"/>
        <w:spacing w:after="240"/>
        <w:rPr>
          <w:rFonts w:asciiTheme="majorBidi" w:hAnsiTheme="majorBidi" w:cstheme="majorBidi"/>
          <w:color w:val="auto"/>
        </w:rPr>
      </w:pPr>
      <w:r w:rsidRPr="00D041A6">
        <w:rPr>
          <w:rFonts w:asciiTheme="majorBidi" w:hAnsiTheme="majorBidi" w:cstheme="majorBidi"/>
          <w:color w:val="auto"/>
        </w:rPr>
        <w:t>Appendix A</w:t>
      </w:r>
    </w:p>
    <w:p w:rsidR="0044503E" w:rsidRPr="00D041A6" w:rsidRDefault="0044503E" w:rsidP="0044503E">
      <w:pPr>
        <w:spacing w:line="360" w:lineRule="auto"/>
        <w:jc w:val="center"/>
        <w:rPr>
          <w:rStyle w:val="text"/>
          <w:rFonts w:asciiTheme="majorBidi" w:eastAsiaTheme="minorHAnsi" w:hAnsiTheme="majorBidi" w:cstheme="majorBidi"/>
          <w:sz w:val="20"/>
          <w:szCs w:val="20"/>
          <w:lang w:bidi="fa-IR"/>
        </w:rPr>
      </w:pPr>
      <w:r w:rsidRPr="00D041A6">
        <w:rPr>
          <w:rStyle w:val="text"/>
          <w:rFonts w:asciiTheme="majorBidi" w:eastAsiaTheme="minorHAnsi" w:hAnsiTheme="majorBidi" w:cstheme="majorBidi"/>
          <w:sz w:val="20"/>
          <w:szCs w:val="20"/>
          <w:lang w:bidi="fa-IR"/>
        </w:rPr>
        <w:t>Table A1: General information about respondents</w:t>
      </w:r>
    </w:p>
    <w:tbl>
      <w:tblPr>
        <w:tblStyle w:val="TableGrid"/>
        <w:tblW w:w="977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5"/>
        <w:gridCol w:w="313"/>
        <w:gridCol w:w="1642"/>
        <w:gridCol w:w="266"/>
        <w:gridCol w:w="644"/>
        <w:gridCol w:w="142"/>
        <w:gridCol w:w="63"/>
        <w:gridCol w:w="652"/>
        <w:gridCol w:w="188"/>
        <w:gridCol w:w="740"/>
        <w:gridCol w:w="689"/>
        <w:gridCol w:w="38"/>
        <w:gridCol w:w="488"/>
        <w:gridCol w:w="402"/>
        <w:gridCol w:w="758"/>
        <w:gridCol w:w="6"/>
        <w:gridCol w:w="790"/>
      </w:tblGrid>
      <w:tr w:rsidR="0044503E" w:rsidRPr="00D041A6" w:rsidTr="00D97477">
        <w:trPr>
          <w:trHeight w:val="20"/>
          <w:jc w:val="center"/>
        </w:trPr>
        <w:tc>
          <w:tcPr>
            <w:tcW w:w="9776" w:type="dxa"/>
            <w:gridSpan w:val="17"/>
            <w:tcBorders>
              <w:top w:val="single" w:sz="4" w:space="0" w:color="auto"/>
            </w:tcBorders>
            <w:vAlign w:val="center"/>
          </w:tcPr>
          <w:p w:rsidR="0044503E" w:rsidRPr="00D041A6" w:rsidRDefault="0044503E" w:rsidP="00D97477">
            <w:pPr>
              <w:spacing w:line="360" w:lineRule="auto"/>
              <w:rPr>
                <w:rStyle w:val="text"/>
                <w:rFonts w:asciiTheme="majorBidi" w:eastAsiaTheme="minorEastAsia" w:hAnsiTheme="majorBidi" w:cstheme="majorBidi"/>
                <w:sz w:val="20"/>
                <w:szCs w:val="20"/>
                <w:lang w:val="en-GB" w:eastAsia="zh-CN"/>
              </w:rPr>
            </w:pPr>
            <w:r w:rsidRPr="00D041A6">
              <w:rPr>
                <w:rStyle w:val="text"/>
                <w:rFonts w:asciiTheme="majorBidi" w:eastAsiaTheme="minorEastAsia" w:hAnsiTheme="majorBidi" w:cstheme="majorBidi"/>
                <w:sz w:val="20"/>
                <w:szCs w:val="20"/>
                <w:lang w:val="en-GB" w:eastAsia="zh-CN"/>
              </w:rPr>
              <w:t>1. What is your academic qualification?</w:t>
            </w:r>
          </w:p>
        </w:tc>
      </w:tr>
      <w:tr w:rsidR="0044503E" w:rsidRPr="00D041A6" w:rsidTr="00D97477">
        <w:trPr>
          <w:trHeight w:val="20"/>
          <w:jc w:val="center"/>
        </w:trPr>
        <w:tc>
          <w:tcPr>
            <w:tcW w:w="2268" w:type="dxa"/>
            <w:gridSpan w:val="2"/>
            <w:tcBorders>
              <w:bottom w:val="single" w:sz="4" w:space="0" w:color="auto"/>
            </w:tcBorders>
            <w:vAlign w:val="center"/>
          </w:tcPr>
          <w:p w:rsidR="0044503E" w:rsidRPr="00D041A6" w:rsidRDefault="0044503E" w:rsidP="00D97477">
            <w:pPr>
              <w:spacing w:line="360" w:lineRule="auto"/>
              <w:rPr>
                <w:rStyle w:val="text"/>
                <w:rFonts w:asciiTheme="majorBidi" w:eastAsiaTheme="minorEastAsia" w:hAnsiTheme="majorBidi" w:cstheme="majorBidi"/>
                <w:sz w:val="20"/>
                <w:szCs w:val="20"/>
                <w:lang w:val="en-GB" w:eastAsia="zh-CN"/>
              </w:rPr>
            </w:pPr>
            <w:r w:rsidRPr="00D041A6">
              <w:rPr>
                <w:rStyle w:val="text"/>
                <w:rFonts w:asciiTheme="majorBidi" w:eastAsiaTheme="minorEastAsia" w:hAnsiTheme="majorBidi" w:cstheme="majorBidi" w:hint="eastAsia"/>
                <w:sz w:val="20"/>
                <w:szCs w:val="20"/>
                <w:lang w:val="en-GB" w:eastAsia="zh-CN"/>
              </w:rPr>
              <w:t>□</w:t>
            </w:r>
            <w:r w:rsidRPr="00D041A6">
              <w:rPr>
                <w:rStyle w:val="text"/>
                <w:rFonts w:asciiTheme="majorBidi" w:eastAsiaTheme="minorEastAsia" w:hAnsiTheme="majorBidi" w:cstheme="majorBidi"/>
                <w:sz w:val="20"/>
                <w:szCs w:val="20"/>
                <w:lang w:val="en-GB" w:eastAsia="zh-CN"/>
              </w:rPr>
              <w:t xml:space="preserve"> Bachelor</w:t>
            </w:r>
          </w:p>
        </w:tc>
        <w:tc>
          <w:tcPr>
            <w:tcW w:w="2552" w:type="dxa"/>
            <w:gridSpan w:val="3"/>
            <w:tcBorders>
              <w:bottom w:val="single" w:sz="4" w:space="0" w:color="auto"/>
            </w:tcBorders>
            <w:vAlign w:val="center"/>
          </w:tcPr>
          <w:p w:rsidR="0044503E" w:rsidRPr="00D041A6" w:rsidRDefault="0044503E" w:rsidP="00D97477">
            <w:pPr>
              <w:spacing w:line="360" w:lineRule="auto"/>
              <w:rPr>
                <w:rStyle w:val="text"/>
                <w:rFonts w:asciiTheme="majorBidi" w:eastAsiaTheme="minorEastAsia" w:hAnsiTheme="majorBidi" w:cstheme="majorBidi"/>
                <w:sz w:val="20"/>
                <w:szCs w:val="20"/>
                <w:lang w:val="en-GB" w:eastAsia="zh-CN"/>
              </w:rPr>
            </w:pPr>
            <w:r w:rsidRPr="00D041A6">
              <w:rPr>
                <w:rStyle w:val="text"/>
                <w:rFonts w:asciiTheme="majorBidi" w:eastAsiaTheme="minorEastAsia" w:hAnsiTheme="majorBidi" w:cstheme="majorBidi" w:hint="eastAsia"/>
                <w:sz w:val="20"/>
                <w:szCs w:val="20"/>
                <w:lang w:val="en-GB" w:eastAsia="zh-CN"/>
              </w:rPr>
              <w:t>□</w:t>
            </w:r>
            <w:r w:rsidRPr="00D041A6">
              <w:rPr>
                <w:rStyle w:val="text"/>
                <w:rFonts w:asciiTheme="majorBidi" w:eastAsiaTheme="minorEastAsia" w:hAnsiTheme="majorBidi" w:cstheme="majorBidi"/>
                <w:sz w:val="20"/>
                <w:szCs w:val="20"/>
                <w:lang w:val="en-GB" w:eastAsia="zh-CN"/>
              </w:rPr>
              <w:t>Graduation</w:t>
            </w:r>
          </w:p>
        </w:tc>
        <w:tc>
          <w:tcPr>
            <w:tcW w:w="2512" w:type="dxa"/>
            <w:gridSpan w:val="7"/>
            <w:tcBorders>
              <w:bottom w:val="single" w:sz="4" w:space="0" w:color="auto"/>
            </w:tcBorders>
            <w:vAlign w:val="center"/>
          </w:tcPr>
          <w:p w:rsidR="0044503E" w:rsidRPr="00D041A6" w:rsidRDefault="0044503E" w:rsidP="00D97477">
            <w:pPr>
              <w:spacing w:line="360" w:lineRule="auto"/>
              <w:rPr>
                <w:rStyle w:val="text"/>
                <w:rFonts w:asciiTheme="majorBidi" w:eastAsiaTheme="minorEastAsia" w:hAnsiTheme="majorBidi" w:cstheme="majorBidi"/>
                <w:sz w:val="20"/>
                <w:szCs w:val="20"/>
                <w:lang w:val="en-GB" w:eastAsia="zh-CN"/>
              </w:rPr>
            </w:pPr>
            <w:r w:rsidRPr="00D041A6">
              <w:rPr>
                <w:rStyle w:val="text"/>
                <w:rFonts w:asciiTheme="majorBidi" w:eastAsiaTheme="minorEastAsia" w:hAnsiTheme="majorBidi" w:cstheme="majorBidi" w:hint="eastAsia"/>
                <w:sz w:val="20"/>
                <w:szCs w:val="20"/>
                <w:lang w:val="en-GB" w:eastAsia="zh-CN"/>
              </w:rPr>
              <w:t xml:space="preserve">□ </w:t>
            </w:r>
            <w:r w:rsidRPr="00D041A6">
              <w:rPr>
                <w:rStyle w:val="text"/>
                <w:rFonts w:asciiTheme="majorBidi" w:eastAsiaTheme="minorEastAsia" w:hAnsiTheme="majorBidi" w:cstheme="majorBidi"/>
                <w:sz w:val="20"/>
                <w:szCs w:val="20"/>
                <w:lang w:val="en-GB" w:eastAsia="zh-CN"/>
              </w:rPr>
              <w:t>Ph.D. candidate</w:t>
            </w:r>
          </w:p>
        </w:tc>
        <w:tc>
          <w:tcPr>
            <w:tcW w:w="2444" w:type="dxa"/>
            <w:gridSpan w:val="5"/>
            <w:tcBorders>
              <w:bottom w:val="single" w:sz="4" w:space="0" w:color="auto"/>
            </w:tcBorders>
            <w:vAlign w:val="center"/>
          </w:tcPr>
          <w:p w:rsidR="0044503E" w:rsidRPr="00D041A6" w:rsidRDefault="0044503E" w:rsidP="00D97477">
            <w:pPr>
              <w:spacing w:line="360" w:lineRule="auto"/>
              <w:rPr>
                <w:rStyle w:val="text"/>
                <w:rFonts w:asciiTheme="majorBidi" w:eastAsiaTheme="minorEastAsia" w:hAnsiTheme="majorBidi" w:cstheme="majorBidi"/>
                <w:sz w:val="20"/>
                <w:szCs w:val="20"/>
                <w:lang w:val="en-GB" w:eastAsia="zh-CN"/>
              </w:rPr>
            </w:pPr>
            <w:r w:rsidRPr="00D041A6">
              <w:rPr>
                <w:rStyle w:val="text"/>
                <w:rFonts w:asciiTheme="majorBidi" w:eastAsiaTheme="minorEastAsia" w:hAnsiTheme="majorBidi" w:cstheme="majorBidi" w:hint="eastAsia"/>
                <w:sz w:val="20"/>
                <w:szCs w:val="20"/>
                <w:lang w:val="en-GB" w:eastAsia="zh-CN"/>
              </w:rPr>
              <w:t xml:space="preserve">□ </w:t>
            </w:r>
            <w:r w:rsidRPr="00D041A6">
              <w:rPr>
                <w:rStyle w:val="text"/>
                <w:rFonts w:asciiTheme="majorBidi" w:eastAsiaTheme="minorEastAsia" w:hAnsiTheme="majorBidi" w:cstheme="majorBidi"/>
                <w:sz w:val="20"/>
                <w:szCs w:val="20"/>
                <w:lang w:val="en-GB" w:eastAsia="zh-CN"/>
              </w:rPr>
              <w:t>Ph.D.</w:t>
            </w:r>
          </w:p>
        </w:tc>
      </w:tr>
      <w:tr w:rsidR="0044503E" w:rsidRPr="00D041A6" w:rsidTr="00D97477">
        <w:trPr>
          <w:trHeight w:val="20"/>
          <w:jc w:val="center"/>
        </w:trPr>
        <w:tc>
          <w:tcPr>
            <w:tcW w:w="9776" w:type="dxa"/>
            <w:gridSpan w:val="17"/>
            <w:tcBorders>
              <w:top w:val="single" w:sz="4" w:space="0" w:color="auto"/>
              <w:bottom w:val="single" w:sz="4" w:space="0" w:color="auto"/>
            </w:tcBorders>
            <w:vAlign w:val="center"/>
          </w:tcPr>
          <w:p w:rsidR="0044503E" w:rsidRPr="00D041A6" w:rsidRDefault="0044503E" w:rsidP="00D97477">
            <w:pPr>
              <w:spacing w:line="360" w:lineRule="auto"/>
              <w:rPr>
                <w:rStyle w:val="text"/>
                <w:rFonts w:asciiTheme="majorBidi" w:eastAsiaTheme="minorEastAsia" w:hAnsiTheme="majorBidi" w:cstheme="majorBidi"/>
                <w:sz w:val="20"/>
                <w:szCs w:val="20"/>
                <w:lang w:val="en-GB" w:eastAsia="zh-CN"/>
              </w:rPr>
            </w:pPr>
            <w:r w:rsidRPr="00D041A6">
              <w:rPr>
                <w:rStyle w:val="text"/>
                <w:rFonts w:eastAsiaTheme="minorEastAsia"/>
                <w:sz w:val="20"/>
                <w:szCs w:val="20"/>
                <w:lang w:val="en-GB" w:eastAsia="zh-CN"/>
              </w:rPr>
              <w:t xml:space="preserve">2. </w:t>
            </w:r>
            <w:r w:rsidRPr="00D041A6">
              <w:rPr>
                <w:rStyle w:val="text"/>
                <w:rFonts w:asciiTheme="majorBidi" w:eastAsiaTheme="minorEastAsia" w:hAnsiTheme="majorBidi" w:cstheme="majorBidi"/>
                <w:sz w:val="20"/>
                <w:szCs w:val="20"/>
                <w:lang w:val="en-GB" w:eastAsia="zh-CN"/>
              </w:rPr>
              <w:t xml:space="preserve">What is your </w:t>
            </w:r>
            <w:r w:rsidRPr="00D041A6">
              <w:rPr>
                <w:rStyle w:val="text"/>
                <w:rFonts w:eastAsiaTheme="minorEastAsia"/>
                <w:sz w:val="20"/>
                <w:szCs w:val="20"/>
                <w:lang w:val="en-GB" w:eastAsia="zh-CN"/>
              </w:rPr>
              <w:t>field of study? ……………..</w:t>
            </w:r>
          </w:p>
        </w:tc>
      </w:tr>
      <w:tr w:rsidR="0044503E" w:rsidRPr="00D041A6" w:rsidTr="00D97477">
        <w:trPr>
          <w:trHeight w:val="20"/>
          <w:jc w:val="center"/>
        </w:trPr>
        <w:tc>
          <w:tcPr>
            <w:tcW w:w="9776" w:type="dxa"/>
            <w:gridSpan w:val="17"/>
            <w:tcBorders>
              <w:top w:val="single" w:sz="4" w:space="0" w:color="auto"/>
            </w:tcBorders>
            <w:vAlign w:val="center"/>
          </w:tcPr>
          <w:p w:rsidR="0044503E" w:rsidRPr="00D041A6" w:rsidRDefault="0044503E" w:rsidP="00D97477">
            <w:pPr>
              <w:spacing w:line="360" w:lineRule="auto"/>
              <w:rPr>
                <w:rStyle w:val="text"/>
                <w:rFonts w:eastAsiaTheme="minorEastAsia"/>
                <w:sz w:val="20"/>
                <w:szCs w:val="20"/>
                <w:lang w:val="en-GB" w:eastAsia="zh-CN"/>
              </w:rPr>
            </w:pPr>
            <w:r w:rsidRPr="00D041A6">
              <w:rPr>
                <w:rStyle w:val="text"/>
                <w:rFonts w:asciiTheme="majorBidi" w:eastAsiaTheme="minorEastAsia" w:hAnsiTheme="majorBidi" w:cstheme="majorBidi"/>
                <w:sz w:val="20"/>
                <w:szCs w:val="20"/>
                <w:lang w:val="en-GB" w:eastAsia="zh-CN"/>
              </w:rPr>
              <w:t xml:space="preserve">3. Years of professional work experience: </w:t>
            </w:r>
          </w:p>
        </w:tc>
      </w:tr>
      <w:tr w:rsidR="0044503E" w:rsidRPr="00D041A6" w:rsidTr="00D97477">
        <w:trPr>
          <w:trHeight w:val="20"/>
          <w:jc w:val="center"/>
        </w:trPr>
        <w:tc>
          <w:tcPr>
            <w:tcW w:w="1955" w:type="dxa"/>
            <w:tcBorders>
              <w:bottom w:val="single" w:sz="4" w:space="0" w:color="auto"/>
            </w:tcBorders>
            <w:vAlign w:val="center"/>
          </w:tcPr>
          <w:p w:rsidR="0044503E" w:rsidRPr="00D041A6" w:rsidRDefault="0044503E" w:rsidP="00D97477">
            <w:pPr>
              <w:spacing w:line="360" w:lineRule="auto"/>
              <w:jc w:val="center"/>
              <w:rPr>
                <w:rStyle w:val="text"/>
                <w:rFonts w:eastAsiaTheme="minorEastAsia"/>
                <w:sz w:val="20"/>
                <w:szCs w:val="20"/>
                <w:lang w:val="en-GB" w:eastAsia="zh-CN"/>
              </w:rPr>
            </w:pPr>
            <w:r w:rsidRPr="00D041A6">
              <w:rPr>
                <w:rStyle w:val="text"/>
                <w:rFonts w:asciiTheme="majorBidi" w:eastAsiaTheme="minorEastAsia" w:hAnsiTheme="majorBidi" w:cstheme="majorBidi" w:hint="eastAsia"/>
                <w:sz w:val="20"/>
                <w:szCs w:val="20"/>
                <w:lang w:val="en-GB" w:eastAsia="zh-CN"/>
              </w:rPr>
              <w:t>□</w:t>
            </w:r>
            <w:r w:rsidRPr="00D041A6">
              <w:rPr>
                <w:rStyle w:val="text"/>
                <w:rFonts w:asciiTheme="majorBidi" w:eastAsiaTheme="minorEastAsia" w:hAnsiTheme="majorBidi" w:cstheme="majorBidi"/>
                <w:sz w:val="20"/>
                <w:szCs w:val="20"/>
                <w:lang w:val="en-GB" w:eastAsia="zh-CN"/>
              </w:rPr>
              <w:t xml:space="preserve"> </w:t>
            </w:r>
            <w:r w:rsidRPr="00D041A6">
              <w:rPr>
                <w:rStyle w:val="text"/>
                <w:rFonts w:asciiTheme="majorBidi" w:eastAsiaTheme="minorEastAsia" w:hAnsiTheme="majorBidi" w:cstheme="majorBidi" w:hint="eastAsia"/>
                <w:sz w:val="20"/>
                <w:szCs w:val="20"/>
                <w:lang w:val="en-GB" w:eastAsia="zh-CN"/>
              </w:rPr>
              <w:t>&lt;</w:t>
            </w:r>
            <w:r w:rsidRPr="00D041A6">
              <w:rPr>
                <w:rStyle w:val="text"/>
                <w:rFonts w:asciiTheme="majorBidi" w:eastAsiaTheme="minorEastAsia" w:hAnsiTheme="majorBidi" w:cstheme="majorBidi"/>
                <w:sz w:val="20"/>
                <w:szCs w:val="20"/>
                <w:lang w:val="en-GB" w:eastAsia="zh-CN"/>
              </w:rPr>
              <w:t>5</w:t>
            </w:r>
          </w:p>
        </w:tc>
        <w:tc>
          <w:tcPr>
            <w:tcW w:w="1955" w:type="dxa"/>
            <w:gridSpan w:val="2"/>
            <w:tcBorders>
              <w:bottom w:val="single" w:sz="4" w:space="0" w:color="auto"/>
            </w:tcBorders>
            <w:vAlign w:val="center"/>
          </w:tcPr>
          <w:p w:rsidR="0044503E" w:rsidRPr="00D041A6" w:rsidRDefault="0044503E" w:rsidP="00D97477">
            <w:pPr>
              <w:spacing w:line="360" w:lineRule="auto"/>
              <w:jc w:val="center"/>
              <w:rPr>
                <w:rStyle w:val="text"/>
                <w:rFonts w:eastAsiaTheme="minorEastAsia"/>
                <w:sz w:val="20"/>
                <w:szCs w:val="20"/>
                <w:lang w:val="en-GB" w:eastAsia="zh-CN"/>
              </w:rPr>
            </w:pPr>
            <w:r w:rsidRPr="00D041A6">
              <w:rPr>
                <w:rStyle w:val="text"/>
                <w:rFonts w:asciiTheme="majorBidi" w:eastAsiaTheme="minorEastAsia" w:hAnsiTheme="majorBidi" w:cstheme="majorBidi" w:hint="eastAsia"/>
                <w:sz w:val="20"/>
                <w:szCs w:val="20"/>
                <w:lang w:val="en-GB" w:eastAsia="zh-CN"/>
              </w:rPr>
              <w:t>□</w:t>
            </w:r>
            <w:r w:rsidRPr="00D041A6">
              <w:rPr>
                <w:rStyle w:val="text"/>
                <w:rFonts w:asciiTheme="majorBidi" w:eastAsiaTheme="minorEastAsia" w:hAnsiTheme="majorBidi" w:cstheme="majorBidi"/>
                <w:sz w:val="20"/>
                <w:szCs w:val="20"/>
                <w:lang w:val="en-GB" w:eastAsia="zh-CN"/>
              </w:rPr>
              <w:t xml:space="preserve"> 5~10</w:t>
            </w:r>
          </w:p>
        </w:tc>
        <w:tc>
          <w:tcPr>
            <w:tcW w:w="1955" w:type="dxa"/>
            <w:gridSpan w:val="6"/>
            <w:tcBorders>
              <w:bottom w:val="single" w:sz="4" w:space="0" w:color="auto"/>
            </w:tcBorders>
            <w:vAlign w:val="center"/>
          </w:tcPr>
          <w:p w:rsidR="0044503E" w:rsidRPr="00D041A6" w:rsidRDefault="0044503E" w:rsidP="00D97477">
            <w:pPr>
              <w:spacing w:line="360" w:lineRule="auto"/>
              <w:jc w:val="center"/>
              <w:rPr>
                <w:rStyle w:val="text"/>
                <w:rFonts w:eastAsiaTheme="minorEastAsia"/>
                <w:sz w:val="20"/>
                <w:szCs w:val="20"/>
                <w:lang w:val="en-GB" w:eastAsia="zh-CN"/>
              </w:rPr>
            </w:pPr>
            <w:r w:rsidRPr="00D041A6">
              <w:rPr>
                <w:rStyle w:val="text"/>
                <w:rFonts w:asciiTheme="majorBidi" w:eastAsiaTheme="minorEastAsia" w:hAnsiTheme="majorBidi" w:cstheme="majorBidi" w:hint="eastAsia"/>
                <w:sz w:val="20"/>
                <w:szCs w:val="20"/>
                <w:lang w:val="en-GB" w:eastAsia="zh-CN"/>
              </w:rPr>
              <w:t>□</w:t>
            </w:r>
            <w:r w:rsidRPr="00D041A6">
              <w:rPr>
                <w:rStyle w:val="text"/>
                <w:rFonts w:asciiTheme="majorBidi" w:eastAsiaTheme="minorEastAsia" w:hAnsiTheme="majorBidi" w:cstheme="majorBidi"/>
                <w:sz w:val="20"/>
                <w:szCs w:val="20"/>
                <w:lang w:val="en-GB" w:eastAsia="zh-CN"/>
              </w:rPr>
              <w:t xml:space="preserve"> 11~15</w:t>
            </w:r>
          </w:p>
        </w:tc>
        <w:tc>
          <w:tcPr>
            <w:tcW w:w="1955" w:type="dxa"/>
            <w:gridSpan w:val="4"/>
            <w:tcBorders>
              <w:bottom w:val="single" w:sz="4" w:space="0" w:color="auto"/>
            </w:tcBorders>
            <w:vAlign w:val="center"/>
          </w:tcPr>
          <w:p w:rsidR="0044503E" w:rsidRPr="00D041A6" w:rsidRDefault="0044503E" w:rsidP="00D97477">
            <w:pPr>
              <w:spacing w:line="360" w:lineRule="auto"/>
              <w:jc w:val="center"/>
              <w:rPr>
                <w:rStyle w:val="text"/>
                <w:rFonts w:eastAsiaTheme="minorEastAsia"/>
                <w:sz w:val="20"/>
                <w:szCs w:val="20"/>
                <w:lang w:val="en-GB" w:eastAsia="zh-CN"/>
              </w:rPr>
            </w:pPr>
            <w:r w:rsidRPr="00D041A6">
              <w:rPr>
                <w:rStyle w:val="text"/>
                <w:rFonts w:asciiTheme="majorBidi" w:eastAsiaTheme="minorEastAsia" w:hAnsiTheme="majorBidi" w:cstheme="majorBidi" w:hint="eastAsia"/>
                <w:sz w:val="20"/>
                <w:szCs w:val="20"/>
                <w:lang w:val="en-GB" w:eastAsia="zh-CN"/>
              </w:rPr>
              <w:t>□</w:t>
            </w:r>
            <w:r w:rsidRPr="00D041A6">
              <w:rPr>
                <w:rStyle w:val="text"/>
                <w:rFonts w:asciiTheme="majorBidi" w:eastAsiaTheme="minorEastAsia" w:hAnsiTheme="majorBidi" w:cstheme="majorBidi"/>
                <w:sz w:val="20"/>
                <w:szCs w:val="20"/>
                <w:lang w:val="en-GB" w:eastAsia="zh-CN"/>
              </w:rPr>
              <w:t>16~20</w:t>
            </w:r>
          </w:p>
        </w:tc>
        <w:tc>
          <w:tcPr>
            <w:tcW w:w="1956" w:type="dxa"/>
            <w:gridSpan w:val="4"/>
            <w:tcBorders>
              <w:bottom w:val="single" w:sz="4" w:space="0" w:color="auto"/>
            </w:tcBorders>
            <w:vAlign w:val="center"/>
          </w:tcPr>
          <w:p w:rsidR="0044503E" w:rsidRPr="00D041A6" w:rsidRDefault="0044503E" w:rsidP="00D97477">
            <w:pPr>
              <w:spacing w:line="360" w:lineRule="auto"/>
              <w:jc w:val="center"/>
              <w:rPr>
                <w:rStyle w:val="text"/>
                <w:rFonts w:eastAsiaTheme="minorEastAsia"/>
                <w:sz w:val="20"/>
                <w:szCs w:val="20"/>
                <w:lang w:val="en-GB" w:eastAsia="zh-CN"/>
              </w:rPr>
            </w:pPr>
            <w:r w:rsidRPr="00D041A6">
              <w:rPr>
                <w:rStyle w:val="text"/>
                <w:rFonts w:asciiTheme="majorBidi" w:eastAsiaTheme="minorEastAsia" w:hAnsiTheme="majorBidi" w:cstheme="majorBidi" w:hint="eastAsia"/>
                <w:sz w:val="20"/>
                <w:szCs w:val="20"/>
                <w:lang w:val="en-GB" w:eastAsia="zh-CN"/>
              </w:rPr>
              <w:t>□</w:t>
            </w:r>
            <w:r w:rsidRPr="00D041A6">
              <w:rPr>
                <w:rStyle w:val="text"/>
                <w:rFonts w:asciiTheme="majorBidi" w:eastAsiaTheme="minorEastAsia" w:hAnsiTheme="majorBidi" w:cstheme="majorBidi"/>
                <w:sz w:val="20"/>
                <w:szCs w:val="20"/>
                <w:lang w:val="en-GB" w:eastAsia="zh-CN"/>
              </w:rPr>
              <w:t xml:space="preserve">20 </w:t>
            </w:r>
            <w:r w:rsidRPr="00D041A6">
              <w:rPr>
                <w:rStyle w:val="text"/>
                <w:rFonts w:asciiTheme="majorBidi" w:eastAsiaTheme="minorEastAsia" w:hAnsiTheme="majorBidi" w:cstheme="majorBidi" w:hint="eastAsia"/>
                <w:sz w:val="20"/>
                <w:szCs w:val="20"/>
                <w:lang w:val="en-GB" w:eastAsia="zh-CN"/>
              </w:rPr>
              <w:t>&lt;</w:t>
            </w:r>
          </w:p>
        </w:tc>
      </w:tr>
      <w:tr w:rsidR="0044503E" w:rsidRPr="00D041A6" w:rsidTr="00D97477">
        <w:trPr>
          <w:trHeight w:val="20"/>
          <w:jc w:val="center"/>
        </w:trPr>
        <w:tc>
          <w:tcPr>
            <w:tcW w:w="9776" w:type="dxa"/>
            <w:gridSpan w:val="17"/>
            <w:tcBorders>
              <w:top w:val="single" w:sz="4" w:space="0" w:color="auto"/>
              <w:bottom w:val="single" w:sz="4" w:space="0" w:color="auto"/>
            </w:tcBorders>
            <w:vAlign w:val="center"/>
          </w:tcPr>
          <w:p w:rsidR="0044503E" w:rsidRPr="00D041A6" w:rsidRDefault="0044503E" w:rsidP="00D97477">
            <w:pPr>
              <w:spacing w:line="360" w:lineRule="auto"/>
              <w:rPr>
                <w:rStyle w:val="text"/>
                <w:rFonts w:asciiTheme="majorBidi" w:eastAsiaTheme="minorEastAsia" w:hAnsiTheme="majorBidi" w:cstheme="majorBidi"/>
                <w:sz w:val="20"/>
                <w:szCs w:val="20"/>
                <w:lang w:val="en-GB" w:eastAsia="zh-CN"/>
              </w:rPr>
            </w:pPr>
            <w:r w:rsidRPr="00D041A6">
              <w:rPr>
                <w:rStyle w:val="text"/>
                <w:rFonts w:eastAsiaTheme="minorEastAsia"/>
                <w:sz w:val="20"/>
                <w:szCs w:val="20"/>
                <w:lang w:val="en-GB" w:eastAsia="zh-CN"/>
              </w:rPr>
              <w:t xml:space="preserve">4. </w:t>
            </w:r>
            <w:r w:rsidRPr="00D041A6">
              <w:rPr>
                <w:rStyle w:val="text"/>
                <w:rFonts w:asciiTheme="majorBidi" w:eastAsiaTheme="minorEastAsia" w:hAnsiTheme="majorBidi" w:cstheme="majorBidi"/>
                <w:sz w:val="20"/>
                <w:szCs w:val="20"/>
                <w:lang w:val="en-GB" w:eastAsia="zh-CN"/>
              </w:rPr>
              <w:t>What is your current position?</w:t>
            </w:r>
          </w:p>
        </w:tc>
      </w:tr>
      <w:tr w:rsidR="0044503E" w:rsidRPr="00D041A6" w:rsidTr="00D97477">
        <w:trPr>
          <w:trHeight w:val="20"/>
          <w:jc w:val="center"/>
        </w:trPr>
        <w:tc>
          <w:tcPr>
            <w:tcW w:w="9776" w:type="dxa"/>
            <w:gridSpan w:val="17"/>
            <w:tcBorders>
              <w:top w:val="single" w:sz="4" w:space="0" w:color="auto"/>
            </w:tcBorders>
            <w:vAlign w:val="center"/>
          </w:tcPr>
          <w:p w:rsidR="0044503E" w:rsidRPr="00D041A6" w:rsidRDefault="0044503E" w:rsidP="00D97477">
            <w:pPr>
              <w:spacing w:line="360" w:lineRule="auto"/>
              <w:rPr>
                <w:rStyle w:val="text"/>
                <w:rFonts w:eastAsiaTheme="minorEastAsia"/>
                <w:sz w:val="20"/>
                <w:szCs w:val="20"/>
                <w:lang w:val="en-GB" w:eastAsia="zh-CN"/>
              </w:rPr>
            </w:pPr>
            <w:r w:rsidRPr="00D041A6">
              <w:rPr>
                <w:rStyle w:val="text"/>
                <w:rFonts w:asciiTheme="majorBidi" w:eastAsiaTheme="minorEastAsia" w:hAnsiTheme="majorBidi" w:cstheme="majorBidi"/>
                <w:sz w:val="20"/>
                <w:szCs w:val="20"/>
                <w:lang w:val="en-GB" w:eastAsia="zh-CN"/>
              </w:rPr>
              <w:t>5. Which Industry/ segmentations have you been working?</w:t>
            </w:r>
          </w:p>
        </w:tc>
      </w:tr>
      <w:tr w:rsidR="0044503E" w:rsidRPr="00D041A6" w:rsidTr="00D97477">
        <w:trPr>
          <w:trHeight w:val="20"/>
          <w:jc w:val="center"/>
        </w:trPr>
        <w:tc>
          <w:tcPr>
            <w:tcW w:w="2268" w:type="dxa"/>
            <w:gridSpan w:val="2"/>
            <w:tcBorders>
              <w:bottom w:val="single" w:sz="4" w:space="0" w:color="auto"/>
            </w:tcBorders>
            <w:vAlign w:val="center"/>
          </w:tcPr>
          <w:p w:rsidR="0044503E" w:rsidRPr="00D041A6" w:rsidRDefault="0044503E" w:rsidP="00D97477">
            <w:pPr>
              <w:spacing w:line="360" w:lineRule="auto"/>
              <w:rPr>
                <w:rStyle w:val="text"/>
                <w:rFonts w:asciiTheme="majorBidi" w:eastAsiaTheme="minorEastAsia" w:hAnsiTheme="majorBidi" w:cstheme="majorBidi"/>
                <w:sz w:val="20"/>
                <w:szCs w:val="20"/>
                <w:lang w:val="en-GB" w:eastAsia="zh-CN"/>
              </w:rPr>
            </w:pPr>
            <w:r w:rsidRPr="00D041A6">
              <w:rPr>
                <w:rStyle w:val="text"/>
                <w:rFonts w:asciiTheme="majorBidi" w:eastAsiaTheme="minorEastAsia" w:hAnsiTheme="majorBidi" w:cstheme="majorBidi" w:hint="eastAsia"/>
                <w:sz w:val="20"/>
                <w:szCs w:val="20"/>
                <w:lang w:val="en-GB" w:eastAsia="zh-CN"/>
              </w:rPr>
              <w:t>□</w:t>
            </w:r>
            <w:r w:rsidRPr="00D041A6">
              <w:rPr>
                <w:rStyle w:val="text"/>
                <w:rFonts w:asciiTheme="majorBidi" w:eastAsiaTheme="minorEastAsia" w:hAnsiTheme="majorBidi" w:cstheme="majorBidi"/>
                <w:sz w:val="20"/>
                <w:szCs w:val="20"/>
                <w:lang w:val="en-GB" w:eastAsia="zh-CN"/>
              </w:rPr>
              <w:t xml:space="preserve"> AEC/construction </w:t>
            </w:r>
          </w:p>
        </w:tc>
        <w:tc>
          <w:tcPr>
            <w:tcW w:w="2694" w:type="dxa"/>
            <w:gridSpan w:val="4"/>
            <w:tcBorders>
              <w:bottom w:val="single" w:sz="4" w:space="0" w:color="auto"/>
            </w:tcBorders>
            <w:vAlign w:val="center"/>
          </w:tcPr>
          <w:p w:rsidR="0044503E" w:rsidRPr="00D041A6" w:rsidRDefault="0044503E" w:rsidP="00D97477">
            <w:pPr>
              <w:spacing w:line="360" w:lineRule="auto"/>
              <w:rPr>
                <w:rStyle w:val="text"/>
                <w:rFonts w:asciiTheme="majorBidi" w:eastAsiaTheme="minorEastAsia" w:hAnsiTheme="majorBidi" w:cstheme="majorBidi"/>
                <w:sz w:val="20"/>
                <w:szCs w:val="20"/>
                <w:lang w:val="en-GB" w:eastAsia="zh-CN"/>
              </w:rPr>
            </w:pPr>
            <w:r w:rsidRPr="00D041A6">
              <w:rPr>
                <w:rStyle w:val="text"/>
                <w:rFonts w:asciiTheme="majorBidi" w:eastAsiaTheme="minorEastAsia" w:hAnsiTheme="majorBidi" w:cstheme="majorBidi" w:hint="eastAsia"/>
                <w:sz w:val="20"/>
                <w:szCs w:val="20"/>
                <w:lang w:val="en-GB" w:eastAsia="zh-CN"/>
              </w:rPr>
              <w:t xml:space="preserve">□ </w:t>
            </w:r>
            <w:r w:rsidRPr="00D041A6">
              <w:rPr>
                <w:rStyle w:val="text"/>
                <w:rFonts w:asciiTheme="majorBidi" w:eastAsiaTheme="minorEastAsia" w:hAnsiTheme="majorBidi" w:cstheme="majorBidi"/>
                <w:sz w:val="20"/>
                <w:szCs w:val="20"/>
                <w:lang w:val="en-GB" w:eastAsia="zh-CN"/>
              </w:rPr>
              <w:t>IT/ Technology industry</w:t>
            </w:r>
          </w:p>
        </w:tc>
        <w:tc>
          <w:tcPr>
            <w:tcW w:w="4814" w:type="dxa"/>
            <w:gridSpan w:val="11"/>
            <w:tcBorders>
              <w:bottom w:val="single" w:sz="4" w:space="0" w:color="auto"/>
            </w:tcBorders>
            <w:vAlign w:val="center"/>
          </w:tcPr>
          <w:p w:rsidR="0044503E" w:rsidRPr="00D041A6" w:rsidRDefault="0044503E" w:rsidP="00D97477">
            <w:pPr>
              <w:spacing w:line="360" w:lineRule="auto"/>
              <w:rPr>
                <w:rStyle w:val="text"/>
                <w:rFonts w:asciiTheme="majorBidi" w:eastAsiaTheme="minorEastAsia" w:hAnsiTheme="majorBidi" w:cstheme="majorBidi"/>
                <w:sz w:val="20"/>
                <w:szCs w:val="20"/>
                <w:lang w:val="en-GB" w:eastAsia="zh-CN"/>
              </w:rPr>
            </w:pPr>
            <w:r w:rsidRPr="00D041A6">
              <w:rPr>
                <w:rStyle w:val="text"/>
                <w:rFonts w:asciiTheme="majorBidi" w:eastAsiaTheme="minorEastAsia" w:hAnsiTheme="majorBidi" w:cstheme="majorBidi" w:hint="eastAsia"/>
                <w:sz w:val="20"/>
                <w:szCs w:val="20"/>
                <w:lang w:val="en-GB" w:eastAsia="zh-CN"/>
              </w:rPr>
              <w:t xml:space="preserve">□ </w:t>
            </w:r>
            <w:r w:rsidRPr="00D041A6">
              <w:rPr>
                <w:rStyle w:val="text"/>
                <w:rFonts w:asciiTheme="majorBidi" w:eastAsiaTheme="minorEastAsia" w:hAnsiTheme="majorBidi" w:cstheme="majorBidi"/>
                <w:sz w:val="20"/>
                <w:szCs w:val="20"/>
                <w:lang w:val="en-GB" w:eastAsia="zh-CN"/>
              </w:rPr>
              <w:t>Start Ups: PropTech, FinTech, ConTech</w:t>
            </w:r>
          </w:p>
        </w:tc>
      </w:tr>
      <w:tr w:rsidR="0044503E" w:rsidRPr="00D041A6" w:rsidTr="00D97477">
        <w:trPr>
          <w:cantSplit/>
          <w:trHeight w:val="1152"/>
          <w:jc w:val="center"/>
        </w:trPr>
        <w:tc>
          <w:tcPr>
            <w:tcW w:w="4176" w:type="dxa"/>
            <w:gridSpan w:val="4"/>
            <w:vMerge w:val="restart"/>
            <w:tcBorders>
              <w:top w:val="single" w:sz="4" w:space="0" w:color="auto"/>
            </w:tcBorders>
            <w:vAlign w:val="center"/>
          </w:tcPr>
          <w:p w:rsidR="0044503E" w:rsidRPr="00D041A6" w:rsidRDefault="0044503E" w:rsidP="00D97477">
            <w:pPr>
              <w:spacing w:line="360" w:lineRule="auto"/>
              <w:ind w:left="284" w:hanging="284"/>
              <w:rPr>
                <w:rStyle w:val="text"/>
                <w:rFonts w:asciiTheme="majorBidi" w:hAnsiTheme="majorBidi" w:cstheme="majorBidi"/>
                <w:sz w:val="20"/>
                <w:szCs w:val="20"/>
              </w:rPr>
            </w:pPr>
          </w:p>
        </w:tc>
        <w:tc>
          <w:tcPr>
            <w:tcW w:w="849" w:type="dxa"/>
            <w:gridSpan w:val="3"/>
            <w:tcBorders>
              <w:top w:val="single" w:sz="4" w:space="0" w:color="auto"/>
            </w:tcBorders>
            <w:vAlign w:val="center"/>
          </w:tcPr>
          <w:p w:rsidR="0044503E" w:rsidRPr="00D041A6" w:rsidRDefault="0044503E" w:rsidP="00D97477">
            <w:pPr>
              <w:spacing w:line="360" w:lineRule="auto"/>
              <w:jc w:val="center"/>
              <w:rPr>
                <w:rFonts w:asciiTheme="majorBidi" w:hAnsiTheme="majorBidi" w:cstheme="majorBidi"/>
                <w:sz w:val="20"/>
                <w:szCs w:val="20"/>
                <w:rtl/>
              </w:rPr>
            </w:pPr>
            <w:r w:rsidRPr="00D041A6">
              <w:rPr>
                <w:rFonts w:asciiTheme="majorBidi" w:hAnsiTheme="majorBidi" w:cstheme="majorBidi"/>
                <w:sz w:val="20"/>
                <w:szCs w:val="20"/>
              </w:rPr>
              <w:t>Very Poor</w:t>
            </w:r>
          </w:p>
        </w:tc>
        <w:tc>
          <w:tcPr>
            <w:tcW w:w="652" w:type="dxa"/>
            <w:tcBorders>
              <w:top w:val="single" w:sz="4" w:space="0" w:color="auto"/>
            </w:tcBorders>
            <w:vAlign w:val="center"/>
          </w:tcPr>
          <w:p w:rsidR="0044503E" w:rsidRPr="00D041A6" w:rsidRDefault="0044503E" w:rsidP="00D97477">
            <w:pPr>
              <w:spacing w:line="360" w:lineRule="auto"/>
              <w:jc w:val="center"/>
              <w:rPr>
                <w:rFonts w:asciiTheme="majorBidi" w:hAnsiTheme="majorBidi" w:cstheme="majorBidi"/>
                <w:sz w:val="20"/>
                <w:szCs w:val="20"/>
                <w:rtl/>
              </w:rPr>
            </w:pPr>
            <w:r w:rsidRPr="00D041A6">
              <w:rPr>
                <w:rFonts w:asciiTheme="majorBidi" w:hAnsiTheme="majorBidi" w:cstheme="majorBidi"/>
                <w:sz w:val="20"/>
                <w:szCs w:val="20"/>
              </w:rPr>
              <w:t>Poor</w:t>
            </w:r>
          </w:p>
        </w:tc>
        <w:tc>
          <w:tcPr>
            <w:tcW w:w="928" w:type="dxa"/>
            <w:gridSpan w:val="2"/>
            <w:tcBorders>
              <w:top w:val="single" w:sz="4" w:space="0" w:color="auto"/>
            </w:tcBorders>
            <w:vAlign w:val="center"/>
          </w:tcPr>
          <w:p w:rsidR="0044503E" w:rsidRPr="00D041A6" w:rsidRDefault="0044503E" w:rsidP="00D97477">
            <w:pPr>
              <w:spacing w:line="360" w:lineRule="auto"/>
              <w:jc w:val="center"/>
              <w:rPr>
                <w:rFonts w:asciiTheme="majorBidi" w:hAnsiTheme="majorBidi" w:cstheme="majorBidi"/>
                <w:sz w:val="20"/>
                <w:szCs w:val="20"/>
                <w:rtl/>
              </w:rPr>
            </w:pPr>
            <w:r w:rsidRPr="00D041A6">
              <w:rPr>
                <w:rFonts w:asciiTheme="majorBidi" w:hAnsiTheme="majorBidi" w:cstheme="majorBidi"/>
                <w:sz w:val="20"/>
                <w:szCs w:val="20"/>
              </w:rPr>
              <w:t>Medium Poor</w:t>
            </w:r>
          </w:p>
        </w:tc>
        <w:tc>
          <w:tcPr>
            <w:tcW w:w="689" w:type="dxa"/>
            <w:tcBorders>
              <w:top w:val="single" w:sz="4" w:space="0" w:color="auto"/>
            </w:tcBorders>
            <w:vAlign w:val="center"/>
          </w:tcPr>
          <w:p w:rsidR="0044503E" w:rsidRPr="00D041A6" w:rsidRDefault="0044503E" w:rsidP="00D97477">
            <w:pPr>
              <w:spacing w:line="360" w:lineRule="auto"/>
              <w:jc w:val="center"/>
              <w:rPr>
                <w:rFonts w:asciiTheme="majorBidi" w:hAnsiTheme="majorBidi" w:cstheme="majorBidi"/>
                <w:sz w:val="20"/>
                <w:szCs w:val="20"/>
                <w:rtl/>
              </w:rPr>
            </w:pPr>
            <w:r w:rsidRPr="00D041A6">
              <w:rPr>
                <w:rFonts w:asciiTheme="majorBidi" w:hAnsiTheme="majorBidi" w:cstheme="majorBidi"/>
                <w:sz w:val="20"/>
                <w:szCs w:val="20"/>
              </w:rPr>
              <w:t>Fair</w:t>
            </w:r>
          </w:p>
        </w:tc>
        <w:tc>
          <w:tcPr>
            <w:tcW w:w="928" w:type="dxa"/>
            <w:gridSpan w:val="3"/>
            <w:tcBorders>
              <w:top w:val="single" w:sz="4" w:space="0" w:color="auto"/>
            </w:tcBorders>
            <w:vAlign w:val="center"/>
          </w:tcPr>
          <w:p w:rsidR="0044503E" w:rsidRPr="00D041A6" w:rsidRDefault="0044503E" w:rsidP="00D97477">
            <w:pPr>
              <w:spacing w:line="360" w:lineRule="auto"/>
              <w:jc w:val="center"/>
              <w:rPr>
                <w:rFonts w:asciiTheme="majorBidi" w:hAnsiTheme="majorBidi" w:cstheme="majorBidi"/>
                <w:sz w:val="20"/>
                <w:szCs w:val="20"/>
                <w:rtl/>
              </w:rPr>
            </w:pPr>
            <w:r w:rsidRPr="00D041A6">
              <w:rPr>
                <w:rFonts w:asciiTheme="majorBidi" w:hAnsiTheme="majorBidi" w:cstheme="majorBidi"/>
                <w:sz w:val="20"/>
                <w:szCs w:val="20"/>
              </w:rPr>
              <w:t>Medium Good</w:t>
            </w:r>
          </w:p>
        </w:tc>
        <w:tc>
          <w:tcPr>
            <w:tcW w:w="758" w:type="dxa"/>
            <w:tcBorders>
              <w:top w:val="single" w:sz="4" w:space="0" w:color="auto"/>
            </w:tcBorders>
            <w:vAlign w:val="center"/>
          </w:tcPr>
          <w:p w:rsidR="0044503E" w:rsidRPr="00D041A6" w:rsidRDefault="0044503E" w:rsidP="00D97477">
            <w:pPr>
              <w:spacing w:line="360" w:lineRule="auto"/>
              <w:jc w:val="center"/>
              <w:rPr>
                <w:rFonts w:asciiTheme="majorBidi" w:hAnsiTheme="majorBidi" w:cstheme="majorBidi"/>
                <w:sz w:val="20"/>
                <w:szCs w:val="20"/>
                <w:rtl/>
              </w:rPr>
            </w:pPr>
            <w:r w:rsidRPr="00D041A6">
              <w:rPr>
                <w:rFonts w:asciiTheme="majorBidi" w:hAnsiTheme="majorBidi" w:cstheme="majorBidi"/>
                <w:sz w:val="20"/>
                <w:szCs w:val="20"/>
              </w:rPr>
              <w:t>Good</w:t>
            </w:r>
          </w:p>
        </w:tc>
        <w:tc>
          <w:tcPr>
            <w:tcW w:w="796" w:type="dxa"/>
            <w:gridSpan w:val="2"/>
            <w:tcBorders>
              <w:top w:val="single" w:sz="4" w:space="0" w:color="auto"/>
            </w:tcBorders>
            <w:vAlign w:val="center"/>
          </w:tcPr>
          <w:p w:rsidR="0044503E" w:rsidRPr="00D041A6" w:rsidRDefault="0044503E" w:rsidP="00D97477">
            <w:pPr>
              <w:spacing w:line="360" w:lineRule="auto"/>
              <w:jc w:val="center"/>
              <w:rPr>
                <w:rFonts w:asciiTheme="majorBidi" w:hAnsiTheme="majorBidi" w:cstheme="majorBidi"/>
                <w:sz w:val="20"/>
                <w:szCs w:val="20"/>
                <w:rtl/>
              </w:rPr>
            </w:pPr>
            <w:r w:rsidRPr="00D041A6">
              <w:rPr>
                <w:rFonts w:asciiTheme="majorBidi" w:hAnsiTheme="majorBidi" w:cstheme="majorBidi"/>
                <w:sz w:val="20"/>
                <w:szCs w:val="20"/>
              </w:rPr>
              <w:t>Very Good</w:t>
            </w:r>
          </w:p>
        </w:tc>
      </w:tr>
      <w:tr w:rsidR="0044503E" w:rsidRPr="00D041A6" w:rsidTr="00D97477">
        <w:trPr>
          <w:cantSplit/>
          <w:trHeight w:val="197"/>
          <w:jc w:val="center"/>
        </w:trPr>
        <w:tc>
          <w:tcPr>
            <w:tcW w:w="4176" w:type="dxa"/>
            <w:gridSpan w:val="4"/>
            <w:vMerge/>
            <w:vAlign w:val="center"/>
          </w:tcPr>
          <w:p w:rsidR="0044503E" w:rsidRPr="00D041A6" w:rsidRDefault="0044503E" w:rsidP="00D97477">
            <w:pPr>
              <w:spacing w:line="360" w:lineRule="auto"/>
              <w:ind w:left="284" w:hanging="284"/>
              <w:rPr>
                <w:rStyle w:val="text"/>
                <w:rFonts w:asciiTheme="majorBidi" w:hAnsiTheme="majorBidi" w:cstheme="majorBidi"/>
                <w:sz w:val="20"/>
                <w:szCs w:val="20"/>
              </w:rPr>
            </w:pPr>
          </w:p>
        </w:tc>
        <w:tc>
          <w:tcPr>
            <w:tcW w:w="849" w:type="dxa"/>
            <w:gridSpan w:val="3"/>
            <w:tcBorders>
              <w:bottom w:val="single" w:sz="4" w:space="0" w:color="auto"/>
            </w:tcBorders>
            <w:vAlign w:val="center"/>
          </w:tcPr>
          <w:p w:rsidR="0044503E" w:rsidRPr="00D041A6" w:rsidRDefault="0044503E" w:rsidP="00D97477">
            <w:pPr>
              <w:spacing w:line="360" w:lineRule="auto"/>
              <w:jc w:val="center"/>
              <w:rPr>
                <w:rFonts w:asciiTheme="majorBidi" w:hAnsiTheme="majorBidi" w:cstheme="majorBidi"/>
                <w:sz w:val="20"/>
                <w:szCs w:val="20"/>
              </w:rPr>
            </w:pPr>
            <w:r w:rsidRPr="00D041A6">
              <w:rPr>
                <w:rFonts w:asciiTheme="majorBidi" w:hAnsiTheme="majorBidi" w:cstheme="majorBidi"/>
                <w:sz w:val="20"/>
                <w:szCs w:val="20"/>
              </w:rPr>
              <w:t>(1)</w:t>
            </w:r>
          </w:p>
        </w:tc>
        <w:tc>
          <w:tcPr>
            <w:tcW w:w="652" w:type="dxa"/>
            <w:tcBorders>
              <w:bottom w:val="single" w:sz="4" w:space="0" w:color="auto"/>
            </w:tcBorders>
            <w:vAlign w:val="center"/>
          </w:tcPr>
          <w:p w:rsidR="0044503E" w:rsidRPr="00D041A6" w:rsidRDefault="0044503E" w:rsidP="00D97477">
            <w:pPr>
              <w:spacing w:line="360" w:lineRule="auto"/>
              <w:jc w:val="center"/>
              <w:rPr>
                <w:rFonts w:asciiTheme="majorBidi" w:hAnsiTheme="majorBidi" w:cstheme="majorBidi"/>
                <w:sz w:val="20"/>
                <w:szCs w:val="20"/>
              </w:rPr>
            </w:pPr>
            <w:r w:rsidRPr="00D041A6">
              <w:rPr>
                <w:rFonts w:asciiTheme="majorBidi" w:hAnsiTheme="majorBidi" w:cstheme="majorBidi"/>
                <w:sz w:val="20"/>
                <w:szCs w:val="20"/>
              </w:rPr>
              <w:t>(2)</w:t>
            </w:r>
          </w:p>
        </w:tc>
        <w:tc>
          <w:tcPr>
            <w:tcW w:w="928" w:type="dxa"/>
            <w:gridSpan w:val="2"/>
            <w:tcBorders>
              <w:bottom w:val="single" w:sz="4" w:space="0" w:color="auto"/>
            </w:tcBorders>
          </w:tcPr>
          <w:p w:rsidR="0044503E" w:rsidRPr="00D041A6" w:rsidRDefault="0044503E" w:rsidP="00D97477">
            <w:pPr>
              <w:spacing w:line="360" w:lineRule="auto"/>
              <w:jc w:val="center"/>
              <w:rPr>
                <w:rFonts w:asciiTheme="majorBidi" w:hAnsiTheme="majorBidi" w:cstheme="majorBidi"/>
                <w:sz w:val="20"/>
                <w:szCs w:val="20"/>
              </w:rPr>
            </w:pPr>
            <w:r w:rsidRPr="00D041A6">
              <w:rPr>
                <w:rFonts w:asciiTheme="majorBidi" w:hAnsiTheme="majorBidi" w:cstheme="majorBidi"/>
                <w:sz w:val="20"/>
                <w:szCs w:val="20"/>
              </w:rPr>
              <w:t>(3)</w:t>
            </w:r>
          </w:p>
        </w:tc>
        <w:tc>
          <w:tcPr>
            <w:tcW w:w="689" w:type="dxa"/>
            <w:tcBorders>
              <w:bottom w:val="single" w:sz="4" w:space="0" w:color="auto"/>
            </w:tcBorders>
          </w:tcPr>
          <w:p w:rsidR="0044503E" w:rsidRPr="00D041A6" w:rsidRDefault="0044503E" w:rsidP="00D97477">
            <w:pPr>
              <w:spacing w:line="360" w:lineRule="auto"/>
              <w:jc w:val="center"/>
              <w:rPr>
                <w:rFonts w:asciiTheme="majorBidi" w:hAnsiTheme="majorBidi" w:cstheme="majorBidi"/>
                <w:sz w:val="20"/>
                <w:szCs w:val="20"/>
              </w:rPr>
            </w:pPr>
            <w:r w:rsidRPr="00D041A6">
              <w:rPr>
                <w:rFonts w:asciiTheme="majorBidi" w:hAnsiTheme="majorBidi" w:cstheme="majorBidi"/>
                <w:sz w:val="20"/>
                <w:szCs w:val="20"/>
              </w:rPr>
              <w:t>(4)</w:t>
            </w:r>
          </w:p>
        </w:tc>
        <w:tc>
          <w:tcPr>
            <w:tcW w:w="928" w:type="dxa"/>
            <w:gridSpan w:val="3"/>
            <w:tcBorders>
              <w:bottom w:val="single" w:sz="4" w:space="0" w:color="auto"/>
            </w:tcBorders>
          </w:tcPr>
          <w:p w:rsidR="0044503E" w:rsidRPr="00D041A6" w:rsidRDefault="0044503E" w:rsidP="00D97477">
            <w:pPr>
              <w:spacing w:line="360" w:lineRule="auto"/>
              <w:jc w:val="center"/>
              <w:rPr>
                <w:rFonts w:asciiTheme="majorBidi" w:hAnsiTheme="majorBidi" w:cstheme="majorBidi"/>
                <w:sz w:val="20"/>
                <w:szCs w:val="20"/>
              </w:rPr>
            </w:pPr>
            <w:r w:rsidRPr="00D041A6">
              <w:rPr>
                <w:rFonts w:asciiTheme="majorBidi" w:hAnsiTheme="majorBidi" w:cstheme="majorBidi"/>
                <w:sz w:val="20"/>
                <w:szCs w:val="20"/>
              </w:rPr>
              <w:t>(5)</w:t>
            </w:r>
          </w:p>
        </w:tc>
        <w:tc>
          <w:tcPr>
            <w:tcW w:w="758" w:type="dxa"/>
            <w:tcBorders>
              <w:bottom w:val="single" w:sz="4" w:space="0" w:color="auto"/>
            </w:tcBorders>
          </w:tcPr>
          <w:p w:rsidR="0044503E" w:rsidRPr="00D041A6" w:rsidRDefault="0044503E" w:rsidP="00D97477">
            <w:pPr>
              <w:spacing w:line="360" w:lineRule="auto"/>
              <w:jc w:val="center"/>
              <w:rPr>
                <w:rFonts w:asciiTheme="majorBidi" w:hAnsiTheme="majorBidi" w:cstheme="majorBidi"/>
                <w:sz w:val="20"/>
                <w:szCs w:val="20"/>
              </w:rPr>
            </w:pPr>
            <w:r w:rsidRPr="00D041A6">
              <w:rPr>
                <w:rFonts w:asciiTheme="majorBidi" w:hAnsiTheme="majorBidi" w:cstheme="majorBidi"/>
                <w:sz w:val="20"/>
                <w:szCs w:val="20"/>
              </w:rPr>
              <w:t>(6)</w:t>
            </w:r>
          </w:p>
        </w:tc>
        <w:tc>
          <w:tcPr>
            <w:tcW w:w="796" w:type="dxa"/>
            <w:gridSpan w:val="2"/>
            <w:tcBorders>
              <w:bottom w:val="single" w:sz="4" w:space="0" w:color="auto"/>
            </w:tcBorders>
          </w:tcPr>
          <w:p w:rsidR="0044503E" w:rsidRPr="00D041A6" w:rsidRDefault="0044503E" w:rsidP="00D97477">
            <w:pPr>
              <w:spacing w:line="360" w:lineRule="auto"/>
              <w:jc w:val="center"/>
              <w:rPr>
                <w:rFonts w:asciiTheme="majorBidi" w:hAnsiTheme="majorBidi" w:cstheme="majorBidi"/>
                <w:sz w:val="20"/>
                <w:szCs w:val="20"/>
              </w:rPr>
            </w:pPr>
            <w:r w:rsidRPr="00D041A6">
              <w:rPr>
                <w:rFonts w:asciiTheme="majorBidi" w:hAnsiTheme="majorBidi" w:cstheme="majorBidi"/>
                <w:sz w:val="20"/>
                <w:szCs w:val="20"/>
              </w:rPr>
              <w:t>(7)</w:t>
            </w:r>
          </w:p>
        </w:tc>
      </w:tr>
      <w:tr w:rsidR="0044503E" w:rsidRPr="00D041A6" w:rsidTr="00D97477">
        <w:trPr>
          <w:trHeight w:val="20"/>
          <w:jc w:val="center"/>
        </w:trPr>
        <w:tc>
          <w:tcPr>
            <w:tcW w:w="4176" w:type="dxa"/>
            <w:gridSpan w:val="4"/>
            <w:tcBorders>
              <w:bottom w:val="single" w:sz="4" w:space="0" w:color="auto"/>
            </w:tcBorders>
            <w:vAlign w:val="center"/>
          </w:tcPr>
          <w:p w:rsidR="0044503E" w:rsidRPr="00D041A6" w:rsidRDefault="0044503E" w:rsidP="00D97477">
            <w:pPr>
              <w:spacing w:line="360" w:lineRule="auto"/>
              <w:ind w:left="284" w:hanging="284"/>
              <w:rPr>
                <w:rStyle w:val="text"/>
                <w:rFonts w:asciiTheme="majorBidi" w:hAnsiTheme="majorBidi" w:cstheme="majorBidi"/>
                <w:sz w:val="20"/>
                <w:szCs w:val="20"/>
              </w:rPr>
            </w:pPr>
            <w:r w:rsidRPr="00D041A6">
              <w:rPr>
                <w:rStyle w:val="text"/>
                <w:rFonts w:asciiTheme="majorBidi" w:hAnsiTheme="majorBidi" w:cstheme="majorBidi"/>
                <w:sz w:val="20"/>
                <w:szCs w:val="20"/>
              </w:rPr>
              <w:t>6. Your general knowledge of Distributed Ledger Technology (DLT)/Blockchain</w:t>
            </w:r>
          </w:p>
        </w:tc>
        <w:tc>
          <w:tcPr>
            <w:tcW w:w="849" w:type="dxa"/>
            <w:gridSpan w:val="3"/>
            <w:tcBorders>
              <w:top w:val="single" w:sz="4" w:space="0" w:color="auto"/>
              <w:bottom w:val="single" w:sz="4" w:space="0" w:color="auto"/>
            </w:tcBorders>
            <w:vAlign w:val="center"/>
          </w:tcPr>
          <w:p w:rsidR="0044503E" w:rsidRPr="00D041A6" w:rsidRDefault="0044503E" w:rsidP="00D97477">
            <w:pPr>
              <w:spacing w:line="360" w:lineRule="auto"/>
              <w:jc w:val="center"/>
              <w:rPr>
                <w:rFonts w:asciiTheme="majorBidi" w:hAnsiTheme="majorBidi" w:cstheme="majorBidi"/>
                <w:sz w:val="20"/>
                <w:szCs w:val="20"/>
              </w:rPr>
            </w:pPr>
            <w:r w:rsidRPr="00D041A6">
              <w:rPr>
                <w:rStyle w:val="text"/>
                <w:rFonts w:asciiTheme="majorBidi" w:hAnsiTheme="majorBidi" w:cstheme="majorBidi" w:hint="eastAsia"/>
                <w:sz w:val="20"/>
                <w:szCs w:val="20"/>
              </w:rPr>
              <w:t>□</w:t>
            </w:r>
          </w:p>
        </w:tc>
        <w:tc>
          <w:tcPr>
            <w:tcW w:w="652" w:type="dxa"/>
            <w:tcBorders>
              <w:top w:val="single" w:sz="4" w:space="0" w:color="auto"/>
              <w:bottom w:val="single" w:sz="4" w:space="0" w:color="auto"/>
            </w:tcBorders>
            <w:vAlign w:val="center"/>
          </w:tcPr>
          <w:p w:rsidR="0044503E" w:rsidRPr="00D041A6" w:rsidRDefault="0044503E" w:rsidP="00D97477">
            <w:pPr>
              <w:spacing w:line="360" w:lineRule="auto"/>
              <w:ind w:left="284" w:hanging="284"/>
              <w:jc w:val="center"/>
              <w:rPr>
                <w:rFonts w:asciiTheme="majorBidi" w:hAnsiTheme="majorBidi" w:cstheme="majorBidi"/>
                <w:sz w:val="20"/>
                <w:szCs w:val="20"/>
              </w:rPr>
            </w:pPr>
            <w:r w:rsidRPr="00D041A6">
              <w:rPr>
                <w:rStyle w:val="text"/>
                <w:rFonts w:asciiTheme="majorBidi" w:hAnsiTheme="majorBidi" w:cstheme="majorBidi" w:hint="eastAsia"/>
                <w:sz w:val="20"/>
                <w:szCs w:val="20"/>
              </w:rPr>
              <w:t>□</w:t>
            </w:r>
          </w:p>
        </w:tc>
        <w:tc>
          <w:tcPr>
            <w:tcW w:w="928" w:type="dxa"/>
            <w:gridSpan w:val="2"/>
            <w:tcBorders>
              <w:top w:val="single" w:sz="4" w:space="0" w:color="auto"/>
              <w:bottom w:val="single" w:sz="4" w:space="0" w:color="auto"/>
            </w:tcBorders>
            <w:vAlign w:val="center"/>
          </w:tcPr>
          <w:p w:rsidR="0044503E" w:rsidRPr="00D041A6" w:rsidRDefault="0044503E" w:rsidP="00D97477">
            <w:pPr>
              <w:spacing w:line="360" w:lineRule="auto"/>
              <w:ind w:left="284" w:hanging="284"/>
              <w:jc w:val="center"/>
              <w:rPr>
                <w:rFonts w:asciiTheme="majorBidi" w:hAnsiTheme="majorBidi" w:cstheme="majorBidi"/>
                <w:sz w:val="20"/>
                <w:szCs w:val="20"/>
              </w:rPr>
            </w:pPr>
            <w:r w:rsidRPr="00D041A6">
              <w:rPr>
                <w:rStyle w:val="text"/>
                <w:rFonts w:asciiTheme="majorBidi" w:hAnsiTheme="majorBidi" w:cstheme="majorBidi" w:hint="eastAsia"/>
                <w:sz w:val="20"/>
                <w:szCs w:val="20"/>
              </w:rPr>
              <w:t>□</w:t>
            </w:r>
          </w:p>
        </w:tc>
        <w:tc>
          <w:tcPr>
            <w:tcW w:w="689" w:type="dxa"/>
            <w:tcBorders>
              <w:top w:val="single" w:sz="4" w:space="0" w:color="auto"/>
              <w:bottom w:val="single" w:sz="4" w:space="0" w:color="auto"/>
            </w:tcBorders>
            <w:vAlign w:val="center"/>
          </w:tcPr>
          <w:p w:rsidR="0044503E" w:rsidRPr="00D041A6" w:rsidRDefault="0044503E" w:rsidP="00D97477">
            <w:pPr>
              <w:spacing w:line="360" w:lineRule="auto"/>
              <w:ind w:left="284" w:hanging="284"/>
              <w:jc w:val="center"/>
              <w:rPr>
                <w:rFonts w:asciiTheme="majorBidi" w:hAnsiTheme="majorBidi" w:cstheme="majorBidi"/>
                <w:sz w:val="20"/>
                <w:szCs w:val="20"/>
              </w:rPr>
            </w:pPr>
            <w:r w:rsidRPr="00D041A6">
              <w:rPr>
                <w:rStyle w:val="text"/>
                <w:rFonts w:asciiTheme="majorBidi" w:hAnsiTheme="majorBidi" w:cstheme="majorBidi" w:hint="eastAsia"/>
                <w:sz w:val="20"/>
                <w:szCs w:val="20"/>
              </w:rPr>
              <w:t>□</w:t>
            </w:r>
          </w:p>
        </w:tc>
        <w:tc>
          <w:tcPr>
            <w:tcW w:w="928" w:type="dxa"/>
            <w:gridSpan w:val="3"/>
            <w:tcBorders>
              <w:top w:val="single" w:sz="4" w:space="0" w:color="auto"/>
              <w:bottom w:val="single" w:sz="4" w:space="0" w:color="auto"/>
            </w:tcBorders>
            <w:vAlign w:val="center"/>
          </w:tcPr>
          <w:p w:rsidR="0044503E" w:rsidRPr="00D041A6" w:rsidRDefault="0044503E" w:rsidP="00D97477">
            <w:pPr>
              <w:spacing w:line="360" w:lineRule="auto"/>
              <w:ind w:left="284" w:hanging="284"/>
              <w:jc w:val="center"/>
              <w:rPr>
                <w:rFonts w:asciiTheme="majorBidi" w:hAnsiTheme="majorBidi" w:cstheme="majorBidi"/>
                <w:sz w:val="20"/>
                <w:szCs w:val="20"/>
              </w:rPr>
            </w:pPr>
            <w:r w:rsidRPr="00D041A6">
              <w:rPr>
                <w:rStyle w:val="text"/>
                <w:rFonts w:asciiTheme="majorBidi" w:hAnsiTheme="majorBidi" w:cstheme="majorBidi" w:hint="eastAsia"/>
                <w:sz w:val="20"/>
                <w:szCs w:val="20"/>
              </w:rPr>
              <w:t>□</w:t>
            </w:r>
          </w:p>
        </w:tc>
        <w:tc>
          <w:tcPr>
            <w:tcW w:w="764" w:type="dxa"/>
            <w:gridSpan w:val="2"/>
            <w:tcBorders>
              <w:top w:val="single" w:sz="4" w:space="0" w:color="auto"/>
              <w:bottom w:val="single" w:sz="4" w:space="0" w:color="auto"/>
            </w:tcBorders>
            <w:vAlign w:val="center"/>
          </w:tcPr>
          <w:p w:rsidR="0044503E" w:rsidRPr="00D041A6" w:rsidRDefault="0044503E" w:rsidP="00D97477">
            <w:pPr>
              <w:spacing w:line="360" w:lineRule="auto"/>
              <w:ind w:left="284" w:hanging="284"/>
              <w:jc w:val="center"/>
              <w:rPr>
                <w:rFonts w:asciiTheme="majorBidi" w:hAnsiTheme="majorBidi" w:cstheme="majorBidi"/>
                <w:sz w:val="20"/>
                <w:szCs w:val="20"/>
              </w:rPr>
            </w:pPr>
            <w:r w:rsidRPr="00D041A6">
              <w:rPr>
                <w:rStyle w:val="text"/>
                <w:rFonts w:asciiTheme="majorBidi" w:hAnsiTheme="majorBidi" w:cstheme="majorBidi" w:hint="eastAsia"/>
                <w:sz w:val="20"/>
                <w:szCs w:val="20"/>
              </w:rPr>
              <w:t>□</w:t>
            </w:r>
          </w:p>
        </w:tc>
        <w:tc>
          <w:tcPr>
            <w:tcW w:w="790" w:type="dxa"/>
            <w:tcBorders>
              <w:top w:val="single" w:sz="4" w:space="0" w:color="auto"/>
              <w:bottom w:val="single" w:sz="4" w:space="0" w:color="auto"/>
            </w:tcBorders>
            <w:vAlign w:val="center"/>
          </w:tcPr>
          <w:p w:rsidR="0044503E" w:rsidRPr="00D041A6" w:rsidRDefault="0044503E" w:rsidP="00D97477">
            <w:pPr>
              <w:spacing w:line="360" w:lineRule="auto"/>
              <w:ind w:left="284" w:hanging="284"/>
              <w:jc w:val="center"/>
              <w:rPr>
                <w:rFonts w:asciiTheme="majorBidi" w:hAnsiTheme="majorBidi" w:cstheme="majorBidi"/>
                <w:sz w:val="20"/>
                <w:szCs w:val="20"/>
              </w:rPr>
            </w:pPr>
            <w:r w:rsidRPr="00D041A6">
              <w:rPr>
                <w:rStyle w:val="text"/>
                <w:rFonts w:asciiTheme="majorBidi" w:hAnsiTheme="majorBidi" w:cstheme="majorBidi" w:hint="eastAsia"/>
                <w:sz w:val="20"/>
                <w:szCs w:val="20"/>
              </w:rPr>
              <w:t>□</w:t>
            </w:r>
          </w:p>
        </w:tc>
      </w:tr>
      <w:tr w:rsidR="0044503E" w:rsidRPr="00D041A6" w:rsidTr="00D97477">
        <w:trPr>
          <w:trHeight w:val="20"/>
          <w:jc w:val="center"/>
        </w:trPr>
        <w:tc>
          <w:tcPr>
            <w:tcW w:w="4176" w:type="dxa"/>
            <w:gridSpan w:val="4"/>
            <w:tcBorders>
              <w:top w:val="single" w:sz="4" w:space="0" w:color="auto"/>
              <w:bottom w:val="single" w:sz="4" w:space="0" w:color="auto"/>
            </w:tcBorders>
            <w:vAlign w:val="center"/>
          </w:tcPr>
          <w:p w:rsidR="0044503E" w:rsidRPr="00D041A6" w:rsidRDefault="0044503E" w:rsidP="00D97477">
            <w:pPr>
              <w:spacing w:line="360" w:lineRule="auto"/>
              <w:ind w:left="284" w:hanging="284"/>
              <w:rPr>
                <w:rStyle w:val="text"/>
                <w:rFonts w:asciiTheme="majorBidi" w:hAnsiTheme="majorBidi" w:cstheme="majorBidi"/>
                <w:sz w:val="20"/>
                <w:szCs w:val="20"/>
                <w:rtl/>
              </w:rPr>
            </w:pPr>
            <w:r w:rsidRPr="00D041A6">
              <w:rPr>
                <w:rStyle w:val="text"/>
                <w:rFonts w:asciiTheme="majorBidi" w:hAnsiTheme="majorBidi" w:cstheme="majorBidi"/>
                <w:sz w:val="20"/>
                <w:szCs w:val="20"/>
              </w:rPr>
              <w:t>7. Your general knowledge of other emerging technologies (i.e., AI, ML, IoT, BIM)</w:t>
            </w:r>
          </w:p>
        </w:tc>
        <w:tc>
          <w:tcPr>
            <w:tcW w:w="849" w:type="dxa"/>
            <w:gridSpan w:val="3"/>
            <w:tcBorders>
              <w:top w:val="single" w:sz="4" w:space="0" w:color="auto"/>
              <w:bottom w:val="single" w:sz="4" w:space="0" w:color="auto"/>
            </w:tcBorders>
            <w:vAlign w:val="center"/>
          </w:tcPr>
          <w:p w:rsidR="0044503E" w:rsidRPr="00D041A6" w:rsidRDefault="0044503E" w:rsidP="00D97477">
            <w:pPr>
              <w:spacing w:line="360" w:lineRule="auto"/>
              <w:jc w:val="center"/>
              <w:rPr>
                <w:rFonts w:asciiTheme="majorBidi" w:hAnsiTheme="majorBidi" w:cstheme="majorBidi"/>
                <w:sz w:val="20"/>
                <w:szCs w:val="20"/>
                <w:rtl/>
              </w:rPr>
            </w:pPr>
            <w:r w:rsidRPr="00D041A6">
              <w:rPr>
                <w:rStyle w:val="text"/>
                <w:rFonts w:asciiTheme="majorBidi" w:hAnsiTheme="majorBidi" w:cstheme="majorBidi" w:hint="eastAsia"/>
                <w:sz w:val="20"/>
                <w:szCs w:val="20"/>
              </w:rPr>
              <w:t>□</w:t>
            </w:r>
          </w:p>
        </w:tc>
        <w:tc>
          <w:tcPr>
            <w:tcW w:w="652" w:type="dxa"/>
            <w:tcBorders>
              <w:top w:val="single" w:sz="4" w:space="0" w:color="auto"/>
              <w:bottom w:val="single" w:sz="4" w:space="0" w:color="auto"/>
            </w:tcBorders>
            <w:vAlign w:val="center"/>
          </w:tcPr>
          <w:p w:rsidR="0044503E" w:rsidRPr="00D041A6" w:rsidRDefault="0044503E" w:rsidP="00D97477">
            <w:pPr>
              <w:spacing w:line="360" w:lineRule="auto"/>
              <w:jc w:val="center"/>
              <w:rPr>
                <w:rFonts w:asciiTheme="majorBidi" w:hAnsiTheme="majorBidi" w:cstheme="majorBidi"/>
                <w:sz w:val="20"/>
                <w:szCs w:val="20"/>
                <w:rtl/>
              </w:rPr>
            </w:pPr>
            <w:r w:rsidRPr="00D041A6">
              <w:rPr>
                <w:rStyle w:val="text"/>
                <w:rFonts w:asciiTheme="majorBidi" w:hAnsiTheme="majorBidi" w:cstheme="majorBidi" w:hint="eastAsia"/>
                <w:sz w:val="20"/>
                <w:szCs w:val="20"/>
              </w:rPr>
              <w:t>□</w:t>
            </w:r>
          </w:p>
        </w:tc>
        <w:tc>
          <w:tcPr>
            <w:tcW w:w="928" w:type="dxa"/>
            <w:gridSpan w:val="2"/>
            <w:tcBorders>
              <w:top w:val="single" w:sz="4" w:space="0" w:color="auto"/>
              <w:bottom w:val="single" w:sz="4" w:space="0" w:color="auto"/>
            </w:tcBorders>
            <w:vAlign w:val="center"/>
          </w:tcPr>
          <w:p w:rsidR="0044503E" w:rsidRPr="00D041A6" w:rsidRDefault="0044503E" w:rsidP="00D97477">
            <w:pPr>
              <w:spacing w:line="360" w:lineRule="auto"/>
              <w:jc w:val="center"/>
              <w:rPr>
                <w:rFonts w:asciiTheme="majorBidi" w:hAnsiTheme="majorBidi" w:cstheme="majorBidi"/>
                <w:sz w:val="20"/>
                <w:szCs w:val="20"/>
                <w:rtl/>
              </w:rPr>
            </w:pPr>
            <w:r w:rsidRPr="00D041A6">
              <w:rPr>
                <w:rStyle w:val="text"/>
                <w:rFonts w:asciiTheme="majorBidi" w:hAnsiTheme="majorBidi" w:cstheme="majorBidi" w:hint="eastAsia"/>
                <w:sz w:val="20"/>
                <w:szCs w:val="20"/>
              </w:rPr>
              <w:t>□</w:t>
            </w:r>
          </w:p>
        </w:tc>
        <w:tc>
          <w:tcPr>
            <w:tcW w:w="689" w:type="dxa"/>
            <w:tcBorders>
              <w:top w:val="single" w:sz="4" w:space="0" w:color="auto"/>
              <w:bottom w:val="single" w:sz="4" w:space="0" w:color="auto"/>
            </w:tcBorders>
            <w:vAlign w:val="center"/>
          </w:tcPr>
          <w:p w:rsidR="0044503E" w:rsidRPr="00D041A6" w:rsidRDefault="0044503E" w:rsidP="00D97477">
            <w:pPr>
              <w:spacing w:line="360" w:lineRule="auto"/>
              <w:jc w:val="center"/>
              <w:rPr>
                <w:rFonts w:asciiTheme="majorBidi" w:hAnsiTheme="majorBidi" w:cstheme="majorBidi"/>
                <w:sz w:val="20"/>
                <w:szCs w:val="20"/>
                <w:rtl/>
              </w:rPr>
            </w:pPr>
            <w:r w:rsidRPr="00D041A6">
              <w:rPr>
                <w:rStyle w:val="text"/>
                <w:rFonts w:asciiTheme="majorBidi" w:hAnsiTheme="majorBidi" w:cstheme="majorBidi" w:hint="eastAsia"/>
                <w:sz w:val="20"/>
                <w:szCs w:val="20"/>
              </w:rPr>
              <w:t>□</w:t>
            </w:r>
          </w:p>
        </w:tc>
        <w:tc>
          <w:tcPr>
            <w:tcW w:w="928" w:type="dxa"/>
            <w:gridSpan w:val="3"/>
            <w:tcBorders>
              <w:top w:val="single" w:sz="4" w:space="0" w:color="auto"/>
              <w:bottom w:val="single" w:sz="4" w:space="0" w:color="auto"/>
            </w:tcBorders>
            <w:vAlign w:val="center"/>
          </w:tcPr>
          <w:p w:rsidR="0044503E" w:rsidRPr="00D041A6" w:rsidRDefault="0044503E" w:rsidP="00D97477">
            <w:pPr>
              <w:spacing w:line="360" w:lineRule="auto"/>
              <w:jc w:val="center"/>
              <w:rPr>
                <w:rFonts w:asciiTheme="majorBidi" w:hAnsiTheme="majorBidi" w:cstheme="majorBidi"/>
                <w:sz w:val="20"/>
                <w:szCs w:val="20"/>
                <w:rtl/>
              </w:rPr>
            </w:pPr>
            <w:r w:rsidRPr="00D041A6">
              <w:rPr>
                <w:rStyle w:val="text"/>
                <w:rFonts w:asciiTheme="majorBidi" w:hAnsiTheme="majorBidi" w:cstheme="majorBidi" w:hint="eastAsia"/>
                <w:sz w:val="20"/>
                <w:szCs w:val="20"/>
              </w:rPr>
              <w:t>□</w:t>
            </w:r>
          </w:p>
        </w:tc>
        <w:tc>
          <w:tcPr>
            <w:tcW w:w="764" w:type="dxa"/>
            <w:gridSpan w:val="2"/>
            <w:tcBorders>
              <w:top w:val="single" w:sz="4" w:space="0" w:color="auto"/>
              <w:bottom w:val="single" w:sz="4" w:space="0" w:color="auto"/>
            </w:tcBorders>
            <w:vAlign w:val="center"/>
          </w:tcPr>
          <w:p w:rsidR="0044503E" w:rsidRPr="00D041A6" w:rsidRDefault="0044503E" w:rsidP="00D97477">
            <w:pPr>
              <w:spacing w:line="360" w:lineRule="auto"/>
              <w:jc w:val="center"/>
              <w:rPr>
                <w:rFonts w:asciiTheme="majorBidi" w:hAnsiTheme="majorBidi" w:cstheme="majorBidi"/>
                <w:sz w:val="20"/>
                <w:szCs w:val="20"/>
                <w:rtl/>
              </w:rPr>
            </w:pPr>
            <w:r w:rsidRPr="00D041A6">
              <w:rPr>
                <w:rStyle w:val="text"/>
                <w:rFonts w:asciiTheme="majorBidi" w:hAnsiTheme="majorBidi" w:cstheme="majorBidi" w:hint="eastAsia"/>
                <w:sz w:val="20"/>
                <w:szCs w:val="20"/>
              </w:rPr>
              <w:t>□</w:t>
            </w:r>
          </w:p>
        </w:tc>
        <w:tc>
          <w:tcPr>
            <w:tcW w:w="790" w:type="dxa"/>
            <w:tcBorders>
              <w:top w:val="single" w:sz="4" w:space="0" w:color="auto"/>
              <w:bottom w:val="single" w:sz="4" w:space="0" w:color="auto"/>
            </w:tcBorders>
            <w:vAlign w:val="center"/>
          </w:tcPr>
          <w:p w:rsidR="0044503E" w:rsidRPr="00D041A6" w:rsidRDefault="0044503E" w:rsidP="00D97477">
            <w:pPr>
              <w:spacing w:line="360" w:lineRule="auto"/>
              <w:jc w:val="center"/>
              <w:rPr>
                <w:rFonts w:asciiTheme="majorBidi" w:hAnsiTheme="majorBidi" w:cstheme="majorBidi"/>
                <w:sz w:val="20"/>
                <w:szCs w:val="20"/>
                <w:rtl/>
              </w:rPr>
            </w:pPr>
            <w:r w:rsidRPr="00D041A6">
              <w:rPr>
                <w:rStyle w:val="text"/>
                <w:rFonts w:asciiTheme="majorBidi" w:hAnsiTheme="majorBidi" w:cstheme="majorBidi" w:hint="eastAsia"/>
                <w:sz w:val="20"/>
                <w:szCs w:val="20"/>
              </w:rPr>
              <w:t>□</w:t>
            </w:r>
          </w:p>
        </w:tc>
      </w:tr>
      <w:tr w:rsidR="0044503E" w:rsidRPr="00D041A6" w:rsidTr="00D97477">
        <w:trPr>
          <w:jc w:val="center"/>
        </w:trPr>
        <w:tc>
          <w:tcPr>
            <w:tcW w:w="9776" w:type="dxa"/>
            <w:gridSpan w:val="17"/>
            <w:tcBorders>
              <w:top w:val="single" w:sz="4" w:space="0" w:color="auto"/>
            </w:tcBorders>
            <w:vAlign w:val="center"/>
          </w:tcPr>
          <w:p w:rsidR="0044503E" w:rsidRPr="00D041A6" w:rsidRDefault="0044503E" w:rsidP="00D97477">
            <w:pPr>
              <w:spacing w:before="240" w:after="120" w:line="360" w:lineRule="auto"/>
              <w:ind w:left="284" w:hanging="284"/>
              <w:rPr>
                <w:rFonts w:asciiTheme="majorBidi" w:hAnsiTheme="majorBidi" w:cstheme="majorBidi"/>
                <w:sz w:val="20"/>
                <w:szCs w:val="20"/>
                <w:rtl/>
              </w:rPr>
            </w:pPr>
            <w:r w:rsidRPr="00D041A6">
              <w:rPr>
                <w:rStyle w:val="text"/>
                <w:rFonts w:asciiTheme="majorBidi" w:hAnsiTheme="majorBidi" w:cstheme="majorBidi"/>
                <w:sz w:val="20"/>
                <w:szCs w:val="20"/>
              </w:rPr>
              <w:t>8. According to Questions 6,7, Do you have a similar professional experience?</w:t>
            </w:r>
          </w:p>
        </w:tc>
      </w:tr>
      <w:tr w:rsidR="0044503E" w:rsidRPr="00D041A6" w:rsidTr="00D97477">
        <w:trPr>
          <w:trHeight w:val="20"/>
          <w:jc w:val="center"/>
        </w:trPr>
        <w:tc>
          <w:tcPr>
            <w:tcW w:w="4820" w:type="dxa"/>
            <w:gridSpan w:val="5"/>
            <w:tcBorders>
              <w:bottom w:val="single" w:sz="4" w:space="0" w:color="auto"/>
            </w:tcBorders>
            <w:vAlign w:val="center"/>
          </w:tcPr>
          <w:p w:rsidR="0044503E" w:rsidRPr="00D041A6" w:rsidRDefault="0044503E" w:rsidP="00D97477">
            <w:pPr>
              <w:spacing w:line="360" w:lineRule="auto"/>
              <w:ind w:left="284" w:hanging="284"/>
              <w:rPr>
                <w:rStyle w:val="text"/>
                <w:rFonts w:asciiTheme="majorBidi" w:hAnsiTheme="majorBidi" w:cstheme="majorBidi"/>
                <w:sz w:val="20"/>
                <w:szCs w:val="20"/>
              </w:rPr>
            </w:pPr>
            <w:r w:rsidRPr="00D041A6">
              <w:rPr>
                <w:rStyle w:val="text"/>
                <w:rFonts w:asciiTheme="majorBidi" w:hAnsiTheme="majorBidi" w:cstheme="majorBidi"/>
                <w:sz w:val="20"/>
                <w:szCs w:val="20"/>
              </w:rPr>
              <w:t>8</w:t>
            </w:r>
            <w:r w:rsidRPr="00D041A6">
              <w:rPr>
                <w:rStyle w:val="text"/>
                <w:sz w:val="20"/>
                <w:szCs w:val="20"/>
              </w:rPr>
              <w:t xml:space="preserve">.1. </w:t>
            </w:r>
            <w:r w:rsidRPr="00D041A6">
              <w:rPr>
                <w:rStyle w:val="text"/>
                <w:rFonts w:asciiTheme="majorBidi" w:hAnsiTheme="majorBidi" w:cstheme="majorBidi"/>
                <w:sz w:val="20"/>
                <w:szCs w:val="20"/>
              </w:rPr>
              <w:t>Distributed Ledger Technology (DLT)/Blockchain</w:t>
            </w:r>
          </w:p>
        </w:tc>
        <w:tc>
          <w:tcPr>
            <w:tcW w:w="2512" w:type="dxa"/>
            <w:gridSpan w:val="7"/>
            <w:tcBorders>
              <w:bottom w:val="single" w:sz="4" w:space="0" w:color="auto"/>
            </w:tcBorders>
            <w:vAlign w:val="center"/>
          </w:tcPr>
          <w:p w:rsidR="0044503E" w:rsidRPr="00D041A6" w:rsidRDefault="0044503E" w:rsidP="00D97477">
            <w:pPr>
              <w:spacing w:line="360" w:lineRule="auto"/>
              <w:ind w:left="284" w:hanging="284"/>
              <w:jc w:val="center"/>
              <w:rPr>
                <w:rStyle w:val="text"/>
                <w:rFonts w:asciiTheme="majorBidi" w:hAnsiTheme="majorBidi" w:cstheme="majorBidi"/>
                <w:sz w:val="20"/>
                <w:szCs w:val="20"/>
              </w:rPr>
            </w:pPr>
            <w:r w:rsidRPr="00D041A6">
              <w:rPr>
                <w:rStyle w:val="text"/>
                <w:rFonts w:asciiTheme="majorBidi" w:hAnsiTheme="majorBidi" w:cstheme="majorBidi" w:hint="eastAsia"/>
                <w:sz w:val="20"/>
                <w:szCs w:val="20"/>
              </w:rPr>
              <w:t xml:space="preserve">□ </w:t>
            </w:r>
            <w:r w:rsidRPr="00D041A6">
              <w:rPr>
                <w:rStyle w:val="text"/>
                <w:rFonts w:asciiTheme="majorBidi" w:hAnsiTheme="majorBidi" w:cstheme="majorBidi"/>
                <w:sz w:val="20"/>
                <w:szCs w:val="20"/>
              </w:rPr>
              <w:t>Yes</w:t>
            </w:r>
          </w:p>
        </w:tc>
        <w:tc>
          <w:tcPr>
            <w:tcW w:w="2444" w:type="dxa"/>
            <w:gridSpan w:val="5"/>
            <w:tcBorders>
              <w:bottom w:val="single" w:sz="4" w:space="0" w:color="auto"/>
            </w:tcBorders>
            <w:vAlign w:val="center"/>
          </w:tcPr>
          <w:p w:rsidR="0044503E" w:rsidRPr="00D041A6" w:rsidRDefault="0044503E" w:rsidP="00D97477">
            <w:pPr>
              <w:spacing w:line="360" w:lineRule="auto"/>
              <w:ind w:left="284" w:hanging="284"/>
              <w:jc w:val="center"/>
              <w:rPr>
                <w:rStyle w:val="text"/>
                <w:rFonts w:asciiTheme="majorBidi" w:hAnsiTheme="majorBidi" w:cstheme="majorBidi"/>
                <w:sz w:val="20"/>
                <w:szCs w:val="20"/>
              </w:rPr>
            </w:pPr>
            <w:r w:rsidRPr="00D041A6">
              <w:rPr>
                <w:rStyle w:val="text"/>
                <w:rFonts w:asciiTheme="majorBidi" w:hAnsiTheme="majorBidi" w:cstheme="majorBidi" w:hint="eastAsia"/>
                <w:sz w:val="20"/>
                <w:szCs w:val="20"/>
              </w:rPr>
              <w:t xml:space="preserve">□ </w:t>
            </w:r>
            <w:r w:rsidRPr="00D041A6">
              <w:rPr>
                <w:rStyle w:val="text"/>
                <w:rFonts w:asciiTheme="majorBidi" w:hAnsiTheme="majorBidi" w:cstheme="majorBidi"/>
                <w:sz w:val="20"/>
                <w:szCs w:val="20"/>
              </w:rPr>
              <w:t>No</w:t>
            </w:r>
          </w:p>
        </w:tc>
      </w:tr>
      <w:tr w:rsidR="0044503E" w:rsidRPr="00D041A6" w:rsidTr="00D97477">
        <w:trPr>
          <w:trHeight w:val="20"/>
          <w:jc w:val="center"/>
        </w:trPr>
        <w:tc>
          <w:tcPr>
            <w:tcW w:w="4820" w:type="dxa"/>
            <w:gridSpan w:val="5"/>
            <w:tcBorders>
              <w:top w:val="single" w:sz="4" w:space="0" w:color="auto"/>
              <w:bottom w:val="single" w:sz="4" w:space="0" w:color="auto"/>
            </w:tcBorders>
            <w:vAlign w:val="center"/>
          </w:tcPr>
          <w:p w:rsidR="0044503E" w:rsidRPr="00D041A6" w:rsidRDefault="0044503E" w:rsidP="00D97477">
            <w:pPr>
              <w:spacing w:line="360" w:lineRule="auto"/>
              <w:ind w:left="284" w:hanging="284"/>
              <w:rPr>
                <w:rStyle w:val="text"/>
                <w:rFonts w:asciiTheme="majorBidi" w:hAnsiTheme="majorBidi" w:cstheme="majorBidi"/>
                <w:sz w:val="20"/>
                <w:szCs w:val="20"/>
              </w:rPr>
            </w:pPr>
            <w:r w:rsidRPr="00D041A6">
              <w:rPr>
                <w:rStyle w:val="text"/>
                <w:rFonts w:asciiTheme="majorBidi" w:hAnsiTheme="majorBidi" w:cstheme="majorBidi"/>
                <w:sz w:val="20"/>
                <w:szCs w:val="20"/>
              </w:rPr>
              <w:t>8</w:t>
            </w:r>
            <w:r w:rsidRPr="00D041A6">
              <w:rPr>
                <w:rStyle w:val="text"/>
                <w:sz w:val="20"/>
                <w:szCs w:val="20"/>
              </w:rPr>
              <w:t xml:space="preserve">.2. </w:t>
            </w:r>
            <w:r w:rsidRPr="00D041A6">
              <w:rPr>
                <w:rStyle w:val="text"/>
                <w:rFonts w:asciiTheme="majorBidi" w:hAnsiTheme="majorBidi" w:cstheme="majorBidi"/>
                <w:sz w:val="20"/>
                <w:szCs w:val="20"/>
              </w:rPr>
              <w:t>Emerging technologies</w:t>
            </w:r>
          </w:p>
        </w:tc>
        <w:tc>
          <w:tcPr>
            <w:tcW w:w="2512" w:type="dxa"/>
            <w:gridSpan w:val="7"/>
            <w:tcBorders>
              <w:top w:val="single" w:sz="4" w:space="0" w:color="auto"/>
              <w:bottom w:val="single" w:sz="4" w:space="0" w:color="auto"/>
            </w:tcBorders>
            <w:vAlign w:val="center"/>
          </w:tcPr>
          <w:p w:rsidR="0044503E" w:rsidRPr="00D041A6" w:rsidRDefault="0044503E" w:rsidP="00D97477">
            <w:pPr>
              <w:spacing w:line="360" w:lineRule="auto"/>
              <w:ind w:left="284" w:hanging="284"/>
              <w:jc w:val="center"/>
              <w:rPr>
                <w:rStyle w:val="text"/>
                <w:rFonts w:asciiTheme="majorBidi" w:hAnsiTheme="majorBidi" w:cstheme="majorBidi"/>
                <w:sz w:val="20"/>
                <w:szCs w:val="20"/>
              </w:rPr>
            </w:pPr>
            <w:r w:rsidRPr="00D041A6">
              <w:rPr>
                <w:rStyle w:val="text"/>
                <w:rFonts w:asciiTheme="majorBidi" w:hAnsiTheme="majorBidi" w:cstheme="majorBidi" w:hint="eastAsia"/>
                <w:sz w:val="20"/>
                <w:szCs w:val="20"/>
              </w:rPr>
              <w:t xml:space="preserve">□ </w:t>
            </w:r>
            <w:r w:rsidRPr="00D041A6">
              <w:rPr>
                <w:rStyle w:val="text"/>
                <w:rFonts w:asciiTheme="majorBidi" w:hAnsiTheme="majorBidi" w:cstheme="majorBidi"/>
                <w:sz w:val="20"/>
                <w:szCs w:val="20"/>
              </w:rPr>
              <w:t>Yes</w:t>
            </w:r>
          </w:p>
        </w:tc>
        <w:tc>
          <w:tcPr>
            <w:tcW w:w="2444" w:type="dxa"/>
            <w:gridSpan w:val="5"/>
            <w:tcBorders>
              <w:top w:val="single" w:sz="4" w:space="0" w:color="auto"/>
              <w:bottom w:val="single" w:sz="4" w:space="0" w:color="auto"/>
            </w:tcBorders>
            <w:vAlign w:val="center"/>
          </w:tcPr>
          <w:p w:rsidR="0044503E" w:rsidRPr="00D041A6" w:rsidRDefault="0044503E" w:rsidP="00D97477">
            <w:pPr>
              <w:spacing w:line="360" w:lineRule="auto"/>
              <w:ind w:left="284" w:hanging="284"/>
              <w:jc w:val="center"/>
              <w:rPr>
                <w:rStyle w:val="text"/>
                <w:rFonts w:asciiTheme="majorBidi" w:hAnsiTheme="majorBidi" w:cstheme="majorBidi"/>
                <w:sz w:val="20"/>
                <w:szCs w:val="20"/>
              </w:rPr>
            </w:pPr>
            <w:r w:rsidRPr="00D041A6">
              <w:rPr>
                <w:rStyle w:val="text"/>
                <w:rFonts w:asciiTheme="majorBidi" w:hAnsiTheme="majorBidi" w:cstheme="majorBidi" w:hint="eastAsia"/>
                <w:sz w:val="20"/>
                <w:szCs w:val="20"/>
              </w:rPr>
              <w:t xml:space="preserve">□ </w:t>
            </w:r>
            <w:r w:rsidRPr="00D041A6">
              <w:rPr>
                <w:rStyle w:val="text"/>
                <w:rFonts w:asciiTheme="majorBidi" w:hAnsiTheme="majorBidi" w:cstheme="majorBidi"/>
                <w:sz w:val="20"/>
                <w:szCs w:val="20"/>
              </w:rPr>
              <w:t>No</w:t>
            </w:r>
          </w:p>
        </w:tc>
      </w:tr>
    </w:tbl>
    <w:p w:rsidR="0044503E" w:rsidRPr="00D041A6" w:rsidRDefault="0044503E" w:rsidP="0044503E">
      <w:pPr>
        <w:spacing w:before="360" w:after="120" w:line="360" w:lineRule="auto"/>
        <w:rPr>
          <w:b/>
          <w:bCs/>
        </w:rPr>
      </w:pPr>
    </w:p>
    <w:p w:rsidR="0044503E" w:rsidRPr="00D041A6" w:rsidRDefault="0044503E" w:rsidP="0044503E">
      <w:pPr>
        <w:widowControl w:val="0"/>
        <w:autoSpaceDE w:val="0"/>
        <w:autoSpaceDN w:val="0"/>
        <w:adjustRightInd w:val="0"/>
        <w:spacing w:before="160" w:after="160"/>
        <w:ind w:left="480" w:hanging="480"/>
        <w:rPr>
          <w:rFonts w:asciiTheme="majorBidi" w:hAnsiTheme="majorBidi" w:cstheme="majorBidi"/>
          <w:sz w:val="20"/>
          <w:szCs w:val="20"/>
          <w:lang w:bidi="fa-IR"/>
        </w:rPr>
      </w:pPr>
    </w:p>
    <w:p w:rsidR="0044503E" w:rsidRPr="00D041A6" w:rsidRDefault="0044503E" w:rsidP="0044503E">
      <w:pPr>
        <w:widowControl w:val="0"/>
        <w:autoSpaceDE w:val="0"/>
        <w:autoSpaceDN w:val="0"/>
        <w:adjustRightInd w:val="0"/>
        <w:spacing w:before="160" w:after="160"/>
        <w:ind w:left="480" w:hanging="480"/>
        <w:jc w:val="both"/>
        <w:rPr>
          <w:rFonts w:asciiTheme="majorBidi" w:hAnsiTheme="majorBidi" w:cstheme="majorBidi"/>
          <w:sz w:val="20"/>
          <w:szCs w:val="20"/>
          <w:lang w:bidi="fa-IR"/>
        </w:rPr>
      </w:pPr>
    </w:p>
    <w:p w:rsidR="0044503E" w:rsidRPr="00D041A6" w:rsidRDefault="0044503E" w:rsidP="0044503E">
      <w:pPr>
        <w:widowControl w:val="0"/>
        <w:autoSpaceDE w:val="0"/>
        <w:autoSpaceDN w:val="0"/>
        <w:adjustRightInd w:val="0"/>
        <w:spacing w:before="160" w:after="160"/>
        <w:ind w:left="480" w:hanging="480"/>
        <w:jc w:val="both"/>
        <w:rPr>
          <w:rFonts w:asciiTheme="majorBidi" w:hAnsiTheme="majorBidi" w:cstheme="majorBidi"/>
          <w:sz w:val="20"/>
          <w:szCs w:val="20"/>
          <w:lang w:bidi="fa-IR"/>
        </w:rPr>
      </w:pPr>
    </w:p>
    <w:p w:rsidR="0044503E" w:rsidRPr="00D041A6" w:rsidRDefault="0044503E" w:rsidP="0044503E">
      <w:pPr>
        <w:widowControl w:val="0"/>
        <w:autoSpaceDE w:val="0"/>
        <w:autoSpaceDN w:val="0"/>
        <w:adjustRightInd w:val="0"/>
        <w:spacing w:before="160" w:after="160"/>
        <w:ind w:left="480" w:hanging="480"/>
        <w:jc w:val="both"/>
        <w:rPr>
          <w:rFonts w:asciiTheme="majorBidi" w:hAnsiTheme="majorBidi" w:cstheme="majorBidi"/>
          <w:sz w:val="20"/>
          <w:szCs w:val="20"/>
          <w:lang w:bidi="fa-IR"/>
        </w:rPr>
      </w:pPr>
    </w:p>
    <w:p w:rsidR="0044503E" w:rsidRPr="00D041A6" w:rsidRDefault="0044503E" w:rsidP="0044503E">
      <w:pPr>
        <w:widowControl w:val="0"/>
        <w:autoSpaceDE w:val="0"/>
        <w:autoSpaceDN w:val="0"/>
        <w:adjustRightInd w:val="0"/>
        <w:spacing w:before="160" w:after="160"/>
        <w:ind w:left="480" w:hanging="480"/>
        <w:jc w:val="both"/>
        <w:rPr>
          <w:rFonts w:asciiTheme="majorBidi" w:hAnsiTheme="majorBidi" w:cstheme="majorBidi"/>
          <w:sz w:val="20"/>
          <w:szCs w:val="20"/>
          <w:lang w:bidi="fa-IR"/>
        </w:rPr>
      </w:pPr>
    </w:p>
    <w:p w:rsidR="0044503E" w:rsidRPr="00D041A6" w:rsidRDefault="0044503E" w:rsidP="0044503E">
      <w:pPr>
        <w:widowControl w:val="0"/>
        <w:autoSpaceDE w:val="0"/>
        <w:autoSpaceDN w:val="0"/>
        <w:adjustRightInd w:val="0"/>
        <w:spacing w:before="160" w:after="160"/>
        <w:ind w:left="480" w:hanging="480"/>
        <w:jc w:val="both"/>
        <w:rPr>
          <w:rFonts w:asciiTheme="majorBidi" w:hAnsiTheme="majorBidi" w:cstheme="majorBidi"/>
          <w:sz w:val="20"/>
          <w:szCs w:val="20"/>
          <w:lang w:bidi="fa-IR"/>
        </w:rPr>
      </w:pPr>
    </w:p>
    <w:p w:rsidR="0044503E" w:rsidRPr="00D041A6" w:rsidRDefault="0044503E" w:rsidP="0044503E">
      <w:pPr>
        <w:widowControl w:val="0"/>
        <w:autoSpaceDE w:val="0"/>
        <w:autoSpaceDN w:val="0"/>
        <w:adjustRightInd w:val="0"/>
        <w:spacing w:before="160" w:after="160"/>
        <w:ind w:left="480" w:hanging="480"/>
        <w:jc w:val="both"/>
        <w:rPr>
          <w:rFonts w:asciiTheme="majorBidi" w:hAnsiTheme="majorBidi" w:cstheme="majorBidi"/>
          <w:sz w:val="20"/>
          <w:szCs w:val="20"/>
          <w:lang w:bidi="fa-IR"/>
        </w:rPr>
      </w:pPr>
    </w:p>
    <w:p w:rsidR="0044503E" w:rsidRPr="00D041A6" w:rsidRDefault="0044503E" w:rsidP="0044503E">
      <w:pPr>
        <w:widowControl w:val="0"/>
        <w:autoSpaceDE w:val="0"/>
        <w:autoSpaceDN w:val="0"/>
        <w:adjustRightInd w:val="0"/>
        <w:spacing w:before="160" w:after="160"/>
        <w:ind w:left="480" w:hanging="480"/>
        <w:jc w:val="both"/>
        <w:rPr>
          <w:rFonts w:asciiTheme="majorBidi" w:hAnsiTheme="majorBidi" w:cstheme="majorBidi"/>
          <w:sz w:val="20"/>
          <w:szCs w:val="20"/>
          <w:lang w:bidi="fa-IR"/>
        </w:rPr>
      </w:pPr>
    </w:p>
    <w:p w:rsidR="0044503E" w:rsidRPr="00D041A6" w:rsidRDefault="0044503E" w:rsidP="0044503E">
      <w:pPr>
        <w:widowControl w:val="0"/>
        <w:autoSpaceDE w:val="0"/>
        <w:autoSpaceDN w:val="0"/>
        <w:adjustRightInd w:val="0"/>
        <w:spacing w:before="160" w:after="160"/>
        <w:ind w:left="480" w:hanging="480"/>
        <w:jc w:val="both"/>
        <w:rPr>
          <w:rFonts w:asciiTheme="majorBidi" w:hAnsiTheme="majorBidi" w:cstheme="majorBidi"/>
          <w:sz w:val="20"/>
          <w:szCs w:val="20"/>
          <w:lang w:bidi="fa-IR"/>
        </w:rPr>
      </w:pPr>
    </w:p>
    <w:p w:rsidR="0044503E" w:rsidRPr="00D041A6" w:rsidRDefault="0044503E" w:rsidP="0044503E">
      <w:pPr>
        <w:widowControl w:val="0"/>
        <w:autoSpaceDE w:val="0"/>
        <w:autoSpaceDN w:val="0"/>
        <w:adjustRightInd w:val="0"/>
        <w:spacing w:before="160" w:after="160"/>
        <w:ind w:left="480" w:hanging="480"/>
        <w:jc w:val="both"/>
        <w:rPr>
          <w:rFonts w:asciiTheme="majorBidi" w:hAnsiTheme="majorBidi" w:cstheme="majorBidi"/>
          <w:sz w:val="20"/>
          <w:szCs w:val="20"/>
          <w:lang w:bidi="fa-IR"/>
        </w:rPr>
      </w:pPr>
    </w:p>
    <w:p w:rsidR="0044503E" w:rsidRPr="00D041A6" w:rsidRDefault="0044503E" w:rsidP="0044503E">
      <w:pPr>
        <w:widowControl w:val="0"/>
        <w:autoSpaceDE w:val="0"/>
        <w:autoSpaceDN w:val="0"/>
        <w:adjustRightInd w:val="0"/>
        <w:spacing w:before="160" w:after="160"/>
        <w:ind w:left="480" w:hanging="480"/>
        <w:jc w:val="both"/>
        <w:rPr>
          <w:rFonts w:asciiTheme="majorBidi" w:hAnsiTheme="majorBidi" w:cstheme="majorBidi"/>
          <w:sz w:val="20"/>
          <w:szCs w:val="20"/>
          <w:lang w:bidi="fa-IR"/>
        </w:rPr>
      </w:pPr>
    </w:p>
    <w:p w:rsidR="0044503E" w:rsidRPr="00D041A6" w:rsidRDefault="0044503E" w:rsidP="0044503E">
      <w:pPr>
        <w:widowControl w:val="0"/>
        <w:autoSpaceDE w:val="0"/>
        <w:autoSpaceDN w:val="0"/>
        <w:adjustRightInd w:val="0"/>
        <w:spacing w:before="160" w:after="160"/>
        <w:ind w:left="480" w:hanging="480"/>
        <w:jc w:val="both"/>
        <w:rPr>
          <w:rFonts w:asciiTheme="majorBidi" w:hAnsiTheme="majorBidi" w:cstheme="majorBidi"/>
          <w:sz w:val="20"/>
          <w:szCs w:val="20"/>
          <w:lang w:bidi="fa-IR"/>
        </w:rPr>
      </w:pPr>
    </w:p>
    <w:p w:rsidR="0044503E" w:rsidRPr="00D041A6" w:rsidRDefault="0044503E" w:rsidP="0044503E">
      <w:pPr>
        <w:pStyle w:val="Heading1"/>
        <w:spacing w:after="240"/>
        <w:rPr>
          <w:rFonts w:asciiTheme="majorBidi" w:hAnsiTheme="majorBidi" w:cstheme="majorBidi"/>
          <w:color w:val="auto"/>
        </w:rPr>
      </w:pPr>
      <w:r w:rsidRPr="00D041A6">
        <w:rPr>
          <w:rFonts w:asciiTheme="majorBidi" w:hAnsiTheme="majorBidi" w:cstheme="majorBidi"/>
          <w:color w:val="auto"/>
        </w:rPr>
        <w:t>Appendix A (Continue)</w:t>
      </w:r>
    </w:p>
    <w:p w:rsidR="0044503E" w:rsidRPr="00D041A6" w:rsidRDefault="0044503E" w:rsidP="0044503E">
      <w:pPr>
        <w:spacing w:before="40" w:after="120" w:line="360" w:lineRule="auto"/>
        <w:rPr>
          <w:rFonts w:asciiTheme="majorBidi" w:eastAsiaTheme="minorHAnsi" w:hAnsiTheme="majorBidi" w:cstheme="majorBidi"/>
          <w:sz w:val="20"/>
          <w:szCs w:val="20"/>
          <w:rtl/>
          <w:lang w:bidi="fa-IR"/>
        </w:rPr>
      </w:pPr>
      <w:r w:rsidRPr="00D041A6">
        <w:rPr>
          <w:rStyle w:val="text"/>
          <w:rFonts w:asciiTheme="majorBidi" w:eastAsiaTheme="minorHAnsi" w:hAnsiTheme="majorBidi" w:cstheme="majorBidi"/>
          <w:sz w:val="20"/>
          <w:szCs w:val="20"/>
          <w:lang w:bidi="fa-IR"/>
        </w:rPr>
        <w:t xml:space="preserve">Considering the fact that DLT can contribute to sustainability, how much the following </w:t>
      </w:r>
      <w:r w:rsidRPr="00D041A6">
        <w:rPr>
          <w:rStyle w:val="text"/>
          <w:rFonts w:eastAsiaTheme="minorHAnsi"/>
          <w:sz w:val="20"/>
          <w:szCs w:val="20"/>
        </w:rPr>
        <w:t>ATTRIBUTES</w:t>
      </w:r>
      <w:r w:rsidRPr="00D041A6">
        <w:rPr>
          <w:rStyle w:val="text"/>
          <w:rFonts w:asciiTheme="majorBidi" w:eastAsiaTheme="minorHAnsi" w:hAnsiTheme="majorBidi" w:cstheme="majorBidi"/>
          <w:sz w:val="20"/>
          <w:szCs w:val="20"/>
          <w:lang w:bidi="fa-IR"/>
        </w:rPr>
        <w:t xml:space="preserve"> are important?</w:t>
      </w:r>
      <w:r w:rsidRPr="00D041A6">
        <w:rPr>
          <w:rStyle w:val="text"/>
          <w:rFonts w:asciiTheme="majorBidi" w:eastAsiaTheme="minorHAnsi" w:hAnsiTheme="majorBidi" w:cstheme="majorBidi" w:hint="cs"/>
          <w:sz w:val="20"/>
          <w:szCs w:val="20"/>
          <w:rtl/>
          <w:lang w:bidi="fa-IR"/>
        </w:rPr>
        <w:t xml:space="preserve"> </w:t>
      </w:r>
      <w:r w:rsidRPr="00D041A6">
        <w:rPr>
          <w:rStyle w:val="text"/>
          <w:rFonts w:asciiTheme="majorBidi" w:eastAsiaTheme="minorHAnsi" w:hAnsiTheme="majorBidi" w:cstheme="majorBidi"/>
          <w:sz w:val="20"/>
          <w:szCs w:val="20"/>
          <w:lang w:bidi="fa-IR"/>
        </w:rPr>
        <w:t xml:space="preserve">Please sort the following </w:t>
      </w:r>
      <w:r w:rsidRPr="00D041A6">
        <w:rPr>
          <w:rStyle w:val="text"/>
          <w:rFonts w:eastAsiaTheme="minorHAnsi"/>
          <w:sz w:val="20"/>
          <w:szCs w:val="20"/>
        </w:rPr>
        <w:t>SUSTAINABILITY ATTRIBUTES</w:t>
      </w:r>
      <w:r w:rsidRPr="00D041A6">
        <w:rPr>
          <w:rStyle w:val="text"/>
          <w:rFonts w:asciiTheme="majorBidi" w:eastAsiaTheme="minorHAnsi" w:hAnsiTheme="majorBidi" w:cstheme="majorBidi"/>
          <w:sz w:val="20"/>
          <w:szCs w:val="20"/>
          <w:lang w:bidi="fa-IR"/>
        </w:rPr>
        <w:t xml:space="preserve"> from 1 to 30.</w:t>
      </w:r>
    </w:p>
    <w:p w:rsidR="0044503E" w:rsidRPr="00D041A6" w:rsidRDefault="0044503E" w:rsidP="0044503E">
      <w:pPr>
        <w:spacing w:before="240" w:after="120" w:line="360" w:lineRule="auto"/>
        <w:jc w:val="center"/>
        <w:rPr>
          <w:rStyle w:val="text"/>
          <w:rFonts w:eastAsiaTheme="minorHAnsi"/>
          <w:sz w:val="20"/>
          <w:szCs w:val="20"/>
        </w:rPr>
      </w:pPr>
      <w:r w:rsidRPr="00D041A6">
        <w:rPr>
          <w:rStyle w:val="text"/>
          <w:rFonts w:eastAsiaTheme="minorHAnsi"/>
          <w:sz w:val="20"/>
          <w:szCs w:val="20"/>
        </w:rPr>
        <w:t>Table A2: Sustainability attributes and DLT’s contribution</w:t>
      </w:r>
    </w:p>
    <w:tbl>
      <w:tblPr>
        <w:tblStyle w:val="PlainTable2"/>
        <w:tblW w:w="10065" w:type="dxa"/>
        <w:jc w:val="center"/>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ayout w:type="fixed"/>
        <w:tblLook w:val="0480" w:firstRow="0" w:lastRow="0" w:firstColumn="1" w:lastColumn="0" w:noHBand="0" w:noVBand="1"/>
      </w:tblPr>
      <w:tblGrid>
        <w:gridCol w:w="709"/>
        <w:gridCol w:w="2263"/>
        <w:gridCol w:w="5630"/>
        <w:gridCol w:w="1463"/>
      </w:tblGrid>
      <w:tr w:rsidR="0044503E" w:rsidRPr="00D041A6" w:rsidTr="00D97477">
        <w:trPr>
          <w:trHeight w:val="397"/>
          <w:tblHeader/>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44503E" w:rsidRPr="00D041A6" w:rsidRDefault="0044503E" w:rsidP="00D97477">
            <w:pPr>
              <w:pStyle w:val="TextIII"/>
              <w:spacing w:beforeLines="20" w:before="48" w:afterLines="20" w:after="48"/>
              <w:ind w:left="0"/>
              <w:jc w:val="center"/>
              <w:rPr>
                <w:rFonts w:asciiTheme="majorBidi" w:hAnsiTheme="majorBidi" w:cstheme="majorBidi"/>
                <w:noProof/>
              </w:rPr>
            </w:pPr>
            <w:r w:rsidRPr="00D041A6">
              <w:rPr>
                <w:rFonts w:asciiTheme="majorBidi" w:hAnsiTheme="majorBidi" w:cstheme="majorBidi"/>
                <w:noProof/>
              </w:rPr>
              <w:t>Rank</w:t>
            </w:r>
          </w:p>
        </w:tc>
        <w:tc>
          <w:tcPr>
            <w:tcW w:w="2263"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rsidR="0044503E" w:rsidRPr="00D041A6" w:rsidRDefault="0044503E" w:rsidP="00D97477">
            <w:pPr>
              <w:pStyle w:val="TextIII"/>
              <w:spacing w:beforeLines="20" w:before="48" w:afterLines="20" w:after="48"/>
              <w:ind w:left="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noProof/>
              </w:rPr>
            </w:pPr>
            <w:r w:rsidRPr="00D041A6">
              <w:rPr>
                <w:rFonts w:asciiTheme="majorBidi" w:hAnsiTheme="majorBidi" w:cstheme="majorBidi"/>
                <w:b/>
                <w:bCs/>
                <w:noProof/>
              </w:rPr>
              <w:t>Sustainability attributes</w:t>
            </w:r>
          </w:p>
        </w:tc>
        <w:tc>
          <w:tcPr>
            <w:tcW w:w="563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rsidR="0044503E" w:rsidRPr="00D041A6" w:rsidRDefault="0044503E" w:rsidP="00D97477">
            <w:pPr>
              <w:pStyle w:val="TextIII"/>
              <w:spacing w:beforeLines="20" w:before="48" w:afterLines="20" w:after="48"/>
              <w:ind w:left="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noProof/>
              </w:rPr>
            </w:pPr>
            <w:r w:rsidRPr="00D041A6">
              <w:rPr>
                <w:rFonts w:asciiTheme="majorBidi" w:hAnsiTheme="majorBidi" w:cstheme="majorBidi"/>
                <w:b/>
                <w:bCs/>
                <w:noProof/>
              </w:rPr>
              <w:t>DLT’s  contribution</w:t>
            </w:r>
          </w:p>
        </w:tc>
        <w:tc>
          <w:tcPr>
            <w:tcW w:w="1463"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rsidR="0044503E" w:rsidRPr="00D041A6" w:rsidRDefault="0044503E" w:rsidP="00D97477">
            <w:pPr>
              <w:pStyle w:val="TextIII"/>
              <w:spacing w:beforeLines="20" w:before="48" w:afterLines="20" w:after="48"/>
              <w:ind w:left="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noProof/>
              </w:rPr>
            </w:pPr>
            <w:r w:rsidRPr="00D041A6">
              <w:rPr>
                <w:rFonts w:asciiTheme="majorBidi" w:hAnsiTheme="majorBidi" w:cstheme="majorBidi"/>
                <w:b/>
                <w:bCs/>
                <w:noProof/>
              </w:rPr>
              <w:t>References</w:t>
            </w:r>
          </w:p>
        </w:tc>
      </w:tr>
      <w:tr w:rsidR="0044503E" w:rsidRPr="00D041A6" w:rsidTr="00D97477">
        <w:trPr>
          <w:cnfStyle w:val="000000100000" w:firstRow="0" w:lastRow="0" w:firstColumn="0" w:lastColumn="0" w:oddVBand="0" w:evenVBand="0" w:oddHBand="1" w:evenHBand="0" w:firstRowFirstColumn="0" w:firstRowLastColumn="0" w:lastRowFirstColumn="0" w:lastRowLastColumn="0"/>
          <w:trHeight w:val="19"/>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000000" w:themeColor="text1"/>
              <w:left w:val="nil"/>
              <w:bottom w:val="single" w:sz="4" w:space="0" w:color="auto"/>
              <w:right w:val="nil"/>
            </w:tcBorders>
            <w:vAlign w:val="center"/>
          </w:tcPr>
          <w:p w:rsidR="0044503E" w:rsidRPr="00D041A6" w:rsidRDefault="0044503E" w:rsidP="00D97477">
            <w:pPr>
              <w:pStyle w:val="TextIII"/>
              <w:spacing w:beforeLines="20" w:before="48" w:afterLines="20" w:after="48"/>
              <w:ind w:left="0"/>
              <w:jc w:val="center"/>
              <w:rPr>
                <w:rFonts w:asciiTheme="majorBidi" w:hAnsiTheme="majorBidi" w:cstheme="majorBidi"/>
                <w:b w:val="0"/>
                <w:bCs w:val="0"/>
                <w:noProof/>
              </w:rPr>
            </w:pPr>
          </w:p>
        </w:tc>
        <w:tc>
          <w:tcPr>
            <w:tcW w:w="9356" w:type="dxa"/>
            <w:gridSpan w:val="3"/>
            <w:tcBorders>
              <w:top w:val="single" w:sz="4" w:space="0" w:color="000000" w:themeColor="text1"/>
              <w:left w:val="nil"/>
              <w:bottom w:val="single" w:sz="4" w:space="0" w:color="auto"/>
              <w:right w:val="nil"/>
            </w:tcBorders>
            <w:noWrap/>
            <w:vAlign w:val="center"/>
          </w:tcPr>
          <w:p w:rsidR="0044503E" w:rsidRPr="00D041A6" w:rsidRDefault="0044503E" w:rsidP="00D97477">
            <w:pPr>
              <w:pStyle w:val="TextIII"/>
              <w:spacing w:beforeLines="20" w:before="48" w:afterLines="20" w:after="48"/>
              <w:ind w:left="0"/>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noProof/>
              </w:rPr>
            </w:pPr>
            <w:r w:rsidRPr="00D041A6">
              <w:rPr>
                <w:rFonts w:asciiTheme="majorBidi" w:hAnsiTheme="majorBidi" w:cstheme="majorBidi"/>
                <w:b/>
                <w:bCs/>
                <w:noProof/>
              </w:rPr>
              <w:t>PS. Project Sustainability</w:t>
            </w:r>
          </w:p>
        </w:tc>
      </w:tr>
      <w:tr w:rsidR="0044503E" w:rsidRPr="00D041A6" w:rsidTr="00D97477">
        <w:trPr>
          <w:trHeight w:val="19"/>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4" w:space="0" w:color="auto"/>
              <w:bottom w:val="single" w:sz="4" w:space="0" w:color="auto"/>
              <w:right w:val="single" w:sz="4" w:space="0" w:color="auto"/>
            </w:tcBorders>
            <w:vAlign w:val="center"/>
          </w:tcPr>
          <w:p w:rsidR="0044503E" w:rsidRPr="00D041A6" w:rsidRDefault="0044503E" w:rsidP="00D97477">
            <w:pPr>
              <w:pStyle w:val="TextIII"/>
              <w:spacing w:beforeLines="20" w:before="48" w:afterLines="20" w:after="48"/>
              <w:ind w:left="0"/>
              <w:jc w:val="center"/>
              <w:rPr>
                <w:rFonts w:asciiTheme="majorBidi" w:hAnsiTheme="majorBidi" w:cstheme="majorBidi"/>
                <w:b w:val="0"/>
                <w:bCs w:val="0"/>
                <w:noProof/>
              </w:rPr>
            </w:pPr>
          </w:p>
        </w:tc>
        <w:tc>
          <w:tcPr>
            <w:tcW w:w="2263" w:type="dxa"/>
            <w:tcBorders>
              <w:top w:val="single" w:sz="4" w:space="0" w:color="auto"/>
              <w:left w:val="single" w:sz="4" w:space="0" w:color="auto"/>
              <w:bottom w:val="nil"/>
              <w:right w:val="nil"/>
            </w:tcBorders>
            <w:noWrap/>
            <w:vAlign w:val="center"/>
          </w:tcPr>
          <w:p w:rsidR="0044503E" w:rsidRPr="00D041A6" w:rsidRDefault="0044503E" w:rsidP="00D97477">
            <w:pPr>
              <w:pStyle w:val="TextIII"/>
              <w:spacing w:beforeLines="20" w:before="48" w:afterLines="20" w:after="48"/>
              <w:ind w:left="0"/>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PS1. Product impacts</w:t>
            </w:r>
          </w:p>
        </w:tc>
        <w:tc>
          <w:tcPr>
            <w:tcW w:w="5630" w:type="dxa"/>
            <w:tcBorders>
              <w:top w:val="single" w:sz="4" w:space="0" w:color="auto"/>
              <w:left w:val="nil"/>
              <w:bottom w:val="nil"/>
              <w:right w:val="nil"/>
            </w:tcBorders>
            <w:noWrap/>
            <w:vAlign w:val="center"/>
          </w:tcPr>
          <w:p w:rsidR="0044503E" w:rsidRPr="00D041A6" w:rsidRDefault="0044503E" w:rsidP="00D97477">
            <w:pPr>
              <w:pStyle w:val="TextIII"/>
              <w:spacing w:beforeLines="20" w:before="48" w:afterLines="20" w:after="48"/>
              <w:ind w:left="0"/>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DLT tracks the lifecycle and servicing of the product.</w:t>
            </w:r>
          </w:p>
        </w:tc>
        <w:tc>
          <w:tcPr>
            <w:tcW w:w="1463" w:type="dxa"/>
            <w:tcBorders>
              <w:top w:val="single" w:sz="4" w:space="0" w:color="auto"/>
              <w:left w:val="nil"/>
              <w:bottom w:val="nil"/>
              <w:right w:val="single" w:sz="4" w:space="0" w:color="auto"/>
            </w:tcBorders>
            <w:noWrap/>
            <w:vAlign w:val="center"/>
          </w:tcPr>
          <w:p w:rsidR="0044503E" w:rsidRPr="00D041A6" w:rsidRDefault="0044503E" w:rsidP="00D97477">
            <w:pPr>
              <w:pStyle w:val="TextIII"/>
              <w:spacing w:beforeLines="20" w:before="48" w:afterLines="20" w:after="48"/>
              <w:ind w:left="0"/>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R1, R2, R3, R5, R7, R10</w:t>
            </w:r>
          </w:p>
        </w:tc>
      </w:tr>
      <w:tr w:rsidR="0044503E" w:rsidRPr="00D041A6" w:rsidTr="00D97477">
        <w:trPr>
          <w:cnfStyle w:val="000000100000" w:firstRow="0" w:lastRow="0" w:firstColumn="0" w:lastColumn="0" w:oddVBand="0" w:evenVBand="0" w:oddHBand="1" w:evenHBand="0" w:firstRowFirstColumn="0" w:firstRowLastColumn="0" w:lastRowFirstColumn="0" w:lastRowLastColumn="0"/>
          <w:trHeight w:val="19"/>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4" w:space="0" w:color="auto"/>
              <w:bottom w:val="single" w:sz="4" w:space="0" w:color="auto"/>
              <w:right w:val="single" w:sz="4" w:space="0" w:color="auto"/>
            </w:tcBorders>
            <w:vAlign w:val="center"/>
          </w:tcPr>
          <w:p w:rsidR="0044503E" w:rsidRPr="00D041A6" w:rsidRDefault="0044503E" w:rsidP="00D97477">
            <w:pPr>
              <w:pStyle w:val="TextIII"/>
              <w:spacing w:beforeLines="20" w:before="48" w:afterLines="20" w:after="48"/>
              <w:ind w:left="0"/>
              <w:jc w:val="left"/>
              <w:rPr>
                <w:rFonts w:asciiTheme="majorBidi" w:hAnsiTheme="majorBidi" w:cstheme="majorBidi"/>
                <w:b w:val="0"/>
                <w:bCs w:val="0"/>
                <w:noProof/>
              </w:rPr>
            </w:pPr>
          </w:p>
        </w:tc>
        <w:tc>
          <w:tcPr>
            <w:tcW w:w="2263" w:type="dxa"/>
            <w:tcBorders>
              <w:top w:val="nil"/>
              <w:left w:val="single" w:sz="4" w:space="0" w:color="auto"/>
              <w:bottom w:val="single" w:sz="4" w:space="0" w:color="auto"/>
              <w:right w:val="nil"/>
            </w:tcBorders>
            <w:noWrap/>
            <w:vAlign w:val="center"/>
          </w:tcPr>
          <w:p w:rsidR="0044503E" w:rsidRPr="00D041A6" w:rsidRDefault="0044503E" w:rsidP="00D97477">
            <w:pPr>
              <w:pStyle w:val="TextIII"/>
              <w:spacing w:beforeLines="20" w:before="48" w:afterLines="20" w:after="48"/>
              <w:ind w:left="0"/>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PS2. Process impacts</w:t>
            </w:r>
          </w:p>
        </w:tc>
        <w:tc>
          <w:tcPr>
            <w:tcW w:w="5630" w:type="dxa"/>
            <w:tcBorders>
              <w:top w:val="nil"/>
              <w:left w:val="nil"/>
              <w:bottom w:val="single" w:sz="4" w:space="0" w:color="auto"/>
              <w:right w:val="nil"/>
            </w:tcBorders>
            <w:noWrap/>
            <w:vAlign w:val="center"/>
          </w:tcPr>
          <w:p w:rsidR="0044503E" w:rsidRPr="00D041A6" w:rsidRDefault="0044503E" w:rsidP="00D97477">
            <w:pPr>
              <w:pStyle w:val="TextIII"/>
              <w:spacing w:beforeLines="20" w:before="48" w:afterLines="20" w:after="48"/>
              <w:ind w:left="0"/>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DLT controls the safety, effectiveness, efficiency, and fairness of the project processes.</w:t>
            </w:r>
          </w:p>
        </w:tc>
        <w:tc>
          <w:tcPr>
            <w:tcW w:w="1463" w:type="dxa"/>
            <w:tcBorders>
              <w:top w:val="nil"/>
              <w:left w:val="nil"/>
              <w:bottom w:val="single" w:sz="4" w:space="0" w:color="auto"/>
              <w:right w:val="single" w:sz="4" w:space="0" w:color="auto"/>
            </w:tcBorders>
            <w:noWrap/>
            <w:vAlign w:val="center"/>
          </w:tcPr>
          <w:p w:rsidR="0044503E" w:rsidRPr="00D041A6" w:rsidRDefault="0044503E" w:rsidP="00D97477">
            <w:pPr>
              <w:pStyle w:val="TextIII"/>
              <w:spacing w:beforeLines="20" w:before="48" w:afterLines="20" w:after="48"/>
              <w:ind w:left="0"/>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R1, R3, R4, R5, R6, R7, R10</w:t>
            </w:r>
          </w:p>
        </w:tc>
      </w:tr>
      <w:tr w:rsidR="0044503E" w:rsidRPr="00D041A6" w:rsidTr="00D97477">
        <w:trPr>
          <w:trHeight w:val="19"/>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nil"/>
              <w:bottom w:val="single" w:sz="4" w:space="0" w:color="auto"/>
              <w:right w:val="nil"/>
            </w:tcBorders>
            <w:vAlign w:val="center"/>
          </w:tcPr>
          <w:p w:rsidR="0044503E" w:rsidRPr="00D041A6" w:rsidRDefault="0044503E" w:rsidP="00D97477">
            <w:pPr>
              <w:pStyle w:val="TextIII"/>
              <w:spacing w:beforeLines="20" w:before="48" w:afterLines="20" w:after="48"/>
              <w:ind w:left="0"/>
              <w:jc w:val="left"/>
              <w:rPr>
                <w:rFonts w:asciiTheme="majorBidi" w:hAnsiTheme="majorBidi" w:cstheme="majorBidi"/>
                <w:b w:val="0"/>
                <w:bCs w:val="0"/>
                <w:noProof/>
              </w:rPr>
            </w:pPr>
          </w:p>
        </w:tc>
        <w:tc>
          <w:tcPr>
            <w:tcW w:w="9356" w:type="dxa"/>
            <w:gridSpan w:val="3"/>
            <w:tcBorders>
              <w:top w:val="single" w:sz="4" w:space="0" w:color="auto"/>
              <w:left w:val="nil"/>
              <w:bottom w:val="single" w:sz="4" w:space="0" w:color="auto"/>
              <w:right w:val="nil"/>
            </w:tcBorders>
            <w:noWrap/>
            <w:vAlign w:val="center"/>
          </w:tcPr>
          <w:p w:rsidR="0044503E" w:rsidRPr="00D041A6" w:rsidRDefault="0044503E" w:rsidP="00D97477">
            <w:pPr>
              <w:pStyle w:val="TextIII"/>
              <w:spacing w:beforeLines="20" w:before="48" w:afterLines="20" w:after="48"/>
              <w:ind w:left="0"/>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noProof/>
              </w:rPr>
            </w:pPr>
            <w:r w:rsidRPr="00D041A6">
              <w:rPr>
                <w:rFonts w:asciiTheme="majorBidi" w:hAnsiTheme="majorBidi" w:cstheme="majorBidi"/>
                <w:b/>
                <w:bCs/>
                <w:noProof/>
              </w:rPr>
              <w:t>SC. Social Sustainability</w:t>
            </w:r>
          </w:p>
        </w:tc>
      </w:tr>
      <w:tr w:rsidR="0044503E" w:rsidRPr="00D041A6" w:rsidTr="00D97477">
        <w:trPr>
          <w:cnfStyle w:val="000000100000" w:firstRow="0" w:lastRow="0" w:firstColumn="0" w:lastColumn="0" w:oddVBand="0" w:evenVBand="0" w:oddHBand="1" w:evenHBand="0" w:firstRowFirstColumn="0" w:firstRowLastColumn="0" w:lastRowFirstColumn="0" w:lastRowLastColumn="0"/>
          <w:trHeight w:val="19"/>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4" w:space="0" w:color="auto"/>
              <w:bottom w:val="single" w:sz="4" w:space="0" w:color="auto"/>
              <w:right w:val="single" w:sz="4" w:space="0" w:color="auto"/>
            </w:tcBorders>
            <w:vAlign w:val="center"/>
          </w:tcPr>
          <w:p w:rsidR="0044503E" w:rsidRPr="00D041A6" w:rsidRDefault="0044503E" w:rsidP="00D97477">
            <w:pPr>
              <w:pStyle w:val="TextIII"/>
              <w:spacing w:beforeLines="20" w:before="48" w:afterLines="20" w:after="48"/>
              <w:ind w:left="0"/>
              <w:jc w:val="left"/>
              <w:rPr>
                <w:b w:val="0"/>
                <w:bCs w:val="0"/>
                <w:noProof/>
              </w:rPr>
            </w:pPr>
          </w:p>
        </w:tc>
        <w:tc>
          <w:tcPr>
            <w:tcW w:w="2263" w:type="dxa"/>
            <w:tcBorders>
              <w:top w:val="single" w:sz="4" w:space="0" w:color="auto"/>
              <w:left w:val="single" w:sz="4" w:space="0" w:color="auto"/>
              <w:bottom w:val="nil"/>
              <w:right w:val="nil"/>
            </w:tcBorders>
            <w:noWrap/>
            <w:vAlign w:val="center"/>
          </w:tcPr>
          <w:p w:rsidR="0044503E" w:rsidRPr="00D041A6" w:rsidRDefault="0044503E" w:rsidP="00D97477">
            <w:pPr>
              <w:pStyle w:val="TextIII"/>
              <w:spacing w:beforeLines="20" w:before="48" w:afterLines="20" w:after="48"/>
              <w:ind w:left="0"/>
              <w:jc w:val="left"/>
              <w:cnfStyle w:val="000000100000" w:firstRow="0" w:lastRow="0" w:firstColumn="0" w:lastColumn="0" w:oddVBand="0" w:evenVBand="0" w:oddHBand="1" w:evenHBand="0" w:firstRowFirstColumn="0" w:firstRowLastColumn="0" w:lastRowFirstColumn="0" w:lastRowLastColumn="0"/>
              <w:rPr>
                <w:noProof/>
              </w:rPr>
            </w:pPr>
            <w:r w:rsidRPr="00D041A6">
              <w:rPr>
                <w:noProof/>
              </w:rPr>
              <w:t>SC1. Human resource management</w:t>
            </w:r>
          </w:p>
        </w:tc>
        <w:tc>
          <w:tcPr>
            <w:tcW w:w="5630" w:type="dxa"/>
            <w:tcBorders>
              <w:top w:val="single" w:sz="4" w:space="0" w:color="auto"/>
              <w:left w:val="nil"/>
              <w:bottom w:val="nil"/>
              <w:right w:val="nil"/>
            </w:tcBorders>
            <w:noWrap/>
            <w:vAlign w:val="center"/>
          </w:tcPr>
          <w:p w:rsidR="0044503E" w:rsidRPr="00D041A6" w:rsidRDefault="0044503E" w:rsidP="00D97477">
            <w:pPr>
              <w:pStyle w:val="TextIII"/>
              <w:spacing w:beforeLines="20" w:before="48" w:afterLines="20" w:after="48"/>
              <w:ind w:left="0"/>
              <w:cnfStyle w:val="000000100000" w:firstRow="0" w:lastRow="0" w:firstColumn="0" w:lastColumn="0" w:oddVBand="0" w:evenVBand="0" w:oddHBand="1" w:evenHBand="0" w:firstRowFirstColumn="0" w:firstRowLastColumn="0" w:lastRowFirstColumn="0" w:lastRowLastColumn="0"/>
              <w:rPr>
                <w:noProof/>
              </w:rPr>
            </w:pPr>
            <w:r w:rsidRPr="00D041A6">
              <w:rPr>
                <w:noProof/>
              </w:rPr>
              <w:t>DLT can be used throughout the acquisition and development of human resources within an organization.</w:t>
            </w:r>
          </w:p>
        </w:tc>
        <w:tc>
          <w:tcPr>
            <w:tcW w:w="1463" w:type="dxa"/>
            <w:tcBorders>
              <w:top w:val="single" w:sz="4" w:space="0" w:color="auto"/>
              <w:left w:val="nil"/>
              <w:bottom w:val="nil"/>
              <w:right w:val="single" w:sz="4" w:space="0" w:color="auto"/>
            </w:tcBorders>
            <w:noWrap/>
            <w:vAlign w:val="center"/>
          </w:tcPr>
          <w:p w:rsidR="0044503E" w:rsidRPr="00D041A6" w:rsidRDefault="0044503E" w:rsidP="00D97477">
            <w:pPr>
              <w:pStyle w:val="TextIII"/>
              <w:spacing w:beforeLines="20" w:before="48" w:afterLines="20" w:after="48"/>
              <w:ind w:left="0"/>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R1, R3, R10</w:t>
            </w:r>
          </w:p>
        </w:tc>
      </w:tr>
      <w:tr w:rsidR="0044503E" w:rsidRPr="00D041A6" w:rsidTr="00D97477">
        <w:trPr>
          <w:trHeight w:val="19"/>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4" w:space="0" w:color="auto"/>
              <w:bottom w:val="single" w:sz="4" w:space="0" w:color="auto"/>
              <w:right w:val="single" w:sz="4" w:space="0" w:color="auto"/>
            </w:tcBorders>
            <w:vAlign w:val="center"/>
          </w:tcPr>
          <w:p w:rsidR="0044503E" w:rsidRPr="00D041A6" w:rsidRDefault="0044503E" w:rsidP="00D97477">
            <w:pPr>
              <w:pStyle w:val="TextIII"/>
              <w:spacing w:beforeLines="20" w:before="48" w:afterLines="20" w:after="48"/>
              <w:ind w:left="0"/>
              <w:jc w:val="left"/>
              <w:rPr>
                <w:b w:val="0"/>
                <w:bCs w:val="0"/>
                <w:noProof/>
              </w:rPr>
            </w:pPr>
          </w:p>
        </w:tc>
        <w:tc>
          <w:tcPr>
            <w:tcW w:w="2263" w:type="dxa"/>
            <w:tcBorders>
              <w:top w:val="nil"/>
              <w:left w:val="single" w:sz="4" w:space="0" w:color="auto"/>
              <w:bottom w:val="nil"/>
              <w:right w:val="nil"/>
            </w:tcBorders>
            <w:noWrap/>
            <w:vAlign w:val="center"/>
          </w:tcPr>
          <w:p w:rsidR="0044503E" w:rsidRPr="00D041A6" w:rsidRDefault="0044503E" w:rsidP="00D97477">
            <w:pPr>
              <w:pStyle w:val="TextIII"/>
              <w:spacing w:beforeLines="20" w:before="48" w:afterLines="20" w:after="48"/>
              <w:ind w:left="0"/>
              <w:jc w:val="left"/>
              <w:cnfStyle w:val="000000000000" w:firstRow="0" w:lastRow="0" w:firstColumn="0" w:lastColumn="0" w:oddVBand="0" w:evenVBand="0" w:oddHBand="0" w:evenHBand="0" w:firstRowFirstColumn="0" w:firstRowLastColumn="0" w:lastRowFirstColumn="0" w:lastRowLastColumn="0"/>
              <w:rPr>
                <w:noProof/>
              </w:rPr>
            </w:pPr>
            <w:r w:rsidRPr="00D041A6">
              <w:rPr>
                <w:noProof/>
              </w:rPr>
              <w:t>SC2. Local competence development</w:t>
            </w:r>
          </w:p>
        </w:tc>
        <w:tc>
          <w:tcPr>
            <w:tcW w:w="5630" w:type="dxa"/>
            <w:tcBorders>
              <w:top w:val="nil"/>
              <w:left w:val="nil"/>
              <w:bottom w:val="nil"/>
              <w:right w:val="nil"/>
            </w:tcBorders>
            <w:noWrap/>
            <w:vAlign w:val="center"/>
          </w:tcPr>
          <w:p w:rsidR="0044503E" w:rsidRPr="00D041A6" w:rsidRDefault="0044503E" w:rsidP="00D97477">
            <w:pPr>
              <w:pStyle w:val="TextIII"/>
              <w:spacing w:beforeLines="20" w:before="48" w:afterLines="20" w:after="48"/>
              <w:ind w:left="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DLT is a driving force to empower local resources, knowledge, and skills</w:t>
            </w:r>
            <w:r w:rsidRPr="00D041A6">
              <w:rPr>
                <w:rFonts w:asciiTheme="majorBidi" w:hAnsiTheme="majorBidi" w:cstheme="majorBidi" w:hint="cs"/>
                <w:noProof/>
                <w:rtl/>
              </w:rPr>
              <w:t xml:space="preserve"> </w:t>
            </w:r>
            <w:r w:rsidRPr="00D041A6">
              <w:rPr>
                <w:rFonts w:asciiTheme="majorBidi" w:hAnsiTheme="majorBidi" w:cstheme="majorBidi"/>
                <w:noProof/>
              </w:rPr>
              <w:t>necessitated for technology adoption.</w:t>
            </w:r>
          </w:p>
        </w:tc>
        <w:tc>
          <w:tcPr>
            <w:tcW w:w="1463" w:type="dxa"/>
            <w:tcBorders>
              <w:top w:val="nil"/>
              <w:left w:val="nil"/>
              <w:bottom w:val="nil"/>
              <w:right w:val="single" w:sz="4" w:space="0" w:color="auto"/>
            </w:tcBorders>
            <w:noWrap/>
            <w:vAlign w:val="center"/>
          </w:tcPr>
          <w:p w:rsidR="0044503E" w:rsidRPr="00D041A6" w:rsidRDefault="0044503E" w:rsidP="00D97477">
            <w:pPr>
              <w:pStyle w:val="TextIII"/>
              <w:spacing w:beforeLines="20" w:before="48" w:afterLines="20" w:after="48"/>
              <w:ind w:left="0"/>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R1, R2, R6, R9</w:t>
            </w:r>
          </w:p>
        </w:tc>
      </w:tr>
      <w:tr w:rsidR="0044503E" w:rsidRPr="00D041A6" w:rsidTr="00D97477">
        <w:trPr>
          <w:cnfStyle w:val="000000100000" w:firstRow="0" w:lastRow="0" w:firstColumn="0" w:lastColumn="0" w:oddVBand="0" w:evenVBand="0" w:oddHBand="1" w:evenHBand="0" w:firstRowFirstColumn="0" w:firstRowLastColumn="0" w:lastRowFirstColumn="0" w:lastRowLastColumn="0"/>
          <w:trHeight w:val="19"/>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4" w:space="0" w:color="auto"/>
              <w:bottom w:val="single" w:sz="4" w:space="0" w:color="auto"/>
              <w:right w:val="single" w:sz="4" w:space="0" w:color="auto"/>
            </w:tcBorders>
            <w:vAlign w:val="center"/>
          </w:tcPr>
          <w:p w:rsidR="0044503E" w:rsidRPr="00D041A6" w:rsidRDefault="0044503E" w:rsidP="00D97477">
            <w:pPr>
              <w:pStyle w:val="TextIII"/>
              <w:spacing w:beforeLines="20" w:before="48" w:afterLines="20" w:after="48"/>
              <w:ind w:left="0"/>
              <w:jc w:val="left"/>
              <w:rPr>
                <w:b w:val="0"/>
                <w:bCs w:val="0"/>
                <w:noProof/>
              </w:rPr>
            </w:pPr>
          </w:p>
        </w:tc>
        <w:tc>
          <w:tcPr>
            <w:tcW w:w="2263" w:type="dxa"/>
            <w:tcBorders>
              <w:top w:val="nil"/>
              <w:left w:val="single" w:sz="4" w:space="0" w:color="auto"/>
              <w:bottom w:val="nil"/>
              <w:right w:val="nil"/>
            </w:tcBorders>
            <w:noWrap/>
            <w:vAlign w:val="center"/>
          </w:tcPr>
          <w:p w:rsidR="0044503E" w:rsidRPr="00D041A6" w:rsidRDefault="0044503E" w:rsidP="00D97477">
            <w:pPr>
              <w:pStyle w:val="TextIII"/>
              <w:spacing w:beforeLines="20" w:before="48" w:afterLines="20" w:after="48"/>
              <w:ind w:left="0"/>
              <w:jc w:val="left"/>
              <w:cnfStyle w:val="000000100000" w:firstRow="0" w:lastRow="0" w:firstColumn="0" w:lastColumn="0" w:oddVBand="0" w:evenVBand="0" w:oddHBand="1" w:evenHBand="0" w:firstRowFirstColumn="0" w:firstRowLastColumn="0" w:lastRowFirstColumn="0" w:lastRowLastColumn="0"/>
              <w:rPr>
                <w:noProof/>
              </w:rPr>
            </w:pPr>
            <w:r w:rsidRPr="00D041A6">
              <w:rPr>
                <w:noProof/>
              </w:rPr>
              <w:t>SC3. Health and safety</w:t>
            </w:r>
          </w:p>
        </w:tc>
        <w:tc>
          <w:tcPr>
            <w:tcW w:w="5630" w:type="dxa"/>
            <w:tcBorders>
              <w:top w:val="nil"/>
              <w:left w:val="nil"/>
              <w:bottom w:val="nil"/>
              <w:right w:val="nil"/>
            </w:tcBorders>
            <w:noWrap/>
            <w:vAlign w:val="center"/>
          </w:tcPr>
          <w:p w:rsidR="0044503E" w:rsidRPr="00D041A6" w:rsidRDefault="0044503E" w:rsidP="00D97477">
            <w:pPr>
              <w:pStyle w:val="TextIII"/>
              <w:spacing w:beforeLines="20" w:before="48" w:afterLines="20" w:after="48"/>
              <w:ind w:left="0"/>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DLT Ensures the health and safety of the end-users by providing traceable and reliable data of products.</w:t>
            </w:r>
          </w:p>
        </w:tc>
        <w:tc>
          <w:tcPr>
            <w:tcW w:w="1463" w:type="dxa"/>
            <w:tcBorders>
              <w:top w:val="nil"/>
              <w:left w:val="nil"/>
              <w:bottom w:val="nil"/>
              <w:right w:val="single" w:sz="4" w:space="0" w:color="auto"/>
            </w:tcBorders>
            <w:noWrap/>
            <w:vAlign w:val="center"/>
          </w:tcPr>
          <w:p w:rsidR="0044503E" w:rsidRPr="00D041A6" w:rsidRDefault="0044503E" w:rsidP="00D97477">
            <w:pPr>
              <w:pStyle w:val="TextIII"/>
              <w:spacing w:beforeLines="20" w:before="48" w:afterLines="20" w:after="48"/>
              <w:ind w:left="0"/>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R1, R3, R5, R7, R8, R10</w:t>
            </w:r>
          </w:p>
        </w:tc>
      </w:tr>
      <w:tr w:rsidR="0044503E" w:rsidRPr="00D041A6" w:rsidTr="00D97477">
        <w:trPr>
          <w:trHeight w:val="19"/>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4" w:space="0" w:color="auto"/>
              <w:bottom w:val="single" w:sz="4" w:space="0" w:color="auto"/>
              <w:right w:val="single" w:sz="4" w:space="0" w:color="auto"/>
            </w:tcBorders>
            <w:vAlign w:val="center"/>
          </w:tcPr>
          <w:p w:rsidR="0044503E" w:rsidRPr="00D041A6" w:rsidRDefault="0044503E" w:rsidP="00D97477">
            <w:pPr>
              <w:pStyle w:val="TextIII"/>
              <w:spacing w:beforeLines="20" w:before="48" w:afterLines="20" w:after="48"/>
              <w:ind w:left="0"/>
              <w:jc w:val="left"/>
              <w:rPr>
                <w:b w:val="0"/>
                <w:bCs w:val="0"/>
                <w:noProof/>
              </w:rPr>
            </w:pPr>
          </w:p>
        </w:tc>
        <w:tc>
          <w:tcPr>
            <w:tcW w:w="2263" w:type="dxa"/>
            <w:tcBorders>
              <w:top w:val="nil"/>
              <w:left w:val="single" w:sz="4" w:space="0" w:color="auto"/>
              <w:bottom w:val="nil"/>
              <w:right w:val="nil"/>
            </w:tcBorders>
            <w:noWrap/>
            <w:vAlign w:val="center"/>
          </w:tcPr>
          <w:p w:rsidR="0044503E" w:rsidRPr="00D041A6" w:rsidRDefault="0044503E" w:rsidP="00D97477">
            <w:pPr>
              <w:pStyle w:val="TextIII"/>
              <w:spacing w:beforeLines="20" w:before="48" w:afterLines="20" w:after="48"/>
              <w:ind w:left="0"/>
              <w:jc w:val="left"/>
              <w:cnfStyle w:val="000000000000" w:firstRow="0" w:lastRow="0" w:firstColumn="0" w:lastColumn="0" w:oddVBand="0" w:evenVBand="0" w:oddHBand="0" w:evenHBand="0" w:firstRowFirstColumn="0" w:firstRowLastColumn="0" w:lastRowFirstColumn="0" w:lastRowLastColumn="0"/>
              <w:rPr>
                <w:noProof/>
              </w:rPr>
            </w:pPr>
            <w:r w:rsidRPr="00D041A6">
              <w:rPr>
                <w:noProof/>
              </w:rPr>
              <w:t>SC4. Community support and involvement</w:t>
            </w:r>
          </w:p>
        </w:tc>
        <w:tc>
          <w:tcPr>
            <w:tcW w:w="5630" w:type="dxa"/>
            <w:tcBorders>
              <w:top w:val="nil"/>
              <w:left w:val="nil"/>
              <w:bottom w:val="nil"/>
              <w:right w:val="nil"/>
            </w:tcBorders>
            <w:noWrap/>
            <w:vAlign w:val="center"/>
          </w:tcPr>
          <w:p w:rsidR="0044503E" w:rsidRPr="00D041A6" w:rsidRDefault="0044503E" w:rsidP="00D97477">
            <w:pPr>
              <w:pStyle w:val="TextIII"/>
              <w:spacing w:beforeLines="20" w:before="48" w:afterLines="20" w:after="48"/>
              <w:ind w:left="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Collaboration among stakeholders will be increased through distributed ledgers.</w:t>
            </w:r>
          </w:p>
        </w:tc>
        <w:tc>
          <w:tcPr>
            <w:tcW w:w="1463" w:type="dxa"/>
            <w:tcBorders>
              <w:top w:val="nil"/>
              <w:left w:val="nil"/>
              <w:bottom w:val="nil"/>
              <w:right w:val="single" w:sz="4" w:space="0" w:color="auto"/>
            </w:tcBorders>
            <w:noWrap/>
            <w:vAlign w:val="center"/>
          </w:tcPr>
          <w:p w:rsidR="0044503E" w:rsidRPr="00D041A6" w:rsidRDefault="0044503E" w:rsidP="00D97477">
            <w:pPr>
              <w:pStyle w:val="TextIII"/>
              <w:spacing w:beforeLines="20" w:before="48" w:afterLines="20" w:after="48"/>
              <w:ind w:left="0"/>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R1, R2, R6, R8</w:t>
            </w:r>
          </w:p>
        </w:tc>
      </w:tr>
      <w:tr w:rsidR="0044503E" w:rsidRPr="00D041A6" w:rsidTr="00D97477">
        <w:trPr>
          <w:cnfStyle w:val="000000100000" w:firstRow="0" w:lastRow="0" w:firstColumn="0" w:lastColumn="0" w:oddVBand="0" w:evenVBand="0" w:oddHBand="1" w:evenHBand="0" w:firstRowFirstColumn="0" w:firstRowLastColumn="0" w:lastRowFirstColumn="0" w:lastRowLastColumn="0"/>
          <w:trHeight w:val="19"/>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4" w:space="0" w:color="auto"/>
              <w:bottom w:val="single" w:sz="4" w:space="0" w:color="auto"/>
              <w:right w:val="single" w:sz="4" w:space="0" w:color="auto"/>
            </w:tcBorders>
            <w:vAlign w:val="center"/>
          </w:tcPr>
          <w:p w:rsidR="0044503E" w:rsidRPr="00D041A6" w:rsidRDefault="0044503E" w:rsidP="00D97477">
            <w:pPr>
              <w:pStyle w:val="TextIII"/>
              <w:spacing w:beforeLines="20" w:before="48" w:afterLines="20" w:after="48"/>
              <w:ind w:left="0"/>
              <w:jc w:val="left"/>
              <w:rPr>
                <w:b w:val="0"/>
                <w:bCs w:val="0"/>
                <w:noProof/>
              </w:rPr>
            </w:pPr>
          </w:p>
        </w:tc>
        <w:tc>
          <w:tcPr>
            <w:tcW w:w="2263" w:type="dxa"/>
            <w:tcBorders>
              <w:top w:val="nil"/>
              <w:left w:val="single" w:sz="4" w:space="0" w:color="auto"/>
              <w:bottom w:val="nil"/>
              <w:right w:val="nil"/>
            </w:tcBorders>
            <w:noWrap/>
            <w:vAlign w:val="center"/>
          </w:tcPr>
          <w:p w:rsidR="0044503E" w:rsidRPr="00D041A6" w:rsidRDefault="0044503E" w:rsidP="00D97477">
            <w:pPr>
              <w:pStyle w:val="TextIII"/>
              <w:spacing w:beforeLines="20" w:before="48" w:afterLines="20" w:after="48"/>
              <w:ind w:left="0"/>
              <w:jc w:val="left"/>
              <w:cnfStyle w:val="000000100000" w:firstRow="0" w:lastRow="0" w:firstColumn="0" w:lastColumn="0" w:oddVBand="0" w:evenVBand="0" w:oddHBand="1" w:evenHBand="0" w:firstRowFirstColumn="0" w:firstRowLastColumn="0" w:lastRowFirstColumn="0" w:lastRowLastColumn="0"/>
              <w:rPr>
                <w:noProof/>
              </w:rPr>
            </w:pPr>
            <w:r w:rsidRPr="00D041A6">
              <w:rPr>
                <w:noProof/>
              </w:rPr>
              <w:t>SC5. Public policy and compliance</w:t>
            </w:r>
          </w:p>
        </w:tc>
        <w:tc>
          <w:tcPr>
            <w:tcW w:w="5630" w:type="dxa"/>
            <w:tcBorders>
              <w:top w:val="nil"/>
              <w:left w:val="nil"/>
              <w:bottom w:val="nil"/>
              <w:right w:val="nil"/>
            </w:tcBorders>
            <w:noWrap/>
            <w:vAlign w:val="center"/>
          </w:tcPr>
          <w:p w:rsidR="0044503E" w:rsidRPr="00D041A6" w:rsidRDefault="0044503E" w:rsidP="00D97477">
            <w:pPr>
              <w:pStyle w:val="TextIII"/>
              <w:spacing w:beforeLines="20" w:before="48" w:afterLines="20" w:after="48"/>
              <w:ind w:left="0"/>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DLT revolutionized regulatory compliance that accelerates complying with laws and regulations using smart contracts.</w:t>
            </w:r>
          </w:p>
        </w:tc>
        <w:tc>
          <w:tcPr>
            <w:tcW w:w="1463" w:type="dxa"/>
            <w:tcBorders>
              <w:top w:val="nil"/>
              <w:left w:val="nil"/>
              <w:bottom w:val="nil"/>
              <w:right w:val="single" w:sz="4" w:space="0" w:color="auto"/>
            </w:tcBorders>
            <w:noWrap/>
            <w:vAlign w:val="center"/>
          </w:tcPr>
          <w:p w:rsidR="0044503E" w:rsidRPr="00D041A6" w:rsidRDefault="0044503E" w:rsidP="00D97477">
            <w:pPr>
              <w:pStyle w:val="TextIII"/>
              <w:spacing w:beforeLines="20" w:before="48" w:afterLines="20" w:after="48"/>
              <w:ind w:left="0"/>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R1, R2, R5, R7</w:t>
            </w:r>
          </w:p>
        </w:tc>
      </w:tr>
      <w:tr w:rsidR="0044503E" w:rsidRPr="00D041A6" w:rsidTr="00D97477">
        <w:trPr>
          <w:trHeight w:val="19"/>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4" w:space="0" w:color="auto"/>
              <w:bottom w:val="single" w:sz="4" w:space="0" w:color="auto"/>
              <w:right w:val="single" w:sz="4" w:space="0" w:color="auto"/>
            </w:tcBorders>
            <w:vAlign w:val="center"/>
          </w:tcPr>
          <w:p w:rsidR="0044503E" w:rsidRPr="00D041A6" w:rsidRDefault="0044503E" w:rsidP="00D97477">
            <w:pPr>
              <w:pStyle w:val="TextIII"/>
              <w:spacing w:beforeLines="20" w:before="48" w:afterLines="20" w:after="48"/>
              <w:ind w:left="0"/>
              <w:jc w:val="left"/>
              <w:rPr>
                <w:b w:val="0"/>
                <w:bCs w:val="0"/>
                <w:noProof/>
              </w:rPr>
            </w:pPr>
          </w:p>
        </w:tc>
        <w:tc>
          <w:tcPr>
            <w:tcW w:w="2263" w:type="dxa"/>
            <w:tcBorders>
              <w:top w:val="nil"/>
              <w:left w:val="single" w:sz="4" w:space="0" w:color="auto"/>
              <w:bottom w:val="nil"/>
              <w:right w:val="nil"/>
            </w:tcBorders>
            <w:noWrap/>
            <w:vAlign w:val="center"/>
          </w:tcPr>
          <w:p w:rsidR="0044503E" w:rsidRPr="00D041A6" w:rsidRDefault="0044503E" w:rsidP="00D97477">
            <w:pPr>
              <w:pStyle w:val="TextIII"/>
              <w:spacing w:beforeLines="20" w:before="48" w:afterLines="20" w:after="48"/>
              <w:ind w:left="0"/>
              <w:jc w:val="left"/>
              <w:cnfStyle w:val="000000000000" w:firstRow="0" w:lastRow="0" w:firstColumn="0" w:lastColumn="0" w:oddVBand="0" w:evenVBand="0" w:oddHBand="0" w:evenHBand="0" w:firstRowFirstColumn="0" w:firstRowLastColumn="0" w:lastRowFirstColumn="0" w:lastRowLastColumn="0"/>
              <w:rPr>
                <w:noProof/>
              </w:rPr>
            </w:pPr>
            <w:r w:rsidRPr="00D041A6">
              <w:rPr>
                <w:noProof/>
              </w:rPr>
              <w:t>SC6. Product and service labeling</w:t>
            </w:r>
          </w:p>
        </w:tc>
        <w:tc>
          <w:tcPr>
            <w:tcW w:w="5630" w:type="dxa"/>
            <w:tcBorders>
              <w:top w:val="nil"/>
              <w:left w:val="nil"/>
              <w:bottom w:val="nil"/>
              <w:right w:val="nil"/>
            </w:tcBorders>
            <w:noWrap/>
            <w:vAlign w:val="center"/>
          </w:tcPr>
          <w:p w:rsidR="0044503E" w:rsidRPr="00D041A6" w:rsidRDefault="0044503E" w:rsidP="00D97477">
            <w:pPr>
              <w:pStyle w:val="TextIII"/>
              <w:spacing w:beforeLines="20" w:before="48" w:afterLines="20" w:after="48"/>
              <w:ind w:left="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DLT helps customers to obtain necessary information about ethical, sustainable, and green products and services.</w:t>
            </w:r>
          </w:p>
        </w:tc>
        <w:tc>
          <w:tcPr>
            <w:tcW w:w="1463" w:type="dxa"/>
            <w:tcBorders>
              <w:top w:val="nil"/>
              <w:left w:val="nil"/>
              <w:bottom w:val="nil"/>
              <w:right w:val="single" w:sz="4" w:space="0" w:color="auto"/>
            </w:tcBorders>
            <w:noWrap/>
            <w:vAlign w:val="center"/>
          </w:tcPr>
          <w:p w:rsidR="0044503E" w:rsidRPr="00D041A6" w:rsidRDefault="0044503E" w:rsidP="00D97477">
            <w:pPr>
              <w:pStyle w:val="TextIII"/>
              <w:spacing w:beforeLines="20" w:before="48" w:afterLines="20" w:after="48"/>
              <w:ind w:left="0"/>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R1, R5, R7, R9</w:t>
            </w:r>
          </w:p>
        </w:tc>
      </w:tr>
      <w:tr w:rsidR="0044503E" w:rsidRPr="00D041A6" w:rsidTr="00D97477">
        <w:trPr>
          <w:cnfStyle w:val="000000100000" w:firstRow="0" w:lastRow="0" w:firstColumn="0" w:lastColumn="0" w:oddVBand="0" w:evenVBand="0" w:oddHBand="1" w:evenHBand="0" w:firstRowFirstColumn="0" w:firstRowLastColumn="0" w:lastRowFirstColumn="0" w:lastRowLastColumn="0"/>
          <w:trHeight w:val="19"/>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4" w:space="0" w:color="auto"/>
              <w:bottom w:val="single" w:sz="4" w:space="0" w:color="auto"/>
              <w:right w:val="single" w:sz="4" w:space="0" w:color="auto"/>
            </w:tcBorders>
            <w:vAlign w:val="center"/>
          </w:tcPr>
          <w:p w:rsidR="0044503E" w:rsidRPr="00D041A6" w:rsidRDefault="0044503E" w:rsidP="00D97477">
            <w:pPr>
              <w:pStyle w:val="TextIII"/>
              <w:spacing w:beforeLines="20" w:before="48" w:afterLines="20" w:after="48"/>
              <w:ind w:left="0"/>
              <w:jc w:val="left"/>
              <w:rPr>
                <w:b w:val="0"/>
                <w:bCs w:val="0"/>
                <w:noProof/>
              </w:rPr>
            </w:pPr>
          </w:p>
        </w:tc>
        <w:tc>
          <w:tcPr>
            <w:tcW w:w="2263" w:type="dxa"/>
            <w:tcBorders>
              <w:top w:val="nil"/>
              <w:left w:val="single" w:sz="4" w:space="0" w:color="auto"/>
              <w:bottom w:val="nil"/>
              <w:right w:val="nil"/>
            </w:tcBorders>
            <w:noWrap/>
            <w:vAlign w:val="center"/>
          </w:tcPr>
          <w:p w:rsidR="0044503E" w:rsidRPr="00D041A6" w:rsidRDefault="0044503E" w:rsidP="00D97477">
            <w:pPr>
              <w:pStyle w:val="TextIII"/>
              <w:spacing w:beforeLines="20" w:before="48" w:afterLines="20" w:after="48"/>
              <w:ind w:left="0"/>
              <w:jc w:val="left"/>
              <w:cnfStyle w:val="000000100000" w:firstRow="0" w:lastRow="0" w:firstColumn="0" w:lastColumn="0" w:oddVBand="0" w:evenVBand="0" w:oddHBand="1" w:evenHBand="0" w:firstRowFirstColumn="0" w:firstRowLastColumn="0" w:lastRowFirstColumn="0" w:lastRowLastColumn="0"/>
              <w:rPr>
                <w:noProof/>
              </w:rPr>
            </w:pPr>
            <w:r w:rsidRPr="00D041A6">
              <w:rPr>
                <w:noProof/>
              </w:rPr>
              <w:t>SC7. Flexibleble and innovative marketplace</w:t>
            </w:r>
          </w:p>
        </w:tc>
        <w:tc>
          <w:tcPr>
            <w:tcW w:w="5630" w:type="dxa"/>
            <w:tcBorders>
              <w:top w:val="nil"/>
              <w:left w:val="nil"/>
              <w:bottom w:val="nil"/>
              <w:right w:val="nil"/>
            </w:tcBorders>
            <w:noWrap/>
            <w:vAlign w:val="center"/>
          </w:tcPr>
          <w:p w:rsidR="0044503E" w:rsidRPr="00D041A6" w:rsidRDefault="0044503E" w:rsidP="00D97477">
            <w:pPr>
              <w:pStyle w:val="TextIII"/>
              <w:spacing w:beforeLines="20" w:before="48" w:afterLines="20" w:after="48"/>
              <w:ind w:left="0"/>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DLT brings itself new market opportunities by promoting new products and services.</w:t>
            </w:r>
          </w:p>
        </w:tc>
        <w:tc>
          <w:tcPr>
            <w:tcW w:w="1463" w:type="dxa"/>
            <w:tcBorders>
              <w:top w:val="nil"/>
              <w:left w:val="nil"/>
              <w:bottom w:val="nil"/>
              <w:right w:val="single" w:sz="4" w:space="0" w:color="auto"/>
            </w:tcBorders>
            <w:noWrap/>
            <w:vAlign w:val="center"/>
          </w:tcPr>
          <w:p w:rsidR="0044503E" w:rsidRPr="00D041A6" w:rsidRDefault="0044503E" w:rsidP="00D97477">
            <w:pPr>
              <w:pStyle w:val="TextIII"/>
              <w:spacing w:beforeLines="20" w:before="48" w:afterLines="20" w:after="48"/>
              <w:ind w:left="0"/>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R1, R2, R3, R4, R6, R7, R8</w:t>
            </w:r>
          </w:p>
        </w:tc>
      </w:tr>
      <w:tr w:rsidR="0044503E" w:rsidRPr="00D041A6" w:rsidTr="00D97477">
        <w:trPr>
          <w:trHeight w:val="19"/>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4" w:space="0" w:color="auto"/>
              <w:bottom w:val="single" w:sz="4" w:space="0" w:color="auto"/>
              <w:right w:val="single" w:sz="4" w:space="0" w:color="auto"/>
            </w:tcBorders>
            <w:vAlign w:val="center"/>
          </w:tcPr>
          <w:p w:rsidR="0044503E" w:rsidRPr="00D041A6" w:rsidRDefault="0044503E" w:rsidP="00D97477">
            <w:pPr>
              <w:pStyle w:val="TextIII"/>
              <w:spacing w:beforeLines="20" w:before="48" w:afterLines="20" w:after="48"/>
              <w:ind w:left="0"/>
              <w:jc w:val="left"/>
              <w:rPr>
                <w:b w:val="0"/>
                <w:bCs w:val="0"/>
                <w:noProof/>
              </w:rPr>
            </w:pPr>
          </w:p>
        </w:tc>
        <w:tc>
          <w:tcPr>
            <w:tcW w:w="2263" w:type="dxa"/>
            <w:tcBorders>
              <w:top w:val="nil"/>
              <w:left w:val="single" w:sz="4" w:space="0" w:color="auto"/>
              <w:bottom w:val="nil"/>
              <w:right w:val="nil"/>
            </w:tcBorders>
            <w:noWrap/>
            <w:vAlign w:val="center"/>
          </w:tcPr>
          <w:p w:rsidR="0044503E" w:rsidRPr="00D041A6" w:rsidRDefault="0044503E" w:rsidP="00D97477">
            <w:pPr>
              <w:pStyle w:val="TextIII"/>
              <w:spacing w:beforeLines="20" w:before="48" w:afterLines="20" w:after="48"/>
              <w:ind w:left="0"/>
              <w:jc w:val="left"/>
              <w:cnfStyle w:val="000000000000" w:firstRow="0" w:lastRow="0" w:firstColumn="0" w:lastColumn="0" w:oddVBand="0" w:evenVBand="0" w:oddHBand="0" w:evenHBand="0" w:firstRowFirstColumn="0" w:firstRowLastColumn="0" w:lastRowFirstColumn="0" w:lastRowLastColumn="0"/>
              <w:rPr>
                <w:noProof/>
              </w:rPr>
            </w:pPr>
            <w:r w:rsidRPr="00D041A6">
              <w:rPr>
                <w:noProof/>
              </w:rPr>
              <w:t>SC8. Customer care</w:t>
            </w:r>
          </w:p>
        </w:tc>
        <w:tc>
          <w:tcPr>
            <w:tcW w:w="5630" w:type="dxa"/>
            <w:tcBorders>
              <w:top w:val="nil"/>
              <w:left w:val="nil"/>
              <w:bottom w:val="nil"/>
              <w:right w:val="nil"/>
            </w:tcBorders>
            <w:noWrap/>
            <w:vAlign w:val="center"/>
          </w:tcPr>
          <w:p w:rsidR="0044503E" w:rsidRPr="00D041A6" w:rsidRDefault="0044503E" w:rsidP="00D97477">
            <w:pPr>
              <w:pStyle w:val="TextIII"/>
              <w:spacing w:beforeLines="20" w:before="48" w:afterLines="20" w:after="48"/>
              <w:ind w:left="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DLT protects customer information and their financial transactions and provides personalized services accordingly.</w:t>
            </w:r>
          </w:p>
        </w:tc>
        <w:tc>
          <w:tcPr>
            <w:tcW w:w="1463" w:type="dxa"/>
            <w:tcBorders>
              <w:top w:val="nil"/>
              <w:left w:val="nil"/>
              <w:bottom w:val="nil"/>
              <w:right w:val="single" w:sz="4" w:space="0" w:color="auto"/>
            </w:tcBorders>
            <w:noWrap/>
            <w:vAlign w:val="center"/>
          </w:tcPr>
          <w:p w:rsidR="0044503E" w:rsidRPr="00D041A6" w:rsidRDefault="0044503E" w:rsidP="00D97477">
            <w:pPr>
              <w:pStyle w:val="TextIII"/>
              <w:spacing w:beforeLines="20" w:before="48" w:afterLines="20" w:after="48"/>
              <w:ind w:left="0"/>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R1, R2, R3, R4, R7, R9</w:t>
            </w:r>
          </w:p>
        </w:tc>
      </w:tr>
      <w:tr w:rsidR="0044503E" w:rsidRPr="00D041A6" w:rsidTr="00D97477">
        <w:trPr>
          <w:cnfStyle w:val="000000100000" w:firstRow="0" w:lastRow="0" w:firstColumn="0" w:lastColumn="0" w:oddVBand="0" w:evenVBand="0" w:oddHBand="1" w:evenHBand="0" w:firstRowFirstColumn="0" w:firstRowLastColumn="0" w:lastRowFirstColumn="0" w:lastRowLastColumn="0"/>
          <w:trHeight w:val="19"/>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4" w:space="0" w:color="auto"/>
              <w:bottom w:val="single" w:sz="4" w:space="0" w:color="auto"/>
              <w:right w:val="single" w:sz="4" w:space="0" w:color="auto"/>
            </w:tcBorders>
            <w:vAlign w:val="center"/>
          </w:tcPr>
          <w:p w:rsidR="0044503E" w:rsidRPr="00D041A6" w:rsidRDefault="0044503E" w:rsidP="00D97477">
            <w:pPr>
              <w:pStyle w:val="TextIII"/>
              <w:spacing w:beforeLines="20" w:before="48" w:afterLines="20" w:after="48"/>
              <w:ind w:left="0"/>
              <w:jc w:val="left"/>
              <w:rPr>
                <w:b w:val="0"/>
                <w:bCs w:val="0"/>
                <w:noProof/>
              </w:rPr>
            </w:pPr>
          </w:p>
        </w:tc>
        <w:tc>
          <w:tcPr>
            <w:tcW w:w="2263" w:type="dxa"/>
            <w:tcBorders>
              <w:top w:val="nil"/>
              <w:left w:val="single" w:sz="4" w:space="0" w:color="auto"/>
              <w:bottom w:val="nil"/>
              <w:right w:val="nil"/>
            </w:tcBorders>
            <w:noWrap/>
            <w:vAlign w:val="center"/>
          </w:tcPr>
          <w:p w:rsidR="0044503E" w:rsidRPr="00D041A6" w:rsidRDefault="0044503E" w:rsidP="00D97477">
            <w:pPr>
              <w:pStyle w:val="TextIII"/>
              <w:spacing w:beforeLines="20" w:before="48" w:afterLines="20" w:after="48"/>
              <w:ind w:left="0"/>
              <w:jc w:val="left"/>
              <w:cnfStyle w:val="000000100000" w:firstRow="0" w:lastRow="0" w:firstColumn="0" w:lastColumn="0" w:oddVBand="0" w:evenVBand="0" w:oddHBand="1" w:evenHBand="0" w:firstRowFirstColumn="0" w:firstRowLastColumn="0" w:lastRowFirstColumn="0" w:lastRowLastColumn="0"/>
              <w:rPr>
                <w:noProof/>
              </w:rPr>
            </w:pPr>
            <w:r w:rsidRPr="00D041A6">
              <w:rPr>
                <w:noProof/>
              </w:rPr>
              <w:t>SC9. Age-appropriate and voluntary labor</w:t>
            </w:r>
          </w:p>
        </w:tc>
        <w:tc>
          <w:tcPr>
            <w:tcW w:w="5630" w:type="dxa"/>
            <w:tcBorders>
              <w:top w:val="nil"/>
              <w:left w:val="nil"/>
              <w:bottom w:val="nil"/>
              <w:right w:val="nil"/>
            </w:tcBorders>
            <w:noWrap/>
            <w:vAlign w:val="center"/>
          </w:tcPr>
          <w:p w:rsidR="0044503E" w:rsidRPr="00D041A6" w:rsidRDefault="0044503E" w:rsidP="00D97477">
            <w:pPr>
              <w:pStyle w:val="TextIII"/>
              <w:spacing w:beforeLines="20" w:before="48" w:afterLines="20" w:after="48"/>
              <w:ind w:left="0"/>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This technology monitors fairness, non-discrimination, and equal opportunity for labors.</w:t>
            </w:r>
          </w:p>
        </w:tc>
        <w:tc>
          <w:tcPr>
            <w:tcW w:w="1463" w:type="dxa"/>
            <w:tcBorders>
              <w:top w:val="nil"/>
              <w:left w:val="nil"/>
              <w:bottom w:val="nil"/>
              <w:right w:val="single" w:sz="4" w:space="0" w:color="auto"/>
            </w:tcBorders>
            <w:noWrap/>
            <w:vAlign w:val="center"/>
          </w:tcPr>
          <w:p w:rsidR="0044503E" w:rsidRPr="00D041A6" w:rsidRDefault="0044503E" w:rsidP="00D97477">
            <w:pPr>
              <w:pStyle w:val="TextIII"/>
              <w:spacing w:beforeLines="20" w:before="48" w:afterLines="20" w:after="48"/>
              <w:ind w:left="0"/>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R1, R3</w:t>
            </w:r>
          </w:p>
        </w:tc>
      </w:tr>
      <w:tr w:rsidR="0044503E" w:rsidRPr="00D041A6" w:rsidTr="00D97477">
        <w:trPr>
          <w:trHeight w:val="19"/>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4" w:space="0" w:color="auto"/>
              <w:bottom w:val="single" w:sz="4" w:space="0" w:color="auto"/>
              <w:right w:val="single" w:sz="4" w:space="0" w:color="auto"/>
            </w:tcBorders>
            <w:vAlign w:val="center"/>
          </w:tcPr>
          <w:p w:rsidR="0044503E" w:rsidRPr="00D041A6" w:rsidRDefault="0044503E" w:rsidP="00D97477">
            <w:pPr>
              <w:pStyle w:val="TextIII"/>
              <w:spacing w:beforeLines="20" w:before="48" w:afterLines="20" w:after="48"/>
              <w:ind w:left="0"/>
              <w:jc w:val="left"/>
              <w:rPr>
                <w:b w:val="0"/>
                <w:bCs w:val="0"/>
                <w:noProof/>
              </w:rPr>
            </w:pPr>
          </w:p>
        </w:tc>
        <w:tc>
          <w:tcPr>
            <w:tcW w:w="2263" w:type="dxa"/>
            <w:tcBorders>
              <w:top w:val="nil"/>
              <w:left w:val="single" w:sz="4" w:space="0" w:color="auto"/>
              <w:bottom w:val="nil"/>
              <w:right w:val="nil"/>
            </w:tcBorders>
            <w:noWrap/>
            <w:vAlign w:val="center"/>
          </w:tcPr>
          <w:p w:rsidR="0044503E" w:rsidRPr="00D041A6" w:rsidRDefault="0044503E" w:rsidP="00D97477">
            <w:pPr>
              <w:pStyle w:val="TextIII"/>
              <w:spacing w:beforeLines="20" w:before="48" w:afterLines="20" w:after="48"/>
              <w:ind w:left="0"/>
              <w:jc w:val="left"/>
              <w:cnfStyle w:val="000000000000" w:firstRow="0" w:lastRow="0" w:firstColumn="0" w:lastColumn="0" w:oddVBand="0" w:evenVBand="0" w:oddHBand="0" w:evenHBand="0" w:firstRowFirstColumn="0" w:firstRowLastColumn="0" w:lastRowFirstColumn="0" w:lastRowLastColumn="0"/>
              <w:rPr>
                <w:noProof/>
              </w:rPr>
            </w:pPr>
            <w:r w:rsidRPr="00D041A6">
              <w:rPr>
                <w:noProof/>
              </w:rPr>
              <w:t>SC10. Supply chain management and procurement</w:t>
            </w:r>
          </w:p>
        </w:tc>
        <w:tc>
          <w:tcPr>
            <w:tcW w:w="5630" w:type="dxa"/>
            <w:tcBorders>
              <w:top w:val="nil"/>
              <w:left w:val="nil"/>
              <w:bottom w:val="nil"/>
              <w:right w:val="nil"/>
            </w:tcBorders>
            <w:noWrap/>
            <w:vAlign w:val="center"/>
          </w:tcPr>
          <w:p w:rsidR="0044503E" w:rsidRPr="00D041A6" w:rsidRDefault="0044503E" w:rsidP="00D97477">
            <w:pPr>
              <w:pStyle w:val="TextIII"/>
              <w:spacing w:beforeLines="20" w:before="48" w:afterLines="20" w:after="48"/>
              <w:ind w:left="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DLT integrates supply chain flows (products, financial, and information) in an automated, secure, and transparent manner</w:t>
            </w:r>
          </w:p>
        </w:tc>
        <w:tc>
          <w:tcPr>
            <w:tcW w:w="1463" w:type="dxa"/>
            <w:tcBorders>
              <w:top w:val="nil"/>
              <w:left w:val="nil"/>
              <w:bottom w:val="nil"/>
              <w:right w:val="single" w:sz="4" w:space="0" w:color="auto"/>
            </w:tcBorders>
            <w:noWrap/>
            <w:vAlign w:val="center"/>
          </w:tcPr>
          <w:p w:rsidR="0044503E" w:rsidRPr="00D041A6" w:rsidRDefault="0044503E" w:rsidP="00D97477">
            <w:pPr>
              <w:pStyle w:val="TextIII"/>
              <w:spacing w:beforeLines="20" w:before="48" w:afterLines="20" w:after="48"/>
              <w:ind w:left="0"/>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R11</w:t>
            </w:r>
          </w:p>
        </w:tc>
      </w:tr>
      <w:tr w:rsidR="0044503E" w:rsidRPr="00D041A6" w:rsidTr="00D97477">
        <w:trPr>
          <w:cnfStyle w:val="000000100000" w:firstRow="0" w:lastRow="0" w:firstColumn="0" w:lastColumn="0" w:oddVBand="0" w:evenVBand="0" w:oddHBand="1" w:evenHBand="0" w:firstRowFirstColumn="0" w:firstRowLastColumn="0" w:lastRowFirstColumn="0" w:lastRowLastColumn="0"/>
          <w:trHeight w:val="19"/>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4" w:space="0" w:color="auto"/>
              <w:bottom w:val="single" w:sz="4" w:space="0" w:color="auto"/>
              <w:right w:val="single" w:sz="4" w:space="0" w:color="auto"/>
            </w:tcBorders>
            <w:vAlign w:val="center"/>
          </w:tcPr>
          <w:p w:rsidR="0044503E" w:rsidRPr="00D041A6" w:rsidRDefault="0044503E" w:rsidP="00D97477">
            <w:pPr>
              <w:pStyle w:val="TextIII"/>
              <w:spacing w:beforeLines="20" w:before="48" w:afterLines="20" w:after="48"/>
              <w:ind w:left="0"/>
              <w:jc w:val="left"/>
              <w:rPr>
                <w:b w:val="0"/>
                <w:bCs w:val="0"/>
                <w:noProof/>
              </w:rPr>
            </w:pPr>
          </w:p>
        </w:tc>
        <w:tc>
          <w:tcPr>
            <w:tcW w:w="2263" w:type="dxa"/>
            <w:tcBorders>
              <w:top w:val="nil"/>
              <w:left w:val="single" w:sz="4" w:space="0" w:color="auto"/>
              <w:bottom w:val="nil"/>
              <w:right w:val="nil"/>
            </w:tcBorders>
            <w:noWrap/>
            <w:vAlign w:val="center"/>
          </w:tcPr>
          <w:p w:rsidR="0044503E" w:rsidRPr="00D041A6" w:rsidRDefault="0044503E" w:rsidP="00D97477">
            <w:pPr>
              <w:pStyle w:val="TextIII"/>
              <w:spacing w:beforeLines="20" w:before="48" w:afterLines="20" w:after="48"/>
              <w:ind w:left="0"/>
              <w:jc w:val="left"/>
              <w:cnfStyle w:val="000000100000" w:firstRow="0" w:lastRow="0" w:firstColumn="0" w:lastColumn="0" w:oddVBand="0" w:evenVBand="0" w:oddHBand="1" w:evenHBand="0" w:firstRowFirstColumn="0" w:firstRowLastColumn="0" w:lastRowFirstColumn="0" w:lastRowLastColumn="0"/>
              <w:rPr>
                <w:noProof/>
              </w:rPr>
            </w:pPr>
            <w:r w:rsidRPr="00D041A6">
              <w:rPr>
                <w:noProof/>
              </w:rPr>
              <w:t>SC11. Transparency, anti-corruption, and anti-counterfeiting</w:t>
            </w:r>
          </w:p>
        </w:tc>
        <w:tc>
          <w:tcPr>
            <w:tcW w:w="5630" w:type="dxa"/>
            <w:tcBorders>
              <w:top w:val="nil"/>
              <w:left w:val="nil"/>
              <w:bottom w:val="nil"/>
              <w:right w:val="nil"/>
            </w:tcBorders>
            <w:noWrap/>
            <w:vAlign w:val="center"/>
          </w:tcPr>
          <w:p w:rsidR="0044503E" w:rsidRPr="00D041A6" w:rsidRDefault="0044503E" w:rsidP="00D97477">
            <w:pPr>
              <w:pStyle w:val="TextIII"/>
              <w:spacing w:beforeLines="20" w:before="48" w:afterLines="20" w:after="48"/>
              <w:ind w:left="0"/>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noProof/>
                <w:rtl/>
              </w:rPr>
            </w:pPr>
            <w:r w:rsidRPr="00D041A6">
              <w:rPr>
                <w:rFonts w:asciiTheme="majorBidi" w:hAnsiTheme="majorBidi" w:cstheme="majorBidi"/>
                <w:noProof/>
              </w:rPr>
              <w:t>DLT minimizes the risk of corruption and fraudulent activities by transparent information stored on the distributed ledgers.</w:t>
            </w:r>
          </w:p>
        </w:tc>
        <w:tc>
          <w:tcPr>
            <w:tcW w:w="1463" w:type="dxa"/>
            <w:tcBorders>
              <w:top w:val="nil"/>
              <w:left w:val="nil"/>
              <w:bottom w:val="nil"/>
              <w:right w:val="single" w:sz="4" w:space="0" w:color="auto"/>
            </w:tcBorders>
            <w:noWrap/>
            <w:vAlign w:val="center"/>
          </w:tcPr>
          <w:p w:rsidR="0044503E" w:rsidRPr="00D041A6" w:rsidRDefault="0044503E" w:rsidP="00D97477">
            <w:pPr>
              <w:pStyle w:val="TextIII"/>
              <w:spacing w:beforeLines="20" w:before="48" w:afterLines="20" w:after="48"/>
              <w:ind w:left="0"/>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R1, R3, R4, R5, R7, R9</w:t>
            </w:r>
          </w:p>
        </w:tc>
      </w:tr>
      <w:tr w:rsidR="0044503E" w:rsidRPr="00D041A6" w:rsidTr="00D97477">
        <w:trPr>
          <w:trHeight w:val="19"/>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4" w:space="0" w:color="auto"/>
              <w:bottom w:val="single" w:sz="4" w:space="0" w:color="auto"/>
              <w:right w:val="single" w:sz="4" w:space="0" w:color="auto"/>
            </w:tcBorders>
            <w:vAlign w:val="center"/>
          </w:tcPr>
          <w:p w:rsidR="0044503E" w:rsidRPr="00D041A6" w:rsidRDefault="0044503E" w:rsidP="00D97477">
            <w:pPr>
              <w:pStyle w:val="TextIII"/>
              <w:spacing w:beforeLines="20" w:before="48" w:afterLines="20" w:after="48"/>
              <w:ind w:left="0"/>
              <w:jc w:val="left"/>
              <w:rPr>
                <w:b w:val="0"/>
                <w:bCs w:val="0"/>
                <w:noProof/>
              </w:rPr>
            </w:pPr>
          </w:p>
        </w:tc>
        <w:tc>
          <w:tcPr>
            <w:tcW w:w="2263" w:type="dxa"/>
            <w:tcBorders>
              <w:top w:val="nil"/>
              <w:left w:val="single" w:sz="4" w:space="0" w:color="auto"/>
              <w:bottom w:val="single" w:sz="4" w:space="0" w:color="auto"/>
              <w:right w:val="nil"/>
            </w:tcBorders>
            <w:noWrap/>
            <w:vAlign w:val="center"/>
          </w:tcPr>
          <w:p w:rsidR="0044503E" w:rsidRPr="00D041A6" w:rsidRDefault="0044503E" w:rsidP="00D97477">
            <w:pPr>
              <w:pStyle w:val="TextIII"/>
              <w:spacing w:beforeLines="20" w:before="48" w:afterLines="20" w:after="48"/>
              <w:ind w:left="0"/>
              <w:jc w:val="left"/>
              <w:cnfStyle w:val="000000000000" w:firstRow="0" w:lastRow="0" w:firstColumn="0" w:lastColumn="0" w:oddVBand="0" w:evenVBand="0" w:oddHBand="0" w:evenHBand="0" w:firstRowFirstColumn="0" w:firstRowLastColumn="0" w:lastRowFirstColumn="0" w:lastRowLastColumn="0"/>
              <w:rPr>
                <w:noProof/>
              </w:rPr>
            </w:pPr>
            <w:r w:rsidRPr="00D041A6">
              <w:rPr>
                <w:noProof/>
              </w:rPr>
              <w:t>SC12. Fair operation and honest competition</w:t>
            </w:r>
          </w:p>
        </w:tc>
        <w:tc>
          <w:tcPr>
            <w:tcW w:w="5630" w:type="dxa"/>
            <w:tcBorders>
              <w:top w:val="nil"/>
              <w:left w:val="nil"/>
              <w:bottom w:val="single" w:sz="4" w:space="0" w:color="auto"/>
              <w:right w:val="nil"/>
            </w:tcBorders>
            <w:noWrap/>
            <w:vAlign w:val="center"/>
          </w:tcPr>
          <w:p w:rsidR="0044503E" w:rsidRPr="00D041A6" w:rsidRDefault="0044503E" w:rsidP="00D97477">
            <w:pPr>
              <w:pStyle w:val="TextIII"/>
              <w:spacing w:beforeLines="20" w:before="48" w:afterLines="20" w:after="48"/>
              <w:ind w:left="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Market players can easily monitor any anti-competitive behaviors and moral hazards using DLT.</w:t>
            </w:r>
          </w:p>
        </w:tc>
        <w:tc>
          <w:tcPr>
            <w:tcW w:w="1463" w:type="dxa"/>
            <w:tcBorders>
              <w:top w:val="nil"/>
              <w:left w:val="nil"/>
              <w:bottom w:val="single" w:sz="4" w:space="0" w:color="auto"/>
              <w:right w:val="single" w:sz="4" w:space="0" w:color="auto"/>
            </w:tcBorders>
            <w:noWrap/>
            <w:vAlign w:val="center"/>
          </w:tcPr>
          <w:p w:rsidR="0044503E" w:rsidRPr="00D041A6" w:rsidRDefault="0044503E" w:rsidP="00D97477">
            <w:pPr>
              <w:pStyle w:val="TextIII"/>
              <w:spacing w:beforeLines="20" w:before="48" w:afterLines="20" w:after="48"/>
              <w:ind w:left="0"/>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R1, R2, R3, R4, R5</w:t>
            </w:r>
          </w:p>
        </w:tc>
      </w:tr>
      <w:tr w:rsidR="0044503E" w:rsidRPr="00D041A6" w:rsidTr="00D97477">
        <w:trPr>
          <w:cnfStyle w:val="000000100000" w:firstRow="0" w:lastRow="0" w:firstColumn="0" w:lastColumn="0" w:oddVBand="0" w:evenVBand="0" w:oddHBand="1" w:evenHBand="0" w:firstRowFirstColumn="0" w:firstRowLastColumn="0" w:lastRowFirstColumn="0" w:lastRowLastColumn="0"/>
          <w:trHeight w:val="19"/>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nil"/>
              <w:bottom w:val="single" w:sz="4" w:space="0" w:color="auto"/>
              <w:right w:val="nil"/>
            </w:tcBorders>
            <w:vAlign w:val="center"/>
          </w:tcPr>
          <w:p w:rsidR="0044503E" w:rsidRPr="00D041A6" w:rsidRDefault="0044503E" w:rsidP="00D97477">
            <w:pPr>
              <w:pStyle w:val="TextIII"/>
              <w:spacing w:beforeLines="20" w:before="48" w:afterLines="20" w:after="48"/>
              <w:ind w:left="0"/>
              <w:jc w:val="left"/>
              <w:rPr>
                <w:rFonts w:asciiTheme="majorBidi" w:hAnsiTheme="majorBidi" w:cstheme="majorBidi"/>
                <w:b w:val="0"/>
                <w:bCs w:val="0"/>
                <w:noProof/>
              </w:rPr>
            </w:pPr>
          </w:p>
        </w:tc>
        <w:tc>
          <w:tcPr>
            <w:tcW w:w="9356" w:type="dxa"/>
            <w:gridSpan w:val="3"/>
            <w:tcBorders>
              <w:top w:val="single" w:sz="4" w:space="0" w:color="auto"/>
              <w:left w:val="nil"/>
              <w:bottom w:val="single" w:sz="4" w:space="0" w:color="auto"/>
              <w:right w:val="nil"/>
            </w:tcBorders>
            <w:noWrap/>
            <w:vAlign w:val="center"/>
          </w:tcPr>
          <w:p w:rsidR="0044503E" w:rsidRPr="00D041A6" w:rsidRDefault="0044503E" w:rsidP="00D97477">
            <w:pPr>
              <w:pStyle w:val="TextIII"/>
              <w:spacing w:beforeLines="20" w:before="48" w:afterLines="20" w:after="48"/>
              <w:ind w:left="0"/>
              <w:jc w:val="lef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noProof/>
              </w:rPr>
            </w:pPr>
            <w:r w:rsidRPr="00D041A6">
              <w:rPr>
                <w:rFonts w:asciiTheme="majorBidi" w:hAnsiTheme="majorBidi" w:cstheme="majorBidi"/>
                <w:b/>
                <w:bCs/>
                <w:noProof/>
              </w:rPr>
              <w:t>EN- Environmental Sustainability</w:t>
            </w:r>
          </w:p>
        </w:tc>
      </w:tr>
      <w:tr w:rsidR="0044503E" w:rsidRPr="00D041A6" w:rsidTr="00D97477">
        <w:trPr>
          <w:trHeight w:val="19"/>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4" w:space="0" w:color="auto"/>
              <w:bottom w:val="single" w:sz="4" w:space="0" w:color="auto"/>
              <w:right w:val="single" w:sz="4" w:space="0" w:color="auto"/>
            </w:tcBorders>
            <w:vAlign w:val="center"/>
          </w:tcPr>
          <w:p w:rsidR="0044503E" w:rsidRPr="00D041A6" w:rsidRDefault="0044503E" w:rsidP="00D97477">
            <w:pPr>
              <w:pStyle w:val="TextIII"/>
              <w:spacing w:beforeLines="20" w:before="48" w:afterLines="20" w:after="48"/>
              <w:ind w:left="0"/>
              <w:jc w:val="left"/>
              <w:rPr>
                <w:b w:val="0"/>
                <w:bCs w:val="0"/>
                <w:noProof/>
              </w:rPr>
            </w:pPr>
          </w:p>
        </w:tc>
        <w:tc>
          <w:tcPr>
            <w:tcW w:w="2263" w:type="dxa"/>
            <w:tcBorders>
              <w:top w:val="single" w:sz="4" w:space="0" w:color="auto"/>
              <w:left w:val="single" w:sz="4" w:space="0" w:color="auto"/>
              <w:bottom w:val="nil"/>
              <w:right w:val="nil"/>
            </w:tcBorders>
            <w:noWrap/>
            <w:vAlign w:val="center"/>
          </w:tcPr>
          <w:p w:rsidR="0044503E" w:rsidRPr="00D041A6" w:rsidRDefault="0044503E" w:rsidP="00D97477">
            <w:pPr>
              <w:pStyle w:val="TextIII"/>
              <w:spacing w:beforeLines="20" w:before="48" w:afterLines="20" w:after="48"/>
              <w:ind w:left="0"/>
              <w:jc w:val="left"/>
              <w:cnfStyle w:val="000000000000" w:firstRow="0" w:lastRow="0" w:firstColumn="0" w:lastColumn="0" w:oddVBand="0" w:evenVBand="0" w:oddHBand="0" w:evenHBand="0" w:firstRowFirstColumn="0" w:firstRowLastColumn="0" w:lastRowFirstColumn="0" w:lastRowLastColumn="0"/>
              <w:rPr>
                <w:noProof/>
              </w:rPr>
            </w:pPr>
            <w:r w:rsidRPr="00D041A6">
              <w:rPr>
                <w:noProof/>
              </w:rPr>
              <w:t>EN1. Local procurement</w:t>
            </w:r>
          </w:p>
        </w:tc>
        <w:tc>
          <w:tcPr>
            <w:tcW w:w="5630" w:type="dxa"/>
            <w:tcBorders>
              <w:top w:val="single" w:sz="4" w:space="0" w:color="auto"/>
              <w:left w:val="nil"/>
              <w:bottom w:val="nil"/>
              <w:right w:val="nil"/>
            </w:tcBorders>
            <w:noWrap/>
            <w:vAlign w:val="center"/>
          </w:tcPr>
          <w:p w:rsidR="0044503E" w:rsidRPr="00D041A6" w:rsidRDefault="0044503E" w:rsidP="00D97477">
            <w:pPr>
              <w:pStyle w:val="TextIII"/>
              <w:spacing w:beforeLines="20" w:before="48" w:afterLines="20" w:after="48"/>
              <w:ind w:left="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DLT enables local and small suppliers to deliver their products and digital services in minimum time, cost, and transportation.</w:t>
            </w:r>
          </w:p>
        </w:tc>
        <w:tc>
          <w:tcPr>
            <w:tcW w:w="1463" w:type="dxa"/>
            <w:tcBorders>
              <w:top w:val="single" w:sz="4" w:space="0" w:color="auto"/>
              <w:left w:val="nil"/>
              <w:bottom w:val="nil"/>
              <w:right w:val="single" w:sz="4" w:space="0" w:color="auto"/>
            </w:tcBorders>
            <w:noWrap/>
            <w:vAlign w:val="center"/>
          </w:tcPr>
          <w:p w:rsidR="0044503E" w:rsidRPr="00D041A6" w:rsidRDefault="0044503E" w:rsidP="00D97477">
            <w:pPr>
              <w:pStyle w:val="TextIII"/>
              <w:spacing w:beforeLines="20" w:before="48" w:afterLines="20" w:after="48"/>
              <w:ind w:left="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R1, R2, R6, R8, R9</w:t>
            </w:r>
          </w:p>
        </w:tc>
      </w:tr>
      <w:tr w:rsidR="0044503E" w:rsidRPr="00D041A6" w:rsidTr="00D97477">
        <w:trPr>
          <w:cnfStyle w:val="000000100000" w:firstRow="0" w:lastRow="0" w:firstColumn="0" w:lastColumn="0" w:oddVBand="0" w:evenVBand="0" w:oddHBand="1" w:evenHBand="0" w:firstRowFirstColumn="0" w:firstRowLastColumn="0" w:lastRowFirstColumn="0" w:lastRowLastColumn="0"/>
          <w:trHeight w:val="19"/>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4" w:space="0" w:color="auto"/>
              <w:bottom w:val="single" w:sz="4" w:space="0" w:color="auto"/>
              <w:right w:val="single" w:sz="4" w:space="0" w:color="auto"/>
            </w:tcBorders>
            <w:vAlign w:val="center"/>
          </w:tcPr>
          <w:p w:rsidR="0044503E" w:rsidRPr="00D041A6" w:rsidRDefault="0044503E" w:rsidP="00D97477">
            <w:pPr>
              <w:pStyle w:val="TextIII"/>
              <w:spacing w:beforeLines="20" w:before="48" w:afterLines="20" w:after="48"/>
              <w:ind w:left="0"/>
              <w:jc w:val="left"/>
              <w:rPr>
                <w:b w:val="0"/>
                <w:bCs w:val="0"/>
                <w:noProof/>
              </w:rPr>
            </w:pPr>
          </w:p>
        </w:tc>
        <w:tc>
          <w:tcPr>
            <w:tcW w:w="2263" w:type="dxa"/>
            <w:tcBorders>
              <w:top w:val="nil"/>
              <w:left w:val="single" w:sz="4" w:space="0" w:color="auto"/>
              <w:bottom w:val="nil"/>
              <w:right w:val="nil"/>
            </w:tcBorders>
            <w:noWrap/>
            <w:vAlign w:val="center"/>
          </w:tcPr>
          <w:p w:rsidR="0044503E" w:rsidRPr="00D041A6" w:rsidRDefault="0044503E" w:rsidP="00D97477">
            <w:pPr>
              <w:pStyle w:val="TextIII"/>
              <w:spacing w:beforeLines="20" w:before="48" w:afterLines="20" w:after="48"/>
              <w:ind w:left="0"/>
              <w:jc w:val="left"/>
              <w:cnfStyle w:val="000000100000" w:firstRow="0" w:lastRow="0" w:firstColumn="0" w:lastColumn="0" w:oddVBand="0" w:evenVBand="0" w:oddHBand="1" w:evenHBand="0" w:firstRowFirstColumn="0" w:firstRowLastColumn="0" w:lastRowFirstColumn="0" w:lastRowLastColumn="0"/>
              <w:rPr>
                <w:noProof/>
              </w:rPr>
            </w:pPr>
            <w:r w:rsidRPr="00D041A6">
              <w:rPr>
                <w:noProof/>
              </w:rPr>
              <w:t>EN2.  Digital communication</w:t>
            </w:r>
          </w:p>
        </w:tc>
        <w:tc>
          <w:tcPr>
            <w:tcW w:w="5630" w:type="dxa"/>
            <w:tcBorders>
              <w:top w:val="nil"/>
              <w:left w:val="nil"/>
              <w:bottom w:val="nil"/>
              <w:right w:val="nil"/>
            </w:tcBorders>
            <w:noWrap/>
            <w:vAlign w:val="center"/>
          </w:tcPr>
          <w:p w:rsidR="0044503E" w:rsidRPr="00D041A6" w:rsidRDefault="0044503E" w:rsidP="00D97477">
            <w:pPr>
              <w:pStyle w:val="TextIII"/>
              <w:spacing w:beforeLines="20" w:before="48" w:afterLines="20" w:after="48"/>
              <w:ind w:left="0"/>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This technology can be leverage for communications and information-sharing among stakeholders.</w:t>
            </w:r>
          </w:p>
        </w:tc>
        <w:tc>
          <w:tcPr>
            <w:tcW w:w="1463" w:type="dxa"/>
            <w:tcBorders>
              <w:top w:val="nil"/>
              <w:left w:val="nil"/>
              <w:bottom w:val="nil"/>
              <w:right w:val="single" w:sz="4" w:space="0" w:color="auto"/>
            </w:tcBorders>
            <w:noWrap/>
            <w:vAlign w:val="center"/>
          </w:tcPr>
          <w:p w:rsidR="0044503E" w:rsidRPr="00D041A6" w:rsidRDefault="0044503E" w:rsidP="00D97477">
            <w:pPr>
              <w:pStyle w:val="TextIII"/>
              <w:spacing w:beforeLines="20" w:before="48" w:afterLines="20" w:after="48"/>
              <w:ind w:left="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R1, R3, R5, R8, R9</w:t>
            </w:r>
          </w:p>
        </w:tc>
      </w:tr>
      <w:tr w:rsidR="0044503E" w:rsidRPr="00D041A6" w:rsidTr="00D97477">
        <w:trPr>
          <w:trHeight w:val="19"/>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4" w:space="0" w:color="auto"/>
              <w:bottom w:val="single" w:sz="4" w:space="0" w:color="auto"/>
              <w:right w:val="single" w:sz="4" w:space="0" w:color="auto"/>
            </w:tcBorders>
            <w:vAlign w:val="center"/>
          </w:tcPr>
          <w:p w:rsidR="0044503E" w:rsidRPr="00D041A6" w:rsidRDefault="0044503E" w:rsidP="00D97477">
            <w:pPr>
              <w:pStyle w:val="TextIII"/>
              <w:spacing w:beforeLines="20" w:before="48" w:afterLines="20" w:after="48"/>
              <w:ind w:left="0"/>
              <w:jc w:val="left"/>
              <w:rPr>
                <w:b w:val="0"/>
                <w:bCs w:val="0"/>
                <w:noProof/>
              </w:rPr>
            </w:pPr>
          </w:p>
        </w:tc>
        <w:tc>
          <w:tcPr>
            <w:tcW w:w="2263" w:type="dxa"/>
            <w:tcBorders>
              <w:top w:val="nil"/>
              <w:left w:val="single" w:sz="4" w:space="0" w:color="auto"/>
              <w:bottom w:val="nil"/>
              <w:right w:val="nil"/>
            </w:tcBorders>
            <w:noWrap/>
            <w:vAlign w:val="center"/>
          </w:tcPr>
          <w:p w:rsidR="0044503E" w:rsidRPr="00D041A6" w:rsidRDefault="0044503E" w:rsidP="00D97477">
            <w:pPr>
              <w:pStyle w:val="TextIII"/>
              <w:spacing w:beforeLines="20" w:before="48" w:afterLines="20" w:after="48"/>
              <w:ind w:left="0"/>
              <w:jc w:val="left"/>
              <w:cnfStyle w:val="000000000000" w:firstRow="0" w:lastRow="0" w:firstColumn="0" w:lastColumn="0" w:oddVBand="0" w:evenVBand="0" w:oddHBand="0" w:evenHBand="0" w:firstRowFirstColumn="0" w:firstRowLastColumn="0" w:lastRowFirstColumn="0" w:lastRowLastColumn="0"/>
              <w:rPr>
                <w:noProof/>
              </w:rPr>
            </w:pPr>
            <w:r w:rsidRPr="00D041A6">
              <w:rPr>
                <w:noProof/>
              </w:rPr>
              <w:t>EN3.  Logistic and transportation</w:t>
            </w:r>
          </w:p>
        </w:tc>
        <w:tc>
          <w:tcPr>
            <w:tcW w:w="5630" w:type="dxa"/>
            <w:tcBorders>
              <w:top w:val="nil"/>
              <w:left w:val="nil"/>
              <w:bottom w:val="nil"/>
              <w:right w:val="nil"/>
            </w:tcBorders>
            <w:noWrap/>
            <w:vAlign w:val="center"/>
          </w:tcPr>
          <w:p w:rsidR="0044503E" w:rsidRPr="00D041A6" w:rsidRDefault="0044503E" w:rsidP="00D97477">
            <w:pPr>
              <w:pStyle w:val="TextIII"/>
              <w:spacing w:beforeLines="20" w:before="48" w:afterLines="20" w:after="48"/>
              <w:ind w:left="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DLT enables the digital exchange of value within the P2P networks, which reduces unnecessary physical transportation and travel-related resources.</w:t>
            </w:r>
          </w:p>
        </w:tc>
        <w:tc>
          <w:tcPr>
            <w:tcW w:w="1463" w:type="dxa"/>
            <w:tcBorders>
              <w:top w:val="nil"/>
              <w:left w:val="nil"/>
              <w:bottom w:val="nil"/>
              <w:right w:val="single" w:sz="4" w:space="0" w:color="auto"/>
            </w:tcBorders>
            <w:noWrap/>
            <w:vAlign w:val="center"/>
          </w:tcPr>
          <w:p w:rsidR="0044503E" w:rsidRPr="00D041A6" w:rsidRDefault="0044503E" w:rsidP="00D97477">
            <w:pPr>
              <w:pStyle w:val="TextIII"/>
              <w:spacing w:beforeLines="20" w:before="48" w:afterLines="20" w:after="48"/>
              <w:ind w:left="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R1, R2, R3, R9, R10</w:t>
            </w:r>
          </w:p>
        </w:tc>
      </w:tr>
      <w:tr w:rsidR="0044503E" w:rsidRPr="00D041A6" w:rsidTr="00D97477">
        <w:trPr>
          <w:cnfStyle w:val="000000100000" w:firstRow="0" w:lastRow="0" w:firstColumn="0" w:lastColumn="0" w:oddVBand="0" w:evenVBand="0" w:oddHBand="1" w:evenHBand="0" w:firstRowFirstColumn="0" w:firstRowLastColumn="0" w:lastRowFirstColumn="0" w:lastRowLastColumn="0"/>
          <w:trHeight w:val="19"/>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4" w:space="0" w:color="auto"/>
              <w:bottom w:val="single" w:sz="4" w:space="0" w:color="auto"/>
              <w:right w:val="single" w:sz="4" w:space="0" w:color="auto"/>
            </w:tcBorders>
            <w:vAlign w:val="center"/>
          </w:tcPr>
          <w:p w:rsidR="0044503E" w:rsidRPr="00D041A6" w:rsidRDefault="0044503E" w:rsidP="00D97477">
            <w:pPr>
              <w:pStyle w:val="TextIII"/>
              <w:spacing w:beforeLines="20" w:before="48" w:afterLines="20" w:after="48"/>
              <w:ind w:left="0"/>
              <w:jc w:val="left"/>
              <w:rPr>
                <w:b w:val="0"/>
                <w:bCs w:val="0"/>
                <w:noProof/>
              </w:rPr>
            </w:pPr>
          </w:p>
        </w:tc>
        <w:tc>
          <w:tcPr>
            <w:tcW w:w="2263" w:type="dxa"/>
            <w:tcBorders>
              <w:top w:val="nil"/>
              <w:left w:val="single" w:sz="4" w:space="0" w:color="auto"/>
              <w:bottom w:val="nil"/>
              <w:right w:val="nil"/>
            </w:tcBorders>
            <w:noWrap/>
            <w:vAlign w:val="center"/>
          </w:tcPr>
          <w:p w:rsidR="0044503E" w:rsidRPr="00D041A6" w:rsidRDefault="0044503E" w:rsidP="00D97477">
            <w:pPr>
              <w:pStyle w:val="TextIII"/>
              <w:spacing w:beforeLines="20" w:before="48" w:afterLines="20" w:after="48"/>
              <w:ind w:left="0"/>
              <w:jc w:val="left"/>
              <w:cnfStyle w:val="000000100000" w:firstRow="0" w:lastRow="0" w:firstColumn="0" w:lastColumn="0" w:oddVBand="0" w:evenVBand="0" w:oddHBand="1" w:evenHBand="0" w:firstRowFirstColumn="0" w:firstRowLastColumn="0" w:lastRowFirstColumn="0" w:lastRowLastColumn="0"/>
              <w:rPr>
                <w:noProof/>
              </w:rPr>
            </w:pPr>
            <w:r w:rsidRPr="00D041A6">
              <w:rPr>
                <w:noProof/>
              </w:rPr>
              <w:t>EN4. Energy and materials consumption</w:t>
            </w:r>
          </w:p>
        </w:tc>
        <w:tc>
          <w:tcPr>
            <w:tcW w:w="5630" w:type="dxa"/>
            <w:tcBorders>
              <w:top w:val="nil"/>
              <w:left w:val="nil"/>
              <w:bottom w:val="nil"/>
              <w:right w:val="nil"/>
            </w:tcBorders>
            <w:noWrap/>
            <w:vAlign w:val="center"/>
          </w:tcPr>
          <w:p w:rsidR="0044503E" w:rsidRPr="00D041A6" w:rsidRDefault="0044503E" w:rsidP="00D97477">
            <w:pPr>
              <w:pStyle w:val="TextIII"/>
              <w:spacing w:beforeLines="20" w:before="48" w:afterLines="20" w:after="48"/>
              <w:ind w:left="0"/>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This technology provides real-time data throughout the demand, supply, and consumption of energy and materials.</w:t>
            </w:r>
          </w:p>
        </w:tc>
        <w:tc>
          <w:tcPr>
            <w:tcW w:w="1463" w:type="dxa"/>
            <w:tcBorders>
              <w:top w:val="nil"/>
              <w:left w:val="nil"/>
              <w:bottom w:val="nil"/>
              <w:right w:val="single" w:sz="4" w:space="0" w:color="auto"/>
            </w:tcBorders>
            <w:noWrap/>
            <w:vAlign w:val="center"/>
          </w:tcPr>
          <w:p w:rsidR="0044503E" w:rsidRPr="00D041A6" w:rsidRDefault="0044503E" w:rsidP="00D97477">
            <w:pPr>
              <w:pStyle w:val="TextIII"/>
              <w:spacing w:beforeLines="20" w:before="48" w:afterLines="20" w:after="48"/>
              <w:ind w:left="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R1, R2, R3, R6, R7, R8, R9, R10</w:t>
            </w:r>
          </w:p>
        </w:tc>
      </w:tr>
      <w:tr w:rsidR="0044503E" w:rsidRPr="00D041A6" w:rsidTr="00D97477">
        <w:trPr>
          <w:trHeight w:val="19"/>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4" w:space="0" w:color="auto"/>
              <w:bottom w:val="single" w:sz="4" w:space="0" w:color="auto"/>
              <w:right w:val="single" w:sz="4" w:space="0" w:color="auto"/>
            </w:tcBorders>
            <w:vAlign w:val="center"/>
          </w:tcPr>
          <w:p w:rsidR="0044503E" w:rsidRPr="00D041A6" w:rsidRDefault="0044503E" w:rsidP="00D97477">
            <w:pPr>
              <w:pStyle w:val="TextIII"/>
              <w:spacing w:beforeLines="20" w:before="48" w:afterLines="20" w:after="48"/>
              <w:ind w:left="0"/>
              <w:jc w:val="left"/>
              <w:rPr>
                <w:b w:val="0"/>
                <w:bCs w:val="0"/>
                <w:noProof/>
              </w:rPr>
            </w:pPr>
          </w:p>
        </w:tc>
        <w:tc>
          <w:tcPr>
            <w:tcW w:w="2263" w:type="dxa"/>
            <w:tcBorders>
              <w:top w:val="nil"/>
              <w:left w:val="single" w:sz="4" w:space="0" w:color="auto"/>
              <w:bottom w:val="nil"/>
              <w:right w:val="nil"/>
            </w:tcBorders>
            <w:noWrap/>
            <w:vAlign w:val="center"/>
          </w:tcPr>
          <w:p w:rsidR="0044503E" w:rsidRPr="00D041A6" w:rsidRDefault="0044503E" w:rsidP="00D97477">
            <w:pPr>
              <w:pStyle w:val="TextIII"/>
              <w:spacing w:beforeLines="20" w:before="48" w:afterLines="20" w:after="48"/>
              <w:ind w:left="0"/>
              <w:jc w:val="left"/>
              <w:cnfStyle w:val="000000000000" w:firstRow="0" w:lastRow="0" w:firstColumn="0" w:lastColumn="0" w:oddVBand="0" w:evenVBand="0" w:oddHBand="0" w:evenHBand="0" w:firstRowFirstColumn="0" w:firstRowLastColumn="0" w:lastRowFirstColumn="0" w:lastRowLastColumn="0"/>
              <w:rPr>
                <w:noProof/>
              </w:rPr>
            </w:pPr>
            <w:r w:rsidRPr="00D041A6">
              <w:rPr>
                <w:noProof/>
              </w:rPr>
              <w:t>EN5. Greenhouse gas emissions</w:t>
            </w:r>
          </w:p>
        </w:tc>
        <w:tc>
          <w:tcPr>
            <w:tcW w:w="5630" w:type="dxa"/>
            <w:tcBorders>
              <w:top w:val="nil"/>
              <w:left w:val="nil"/>
              <w:bottom w:val="nil"/>
              <w:right w:val="nil"/>
            </w:tcBorders>
            <w:noWrap/>
            <w:vAlign w:val="center"/>
          </w:tcPr>
          <w:p w:rsidR="0044503E" w:rsidRPr="00D041A6" w:rsidRDefault="0044503E" w:rsidP="00D97477">
            <w:pPr>
              <w:pStyle w:val="TextIII"/>
              <w:spacing w:beforeLines="20" w:before="48" w:afterLines="20" w:after="48"/>
              <w:ind w:left="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Green certificates can be issued for activities based on historical information on greenhouse gas emissions.</w:t>
            </w:r>
          </w:p>
        </w:tc>
        <w:tc>
          <w:tcPr>
            <w:tcW w:w="1463" w:type="dxa"/>
            <w:tcBorders>
              <w:top w:val="nil"/>
              <w:left w:val="nil"/>
              <w:bottom w:val="nil"/>
              <w:right w:val="single" w:sz="4" w:space="0" w:color="auto"/>
            </w:tcBorders>
            <w:noWrap/>
            <w:vAlign w:val="center"/>
          </w:tcPr>
          <w:p w:rsidR="0044503E" w:rsidRPr="00D041A6" w:rsidRDefault="0044503E" w:rsidP="00D97477">
            <w:pPr>
              <w:pStyle w:val="TextIII"/>
              <w:spacing w:beforeLines="20" w:before="48" w:afterLines="20" w:after="48"/>
              <w:ind w:left="0"/>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noProof/>
              </w:rPr>
            </w:pPr>
            <w:r w:rsidRPr="00D041A6">
              <w:rPr>
                <w:rFonts w:asciiTheme="majorBidi" w:hAnsiTheme="majorBidi" w:cstheme="majorBidi"/>
                <w:noProof/>
              </w:rPr>
              <w:t>R1, R2, R3, R5, R6, R7, R8, R10</w:t>
            </w:r>
          </w:p>
        </w:tc>
      </w:tr>
      <w:tr w:rsidR="0044503E" w:rsidRPr="00D041A6" w:rsidTr="00D97477">
        <w:trPr>
          <w:cnfStyle w:val="000000100000" w:firstRow="0" w:lastRow="0" w:firstColumn="0" w:lastColumn="0" w:oddVBand="0" w:evenVBand="0" w:oddHBand="1" w:evenHBand="0" w:firstRowFirstColumn="0" w:firstRowLastColumn="0" w:lastRowFirstColumn="0" w:lastRowLastColumn="0"/>
          <w:trHeight w:val="19"/>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4" w:space="0" w:color="auto"/>
              <w:bottom w:val="single" w:sz="4" w:space="0" w:color="auto"/>
              <w:right w:val="single" w:sz="4" w:space="0" w:color="auto"/>
            </w:tcBorders>
            <w:vAlign w:val="center"/>
          </w:tcPr>
          <w:p w:rsidR="0044503E" w:rsidRPr="00D041A6" w:rsidRDefault="0044503E" w:rsidP="00D97477">
            <w:pPr>
              <w:pStyle w:val="TextIII"/>
              <w:spacing w:beforeLines="20" w:before="48" w:afterLines="20" w:after="48"/>
              <w:ind w:left="0"/>
              <w:jc w:val="left"/>
              <w:rPr>
                <w:b w:val="0"/>
                <w:bCs w:val="0"/>
                <w:noProof/>
              </w:rPr>
            </w:pPr>
          </w:p>
        </w:tc>
        <w:tc>
          <w:tcPr>
            <w:tcW w:w="2263" w:type="dxa"/>
            <w:tcBorders>
              <w:top w:val="nil"/>
              <w:left w:val="single" w:sz="4" w:space="0" w:color="auto"/>
              <w:bottom w:val="nil"/>
              <w:right w:val="nil"/>
            </w:tcBorders>
            <w:noWrap/>
            <w:vAlign w:val="center"/>
          </w:tcPr>
          <w:p w:rsidR="0044503E" w:rsidRPr="00D041A6" w:rsidRDefault="0044503E" w:rsidP="00D97477">
            <w:pPr>
              <w:pStyle w:val="TextIII"/>
              <w:spacing w:beforeLines="20" w:before="48" w:afterLines="20" w:after="48"/>
              <w:ind w:left="0"/>
              <w:jc w:val="left"/>
              <w:cnfStyle w:val="000000100000" w:firstRow="0" w:lastRow="0" w:firstColumn="0" w:lastColumn="0" w:oddVBand="0" w:evenVBand="0" w:oddHBand="1" w:evenHBand="0" w:firstRowFirstColumn="0" w:firstRowLastColumn="0" w:lastRowFirstColumn="0" w:lastRowLastColumn="0"/>
              <w:rPr>
                <w:noProof/>
              </w:rPr>
            </w:pPr>
            <w:r w:rsidRPr="00D041A6">
              <w:rPr>
                <w:noProof/>
              </w:rPr>
              <w:t>EN6. Contamination, pollution, and waste</w:t>
            </w:r>
          </w:p>
        </w:tc>
        <w:tc>
          <w:tcPr>
            <w:tcW w:w="5630" w:type="dxa"/>
            <w:tcBorders>
              <w:top w:val="nil"/>
              <w:left w:val="nil"/>
              <w:bottom w:val="nil"/>
              <w:right w:val="nil"/>
            </w:tcBorders>
            <w:noWrap/>
            <w:vAlign w:val="center"/>
          </w:tcPr>
          <w:p w:rsidR="0044503E" w:rsidRPr="00D041A6" w:rsidRDefault="0044503E" w:rsidP="00D97477">
            <w:pPr>
              <w:pStyle w:val="TextIII"/>
              <w:spacing w:beforeLines="20" w:before="48" w:afterLines="20" w:after="48"/>
              <w:ind w:left="0"/>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Automated services and real-time control reduces pollution and wastes significantly.</w:t>
            </w:r>
          </w:p>
        </w:tc>
        <w:tc>
          <w:tcPr>
            <w:tcW w:w="1463" w:type="dxa"/>
            <w:tcBorders>
              <w:top w:val="nil"/>
              <w:left w:val="nil"/>
              <w:bottom w:val="nil"/>
              <w:right w:val="single" w:sz="4" w:space="0" w:color="auto"/>
            </w:tcBorders>
            <w:noWrap/>
            <w:vAlign w:val="center"/>
          </w:tcPr>
          <w:p w:rsidR="0044503E" w:rsidRPr="00D041A6" w:rsidRDefault="0044503E" w:rsidP="00D97477">
            <w:pPr>
              <w:pStyle w:val="TextIII"/>
              <w:spacing w:beforeLines="20" w:before="48" w:afterLines="20" w:after="48"/>
              <w:ind w:left="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R1, R2, R3, R5, R6, R7, R9, R10</w:t>
            </w:r>
          </w:p>
        </w:tc>
      </w:tr>
      <w:tr w:rsidR="0044503E" w:rsidRPr="00D041A6" w:rsidTr="00D97477">
        <w:trPr>
          <w:trHeight w:val="19"/>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4" w:space="0" w:color="auto"/>
              <w:bottom w:val="single" w:sz="4" w:space="0" w:color="auto"/>
              <w:right w:val="single" w:sz="4" w:space="0" w:color="auto"/>
            </w:tcBorders>
            <w:vAlign w:val="center"/>
          </w:tcPr>
          <w:p w:rsidR="0044503E" w:rsidRPr="00D041A6" w:rsidRDefault="0044503E" w:rsidP="00D97477">
            <w:pPr>
              <w:pStyle w:val="TextIII"/>
              <w:spacing w:beforeLines="20" w:before="48" w:afterLines="20" w:after="48"/>
              <w:ind w:left="0"/>
              <w:jc w:val="left"/>
              <w:rPr>
                <w:b w:val="0"/>
                <w:bCs w:val="0"/>
                <w:noProof/>
              </w:rPr>
            </w:pPr>
          </w:p>
        </w:tc>
        <w:tc>
          <w:tcPr>
            <w:tcW w:w="2263" w:type="dxa"/>
            <w:tcBorders>
              <w:top w:val="nil"/>
              <w:left w:val="single" w:sz="4" w:space="0" w:color="auto"/>
              <w:bottom w:val="nil"/>
              <w:right w:val="nil"/>
            </w:tcBorders>
            <w:noWrap/>
            <w:vAlign w:val="center"/>
          </w:tcPr>
          <w:p w:rsidR="0044503E" w:rsidRPr="00D041A6" w:rsidRDefault="0044503E" w:rsidP="00D97477">
            <w:pPr>
              <w:pStyle w:val="TextIII"/>
              <w:spacing w:beforeLines="20" w:before="48" w:afterLines="20" w:after="48"/>
              <w:ind w:left="0"/>
              <w:jc w:val="left"/>
              <w:cnfStyle w:val="000000000000" w:firstRow="0" w:lastRow="0" w:firstColumn="0" w:lastColumn="0" w:oddVBand="0" w:evenVBand="0" w:oddHBand="0" w:evenHBand="0" w:firstRowFirstColumn="0" w:firstRowLastColumn="0" w:lastRowFirstColumn="0" w:lastRowLastColumn="0"/>
              <w:rPr>
                <w:noProof/>
              </w:rPr>
            </w:pPr>
            <w:r w:rsidRPr="00D041A6">
              <w:rPr>
                <w:noProof/>
              </w:rPr>
              <w:t>EN7-Natural resource management</w:t>
            </w:r>
          </w:p>
        </w:tc>
        <w:tc>
          <w:tcPr>
            <w:tcW w:w="5630" w:type="dxa"/>
            <w:tcBorders>
              <w:top w:val="nil"/>
              <w:left w:val="nil"/>
              <w:bottom w:val="nil"/>
              <w:right w:val="nil"/>
            </w:tcBorders>
            <w:noWrap/>
            <w:vAlign w:val="center"/>
          </w:tcPr>
          <w:p w:rsidR="0044503E" w:rsidRPr="00D041A6" w:rsidRDefault="0044503E" w:rsidP="00D97477">
            <w:pPr>
              <w:pStyle w:val="TextIII"/>
              <w:spacing w:beforeLines="20" w:before="48" w:afterLines="20" w:after="48"/>
              <w:ind w:left="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DLT revolutionizes the way natural resources (i.e., water) are managed. It can digitalize supply, demand, and displacement of resources (i.e., water).</w:t>
            </w:r>
          </w:p>
        </w:tc>
        <w:tc>
          <w:tcPr>
            <w:tcW w:w="1463" w:type="dxa"/>
            <w:tcBorders>
              <w:top w:val="nil"/>
              <w:left w:val="nil"/>
              <w:bottom w:val="nil"/>
              <w:right w:val="single" w:sz="4" w:space="0" w:color="auto"/>
            </w:tcBorders>
            <w:noWrap/>
            <w:vAlign w:val="center"/>
          </w:tcPr>
          <w:p w:rsidR="0044503E" w:rsidRPr="00D041A6" w:rsidRDefault="0044503E" w:rsidP="00D97477">
            <w:pPr>
              <w:pStyle w:val="TextIII"/>
              <w:spacing w:beforeLines="20" w:before="48" w:afterLines="20" w:after="48"/>
              <w:ind w:left="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R1, R3</w:t>
            </w:r>
          </w:p>
        </w:tc>
      </w:tr>
      <w:tr w:rsidR="0044503E" w:rsidRPr="00D041A6" w:rsidTr="00D97477">
        <w:trPr>
          <w:cnfStyle w:val="000000100000" w:firstRow="0" w:lastRow="0" w:firstColumn="0" w:lastColumn="0" w:oddVBand="0" w:evenVBand="0" w:oddHBand="1" w:evenHBand="0" w:firstRowFirstColumn="0" w:firstRowLastColumn="0" w:lastRowFirstColumn="0" w:lastRowLastColumn="0"/>
          <w:trHeight w:val="19"/>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4" w:space="0" w:color="auto"/>
              <w:bottom w:val="single" w:sz="4" w:space="0" w:color="auto"/>
              <w:right w:val="single" w:sz="4" w:space="0" w:color="auto"/>
            </w:tcBorders>
            <w:vAlign w:val="center"/>
          </w:tcPr>
          <w:p w:rsidR="0044503E" w:rsidRPr="00D041A6" w:rsidRDefault="0044503E" w:rsidP="00D97477">
            <w:pPr>
              <w:pStyle w:val="TextIII"/>
              <w:spacing w:beforeLines="20" w:before="48" w:afterLines="20" w:after="48"/>
              <w:ind w:left="0"/>
              <w:jc w:val="left"/>
              <w:rPr>
                <w:b w:val="0"/>
                <w:bCs w:val="0"/>
                <w:noProof/>
              </w:rPr>
            </w:pPr>
          </w:p>
        </w:tc>
        <w:tc>
          <w:tcPr>
            <w:tcW w:w="2263" w:type="dxa"/>
            <w:tcBorders>
              <w:top w:val="nil"/>
              <w:left w:val="single" w:sz="4" w:space="0" w:color="auto"/>
              <w:bottom w:val="single" w:sz="4" w:space="0" w:color="auto"/>
              <w:right w:val="nil"/>
            </w:tcBorders>
            <w:noWrap/>
            <w:vAlign w:val="center"/>
          </w:tcPr>
          <w:p w:rsidR="0044503E" w:rsidRPr="00D041A6" w:rsidRDefault="0044503E" w:rsidP="00D97477">
            <w:pPr>
              <w:pStyle w:val="TextIII"/>
              <w:spacing w:beforeLines="20" w:before="48" w:afterLines="20" w:after="48"/>
              <w:ind w:left="0"/>
              <w:jc w:val="left"/>
              <w:cnfStyle w:val="000000100000" w:firstRow="0" w:lastRow="0" w:firstColumn="0" w:lastColumn="0" w:oddVBand="0" w:evenVBand="0" w:oddHBand="1" w:evenHBand="0" w:firstRowFirstColumn="0" w:firstRowLastColumn="0" w:lastRowFirstColumn="0" w:lastRowLastColumn="0"/>
              <w:rPr>
                <w:noProof/>
              </w:rPr>
            </w:pPr>
            <w:r w:rsidRPr="00D041A6">
              <w:rPr>
                <w:noProof/>
              </w:rPr>
              <w:t>EN8- Renewable and green energy</w:t>
            </w:r>
          </w:p>
        </w:tc>
        <w:tc>
          <w:tcPr>
            <w:tcW w:w="5630" w:type="dxa"/>
            <w:tcBorders>
              <w:top w:val="nil"/>
              <w:left w:val="nil"/>
              <w:bottom w:val="single" w:sz="4" w:space="0" w:color="auto"/>
              <w:right w:val="nil"/>
            </w:tcBorders>
            <w:noWrap/>
            <w:vAlign w:val="center"/>
          </w:tcPr>
          <w:p w:rsidR="0044503E" w:rsidRPr="00D041A6" w:rsidRDefault="0044503E" w:rsidP="00D97477">
            <w:pPr>
              <w:pStyle w:val="TextIII"/>
              <w:spacing w:beforeLines="20" w:before="48" w:afterLines="20" w:after="48"/>
              <w:ind w:left="0"/>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One potential use-case of DLT is distributed energy system (DES) to produce and distribute clean energy.</w:t>
            </w:r>
          </w:p>
        </w:tc>
        <w:tc>
          <w:tcPr>
            <w:tcW w:w="1463" w:type="dxa"/>
            <w:tcBorders>
              <w:top w:val="nil"/>
              <w:left w:val="nil"/>
              <w:bottom w:val="single" w:sz="4" w:space="0" w:color="auto"/>
              <w:right w:val="single" w:sz="4" w:space="0" w:color="auto"/>
            </w:tcBorders>
            <w:noWrap/>
            <w:vAlign w:val="center"/>
          </w:tcPr>
          <w:p w:rsidR="0044503E" w:rsidRPr="00D041A6" w:rsidRDefault="0044503E" w:rsidP="00D97477">
            <w:pPr>
              <w:pStyle w:val="TextIII"/>
              <w:spacing w:beforeLines="20" w:before="48" w:afterLines="20" w:after="48"/>
              <w:ind w:left="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R1, R2, R3, R6, R8</w:t>
            </w:r>
          </w:p>
        </w:tc>
      </w:tr>
      <w:tr w:rsidR="0044503E" w:rsidRPr="00D041A6" w:rsidTr="00D97477">
        <w:trPr>
          <w:trHeight w:val="19"/>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nil"/>
              <w:bottom w:val="single" w:sz="4" w:space="0" w:color="auto"/>
              <w:right w:val="nil"/>
            </w:tcBorders>
            <w:vAlign w:val="center"/>
          </w:tcPr>
          <w:p w:rsidR="0044503E" w:rsidRPr="00D041A6" w:rsidRDefault="0044503E" w:rsidP="00D97477">
            <w:pPr>
              <w:pStyle w:val="TextIII"/>
              <w:spacing w:beforeLines="20" w:before="48" w:afterLines="20" w:after="48"/>
              <w:ind w:left="0"/>
              <w:jc w:val="left"/>
              <w:rPr>
                <w:rFonts w:asciiTheme="majorBidi" w:hAnsiTheme="majorBidi" w:cstheme="majorBidi"/>
                <w:b w:val="0"/>
                <w:bCs w:val="0"/>
                <w:noProof/>
              </w:rPr>
            </w:pPr>
          </w:p>
        </w:tc>
        <w:tc>
          <w:tcPr>
            <w:tcW w:w="9356" w:type="dxa"/>
            <w:gridSpan w:val="3"/>
            <w:tcBorders>
              <w:top w:val="single" w:sz="4" w:space="0" w:color="auto"/>
              <w:left w:val="nil"/>
              <w:bottom w:val="single" w:sz="4" w:space="0" w:color="auto"/>
              <w:right w:val="nil"/>
            </w:tcBorders>
            <w:noWrap/>
            <w:vAlign w:val="center"/>
          </w:tcPr>
          <w:p w:rsidR="0044503E" w:rsidRPr="00D041A6" w:rsidRDefault="0044503E" w:rsidP="00D97477">
            <w:pPr>
              <w:pStyle w:val="TextIII"/>
              <w:spacing w:beforeLines="20" w:before="48" w:afterLines="20" w:after="48"/>
              <w:ind w:left="0"/>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noProof/>
              </w:rPr>
            </w:pPr>
            <w:r w:rsidRPr="00D041A6">
              <w:rPr>
                <w:rFonts w:asciiTheme="majorBidi" w:hAnsiTheme="majorBidi" w:cstheme="majorBidi"/>
                <w:b/>
                <w:bCs/>
                <w:noProof/>
              </w:rPr>
              <w:t>EC- Economic Sustainability</w:t>
            </w:r>
          </w:p>
        </w:tc>
      </w:tr>
      <w:tr w:rsidR="0044503E" w:rsidRPr="00D041A6" w:rsidTr="00D97477">
        <w:trPr>
          <w:cnfStyle w:val="000000100000" w:firstRow="0" w:lastRow="0" w:firstColumn="0" w:lastColumn="0" w:oddVBand="0" w:evenVBand="0" w:oddHBand="1" w:evenHBand="0" w:firstRowFirstColumn="0" w:firstRowLastColumn="0" w:lastRowFirstColumn="0" w:lastRowLastColumn="0"/>
          <w:trHeight w:val="19"/>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4" w:space="0" w:color="auto"/>
              <w:bottom w:val="single" w:sz="4" w:space="0" w:color="auto"/>
              <w:right w:val="single" w:sz="4" w:space="0" w:color="auto"/>
            </w:tcBorders>
            <w:vAlign w:val="center"/>
          </w:tcPr>
          <w:p w:rsidR="0044503E" w:rsidRPr="00D041A6" w:rsidRDefault="0044503E" w:rsidP="00D97477">
            <w:pPr>
              <w:pStyle w:val="TextIII"/>
              <w:spacing w:beforeLines="20" w:before="48" w:afterLines="20" w:after="48"/>
              <w:ind w:left="0"/>
              <w:jc w:val="left"/>
              <w:rPr>
                <w:b w:val="0"/>
                <w:bCs w:val="0"/>
                <w:noProof/>
              </w:rPr>
            </w:pPr>
          </w:p>
        </w:tc>
        <w:tc>
          <w:tcPr>
            <w:tcW w:w="2263" w:type="dxa"/>
            <w:tcBorders>
              <w:top w:val="single" w:sz="4" w:space="0" w:color="auto"/>
              <w:left w:val="single" w:sz="4" w:space="0" w:color="auto"/>
              <w:bottom w:val="nil"/>
              <w:right w:val="nil"/>
            </w:tcBorders>
            <w:noWrap/>
            <w:vAlign w:val="center"/>
          </w:tcPr>
          <w:p w:rsidR="0044503E" w:rsidRPr="00D041A6" w:rsidRDefault="0044503E" w:rsidP="00D97477">
            <w:pPr>
              <w:pStyle w:val="TextIII"/>
              <w:spacing w:beforeLines="20" w:before="48" w:afterLines="20" w:after="48"/>
              <w:ind w:left="0"/>
              <w:jc w:val="left"/>
              <w:cnfStyle w:val="000000100000" w:firstRow="0" w:lastRow="0" w:firstColumn="0" w:lastColumn="0" w:oddVBand="0" w:evenVBand="0" w:oddHBand="1" w:evenHBand="0" w:firstRowFirstColumn="0" w:firstRowLastColumn="0" w:lastRowFirstColumn="0" w:lastRowLastColumn="0"/>
              <w:rPr>
                <w:noProof/>
              </w:rPr>
            </w:pPr>
            <w:r w:rsidRPr="00D041A6">
              <w:rPr>
                <w:noProof/>
              </w:rPr>
              <w:t>EC1. Modeling and simulation</w:t>
            </w:r>
          </w:p>
        </w:tc>
        <w:tc>
          <w:tcPr>
            <w:tcW w:w="5630" w:type="dxa"/>
            <w:tcBorders>
              <w:top w:val="single" w:sz="4" w:space="0" w:color="auto"/>
              <w:left w:val="nil"/>
              <w:bottom w:val="nil"/>
              <w:right w:val="nil"/>
            </w:tcBorders>
            <w:noWrap/>
            <w:vAlign w:val="center"/>
          </w:tcPr>
          <w:p w:rsidR="0044503E" w:rsidRPr="00D041A6" w:rsidRDefault="0044503E" w:rsidP="00D97477">
            <w:pPr>
              <w:pStyle w:val="TextIII"/>
              <w:spacing w:beforeLines="20" w:before="48" w:afterLines="20" w:after="48"/>
              <w:ind w:left="0"/>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Stored data can be utilized in organizational decision-making and business operations.</w:t>
            </w:r>
          </w:p>
        </w:tc>
        <w:tc>
          <w:tcPr>
            <w:tcW w:w="1463" w:type="dxa"/>
            <w:tcBorders>
              <w:top w:val="single" w:sz="4" w:space="0" w:color="auto"/>
              <w:left w:val="nil"/>
              <w:bottom w:val="nil"/>
              <w:right w:val="single" w:sz="4" w:space="0" w:color="auto"/>
            </w:tcBorders>
            <w:noWrap/>
            <w:vAlign w:val="center"/>
          </w:tcPr>
          <w:p w:rsidR="0044503E" w:rsidRPr="00D041A6" w:rsidRDefault="0044503E" w:rsidP="00D97477">
            <w:pPr>
              <w:pStyle w:val="TextIII"/>
              <w:spacing w:beforeLines="20" w:before="48" w:afterLines="20" w:after="48"/>
              <w:ind w:left="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R1, R4, R6</w:t>
            </w:r>
          </w:p>
        </w:tc>
      </w:tr>
      <w:tr w:rsidR="0044503E" w:rsidRPr="00D041A6" w:rsidTr="00D97477">
        <w:trPr>
          <w:trHeight w:val="19"/>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4" w:space="0" w:color="auto"/>
              <w:bottom w:val="single" w:sz="4" w:space="0" w:color="auto"/>
              <w:right w:val="single" w:sz="4" w:space="0" w:color="auto"/>
            </w:tcBorders>
            <w:vAlign w:val="center"/>
          </w:tcPr>
          <w:p w:rsidR="0044503E" w:rsidRPr="00D041A6" w:rsidRDefault="0044503E" w:rsidP="00D97477">
            <w:pPr>
              <w:pStyle w:val="TextIII"/>
              <w:spacing w:beforeLines="20" w:before="48" w:afterLines="20" w:after="48"/>
              <w:ind w:left="0"/>
              <w:jc w:val="left"/>
              <w:rPr>
                <w:b w:val="0"/>
                <w:bCs w:val="0"/>
                <w:noProof/>
              </w:rPr>
            </w:pPr>
          </w:p>
        </w:tc>
        <w:tc>
          <w:tcPr>
            <w:tcW w:w="2263" w:type="dxa"/>
            <w:tcBorders>
              <w:top w:val="nil"/>
              <w:left w:val="single" w:sz="4" w:space="0" w:color="auto"/>
              <w:bottom w:val="nil"/>
              <w:right w:val="nil"/>
            </w:tcBorders>
            <w:noWrap/>
            <w:vAlign w:val="center"/>
          </w:tcPr>
          <w:p w:rsidR="0044503E" w:rsidRPr="00D041A6" w:rsidRDefault="0044503E" w:rsidP="00D97477">
            <w:pPr>
              <w:pStyle w:val="TextIII"/>
              <w:spacing w:beforeLines="20" w:before="48" w:afterLines="20" w:after="48"/>
              <w:ind w:left="0"/>
              <w:jc w:val="left"/>
              <w:cnfStyle w:val="000000000000" w:firstRow="0" w:lastRow="0" w:firstColumn="0" w:lastColumn="0" w:oddVBand="0" w:evenVBand="0" w:oddHBand="0" w:evenHBand="0" w:firstRowFirstColumn="0" w:firstRowLastColumn="0" w:lastRowFirstColumn="0" w:lastRowLastColumn="0"/>
              <w:rPr>
                <w:noProof/>
              </w:rPr>
            </w:pPr>
            <w:r w:rsidRPr="00D041A6">
              <w:rPr>
                <w:noProof/>
              </w:rPr>
              <w:t>EC2. Financial benefits</w:t>
            </w:r>
          </w:p>
        </w:tc>
        <w:tc>
          <w:tcPr>
            <w:tcW w:w="5630" w:type="dxa"/>
            <w:tcBorders>
              <w:top w:val="nil"/>
              <w:left w:val="nil"/>
              <w:bottom w:val="nil"/>
              <w:right w:val="nil"/>
            </w:tcBorders>
            <w:noWrap/>
            <w:vAlign w:val="center"/>
          </w:tcPr>
          <w:p w:rsidR="0044503E" w:rsidRPr="00D041A6" w:rsidRDefault="0044503E" w:rsidP="00D97477">
            <w:pPr>
              <w:pStyle w:val="TextIII"/>
              <w:spacing w:beforeLines="20" w:before="48" w:afterLines="20" w:after="48"/>
              <w:ind w:left="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 xml:space="preserve">DLT improves cash liquidity and enables near-zero transaction fees. </w:t>
            </w:r>
          </w:p>
          <w:p w:rsidR="0044503E" w:rsidRPr="00D041A6" w:rsidRDefault="0044503E" w:rsidP="00D97477">
            <w:pPr>
              <w:pStyle w:val="TextIII"/>
              <w:spacing w:beforeLines="20" w:before="48" w:afterLines="20" w:after="48"/>
              <w:ind w:left="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rPr>
            </w:pPr>
          </w:p>
        </w:tc>
        <w:tc>
          <w:tcPr>
            <w:tcW w:w="1463" w:type="dxa"/>
            <w:tcBorders>
              <w:top w:val="nil"/>
              <w:left w:val="nil"/>
              <w:bottom w:val="nil"/>
              <w:right w:val="single" w:sz="4" w:space="0" w:color="auto"/>
            </w:tcBorders>
            <w:noWrap/>
            <w:vAlign w:val="center"/>
          </w:tcPr>
          <w:p w:rsidR="0044503E" w:rsidRPr="00D041A6" w:rsidRDefault="0044503E" w:rsidP="00D97477">
            <w:pPr>
              <w:pStyle w:val="TextIII"/>
              <w:spacing w:beforeLines="20" w:before="48" w:afterLines="20" w:after="48"/>
              <w:ind w:left="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D041A6">
              <w:rPr>
                <w:rFonts w:asciiTheme="majorBidi" w:hAnsiTheme="majorBidi" w:cstheme="majorBidi"/>
                <w:noProof/>
              </w:rPr>
              <w:t>R1</w:t>
            </w:r>
            <w:r w:rsidRPr="00D041A6">
              <w:rPr>
                <w:rFonts w:asciiTheme="majorBidi" w:hAnsiTheme="majorBidi" w:cstheme="majorBidi"/>
              </w:rPr>
              <w:t xml:space="preserve">, </w:t>
            </w:r>
            <w:r w:rsidRPr="00D041A6">
              <w:rPr>
                <w:rFonts w:asciiTheme="majorBidi" w:hAnsiTheme="majorBidi" w:cstheme="majorBidi"/>
                <w:noProof/>
              </w:rPr>
              <w:t>R3</w:t>
            </w:r>
            <w:r w:rsidRPr="00D041A6">
              <w:rPr>
                <w:rFonts w:asciiTheme="majorBidi" w:hAnsiTheme="majorBidi" w:cstheme="majorBidi"/>
              </w:rPr>
              <w:t xml:space="preserve">, </w:t>
            </w:r>
            <w:r w:rsidRPr="00D041A6">
              <w:rPr>
                <w:rFonts w:asciiTheme="majorBidi" w:hAnsiTheme="majorBidi" w:cstheme="majorBidi"/>
                <w:noProof/>
              </w:rPr>
              <w:t>R4</w:t>
            </w:r>
            <w:r w:rsidRPr="00D041A6">
              <w:rPr>
                <w:rFonts w:asciiTheme="majorBidi" w:hAnsiTheme="majorBidi" w:cstheme="majorBidi"/>
              </w:rPr>
              <w:t xml:space="preserve">, </w:t>
            </w:r>
            <w:r w:rsidRPr="00D041A6">
              <w:rPr>
                <w:rFonts w:asciiTheme="majorBidi" w:hAnsiTheme="majorBidi" w:cstheme="majorBidi"/>
                <w:noProof/>
              </w:rPr>
              <w:t>R6</w:t>
            </w:r>
            <w:r w:rsidRPr="00D041A6">
              <w:rPr>
                <w:rFonts w:asciiTheme="majorBidi" w:hAnsiTheme="majorBidi" w:cstheme="majorBidi"/>
              </w:rPr>
              <w:t xml:space="preserve">, </w:t>
            </w:r>
            <w:r w:rsidRPr="00D041A6">
              <w:rPr>
                <w:rFonts w:asciiTheme="majorBidi" w:hAnsiTheme="majorBidi" w:cstheme="majorBidi"/>
                <w:noProof/>
              </w:rPr>
              <w:t>R7</w:t>
            </w:r>
            <w:r w:rsidRPr="00D041A6">
              <w:rPr>
                <w:rFonts w:asciiTheme="majorBidi" w:hAnsiTheme="majorBidi" w:cstheme="majorBidi"/>
              </w:rPr>
              <w:t xml:space="preserve">, </w:t>
            </w:r>
            <w:r w:rsidRPr="00D041A6">
              <w:rPr>
                <w:rFonts w:asciiTheme="majorBidi" w:hAnsiTheme="majorBidi" w:cstheme="majorBidi"/>
                <w:noProof/>
              </w:rPr>
              <w:t>R8</w:t>
            </w:r>
            <w:r w:rsidRPr="00D041A6">
              <w:rPr>
                <w:rFonts w:asciiTheme="majorBidi" w:hAnsiTheme="majorBidi" w:cstheme="majorBidi"/>
              </w:rPr>
              <w:t xml:space="preserve">, </w:t>
            </w:r>
            <w:r w:rsidRPr="00D041A6">
              <w:rPr>
                <w:rFonts w:asciiTheme="majorBidi" w:hAnsiTheme="majorBidi" w:cstheme="majorBidi"/>
                <w:noProof/>
              </w:rPr>
              <w:t>R10</w:t>
            </w:r>
          </w:p>
        </w:tc>
      </w:tr>
      <w:tr w:rsidR="0044503E" w:rsidRPr="00D041A6" w:rsidTr="00D97477">
        <w:trPr>
          <w:cnfStyle w:val="000000100000" w:firstRow="0" w:lastRow="0" w:firstColumn="0" w:lastColumn="0" w:oddVBand="0" w:evenVBand="0" w:oddHBand="1" w:evenHBand="0" w:firstRowFirstColumn="0" w:firstRowLastColumn="0" w:lastRowFirstColumn="0" w:lastRowLastColumn="0"/>
          <w:trHeight w:val="19"/>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4" w:space="0" w:color="auto"/>
              <w:bottom w:val="single" w:sz="4" w:space="0" w:color="auto"/>
              <w:right w:val="single" w:sz="4" w:space="0" w:color="auto"/>
            </w:tcBorders>
            <w:vAlign w:val="center"/>
          </w:tcPr>
          <w:p w:rsidR="0044503E" w:rsidRPr="00D041A6" w:rsidRDefault="0044503E" w:rsidP="00D97477">
            <w:pPr>
              <w:pStyle w:val="TextIII"/>
              <w:spacing w:beforeLines="20" w:before="48" w:afterLines="20" w:after="48"/>
              <w:ind w:left="0"/>
              <w:jc w:val="left"/>
              <w:rPr>
                <w:b w:val="0"/>
                <w:bCs w:val="0"/>
                <w:noProof/>
              </w:rPr>
            </w:pPr>
          </w:p>
        </w:tc>
        <w:tc>
          <w:tcPr>
            <w:tcW w:w="2263" w:type="dxa"/>
            <w:tcBorders>
              <w:top w:val="nil"/>
              <w:left w:val="single" w:sz="4" w:space="0" w:color="auto"/>
              <w:bottom w:val="nil"/>
              <w:right w:val="nil"/>
            </w:tcBorders>
            <w:noWrap/>
            <w:vAlign w:val="center"/>
          </w:tcPr>
          <w:p w:rsidR="0044503E" w:rsidRPr="00D041A6" w:rsidRDefault="0044503E" w:rsidP="00D97477">
            <w:pPr>
              <w:pStyle w:val="TextIII"/>
              <w:spacing w:beforeLines="20" w:before="48" w:afterLines="20" w:after="48"/>
              <w:ind w:left="0"/>
              <w:jc w:val="left"/>
              <w:cnfStyle w:val="000000100000" w:firstRow="0" w:lastRow="0" w:firstColumn="0" w:lastColumn="0" w:oddVBand="0" w:evenVBand="0" w:oddHBand="1" w:evenHBand="0" w:firstRowFirstColumn="0" w:firstRowLastColumn="0" w:lastRowFirstColumn="0" w:lastRowLastColumn="0"/>
              <w:rPr>
                <w:noProof/>
              </w:rPr>
            </w:pPr>
            <w:r w:rsidRPr="00D041A6">
              <w:rPr>
                <w:noProof/>
              </w:rPr>
              <w:t>EC3. Return on investment (ROI)</w:t>
            </w:r>
          </w:p>
        </w:tc>
        <w:tc>
          <w:tcPr>
            <w:tcW w:w="5630" w:type="dxa"/>
            <w:tcBorders>
              <w:top w:val="nil"/>
              <w:left w:val="nil"/>
              <w:bottom w:val="nil"/>
              <w:right w:val="nil"/>
            </w:tcBorders>
            <w:noWrap/>
            <w:vAlign w:val="center"/>
          </w:tcPr>
          <w:p w:rsidR="0044503E" w:rsidRPr="00D041A6" w:rsidRDefault="0044503E" w:rsidP="00D97477">
            <w:pPr>
              <w:pStyle w:val="TextIII"/>
              <w:spacing w:beforeLines="20" w:before="48" w:afterLines="20" w:after="48"/>
              <w:ind w:left="0"/>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noProof/>
                <w:rtl/>
              </w:rPr>
            </w:pPr>
            <w:r w:rsidRPr="00D041A6">
              <w:rPr>
                <w:rFonts w:asciiTheme="majorBidi" w:hAnsiTheme="majorBidi" w:cstheme="majorBidi"/>
                <w:noProof/>
              </w:rPr>
              <w:t>Decentralized financial system and streamline investment evaluation in the long run</w:t>
            </w:r>
          </w:p>
        </w:tc>
        <w:tc>
          <w:tcPr>
            <w:tcW w:w="1463" w:type="dxa"/>
            <w:tcBorders>
              <w:top w:val="nil"/>
              <w:left w:val="nil"/>
              <w:bottom w:val="nil"/>
              <w:right w:val="single" w:sz="4" w:space="0" w:color="auto"/>
            </w:tcBorders>
            <w:noWrap/>
            <w:vAlign w:val="center"/>
          </w:tcPr>
          <w:p w:rsidR="0044503E" w:rsidRPr="00D041A6" w:rsidRDefault="0044503E" w:rsidP="00D97477">
            <w:pPr>
              <w:pStyle w:val="TextIII"/>
              <w:spacing w:beforeLines="20" w:before="48" w:afterLines="20" w:after="48"/>
              <w:ind w:left="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R1, R8</w:t>
            </w:r>
          </w:p>
        </w:tc>
      </w:tr>
      <w:tr w:rsidR="0044503E" w:rsidRPr="00D041A6" w:rsidTr="00D97477">
        <w:trPr>
          <w:trHeight w:val="19"/>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4" w:space="0" w:color="auto"/>
              <w:bottom w:val="single" w:sz="4" w:space="0" w:color="auto"/>
              <w:right w:val="single" w:sz="4" w:space="0" w:color="auto"/>
            </w:tcBorders>
            <w:vAlign w:val="center"/>
          </w:tcPr>
          <w:p w:rsidR="0044503E" w:rsidRPr="00D041A6" w:rsidRDefault="0044503E" w:rsidP="00D97477">
            <w:pPr>
              <w:pStyle w:val="TextIII"/>
              <w:spacing w:beforeLines="20" w:before="48" w:afterLines="20" w:after="48"/>
              <w:ind w:left="0"/>
              <w:jc w:val="left"/>
              <w:rPr>
                <w:b w:val="0"/>
                <w:bCs w:val="0"/>
                <w:noProof/>
              </w:rPr>
            </w:pPr>
          </w:p>
        </w:tc>
        <w:tc>
          <w:tcPr>
            <w:tcW w:w="2263" w:type="dxa"/>
            <w:tcBorders>
              <w:top w:val="nil"/>
              <w:left w:val="single" w:sz="4" w:space="0" w:color="auto"/>
              <w:bottom w:val="nil"/>
              <w:right w:val="nil"/>
            </w:tcBorders>
            <w:noWrap/>
            <w:vAlign w:val="center"/>
          </w:tcPr>
          <w:p w:rsidR="0044503E" w:rsidRPr="00D041A6" w:rsidRDefault="0044503E" w:rsidP="00D97477">
            <w:pPr>
              <w:pStyle w:val="TextIII"/>
              <w:spacing w:beforeLines="20" w:before="48" w:afterLines="20" w:after="48"/>
              <w:ind w:left="0"/>
              <w:jc w:val="left"/>
              <w:cnfStyle w:val="000000000000" w:firstRow="0" w:lastRow="0" w:firstColumn="0" w:lastColumn="0" w:oddVBand="0" w:evenVBand="0" w:oddHBand="0" w:evenHBand="0" w:firstRowFirstColumn="0" w:firstRowLastColumn="0" w:lastRowFirstColumn="0" w:lastRowLastColumn="0"/>
              <w:rPr>
                <w:noProof/>
              </w:rPr>
            </w:pPr>
            <w:r w:rsidRPr="00D041A6">
              <w:rPr>
                <w:noProof/>
              </w:rPr>
              <w:t>EC4. Benefit-Cost Ratio</w:t>
            </w:r>
          </w:p>
        </w:tc>
        <w:tc>
          <w:tcPr>
            <w:tcW w:w="5630" w:type="dxa"/>
            <w:tcBorders>
              <w:top w:val="nil"/>
              <w:left w:val="nil"/>
              <w:bottom w:val="nil"/>
              <w:right w:val="nil"/>
            </w:tcBorders>
            <w:noWrap/>
            <w:vAlign w:val="center"/>
          </w:tcPr>
          <w:p w:rsidR="0044503E" w:rsidRPr="00D041A6" w:rsidRDefault="0044503E" w:rsidP="00D97477">
            <w:pPr>
              <w:pStyle w:val="TextIII"/>
              <w:spacing w:beforeLines="20" w:before="48" w:afterLines="20" w:after="48"/>
              <w:ind w:left="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The value-added and benefits of DLT adoption is higher than the cost of development and implementation</w:t>
            </w:r>
          </w:p>
        </w:tc>
        <w:tc>
          <w:tcPr>
            <w:tcW w:w="1463" w:type="dxa"/>
            <w:tcBorders>
              <w:top w:val="nil"/>
              <w:left w:val="nil"/>
              <w:bottom w:val="nil"/>
              <w:right w:val="single" w:sz="4" w:space="0" w:color="auto"/>
            </w:tcBorders>
            <w:noWrap/>
            <w:vAlign w:val="center"/>
          </w:tcPr>
          <w:p w:rsidR="0044503E" w:rsidRPr="00D041A6" w:rsidRDefault="0044503E" w:rsidP="00D97477">
            <w:pPr>
              <w:pStyle w:val="TextIII"/>
              <w:spacing w:beforeLines="20" w:before="48" w:afterLines="20" w:after="48"/>
              <w:ind w:left="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R1, R2, R4, R5, R7, R9, R10</w:t>
            </w:r>
          </w:p>
        </w:tc>
      </w:tr>
      <w:tr w:rsidR="0044503E" w:rsidRPr="00D041A6" w:rsidTr="00D97477">
        <w:trPr>
          <w:cnfStyle w:val="000000100000" w:firstRow="0" w:lastRow="0" w:firstColumn="0" w:lastColumn="0" w:oddVBand="0" w:evenVBand="0" w:oddHBand="1" w:evenHBand="0" w:firstRowFirstColumn="0" w:firstRowLastColumn="0" w:lastRowFirstColumn="0" w:lastRowLastColumn="0"/>
          <w:trHeight w:val="19"/>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4" w:space="0" w:color="auto"/>
              <w:bottom w:val="single" w:sz="4" w:space="0" w:color="auto"/>
              <w:right w:val="single" w:sz="4" w:space="0" w:color="auto"/>
            </w:tcBorders>
            <w:vAlign w:val="center"/>
          </w:tcPr>
          <w:p w:rsidR="0044503E" w:rsidRPr="00D041A6" w:rsidRDefault="0044503E" w:rsidP="00D97477">
            <w:pPr>
              <w:pStyle w:val="TextIII"/>
              <w:spacing w:beforeLines="20" w:before="48" w:afterLines="20" w:after="48"/>
              <w:ind w:left="0"/>
              <w:jc w:val="left"/>
              <w:rPr>
                <w:b w:val="0"/>
                <w:bCs w:val="0"/>
                <w:noProof/>
              </w:rPr>
            </w:pPr>
          </w:p>
        </w:tc>
        <w:tc>
          <w:tcPr>
            <w:tcW w:w="2263" w:type="dxa"/>
            <w:tcBorders>
              <w:top w:val="nil"/>
              <w:left w:val="single" w:sz="4" w:space="0" w:color="auto"/>
              <w:bottom w:val="nil"/>
              <w:right w:val="nil"/>
            </w:tcBorders>
            <w:noWrap/>
            <w:vAlign w:val="center"/>
          </w:tcPr>
          <w:p w:rsidR="0044503E" w:rsidRPr="00D041A6" w:rsidRDefault="0044503E" w:rsidP="00D97477">
            <w:pPr>
              <w:pStyle w:val="TextIII"/>
              <w:spacing w:beforeLines="20" w:before="48" w:afterLines="20" w:after="48"/>
              <w:ind w:left="0"/>
              <w:jc w:val="left"/>
              <w:cnfStyle w:val="000000100000" w:firstRow="0" w:lastRow="0" w:firstColumn="0" w:lastColumn="0" w:oddVBand="0" w:evenVBand="0" w:oddHBand="1" w:evenHBand="0" w:firstRowFirstColumn="0" w:firstRowLastColumn="0" w:lastRowFirstColumn="0" w:lastRowLastColumn="0"/>
              <w:rPr>
                <w:noProof/>
              </w:rPr>
            </w:pPr>
            <w:r w:rsidRPr="00D041A6">
              <w:rPr>
                <w:noProof/>
              </w:rPr>
              <w:t>EC5. Strategic value</w:t>
            </w:r>
          </w:p>
        </w:tc>
        <w:tc>
          <w:tcPr>
            <w:tcW w:w="5630" w:type="dxa"/>
            <w:tcBorders>
              <w:top w:val="nil"/>
              <w:left w:val="nil"/>
              <w:bottom w:val="nil"/>
              <w:right w:val="nil"/>
            </w:tcBorders>
            <w:noWrap/>
            <w:vAlign w:val="center"/>
          </w:tcPr>
          <w:p w:rsidR="0044503E" w:rsidRPr="00D041A6" w:rsidRDefault="0044503E" w:rsidP="00D97477">
            <w:pPr>
              <w:pStyle w:val="TextIII"/>
              <w:spacing w:beforeLines="20" w:before="48" w:afterLines="20" w:after="48"/>
              <w:ind w:left="0"/>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Employing emerging technologies, like DLT, improves brand and business core values</w:t>
            </w:r>
          </w:p>
        </w:tc>
        <w:tc>
          <w:tcPr>
            <w:tcW w:w="1463" w:type="dxa"/>
            <w:tcBorders>
              <w:top w:val="nil"/>
              <w:left w:val="nil"/>
              <w:bottom w:val="nil"/>
              <w:right w:val="single" w:sz="4" w:space="0" w:color="auto"/>
            </w:tcBorders>
            <w:noWrap/>
            <w:vAlign w:val="center"/>
          </w:tcPr>
          <w:p w:rsidR="0044503E" w:rsidRPr="00D041A6" w:rsidRDefault="0044503E" w:rsidP="00D97477">
            <w:pPr>
              <w:pStyle w:val="TextIII"/>
              <w:spacing w:beforeLines="20" w:before="48" w:afterLines="20" w:after="48"/>
              <w:ind w:left="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R1, R4, R7</w:t>
            </w:r>
          </w:p>
        </w:tc>
      </w:tr>
      <w:tr w:rsidR="0044503E" w:rsidRPr="00D041A6" w:rsidTr="00D97477">
        <w:trPr>
          <w:trHeight w:val="19"/>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4" w:space="0" w:color="auto"/>
              <w:bottom w:val="single" w:sz="4" w:space="0" w:color="auto"/>
              <w:right w:val="single" w:sz="4" w:space="0" w:color="auto"/>
            </w:tcBorders>
            <w:vAlign w:val="center"/>
          </w:tcPr>
          <w:p w:rsidR="0044503E" w:rsidRPr="00D041A6" w:rsidRDefault="0044503E" w:rsidP="00D97477">
            <w:pPr>
              <w:pStyle w:val="TextIII"/>
              <w:spacing w:beforeLines="20" w:before="48" w:afterLines="20" w:after="48"/>
              <w:ind w:left="0"/>
              <w:jc w:val="left"/>
              <w:rPr>
                <w:b w:val="0"/>
                <w:bCs w:val="0"/>
                <w:noProof/>
              </w:rPr>
            </w:pPr>
          </w:p>
        </w:tc>
        <w:tc>
          <w:tcPr>
            <w:tcW w:w="2263" w:type="dxa"/>
            <w:tcBorders>
              <w:top w:val="nil"/>
              <w:left w:val="single" w:sz="4" w:space="0" w:color="auto"/>
              <w:bottom w:val="nil"/>
              <w:right w:val="nil"/>
            </w:tcBorders>
            <w:noWrap/>
            <w:vAlign w:val="center"/>
          </w:tcPr>
          <w:p w:rsidR="0044503E" w:rsidRPr="00D041A6" w:rsidRDefault="0044503E" w:rsidP="00D97477">
            <w:pPr>
              <w:pStyle w:val="TextIII"/>
              <w:spacing w:beforeLines="20" w:before="48" w:afterLines="20" w:after="48"/>
              <w:ind w:left="0"/>
              <w:jc w:val="left"/>
              <w:cnfStyle w:val="000000000000" w:firstRow="0" w:lastRow="0" w:firstColumn="0" w:lastColumn="0" w:oddVBand="0" w:evenVBand="0" w:oddHBand="0" w:evenHBand="0" w:firstRowFirstColumn="0" w:firstRowLastColumn="0" w:lastRowFirstColumn="0" w:lastRowLastColumn="0"/>
              <w:rPr>
                <w:noProof/>
              </w:rPr>
            </w:pPr>
            <w:r w:rsidRPr="00D041A6">
              <w:rPr>
                <w:noProof/>
              </w:rPr>
              <w:t>EC6. Innovative business models</w:t>
            </w:r>
          </w:p>
        </w:tc>
        <w:tc>
          <w:tcPr>
            <w:tcW w:w="5630" w:type="dxa"/>
            <w:tcBorders>
              <w:top w:val="nil"/>
              <w:left w:val="nil"/>
              <w:bottom w:val="nil"/>
              <w:right w:val="nil"/>
            </w:tcBorders>
            <w:noWrap/>
            <w:vAlign w:val="center"/>
          </w:tcPr>
          <w:p w:rsidR="0044503E" w:rsidRPr="00D041A6" w:rsidRDefault="0044503E" w:rsidP="00D97477">
            <w:pPr>
              <w:pStyle w:val="TextIII"/>
              <w:spacing w:beforeLines="20" w:before="48" w:afterLines="20" w:after="48"/>
              <w:ind w:left="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DLT offers new business models for new services and new products.</w:t>
            </w:r>
          </w:p>
        </w:tc>
        <w:tc>
          <w:tcPr>
            <w:tcW w:w="1463" w:type="dxa"/>
            <w:tcBorders>
              <w:top w:val="nil"/>
              <w:left w:val="nil"/>
              <w:bottom w:val="nil"/>
              <w:right w:val="single" w:sz="4" w:space="0" w:color="auto"/>
            </w:tcBorders>
            <w:noWrap/>
            <w:vAlign w:val="center"/>
          </w:tcPr>
          <w:p w:rsidR="0044503E" w:rsidRPr="00D041A6" w:rsidRDefault="0044503E" w:rsidP="00D97477">
            <w:pPr>
              <w:pStyle w:val="TextIII"/>
              <w:spacing w:beforeLines="20" w:before="48" w:afterLines="20" w:after="48"/>
              <w:ind w:left="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R1, R2, R3, R7, R8, R9</w:t>
            </w:r>
          </w:p>
        </w:tc>
      </w:tr>
      <w:tr w:rsidR="0044503E" w:rsidRPr="00D041A6" w:rsidTr="00D97477">
        <w:trPr>
          <w:cnfStyle w:val="000000100000" w:firstRow="0" w:lastRow="0" w:firstColumn="0" w:lastColumn="0" w:oddVBand="0" w:evenVBand="0" w:oddHBand="1" w:evenHBand="0" w:firstRowFirstColumn="0" w:firstRowLastColumn="0" w:lastRowFirstColumn="0" w:lastRowLastColumn="0"/>
          <w:trHeight w:val="19"/>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4" w:space="0" w:color="auto"/>
              <w:bottom w:val="single" w:sz="4" w:space="0" w:color="auto"/>
              <w:right w:val="single" w:sz="4" w:space="0" w:color="auto"/>
            </w:tcBorders>
            <w:vAlign w:val="center"/>
          </w:tcPr>
          <w:p w:rsidR="0044503E" w:rsidRPr="00D041A6" w:rsidRDefault="0044503E" w:rsidP="00D97477">
            <w:pPr>
              <w:pStyle w:val="TextIII"/>
              <w:spacing w:beforeLines="20" w:before="48" w:afterLines="20" w:after="48"/>
              <w:ind w:left="0"/>
              <w:jc w:val="left"/>
              <w:rPr>
                <w:b w:val="0"/>
                <w:bCs w:val="0"/>
                <w:noProof/>
              </w:rPr>
            </w:pPr>
          </w:p>
        </w:tc>
        <w:tc>
          <w:tcPr>
            <w:tcW w:w="2263" w:type="dxa"/>
            <w:tcBorders>
              <w:top w:val="nil"/>
              <w:left w:val="single" w:sz="4" w:space="0" w:color="auto"/>
              <w:bottom w:val="nil"/>
              <w:right w:val="nil"/>
            </w:tcBorders>
            <w:noWrap/>
            <w:vAlign w:val="center"/>
          </w:tcPr>
          <w:p w:rsidR="0044503E" w:rsidRPr="00D041A6" w:rsidRDefault="0044503E" w:rsidP="00D97477">
            <w:pPr>
              <w:pStyle w:val="TextIII"/>
              <w:spacing w:beforeLines="20" w:before="48" w:afterLines="20" w:after="48"/>
              <w:ind w:left="0"/>
              <w:jc w:val="left"/>
              <w:cnfStyle w:val="000000100000" w:firstRow="0" w:lastRow="0" w:firstColumn="0" w:lastColumn="0" w:oddVBand="0" w:evenVBand="0" w:oddHBand="1" w:evenHBand="0" w:firstRowFirstColumn="0" w:firstRowLastColumn="0" w:lastRowFirstColumn="0" w:lastRowLastColumn="0"/>
              <w:rPr>
                <w:noProof/>
              </w:rPr>
            </w:pPr>
            <w:r w:rsidRPr="00D041A6">
              <w:rPr>
                <w:noProof/>
              </w:rPr>
              <w:t>EC7. Local economic growth</w:t>
            </w:r>
          </w:p>
        </w:tc>
        <w:tc>
          <w:tcPr>
            <w:tcW w:w="5630" w:type="dxa"/>
            <w:tcBorders>
              <w:top w:val="nil"/>
              <w:left w:val="nil"/>
              <w:bottom w:val="nil"/>
              <w:right w:val="nil"/>
            </w:tcBorders>
            <w:noWrap/>
            <w:vAlign w:val="center"/>
          </w:tcPr>
          <w:p w:rsidR="0044503E" w:rsidRPr="00D041A6" w:rsidRDefault="0044503E" w:rsidP="00D97477">
            <w:pPr>
              <w:pStyle w:val="TextIII"/>
              <w:spacing w:beforeLines="20" w:before="48" w:afterLines="20" w:after="48"/>
              <w:ind w:left="0"/>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DLT impacts the nearby businesses and local community. It enables access to resources/ services and improved living standards.</w:t>
            </w:r>
          </w:p>
        </w:tc>
        <w:tc>
          <w:tcPr>
            <w:tcW w:w="1463" w:type="dxa"/>
            <w:tcBorders>
              <w:top w:val="nil"/>
              <w:left w:val="nil"/>
              <w:bottom w:val="nil"/>
              <w:right w:val="single" w:sz="4" w:space="0" w:color="auto"/>
            </w:tcBorders>
            <w:noWrap/>
            <w:vAlign w:val="center"/>
          </w:tcPr>
          <w:p w:rsidR="0044503E" w:rsidRPr="00D041A6" w:rsidRDefault="0044503E" w:rsidP="00D97477">
            <w:pPr>
              <w:pStyle w:val="TextIII"/>
              <w:spacing w:beforeLines="20" w:before="48" w:afterLines="20" w:after="48"/>
              <w:ind w:left="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R1, R3, R6</w:t>
            </w:r>
          </w:p>
        </w:tc>
      </w:tr>
      <w:tr w:rsidR="0044503E" w:rsidRPr="00D041A6" w:rsidTr="00D97477">
        <w:trPr>
          <w:trHeight w:val="19"/>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4" w:space="0" w:color="auto"/>
              <w:left w:val="single" w:sz="4" w:space="0" w:color="auto"/>
              <w:bottom w:val="single" w:sz="4" w:space="0" w:color="auto"/>
              <w:right w:val="single" w:sz="4" w:space="0" w:color="auto"/>
            </w:tcBorders>
            <w:vAlign w:val="center"/>
          </w:tcPr>
          <w:p w:rsidR="0044503E" w:rsidRPr="00D041A6" w:rsidRDefault="0044503E" w:rsidP="00D97477">
            <w:pPr>
              <w:pStyle w:val="TextIII"/>
              <w:spacing w:beforeLines="20" w:before="48" w:afterLines="20" w:after="48"/>
              <w:ind w:left="0"/>
              <w:jc w:val="left"/>
              <w:rPr>
                <w:b w:val="0"/>
                <w:bCs w:val="0"/>
                <w:noProof/>
              </w:rPr>
            </w:pPr>
          </w:p>
        </w:tc>
        <w:tc>
          <w:tcPr>
            <w:tcW w:w="2263" w:type="dxa"/>
            <w:tcBorders>
              <w:top w:val="nil"/>
              <w:left w:val="single" w:sz="4" w:space="0" w:color="auto"/>
              <w:bottom w:val="single" w:sz="4" w:space="0" w:color="auto"/>
              <w:right w:val="nil"/>
            </w:tcBorders>
            <w:noWrap/>
            <w:vAlign w:val="center"/>
          </w:tcPr>
          <w:p w:rsidR="0044503E" w:rsidRPr="00D041A6" w:rsidRDefault="0044503E" w:rsidP="00D97477">
            <w:pPr>
              <w:pStyle w:val="TextIII"/>
              <w:spacing w:beforeLines="20" w:before="48" w:afterLines="20" w:after="48"/>
              <w:ind w:left="0"/>
              <w:jc w:val="left"/>
              <w:cnfStyle w:val="000000000000" w:firstRow="0" w:lastRow="0" w:firstColumn="0" w:lastColumn="0" w:oddVBand="0" w:evenVBand="0" w:oddHBand="0" w:evenHBand="0" w:firstRowFirstColumn="0" w:firstRowLastColumn="0" w:lastRowFirstColumn="0" w:lastRowLastColumn="0"/>
              <w:rPr>
                <w:noProof/>
              </w:rPr>
            </w:pPr>
            <w:r w:rsidRPr="00D041A6">
              <w:rPr>
                <w:noProof/>
              </w:rPr>
              <w:t xml:space="preserve">EC8. Circular economy </w:t>
            </w:r>
          </w:p>
        </w:tc>
        <w:tc>
          <w:tcPr>
            <w:tcW w:w="5630" w:type="dxa"/>
            <w:tcBorders>
              <w:top w:val="nil"/>
              <w:left w:val="nil"/>
              <w:bottom w:val="single" w:sz="4" w:space="0" w:color="auto"/>
              <w:right w:val="nil"/>
            </w:tcBorders>
            <w:noWrap/>
            <w:vAlign w:val="center"/>
          </w:tcPr>
          <w:p w:rsidR="0044503E" w:rsidRPr="00D041A6" w:rsidRDefault="0044503E" w:rsidP="00D97477">
            <w:pPr>
              <w:pStyle w:val="TextIII"/>
              <w:spacing w:beforeLines="20" w:before="48" w:afterLines="20" w:after="48"/>
              <w:ind w:left="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rPr>
            </w:pPr>
            <w:r w:rsidRPr="00D041A6">
              <w:rPr>
                <w:rFonts w:asciiTheme="majorBidi" w:hAnsiTheme="majorBidi" w:cstheme="majorBidi"/>
                <w:noProof/>
              </w:rPr>
              <w:t>The continual reuse, repair, and recycling practices in a closed-loop economic system</w:t>
            </w:r>
          </w:p>
        </w:tc>
        <w:tc>
          <w:tcPr>
            <w:tcW w:w="1463" w:type="dxa"/>
            <w:tcBorders>
              <w:top w:val="nil"/>
              <w:left w:val="nil"/>
              <w:bottom w:val="single" w:sz="4" w:space="0" w:color="auto"/>
              <w:right w:val="single" w:sz="4" w:space="0" w:color="auto"/>
            </w:tcBorders>
            <w:noWrap/>
            <w:vAlign w:val="center"/>
          </w:tcPr>
          <w:p w:rsidR="0044503E" w:rsidRPr="00D041A6" w:rsidRDefault="0044503E" w:rsidP="00D97477">
            <w:pPr>
              <w:pStyle w:val="TextIII"/>
              <w:spacing w:beforeLines="20" w:before="48" w:afterLines="20" w:after="48"/>
              <w:ind w:left="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D041A6">
              <w:rPr>
                <w:rFonts w:asciiTheme="majorBidi" w:hAnsiTheme="majorBidi" w:cstheme="majorBidi"/>
                <w:noProof/>
              </w:rPr>
              <w:t>R1</w:t>
            </w:r>
            <w:r w:rsidRPr="00D041A6">
              <w:rPr>
                <w:rFonts w:asciiTheme="majorBidi" w:hAnsiTheme="majorBidi" w:cstheme="majorBidi"/>
              </w:rPr>
              <w:t xml:space="preserve">, </w:t>
            </w:r>
            <w:r w:rsidRPr="00D041A6">
              <w:rPr>
                <w:rFonts w:asciiTheme="majorBidi" w:hAnsiTheme="majorBidi" w:cstheme="majorBidi"/>
                <w:noProof/>
              </w:rPr>
              <w:t>R2</w:t>
            </w:r>
            <w:r w:rsidRPr="00D041A6">
              <w:rPr>
                <w:rFonts w:asciiTheme="majorBidi" w:hAnsiTheme="majorBidi" w:cstheme="majorBidi"/>
              </w:rPr>
              <w:t xml:space="preserve">, </w:t>
            </w:r>
            <w:r w:rsidRPr="00D041A6">
              <w:rPr>
                <w:rFonts w:asciiTheme="majorBidi" w:hAnsiTheme="majorBidi" w:cstheme="majorBidi"/>
                <w:noProof/>
              </w:rPr>
              <w:t>R3</w:t>
            </w:r>
            <w:r w:rsidRPr="00D041A6">
              <w:rPr>
                <w:rFonts w:asciiTheme="majorBidi" w:hAnsiTheme="majorBidi" w:cstheme="majorBidi"/>
              </w:rPr>
              <w:t xml:space="preserve">, </w:t>
            </w:r>
            <w:r w:rsidRPr="00D041A6">
              <w:rPr>
                <w:rFonts w:asciiTheme="majorBidi" w:hAnsiTheme="majorBidi" w:cstheme="majorBidi"/>
                <w:noProof/>
              </w:rPr>
              <w:t>R5</w:t>
            </w:r>
            <w:r w:rsidRPr="00D041A6">
              <w:rPr>
                <w:rFonts w:asciiTheme="majorBidi" w:hAnsiTheme="majorBidi" w:cstheme="majorBidi"/>
              </w:rPr>
              <w:t xml:space="preserve">, </w:t>
            </w:r>
            <w:r w:rsidRPr="00D041A6">
              <w:rPr>
                <w:rFonts w:asciiTheme="majorBidi" w:hAnsiTheme="majorBidi" w:cstheme="majorBidi"/>
                <w:noProof/>
              </w:rPr>
              <w:t>R7</w:t>
            </w:r>
            <w:r w:rsidRPr="00D041A6">
              <w:rPr>
                <w:rFonts w:asciiTheme="majorBidi" w:hAnsiTheme="majorBidi" w:cstheme="majorBidi"/>
              </w:rPr>
              <w:t xml:space="preserve">, </w:t>
            </w:r>
            <w:r w:rsidRPr="00D041A6">
              <w:rPr>
                <w:rFonts w:asciiTheme="majorBidi" w:hAnsiTheme="majorBidi" w:cstheme="majorBidi"/>
                <w:noProof/>
              </w:rPr>
              <w:t>R9</w:t>
            </w:r>
            <w:r w:rsidRPr="00D041A6">
              <w:rPr>
                <w:rFonts w:asciiTheme="majorBidi" w:hAnsiTheme="majorBidi" w:cstheme="majorBidi"/>
              </w:rPr>
              <w:t xml:space="preserve">, </w:t>
            </w:r>
            <w:r w:rsidRPr="00D041A6">
              <w:rPr>
                <w:rFonts w:asciiTheme="majorBidi" w:hAnsiTheme="majorBidi" w:cstheme="majorBidi"/>
                <w:noProof/>
              </w:rPr>
              <w:t>R10</w:t>
            </w:r>
          </w:p>
        </w:tc>
      </w:tr>
      <w:tr w:rsidR="0044503E" w:rsidRPr="00D041A6" w:rsidTr="00D97477">
        <w:trPr>
          <w:cnfStyle w:val="000000100000" w:firstRow="0" w:lastRow="0" w:firstColumn="0" w:lastColumn="0" w:oddVBand="0" w:evenVBand="0" w:oddHBand="1" w:evenHBand="0" w:firstRowFirstColumn="0" w:firstRowLastColumn="0" w:lastRowFirstColumn="0" w:lastRowLastColumn="0"/>
          <w:trHeight w:val="19"/>
          <w:jc w:val="center"/>
        </w:trPr>
        <w:tc>
          <w:tcPr>
            <w:cnfStyle w:val="001000000000" w:firstRow="0" w:lastRow="0" w:firstColumn="1" w:lastColumn="0" w:oddVBand="0" w:evenVBand="0" w:oddHBand="0" w:evenHBand="0" w:firstRowFirstColumn="0" w:firstRowLastColumn="0" w:lastRowFirstColumn="0" w:lastRowLastColumn="0"/>
            <w:tcW w:w="10065" w:type="dxa"/>
            <w:gridSpan w:val="4"/>
            <w:tcBorders>
              <w:top w:val="single" w:sz="4" w:space="0" w:color="auto"/>
              <w:left w:val="nil"/>
              <w:bottom w:val="nil"/>
              <w:right w:val="nil"/>
            </w:tcBorders>
            <w:vAlign w:val="center"/>
          </w:tcPr>
          <w:p w:rsidR="0044503E" w:rsidRPr="00D041A6" w:rsidRDefault="0044503E" w:rsidP="00D97477">
            <w:pPr>
              <w:pStyle w:val="TextIII"/>
              <w:spacing w:beforeLines="20" w:before="48" w:afterLines="20" w:after="48"/>
              <w:ind w:left="0"/>
              <w:rPr>
                <w:rFonts w:asciiTheme="majorBidi" w:hAnsiTheme="majorBidi" w:cstheme="majorBidi"/>
                <w:b w:val="0"/>
                <w:bCs w:val="0"/>
                <w:noProof/>
              </w:rPr>
            </w:pPr>
            <w:r w:rsidRPr="00D041A6">
              <w:rPr>
                <w:rFonts w:asciiTheme="majorBidi" w:hAnsiTheme="majorBidi" w:cstheme="majorBidi"/>
                <w:b w:val="0"/>
                <w:bCs w:val="0"/>
                <w:noProof/>
              </w:rPr>
              <w:lastRenderedPageBreak/>
              <w:t xml:space="preserve">R1 </w:t>
            </w:r>
            <w:r w:rsidRPr="00D041A6">
              <w:rPr>
                <w:rFonts w:asciiTheme="majorBidi" w:hAnsiTheme="majorBidi" w:cstheme="majorBidi"/>
                <w:noProof/>
              </w:rPr>
              <w:fldChar w:fldCharType="begin" w:fldLock="1"/>
            </w:r>
            <w:r w:rsidRPr="00D041A6">
              <w:rPr>
                <w:rFonts w:asciiTheme="majorBidi" w:hAnsiTheme="majorBidi" w:cstheme="majorBidi"/>
                <w:b w:val="0"/>
                <w:bCs w:val="0"/>
                <w:noProof/>
              </w:rPr>
              <w:instrText>ADDIN CSL_CITATION {"citationItems":[{"id":"ITEM-1","itemData":{"author":[{"dropping-particle":"","family":"GPM Global","given":"","non-dropping-particle":"","parse-names":false,"suffix":""}],"id":"ITEM-1","issued":{"date-parts":[["2019"]]},"title":"The GPM P5™ Standard for Sustainability in Project Management (Version 2.0)","type":"report"},"uris":["http://www.mendeley.com/documents/?uuid=3730e9ae-47fe-493a-b5cf-8f0e26802649","http://www.mendeley.com/documents/?uuid=9d582376-cc9e-4e13-a9df-4dcb9e9b564f"]},{"id":"ITEM-2","itemData":{"DOI":"https://doi.org/10.4324/9781315241944","ISBN":"9781315241944","author":[{"dropping-particle":"","family":"Silvius","given":"Gilbert","non-dropping-particle":"","parse-names":false,"suffix":""},{"dropping-particle":"","family":"Schipper","given":"Ron","non-dropping-particle":"","parse-names":false,"suffix":""},{"dropping-particle":"","family":"Köhler","given":"Adri","non-dropping-particle":"","parse-names":false,"suffix":""},{"dropping-particle":"van den","family":"Brink","given":"Jasper","non-dropping-particle":"","parse-names":false,"suffix":""},{"dropping-particle":"","family":"Planko","given":"Julia","non-dropping-particle":"","parse-names":false,"suffix":""}],"id":"ITEM-2","issued":{"date-parts":[["2012"]]},"number-of-pages":"182","publisher":"Routledge, Taylor &amp; Francis Group","publisher-place":"London, United Kingdom","title":"Sustainability in project management","type":"book"},"uris":["http://www.mendeley.com/documents/?uuid=444db6c6-6049-3da7-b37d-5fbd408bd487","http://www.mendeley.com/documents/?uuid=cb8e062b-5387-42f7-94d3-c17d1e7f7960"]}],"mendeley":{"formattedCitation":"(GPM Global, 2019; Silvius et al., 2012)","plainTextFormattedCitation":"(GPM Global, 2019; Silvius et al., 2012)","previouslyFormattedCitation":"(GPM Global, 2019; Silvius et al., 2012)"},"properties":{"noteIndex":0},"schema":"https://github.com/citation-style-language/schema/raw/master/csl-citation.json"}</w:instrText>
            </w:r>
            <w:r w:rsidRPr="00D041A6">
              <w:rPr>
                <w:rFonts w:asciiTheme="majorBidi" w:hAnsiTheme="majorBidi" w:cstheme="majorBidi"/>
                <w:noProof/>
              </w:rPr>
              <w:fldChar w:fldCharType="separate"/>
            </w:r>
            <w:r w:rsidRPr="00D041A6">
              <w:rPr>
                <w:rFonts w:asciiTheme="majorBidi" w:hAnsiTheme="majorBidi" w:cstheme="majorBidi"/>
                <w:b w:val="0"/>
                <w:bCs w:val="0"/>
                <w:noProof/>
              </w:rPr>
              <w:t>(GPM Global, 2019; Silvius et al., 2012)</w:t>
            </w:r>
            <w:r w:rsidRPr="00D041A6">
              <w:rPr>
                <w:rFonts w:asciiTheme="majorBidi" w:hAnsiTheme="majorBidi" w:cstheme="majorBidi"/>
                <w:noProof/>
              </w:rPr>
              <w:fldChar w:fldCharType="end"/>
            </w:r>
            <w:r w:rsidRPr="00D041A6">
              <w:rPr>
                <w:rFonts w:asciiTheme="majorBidi" w:hAnsiTheme="majorBidi" w:cstheme="majorBidi"/>
                <w:b w:val="0"/>
                <w:bCs w:val="0"/>
                <w:noProof/>
              </w:rPr>
              <w:t xml:space="preserve">, R2 </w:t>
            </w:r>
            <w:r w:rsidRPr="00D041A6">
              <w:rPr>
                <w:rFonts w:asciiTheme="majorBidi" w:hAnsiTheme="majorBidi" w:cstheme="majorBidi"/>
                <w:noProof/>
              </w:rPr>
              <w:fldChar w:fldCharType="begin" w:fldLock="1"/>
            </w:r>
            <w:r w:rsidRPr="00D041A6">
              <w:rPr>
                <w:rFonts w:asciiTheme="majorBidi" w:hAnsiTheme="majorBidi" w:cstheme="majorBidi"/>
                <w:b w:val="0"/>
                <w:bCs w:val="0"/>
                <w:noProof/>
              </w:rPr>
              <w:instrText>ADDIN CSL_CITATION {"citationItems":[{"id":"ITEM-1","itemData":{"DOI":"10.1016/j.resconrec.2020.105064","ISSN":"18790658","abstract":"The objective of this study is to provide an overview of Blockchain technology and Industry 4.0 for advancing supply chains towards sustainability. First, extracted from the existing literature, we evaluate the capabilities of Industry 4.0 for sustainability under three main topics of (1) Internet of things (IoT)-enabled energy management in smart factories; (2) smart logistics and transportation; and (3) smart business models. We expand beyond Industry 4.0 with unfolding the capabilities that Blockchain offers for increasing sustainability, under four main areas: (1) design of incentive mechanisms and tokenization to promote consumer green behavior; (2) enhance visibility across the entire product lifecycle; (3) increase systems efficiency while decreasing development and operational costs; and (4) foster sustainability monitoring and reporting performance across supply chain networks. Furthermore, Blockchain technology capabilities for contributing to social and environmental sustainability, research gaps, adversary effects of Blockchain, and future research directions are discussed.","author":[{"dropping-particle":"","family":"Esmaeilian","given":"Behzad","non-dropping-particle":"","parse-names":false,"suffix":""},{"dropping-particle":"","family":"Sarkis","given":"Joe","non-dropping-particle":"","parse-names":false,"suffix":""},{"dropping-particle":"","family":"Lewis","given":"Kemper","non-dropping-particle":"","parse-names":false,"suffix":""},{"dropping-particle":"","family":"Behdad","given":"Sara","non-dropping-particle":"","parse-names":false,"suffix":""}],"container-title":"Resources, Conservation and Recycling","id":"ITEM-1","issue":"July","issued":{"date-parts":[["2020"]]},"page":"105064","publisher":"Elsevier","title":"Blockchain for the future of sustainable supply chain management in Industry 4.0","type":"article-journal","volume":"163"},"uris":["http://www.mendeley.com/documents/?uuid=c406480d-c5e0-4f00-9754-9bff0d1e213a"]}],"mendeley":{"formattedCitation":"(Esmaeilian et al., 2020)","plainTextFormattedCitation":"(Esmaeilian et al., 2020)","previouslyFormattedCitation":"(Esmaeilian et al., 2020)"},"properties":{"noteIndex":0},"schema":"https://github.com/citation-style-language/schema/raw/master/csl-citation.json"}</w:instrText>
            </w:r>
            <w:r w:rsidRPr="00D041A6">
              <w:rPr>
                <w:rFonts w:asciiTheme="majorBidi" w:hAnsiTheme="majorBidi" w:cstheme="majorBidi"/>
                <w:noProof/>
              </w:rPr>
              <w:fldChar w:fldCharType="separate"/>
            </w:r>
            <w:r w:rsidRPr="00D041A6">
              <w:rPr>
                <w:rFonts w:asciiTheme="majorBidi" w:hAnsiTheme="majorBidi" w:cstheme="majorBidi"/>
                <w:b w:val="0"/>
                <w:bCs w:val="0"/>
                <w:noProof/>
              </w:rPr>
              <w:t>(Esmaeilian et al., 2020)</w:t>
            </w:r>
            <w:r w:rsidRPr="00D041A6">
              <w:rPr>
                <w:rFonts w:asciiTheme="majorBidi" w:hAnsiTheme="majorBidi" w:cstheme="majorBidi"/>
                <w:noProof/>
              </w:rPr>
              <w:fldChar w:fldCharType="end"/>
            </w:r>
            <w:r w:rsidRPr="00D041A6">
              <w:rPr>
                <w:rFonts w:asciiTheme="majorBidi" w:hAnsiTheme="majorBidi" w:cstheme="majorBidi"/>
                <w:b w:val="0"/>
                <w:bCs w:val="0"/>
                <w:noProof/>
              </w:rPr>
              <w:t xml:space="preserve">, R3 </w:t>
            </w:r>
            <w:r w:rsidRPr="00D041A6">
              <w:rPr>
                <w:rFonts w:asciiTheme="majorBidi" w:hAnsiTheme="majorBidi" w:cstheme="majorBidi"/>
                <w:noProof/>
              </w:rPr>
              <w:fldChar w:fldCharType="begin" w:fldLock="1"/>
            </w:r>
            <w:r w:rsidRPr="00D041A6">
              <w:rPr>
                <w:rFonts w:asciiTheme="majorBidi" w:hAnsiTheme="majorBidi" w:cstheme="majorBidi"/>
                <w:b w:val="0"/>
                <w:bCs w:val="0"/>
                <w:noProof/>
              </w:rPr>
              <w:instrText>ADDIN CSL_CITATION {"citationItems":[{"id":"ITEM-1","itemData":{"DOI":"10.1016/j.ijpe.2020.107776","ISSN":"0925-5273","author":[{"dropping-particle":"","family":"Bai","given":"Chunguang","non-dropping-particle":"","parse-names":false,"suffix":""},{"dropping-particle":"","family":"Dallasega","given":"Patrick","non-dropping-particle":"","parse-names":false,"suffix":""},{"dropping-particle":"","family":"Orzes","given":"Guido","non-dropping-particle":"","parse-names":false,"suffix":""},{"dropping-particle":"","family":"Sarkis","given":"Joseph","non-dropping-particle":"","parse-names":false,"suffix":""}],"container-title":"International Journal of Production Economics","id":"ITEM-1","issued":{"date-parts":[["2020"]]},"page":"107776","publisher":"Elsevier B.V.","title":"Industry 4 . 0 technologies assessment : A sustainability perspective","type":"article-journal","volume":"229"},"uris":["http://www.mendeley.com/documents/?uuid=eb02a9bd-877a-4735-9f57-6b6b3f146d09"]}],"mendeley":{"formattedCitation":"(Bai et al., 2020)","plainTextFormattedCitation":"(Bai et al., 2020)","previouslyFormattedCitation":"(Bai et al., 2020)"},"properties":{"noteIndex":0},"schema":"https://github.com/citation-style-language/schema/raw/master/csl-citation.json"}</w:instrText>
            </w:r>
            <w:r w:rsidRPr="00D041A6">
              <w:rPr>
                <w:rFonts w:asciiTheme="majorBidi" w:hAnsiTheme="majorBidi" w:cstheme="majorBidi"/>
                <w:noProof/>
              </w:rPr>
              <w:fldChar w:fldCharType="separate"/>
            </w:r>
            <w:r w:rsidRPr="00D041A6">
              <w:rPr>
                <w:rFonts w:asciiTheme="majorBidi" w:hAnsiTheme="majorBidi" w:cstheme="majorBidi"/>
                <w:b w:val="0"/>
                <w:bCs w:val="0"/>
                <w:noProof/>
              </w:rPr>
              <w:t>(Bai et al., 2020)</w:t>
            </w:r>
            <w:r w:rsidRPr="00D041A6">
              <w:rPr>
                <w:rFonts w:asciiTheme="majorBidi" w:hAnsiTheme="majorBidi" w:cstheme="majorBidi"/>
                <w:noProof/>
              </w:rPr>
              <w:fldChar w:fldCharType="end"/>
            </w:r>
            <w:r w:rsidRPr="00D041A6">
              <w:rPr>
                <w:rFonts w:asciiTheme="majorBidi" w:hAnsiTheme="majorBidi" w:cstheme="majorBidi"/>
                <w:b w:val="0"/>
                <w:bCs w:val="0"/>
                <w:noProof/>
              </w:rPr>
              <w:t xml:space="preserve">, R4 </w:t>
            </w:r>
            <w:r w:rsidRPr="00D041A6">
              <w:rPr>
                <w:rFonts w:asciiTheme="majorBidi" w:hAnsiTheme="majorBidi" w:cstheme="majorBidi"/>
                <w:noProof/>
              </w:rPr>
              <w:fldChar w:fldCharType="begin" w:fldLock="1"/>
            </w:r>
            <w:r w:rsidRPr="00D041A6">
              <w:rPr>
                <w:rFonts w:asciiTheme="majorBidi" w:hAnsiTheme="majorBidi" w:cstheme="majorBidi"/>
                <w:b w:val="0"/>
                <w:bCs w:val="0"/>
                <w:noProof/>
              </w:rPr>
              <w:instrText>ADDIN CSL_CITATION {"citationItems":[{"id":"ITEM-1","itemData":{"DOI":"10.1016/j.ijpe.2020.107855","ISSN":"09255273","abstract":"This paper proposes a supply chain game that is composed of two firms, one supplier and one retailer. The supplier sells goods to the retailer and sets the service strategy efforts. The retailer determines the optimal quantity to purchase and the selling price. The supply chain can be managed through either a traditional online platform or a blockchain. In the former, firms face business risks due to delivery and service and also pay high transaction costs. In the latter, they work on a blockchain platform, remove all risks over the supply chain, and save the transaction costs. However, the blockchain requires initial implementation investments as well as variable costs. Furthermore, the firms gain in terms of visibility, transparency, and security, which are summarized in tokens. We identify the conditions and the stochastic cases in which the blockchain is not worth implementing. Then, we investigate the suitability of a smart wholesale price contract and a smart revenue sharing contract to better coordinate firms’ relationships and negotiations. We highlight all cases in which the use of smart contracts makes blockchain applications more operationally convenient and economically appealing.","author":[{"dropping-particle":"","family":"Giovanni","given":"Pietro","non-dropping-particle":"De","parse-names":false,"suffix":""}],"container-title":"International Journal of Production Economics","id":"ITEM-1","issued":{"date-parts":[["2020","10","1"]]},"page":"107855","publisher":"Elsevier B.V.","title":"Blockchain and smart contracts in supply chain management: A game theoretic model","type":"article-journal","volume":"228"},"uris":["http://www.mendeley.com/documents/?uuid=af137a43-661f-3c34-983d-60956abf2e97"]}],"mendeley":{"formattedCitation":"(De Giovanni, 2020)","plainTextFormattedCitation":"(De Giovanni, 2020)","previouslyFormattedCitation":"(De Giovanni, 2020)"},"properties":{"noteIndex":0},"schema":"https://github.com/citation-style-language/schema/raw/master/csl-citation.json"}</w:instrText>
            </w:r>
            <w:r w:rsidRPr="00D041A6">
              <w:rPr>
                <w:rFonts w:asciiTheme="majorBidi" w:hAnsiTheme="majorBidi" w:cstheme="majorBidi"/>
                <w:noProof/>
              </w:rPr>
              <w:fldChar w:fldCharType="separate"/>
            </w:r>
            <w:r w:rsidRPr="00D041A6">
              <w:rPr>
                <w:rFonts w:asciiTheme="majorBidi" w:hAnsiTheme="majorBidi" w:cstheme="majorBidi"/>
                <w:b w:val="0"/>
                <w:bCs w:val="0"/>
                <w:noProof/>
              </w:rPr>
              <w:t>(De Giovanni, 2020)</w:t>
            </w:r>
            <w:r w:rsidRPr="00D041A6">
              <w:rPr>
                <w:rFonts w:asciiTheme="majorBidi" w:hAnsiTheme="majorBidi" w:cstheme="majorBidi"/>
                <w:noProof/>
              </w:rPr>
              <w:fldChar w:fldCharType="end"/>
            </w:r>
            <w:r w:rsidRPr="00D041A6">
              <w:rPr>
                <w:rFonts w:asciiTheme="majorBidi" w:hAnsiTheme="majorBidi" w:cstheme="majorBidi"/>
                <w:b w:val="0"/>
                <w:bCs w:val="0"/>
                <w:noProof/>
              </w:rPr>
              <w:t xml:space="preserve">, R5 (Kouhizadeh et al., 2021; Saberi et al., 2018), R6 </w:t>
            </w:r>
            <w:r w:rsidRPr="00D041A6">
              <w:rPr>
                <w:rFonts w:asciiTheme="majorBidi" w:hAnsiTheme="majorBidi" w:cstheme="majorBidi"/>
                <w:noProof/>
              </w:rPr>
              <w:fldChar w:fldCharType="begin" w:fldLock="1"/>
            </w:r>
            <w:r w:rsidRPr="00D041A6">
              <w:rPr>
                <w:rFonts w:asciiTheme="majorBidi" w:hAnsiTheme="majorBidi" w:cstheme="majorBidi"/>
                <w:b w:val="0"/>
                <w:bCs w:val="0"/>
                <w:noProof/>
              </w:rPr>
              <w:instrText>ADDIN CSL_CITATION {"citationItems":[{"id":"ITEM-1","itemData":{"DOI":"10.1016/j.compind.2020.103282","ISSN":"0166-3615","author":[{"dropping-particle":"","family":"Petri","given":"Ioan","non-dropping-particle":"","parse-names":false,"suffix":""},{"dropping-particle":"","family":"Barati","given":"Masoud","non-dropping-particle":"","parse-names":false,"suffix":""},{"dropping-particle":"","family":"Rezgui","given":"Yacine","non-dropping-particle":"","parse-names":false,"suffix":""},{"dropping-particle":"","family":"Rana","given":"Omer F","non-dropping-particle":"","parse-names":false,"suffix":""}],"container-title":"Computers in Industry","id":"ITEM-1","issued":{"date-parts":[["2020"]]},"page":"103282","publisher":"Elsevier B.V.","title":"Blockchain for energy sharing and trading in distributed prosumer communities","type":"article-journal","volume":"123"},"uris":["http://www.mendeley.com/documents/?uuid=f63ddf47-8ca2-455c-a45b-f93170957a16"]}],"mendeley":{"formattedCitation":"(Petri et al., 2020)","plainTextFormattedCitation":"(Petri et al., 2020)","previouslyFormattedCitation":"(Petri et al., 2020)"},"properties":{"noteIndex":0},"schema":"https://github.com/citation-style-language/schema/raw/master/csl-citation.json"}</w:instrText>
            </w:r>
            <w:r w:rsidRPr="00D041A6">
              <w:rPr>
                <w:rFonts w:asciiTheme="majorBidi" w:hAnsiTheme="majorBidi" w:cstheme="majorBidi"/>
                <w:noProof/>
              </w:rPr>
              <w:fldChar w:fldCharType="separate"/>
            </w:r>
            <w:r w:rsidRPr="00D041A6">
              <w:rPr>
                <w:rFonts w:asciiTheme="majorBidi" w:hAnsiTheme="majorBidi" w:cstheme="majorBidi"/>
                <w:b w:val="0"/>
                <w:bCs w:val="0"/>
                <w:noProof/>
              </w:rPr>
              <w:t>(Petri et al., 2020)</w:t>
            </w:r>
            <w:r w:rsidRPr="00D041A6">
              <w:rPr>
                <w:rFonts w:asciiTheme="majorBidi" w:hAnsiTheme="majorBidi" w:cstheme="majorBidi"/>
                <w:noProof/>
              </w:rPr>
              <w:fldChar w:fldCharType="end"/>
            </w:r>
            <w:r w:rsidRPr="00D041A6">
              <w:rPr>
                <w:rFonts w:asciiTheme="majorBidi" w:hAnsiTheme="majorBidi" w:cstheme="majorBidi"/>
                <w:b w:val="0"/>
                <w:bCs w:val="0"/>
                <w:noProof/>
              </w:rPr>
              <w:t xml:space="preserve">, R7 </w:t>
            </w:r>
            <w:r w:rsidRPr="00D041A6">
              <w:rPr>
                <w:rFonts w:asciiTheme="majorBidi" w:hAnsiTheme="majorBidi" w:cstheme="majorBidi"/>
                <w:noProof/>
              </w:rPr>
              <w:fldChar w:fldCharType="begin" w:fldLock="1"/>
            </w:r>
            <w:r w:rsidRPr="00D041A6">
              <w:rPr>
                <w:rFonts w:asciiTheme="majorBidi" w:hAnsiTheme="majorBidi" w:cstheme="majorBidi"/>
                <w:b w:val="0"/>
                <w:bCs w:val="0"/>
                <w:noProof/>
              </w:rPr>
              <w:instrText>ADDIN CSL_CITATION {"citationItems":[{"id":"ITEM-1","itemData":{"DOI":"10.1016/j.cie.2020.106684","ISSN":"03608352","abstract":"The emerging Blockchain technology can drastically improve the effectiveness and efficiency of life cycle assessment, which is widely used for assessing the environmental impact of products and processes. However, Blockchain adoption is impeded by various barriers including systems-related, external, intra-organizational and inter-organizational barriers. So far, no research has analyzed how these barriers interact with each other for better decision-making in life cycle assessment. This research narrows the knowledge gap by prioritizing the important barriers using a fuzzy Decision-Making Trial and Evaluation of Laboratory (DEMATEL) method. Pairwise comparison data were collected from three representative organizations in China, which all have Blockchain implementation experiences. The results show that the key cause barriers are immaturity of technology, and technical challenges for collecting supply chain data in real time. The prominent barriers include lack of new organizational policies for using technology, and lack of government policy/regulation guidance and support, among others. Managerial implications are discussed based on the results and findings.","author":[{"dropping-particle":"","family":"Farooque","given":"Muhammad","non-dropping-particle":"","parse-names":false,"suffix":""},{"dropping-particle":"","family":"Jain","given":"Vipul","non-dropping-particle":"","parse-names":false,"suffix":""},{"dropping-particle":"","family":"Zhang","given":"Abraham","non-dropping-particle":"","parse-names":false,"suffix":""},{"dropping-particle":"","family":"Li","given":"Zhi","non-dropping-particle":"","parse-names":false,"suffix":""}],"container-title":"Computers and Industrial Engineering","id":"ITEM-1","issue":"July","issued":{"date-parts":[["2020"]]},"page":"106684","publisher":"Elsevier","title":"Fuzzy DEMATEL analysis of barriers to Blockchain-based life cycle assessment in China","type":"article-journal","volume":"147"},"uris":["http://www.mendeley.com/documents/?uuid=6b1fda78-ea17-4e85-a337-2c6468869130"]}],"mendeley":{"formattedCitation":"(Farooque et al., 2020)","manualFormatting":"(Farooque et al., 2020","plainTextFormattedCitation":"(Farooque et al., 2020)","previouslyFormattedCitation":"(Farooque et al., 2020)"},"properties":{"noteIndex":0},"schema":"https://github.com/citation-style-language/schema/raw/master/csl-citation.json"}</w:instrText>
            </w:r>
            <w:r w:rsidRPr="00D041A6">
              <w:rPr>
                <w:rFonts w:asciiTheme="majorBidi" w:hAnsiTheme="majorBidi" w:cstheme="majorBidi"/>
                <w:noProof/>
              </w:rPr>
              <w:fldChar w:fldCharType="separate"/>
            </w:r>
            <w:r w:rsidRPr="00D041A6">
              <w:rPr>
                <w:rFonts w:asciiTheme="majorBidi" w:hAnsiTheme="majorBidi" w:cstheme="majorBidi"/>
                <w:b w:val="0"/>
                <w:bCs w:val="0"/>
                <w:noProof/>
              </w:rPr>
              <w:t>(Farooque et al., 2020</w:t>
            </w:r>
            <w:r w:rsidRPr="00D041A6">
              <w:rPr>
                <w:rFonts w:asciiTheme="majorBidi" w:hAnsiTheme="majorBidi" w:cstheme="majorBidi"/>
                <w:noProof/>
              </w:rPr>
              <w:fldChar w:fldCharType="end"/>
            </w:r>
            <w:r w:rsidRPr="00D041A6">
              <w:rPr>
                <w:rFonts w:asciiTheme="majorBidi" w:hAnsiTheme="majorBidi" w:cstheme="majorBidi"/>
                <w:b w:val="0"/>
                <w:bCs w:val="0"/>
                <w:noProof/>
              </w:rPr>
              <w:t xml:space="preserve">; </w:t>
            </w:r>
            <w:r w:rsidRPr="00D041A6">
              <w:rPr>
                <w:rFonts w:asciiTheme="majorBidi" w:hAnsiTheme="majorBidi" w:cstheme="majorBidi"/>
                <w:noProof/>
              </w:rPr>
              <w:fldChar w:fldCharType="begin" w:fldLock="1"/>
            </w:r>
            <w:r w:rsidRPr="00D041A6">
              <w:rPr>
                <w:rFonts w:asciiTheme="majorBidi" w:hAnsiTheme="majorBidi" w:cstheme="majorBidi"/>
                <w:b w:val="0"/>
                <w:bCs w:val="0"/>
                <w:noProof/>
              </w:rPr>
              <w:instrText>ADDIN CSL_CITATION {"citationItems":[{"id":"ITEM-1","itemData":{"DOI":"10.1016/j.resconrec.2019.104512","ISSN":"18790658","abstract":"Life cycle assessment (LCA) is widely used for assessing the environmental impacts of a product or service. Collecting reliable data is a major challenge in LCA due to the complexities involved in the tracking and quantifying inputs and outputs at multiple supply chain stages. Blockchain technology offers an ideal solution to overcome the challenge in sustainable supply chain management. Its use in combination with internet-of-things (IoT) and big data analytics and visualization can help organizations achieve operational excellence in conducting LCA for improving supply chain sustainability. This research develops a framework to guide the implementation of Blockchain-based LCA. It proposes a system architecture that integrates the use of Blockchain, IoT, and big data analytics and visualization. The proposed implementation framework and system architecture were validated by practitioners who were experienced with Blockchain applications. The research also analyzes system implementation costs and discusses potential issues and solutions, as well as managerial and policy implications.","author":[{"dropping-particle":"","family":"Zhang","given":"Abraham","non-dropping-particle":"","parse-names":false,"suffix":""},{"dropping-particle":"","family":"Zhong","given":"Ray Y.","non-dropping-particle":"","parse-names":false,"suffix":""},{"dropping-particle":"","family":"Farooque","given":"Muhammad","non-dropping-particle":"","parse-names":false,"suffix":""},{"dropping-particle":"","family":"Kang","given":"Kai","non-dropping-particle":"","parse-names":false,"suffix":""},{"dropping-particle":"","family":"Venkatesh","given":"V. G.","non-dropping-particle":"","parse-names":false,"suffix":""}],"container-title":"Resources, Conservation and Recycling","id":"ITEM-1","issue":"September 2019","issued":{"date-parts":[["2020"]]},"page":"104512","publisher":"Elsevier","title":"Blockchain-based life cycle assessment: An implementation framework and system architecture","type":"article-journal","volume":"152"},"uris":["http://www.mendeley.com/documents/?uuid=9aefa0ac-1f83-415c-9b2b-fc610316427e"]}],"mendeley":{"formattedCitation":"(Zhang et al., 2020)","manualFormatting":"Zhang et al., 2020)","plainTextFormattedCitation":"(Zhang et al., 2020)","previouslyFormattedCitation":"(Zhang et al., 2020)"},"properties":{"noteIndex":0},"schema":"https://github.com/citation-style-language/schema/raw/master/csl-citation.json"}</w:instrText>
            </w:r>
            <w:r w:rsidRPr="00D041A6">
              <w:rPr>
                <w:rFonts w:asciiTheme="majorBidi" w:hAnsiTheme="majorBidi" w:cstheme="majorBidi"/>
                <w:noProof/>
              </w:rPr>
              <w:fldChar w:fldCharType="separate"/>
            </w:r>
            <w:r w:rsidRPr="00D041A6">
              <w:rPr>
                <w:rFonts w:asciiTheme="majorBidi" w:hAnsiTheme="majorBidi" w:cstheme="majorBidi"/>
                <w:b w:val="0"/>
                <w:bCs w:val="0"/>
                <w:noProof/>
              </w:rPr>
              <w:t>Zhang et al., 2020)</w:t>
            </w:r>
            <w:r w:rsidRPr="00D041A6">
              <w:rPr>
                <w:rFonts w:asciiTheme="majorBidi" w:hAnsiTheme="majorBidi" w:cstheme="majorBidi"/>
                <w:noProof/>
              </w:rPr>
              <w:fldChar w:fldCharType="end"/>
            </w:r>
            <w:r w:rsidRPr="00D041A6">
              <w:rPr>
                <w:rFonts w:asciiTheme="majorBidi" w:hAnsiTheme="majorBidi" w:cstheme="majorBidi"/>
                <w:b w:val="0"/>
                <w:bCs w:val="0"/>
                <w:noProof/>
              </w:rPr>
              <w:t xml:space="preserve">, R8 </w:t>
            </w:r>
            <w:r w:rsidRPr="00D041A6">
              <w:rPr>
                <w:rFonts w:asciiTheme="majorBidi" w:hAnsiTheme="majorBidi" w:cstheme="majorBidi"/>
                <w:noProof/>
              </w:rPr>
              <w:fldChar w:fldCharType="begin" w:fldLock="1"/>
            </w:r>
            <w:r w:rsidRPr="00D041A6">
              <w:rPr>
                <w:rFonts w:asciiTheme="majorBidi" w:hAnsiTheme="majorBidi" w:cstheme="majorBidi"/>
                <w:b w:val="0"/>
                <w:bCs w:val="0"/>
                <w:noProof/>
              </w:rPr>
              <w:instrText>ADDIN CSL_CITATION {"citationItems":[{"id":"ITEM-1","itemData":{"DOI":"10.1016/j.cie.2019.106002","ISSN":"03608352","abstract":"This paper focuses on use cases for blockchain architectures with the goal of identifying major issues to study further in future research works. The paper will also consider aspects related to energy consumption of blockchain architectures, and risks and opportunities of emerging business models while ensuring a reliable distribution network and security of supply.","author":[{"dropping-particle":"","family":"Bürer","given":"Mary Jean","non-dropping-particle":"","parse-names":false,"suffix":""},{"dropping-particle":"","family":"Lapparent","given":"Matthieu","non-dropping-particle":"de","parse-names":false,"suffix":""},{"dropping-particle":"","family":"Pallotta","given":"Vincenzo","non-dropping-particle":"","parse-names":false,"suffix":""},{"dropping-particle":"","family":"Capezzali","given":"Massimiliano","non-dropping-particle":"","parse-names":false,"suffix":""},{"dropping-particle":"","family":"Carpita","given":"Mauro","non-dropping-particle":"","parse-names":false,"suffix":""}],"container-title":"Computers and Industrial Engineering","id":"ITEM-1","issue":"August","issued":{"date-parts":[["2019"]]},"page":"106002","publisher":"Elsevier","title":"Use cases for Blockchain in the Energy Industry Opportunities of emerging business models and related risks","type":"article-journal","volume":"137"},"uris":["http://www.mendeley.com/documents/?uuid=6eb11a00-66b6-43cd-9db6-8b28c8e85667"]}],"mendeley":{"formattedCitation":"(Bürer et al., 2019)","plainTextFormattedCitation":"(Bürer et al., 2019)","previouslyFormattedCitation":"(Bürer et al., 2019)"},"properties":{"noteIndex":0},"schema":"https://github.com/citation-style-language/schema/raw/master/csl-citation.json"}</w:instrText>
            </w:r>
            <w:r w:rsidRPr="00D041A6">
              <w:rPr>
                <w:rFonts w:asciiTheme="majorBidi" w:hAnsiTheme="majorBidi" w:cstheme="majorBidi"/>
                <w:noProof/>
              </w:rPr>
              <w:fldChar w:fldCharType="separate"/>
            </w:r>
            <w:r w:rsidRPr="00D041A6">
              <w:rPr>
                <w:rFonts w:asciiTheme="majorBidi" w:hAnsiTheme="majorBidi" w:cstheme="majorBidi"/>
                <w:b w:val="0"/>
                <w:bCs w:val="0"/>
                <w:noProof/>
              </w:rPr>
              <w:t>(Bürer et al., 2019)</w:t>
            </w:r>
            <w:r w:rsidRPr="00D041A6">
              <w:rPr>
                <w:rFonts w:asciiTheme="majorBidi" w:hAnsiTheme="majorBidi" w:cstheme="majorBidi"/>
                <w:noProof/>
              </w:rPr>
              <w:fldChar w:fldCharType="end"/>
            </w:r>
            <w:r w:rsidRPr="00D041A6">
              <w:rPr>
                <w:rFonts w:asciiTheme="majorBidi" w:hAnsiTheme="majorBidi" w:cstheme="majorBidi"/>
                <w:b w:val="0"/>
                <w:bCs w:val="0"/>
                <w:noProof/>
              </w:rPr>
              <w:t xml:space="preserve">, R9 </w:t>
            </w:r>
            <w:r w:rsidRPr="00D041A6">
              <w:rPr>
                <w:rFonts w:asciiTheme="majorBidi" w:hAnsiTheme="majorBidi" w:cstheme="majorBidi"/>
                <w:noProof/>
              </w:rPr>
              <w:fldChar w:fldCharType="begin" w:fldLock="1"/>
            </w:r>
            <w:r w:rsidRPr="00D041A6">
              <w:rPr>
                <w:rFonts w:asciiTheme="majorBidi" w:hAnsiTheme="majorBidi" w:cstheme="majorBidi"/>
                <w:b w:val="0"/>
                <w:bCs w:val="0"/>
                <w:noProof/>
              </w:rPr>
              <w:instrText>ADDIN CSL_CITATION {"citationItems":[{"id":"ITEM-1","itemData":{"DOI":"10.1016/j.spc.2020.10.019","ISSN":"23525509","abstract":"… Sustainable Production and Consumption. Redesigning Supply Chains using Blockchain-Enabled Circular Economy and COVID-19 Experiences. Author links open overlay panel … 1. COVID Crisis Issues. With the COVID-19 pandemic …","author":[{"dropping-particle":"","family":"Nandi","given":"Santosh","non-dropping-particle":"","parse-names":false,"suffix":""},{"dropping-particle":"","family":"Sarkis","given":"Joseph","non-dropping-particle":"","parse-names":false,"suffix":""},{"dropping-particle":"","family":"Hervani","given":"Aref Aghaei","non-dropping-particle":"","parse-names":false,"suffix":""},{"dropping-particle":"","family":"Helms","given":"Marilyn M.","non-dropping-particle":"","parse-names":false,"suffix":""}],"container-title":"Sustainable Production and Consumption","id":"ITEM-1","issued":{"date-parts":[["2020"]]},"publisher":"Elsevier B.V.","title":"Redesigning Supply Chains using Blockchain-Enabled Circular Economy and COVID-19 Experiences","type":"article-journal"},"uris":["http://www.mendeley.com/documents/?uuid=2351e79e-5a5a-4e69-af4a-6cde053a14b1"]}],"mendeley":{"formattedCitation":"(Nandi et al., 2020)","plainTextFormattedCitation":"(Nandi et al., 2020)","previouslyFormattedCitation":"(Nandi et al., 2020)"},"properties":{"noteIndex":0},"schema":"https://github.com/citation-style-language/schema/raw/master/csl-citation.json"}</w:instrText>
            </w:r>
            <w:r w:rsidRPr="00D041A6">
              <w:rPr>
                <w:rFonts w:asciiTheme="majorBidi" w:hAnsiTheme="majorBidi" w:cstheme="majorBidi"/>
                <w:noProof/>
              </w:rPr>
              <w:fldChar w:fldCharType="separate"/>
            </w:r>
            <w:r w:rsidRPr="00D041A6">
              <w:rPr>
                <w:rFonts w:asciiTheme="majorBidi" w:hAnsiTheme="majorBidi" w:cstheme="majorBidi"/>
                <w:b w:val="0"/>
                <w:bCs w:val="0"/>
                <w:noProof/>
              </w:rPr>
              <w:t>(Nandi et al., 2020)</w:t>
            </w:r>
            <w:r w:rsidRPr="00D041A6">
              <w:rPr>
                <w:rFonts w:asciiTheme="majorBidi" w:hAnsiTheme="majorBidi" w:cstheme="majorBidi"/>
                <w:noProof/>
              </w:rPr>
              <w:fldChar w:fldCharType="end"/>
            </w:r>
            <w:r w:rsidRPr="00D041A6">
              <w:rPr>
                <w:rFonts w:asciiTheme="majorBidi" w:hAnsiTheme="majorBidi" w:cstheme="majorBidi"/>
                <w:b w:val="0"/>
                <w:bCs w:val="0"/>
                <w:noProof/>
              </w:rPr>
              <w:t xml:space="preserve">, R10 </w:t>
            </w:r>
            <w:r w:rsidRPr="00D041A6">
              <w:rPr>
                <w:rFonts w:asciiTheme="majorBidi" w:hAnsiTheme="majorBidi" w:cstheme="majorBidi"/>
                <w:noProof/>
              </w:rPr>
              <w:fldChar w:fldCharType="begin" w:fldLock="1"/>
            </w:r>
            <w:r w:rsidRPr="00D041A6">
              <w:rPr>
                <w:rFonts w:asciiTheme="majorBidi" w:hAnsiTheme="majorBidi" w:cstheme="majorBidi"/>
                <w:b w:val="0"/>
                <w:bCs w:val="0"/>
                <w:noProof/>
              </w:rPr>
              <w:instrText>ADDIN CSL_CITATION {"citationItems":[{"id":"ITEM-1","itemData":{"DOI":"10.1016/j.resconrec.2020.105215","ISSN":"18790658","abstract":"Organizations are struggling to leverage emerging opportunities for maintaining sustainability in the global markets due to many barriers in the era of Industry 4.0 and circular economy. The main aim of this study is to analyze these barriers to improve the sustainability of a supply chain. Our study identifies the major criteria for sustainable operations and barriers that need to be overcome to achieve the objectives of sustainability through literature review and experts’ opinions. An integrated approach comprising Analytic Hierarchy Process (AHP) and Elimination and Choice Expressing Reality (ELECTRE) is used to analyze these barriers and ensure the sustainable supply chain operations. Resource circularity, increasing profits from green products, and designing processes for resource and energy efficiency have been found to be as major sustainability criteria. There are many barriers to the implementation of Industry 4.0. These barriers include but are not limited to, a lack of a skilled workforce that understands Industry 4.0, ineffective legislation and controls, ineffective performance framework, and short-term corporate goals. The study finds that ineffective strategies for the integration of industry 4.0 with sustainability measures, combined with a lack of funds for industry 4.0 initiatives, are just two of the major barriers. The findings of the study will help organizations to develop an effective and integrated strategic approach that will foster sustainable operations through the utilization of improved knowledge of Industry 4.0 and the circular economy.","author":[{"dropping-particle":"","family":"Kumar","given":"Pravin","non-dropping-particle":"","parse-names":false,"suffix":""},{"dropping-particle":"","family":"Singh","given":"Rajesh Kr","non-dropping-particle":"","parse-names":false,"suffix":""},{"dropping-particle":"","family":"Kumar","given":"Vikas","non-dropping-particle":"","parse-names":false,"suffix":""}],"container-title":"Resources, Conservation and Recycling","id":"ITEM-1","issue":"March 2020","issued":{"date-parts":[["2021"]]},"page":"105215","publisher":"Elsevier B.V.","title":"Managing supply chains for sustainable operations in the era of industry 4.0 and circular economy: Analysis of barriers","type":"article-journal","volume":"164"},"uris":["http://www.mendeley.com/documents/?uuid=bb9cd396-4cda-460b-87fa-4801cc5c87d3"]}],"mendeley":{"formattedCitation":"(Kumar et al., 2021)","plainTextFormattedCitation":"(Kumar et al., 2021)","previouslyFormattedCitation":"(Kumar et al., 2021)"},"properties":{"noteIndex":0},"schema":"https://github.com/citation-style-language/schema/raw/master/csl-citation.json"}</w:instrText>
            </w:r>
            <w:r w:rsidRPr="00D041A6">
              <w:rPr>
                <w:rFonts w:asciiTheme="majorBidi" w:hAnsiTheme="majorBidi" w:cstheme="majorBidi"/>
                <w:noProof/>
              </w:rPr>
              <w:fldChar w:fldCharType="separate"/>
            </w:r>
            <w:r w:rsidRPr="00D041A6">
              <w:rPr>
                <w:rFonts w:asciiTheme="majorBidi" w:hAnsiTheme="majorBidi" w:cstheme="majorBidi"/>
                <w:b w:val="0"/>
                <w:bCs w:val="0"/>
                <w:noProof/>
              </w:rPr>
              <w:t>(Kumar et al., 2021)</w:t>
            </w:r>
            <w:r w:rsidRPr="00D041A6">
              <w:rPr>
                <w:rFonts w:asciiTheme="majorBidi" w:hAnsiTheme="majorBidi" w:cstheme="majorBidi"/>
                <w:noProof/>
              </w:rPr>
              <w:fldChar w:fldCharType="end"/>
            </w:r>
            <w:r w:rsidRPr="00D041A6">
              <w:rPr>
                <w:rFonts w:asciiTheme="majorBidi" w:hAnsiTheme="majorBidi" w:cstheme="majorBidi"/>
                <w:b w:val="0"/>
                <w:bCs w:val="0"/>
                <w:noProof/>
              </w:rPr>
              <w:t xml:space="preserve">, R11 </w:t>
            </w:r>
            <w:r w:rsidRPr="00D041A6">
              <w:rPr>
                <w:rFonts w:asciiTheme="majorBidi" w:hAnsiTheme="majorBidi" w:cstheme="majorBidi"/>
                <w:noProof/>
              </w:rPr>
              <w:fldChar w:fldCharType="begin" w:fldLock="1"/>
            </w:r>
            <w:r w:rsidRPr="00D041A6">
              <w:rPr>
                <w:rFonts w:asciiTheme="majorBidi" w:hAnsiTheme="majorBidi" w:cstheme="majorBidi"/>
                <w:b w:val="0"/>
                <w:bCs w:val="0"/>
                <w:noProof/>
              </w:rPr>
              <w:instrText>ADDIN CSL_CITATION {"citationItems":[{"id":"ITEM-1","itemData":{"DOI":"10.1007/978-3-319-62371-9_5","ISBN":"978-3-319-62370-2","author":[{"dropping-particle":"","family":"Hofmann","given":"Erik","non-dropping-particle":"","parse-names":false,"suffix":""},{"dropping-particle":"","family":"Strewe","given":"Urs Magnus","non-dropping-particle":"","parse-names":false,"suffix":""},{"dropping-particle":"","family":"Bosia","given":"Nicola","non-dropping-particle":"","parse-names":false,"suffix":""}],"container-title":"Springer","id":"ITEM-1","issued":{"date-parts":[["2018"]]},"publisher":"Springer, Cham","title":"Supply Chain Finance and Blockchain Technology, The Case of Reverse Securitisation","type":"book"},"uris":["http://www.mendeley.com/documents/?uuid=89af5dd5-faa3-3eae-b0d0-5cfbe6ab4bb4"]}],"mendeley":{"formattedCitation":"(Hofmann et al., 2018)","plainTextFormattedCitation":"(Hofmann et al., 2018)","previouslyFormattedCitation":"(Hofmann et al., 2018)"},"properties":{"noteIndex":0},"schema":"https://github.com/citation-style-language/schema/raw/master/csl-citation.json"}</w:instrText>
            </w:r>
            <w:r w:rsidRPr="00D041A6">
              <w:rPr>
                <w:rFonts w:asciiTheme="majorBidi" w:hAnsiTheme="majorBidi" w:cstheme="majorBidi"/>
                <w:noProof/>
              </w:rPr>
              <w:fldChar w:fldCharType="separate"/>
            </w:r>
            <w:r w:rsidRPr="00D041A6">
              <w:rPr>
                <w:rFonts w:asciiTheme="majorBidi" w:hAnsiTheme="majorBidi" w:cstheme="majorBidi"/>
                <w:b w:val="0"/>
                <w:bCs w:val="0"/>
                <w:noProof/>
              </w:rPr>
              <w:t>(Hofmann et al., 2018)</w:t>
            </w:r>
            <w:r w:rsidRPr="00D041A6">
              <w:rPr>
                <w:rFonts w:asciiTheme="majorBidi" w:hAnsiTheme="majorBidi" w:cstheme="majorBidi"/>
                <w:noProof/>
              </w:rPr>
              <w:fldChar w:fldCharType="end"/>
            </w:r>
            <w:r w:rsidRPr="00D041A6">
              <w:rPr>
                <w:rFonts w:asciiTheme="majorBidi" w:hAnsiTheme="majorBidi" w:cstheme="majorBidi"/>
                <w:b w:val="0"/>
                <w:bCs w:val="0"/>
                <w:noProof/>
              </w:rPr>
              <w:t>.</w:t>
            </w:r>
          </w:p>
          <w:p w:rsidR="0044503E" w:rsidRPr="00D041A6" w:rsidRDefault="0044503E" w:rsidP="00D97477">
            <w:pPr>
              <w:pStyle w:val="TextIII"/>
              <w:spacing w:beforeLines="20" w:before="48" w:afterLines="20" w:after="48"/>
              <w:ind w:left="0"/>
              <w:jc w:val="center"/>
              <w:rPr>
                <w:rFonts w:asciiTheme="majorBidi" w:hAnsiTheme="majorBidi" w:cstheme="majorBidi"/>
                <w:b w:val="0"/>
                <w:bCs w:val="0"/>
                <w:noProof/>
              </w:rPr>
            </w:pPr>
          </w:p>
        </w:tc>
      </w:tr>
    </w:tbl>
    <w:p w:rsidR="0044503E" w:rsidRPr="00D041A6" w:rsidRDefault="0044503E" w:rsidP="0044503E">
      <w:pPr>
        <w:pStyle w:val="TextIII"/>
        <w:spacing w:before="0" w:after="0" w:line="360" w:lineRule="auto"/>
        <w:ind w:left="567"/>
        <w:rPr>
          <w:rFonts w:asciiTheme="majorBidi" w:hAnsiTheme="majorBidi" w:cstheme="majorBidi"/>
          <w:noProof/>
          <w:rtl/>
          <w:lang w:bidi="fa-IR"/>
        </w:rPr>
      </w:pPr>
    </w:p>
    <w:p w:rsidR="0044503E" w:rsidRPr="00D041A6" w:rsidRDefault="0044503E" w:rsidP="0044503E">
      <w:pPr>
        <w:pStyle w:val="TextIII"/>
        <w:spacing w:before="0" w:after="0" w:line="360" w:lineRule="auto"/>
        <w:ind w:left="567"/>
        <w:rPr>
          <w:rFonts w:asciiTheme="majorBidi" w:hAnsiTheme="majorBidi" w:cstheme="majorBidi"/>
          <w:noProof/>
        </w:rPr>
      </w:pPr>
    </w:p>
    <w:p w:rsidR="0044503E" w:rsidRPr="00D041A6" w:rsidRDefault="0044503E" w:rsidP="0044503E">
      <w:pPr>
        <w:pStyle w:val="TextIII"/>
        <w:spacing w:before="0" w:after="0" w:line="360" w:lineRule="auto"/>
        <w:ind w:left="567"/>
        <w:rPr>
          <w:rFonts w:asciiTheme="majorBidi" w:hAnsiTheme="majorBidi" w:cstheme="majorBidi"/>
          <w:noProof/>
        </w:rPr>
      </w:pPr>
    </w:p>
    <w:p w:rsidR="0044503E" w:rsidRPr="00D041A6" w:rsidRDefault="0044503E" w:rsidP="0044503E">
      <w:pPr>
        <w:pStyle w:val="TextIII"/>
        <w:spacing w:before="0" w:after="0" w:line="360" w:lineRule="auto"/>
        <w:ind w:left="567"/>
        <w:rPr>
          <w:rFonts w:asciiTheme="majorBidi" w:hAnsiTheme="majorBidi" w:cstheme="majorBidi"/>
          <w:noProof/>
        </w:rPr>
      </w:pPr>
    </w:p>
    <w:p w:rsidR="0044503E" w:rsidRPr="00D041A6" w:rsidRDefault="0044503E" w:rsidP="0044503E">
      <w:pPr>
        <w:pStyle w:val="TextIII"/>
        <w:spacing w:before="0" w:after="0" w:line="360" w:lineRule="auto"/>
        <w:ind w:left="567"/>
        <w:rPr>
          <w:rFonts w:asciiTheme="majorBidi" w:hAnsiTheme="majorBidi" w:cstheme="majorBidi"/>
          <w:noProof/>
        </w:rPr>
      </w:pPr>
    </w:p>
    <w:p w:rsidR="0044503E" w:rsidRPr="00D041A6" w:rsidRDefault="0044503E" w:rsidP="0044503E">
      <w:pPr>
        <w:pStyle w:val="TextIII"/>
        <w:spacing w:before="0" w:after="0" w:line="360" w:lineRule="auto"/>
        <w:ind w:left="567"/>
        <w:rPr>
          <w:rFonts w:asciiTheme="majorBidi" w:hAnsiTheme="majorBidi" w:cstheme="majorBidi"/>
          <w:noProof/>
        </w:rPr>
      </w:pPr>
    </w:p>
    <w:p w:rsidR="0044503E" w:rsidRPr="00D041A6" w:rsidRDefault="0044503E" w:rsidP="0044503E">
      <w:pPr>
        <w:pStyle w:val="TextIII"/>
        <w:spacing w:before="0" w:after="0" w:line="360" w:lineRule="auto"/>
        <w:ind w:left="567"/>
        <w:rPr>
          <w:rFonts w:asciiTheme="majorBidi" w:hAnsiTheme="majorBidi" w:cstheme="majorBidi"/>
          <w:noProof/>
        </w:rPr>
      </w:pPr>
    </w:p>
    <w:p w:rsidR="0044503E" w:rsidRPr="00D041A6" w:rsidRDefault="0044503E" w:rsidP="0044503E">
      <w:pPr>
        <w:pStyle w:val="TextIII"/>
        <w:spacing w:before="0" w:after="0" w:line="360" w:lineRule="auto"/>
        <w:ind w:left="567"/>
        <w:rPr>
          <w:rFonts w:asciiTheme="majorBidi" w:hAnsiTheme="majorBidi" w:cstheme="majorBidi"/>
          <w:noProof/>
        </w:rPr>
      </w:pPr>
    </w:p>
    <w:p w:rsidR="0044503E" w:rsidRPr="00D041A6" w:rsidRDefault="0044503E" w:rsidP="0044503E">
      <w:pPr>
        <w:pStyle w:val="TextIII"/>
        <w:spacing w:before="0" w:after="0" w:line="360" w:lineRule="auto"/>
        <w:ind w:left="567"/>
        <w:rPr>
          <w:rFonts w:asciiTheme="majorBidi" w:hAnsiTheme="majorBidi" w:cstheme="majorBidi"/>
          <w:noProof/>
        </w:rPr>
      </w:pPr>
    </w:p>
    <w:p w:rsidR="0044503E" w:rsidRPr="00D041A6" w:rsidRDefault="0044503E" w:rsidP="0044503E">
      <w:pPr>
        <w:pStyle w:val="Heading1"/>
        <w:spacing w:after="240"/>
        <w:rPr>
          <w:rFonts w:asciiTheme="majorBidi" w:hAnsiTheme="majorBidi" w:cstheme="majorBidi"/>
          <w:color w:val="auto"/>
        </w:rPr>
      </w:pPr>
      <w:r w:rsidRPr="00D041A6">
        <w:rPr>
          <w:rFonts w:asciiTheme="majorBidi" w:hAnsiTheme="majorBidi" w:cstheme="majorBidi"/>
          <w:color w:val="auto"/>
        </w:rPr>
        <w:t>Appendix A (Continue)</w:t>
      </w:r>
    </w:p>
    <w:p w:rsidR="0044503E" w:rsidRPr="00D041A6" w:rsidRDefault="0044503E" w:rsidP="0044503E">
      <w:pPr>
        <w:spacing w:before="40" w:after="120" w:line="360" w:lineRule="auto"/>
        <w:rPr>
          <w:rFonts w:asciiTheme="majorBidi" w:eastAsiaTheme="minorHAnsi" w:hAnsiTheme="majorBidi" w:cstheme="majorBidi"/>
          <w:sz w:val="20"/>
          <w:szCs w:val="20"/>
          <w:lang w:bidi="fa-IR"/>
        </w:rPr>
      </w:pPr>
      <w:r w:rsidRPr="00D041A6">
        <w:rPr>
          <w:rStyle w:val="text"/>
          <w:rFonts w:asciiTheme="majorBidi" w:eastAsiaTheme="minorHAnsi" w:hAnsiTheme="majorBidi" w:cstheme="majorBidi"/>
          <w:sz w:val="20"/>
          <w:szCs w:val="20"/>
          <w:lang w:bidi="fa-IR"/>
        </w:rPr>
        <w:t xml:space="preserve">It seems that solving barriers to DLT implementation causes sustainability in the construction industry. Please, sort the following alternatives for each </w:t>
      </w:r>
      <w:r w:rsidRPr="00D041A6">
        <w:rPr>
          <w:rStyle w:val="text"/>
          <w:rFonts w:eastAsiaTheme="minorHAnsi"/>
          <w:sz w:val="20"/>
          <w:szCs w:val="20"/>
        </w:rPr>
        <w:t>SUSTAINABILITY ATTRIBUTE</w:t>
      </w:r>
      <w:r w:rsidRPr="00D041A6">
        <w:rPr>
          <w:rStyle w:val="text"/>
          <w:rFonts w:asciiTheme="majorBidi" w:eastAsiaTheme="minorHAnsi" w:hAnsiTheme="majorBidi" w:cstheme="majorBidi"/>
          <w:sz w:val="20"/>
          <w:szCs w:val="20"/>
          <w:lang w:bidi="fa-IR"/>
        </w:rPr>
        <w:t xml:space="preserve"> based on procedures.</w:t>
      </w:r>
    </w:p>
    <w:p w:rsidR="0044503E" w:rsidRPr="00D041A6" w:rsidRDefault="0044503E" w:rsidP="0044503E">
      <w:pPr>
        <w:spacing w:before="240" w:after="120" w:line="360" w:lineRule="auto"/>
        <w:jc w:val="center"/>
        <w:rPr>
          <w:rFonts w:eastAsiaTheme="minorHAnsi"/>
          <w:sz w:val="20"/>
          <w:szCs w:val="20"/>
        </w:rPr>
      </w:pPr>
      <w:r w:rsidRPr="00D041A6">
        <w:rPr>
          <w:rStyle w:val="text"/>
          <w:rFonts w:eastAsiaTheme="minorHAnsi"/>
          <w:sz w:val="20"/>
          <w:szCs w:val="20"/>
        </w:rPr>
        <w:t>Table A3: List of barriers and challenges</w:t>
      </w:r>
    </w:p>
    <w:tbl>
      <w:tblPr>
        <w:tblStyle w:val="TableGrid"/>
        <w:tblW w:w="10117" w:type="dxa"/>
        <w:jc w:val="center"/>
        <w:tblLayout w:type="fixed"/>
        <w:tblCellMar>
          <w:left w:w="0" w:type="dxa"/>
          <w:right w:w="0" w:type="dxa"/>
        </w:tblCellMar>
        <w:tblLook w:val="04A0" w:firstRow="1" w:lastRow="0" w:firstColumn="1" w:lastColumn="0" w:noHBand="0" w:noVBand="1"/>
      </w:tblPr>
      <w:tblGrid>
        <w:gridCol w:w="2701"/>
        <w:gridCol w:w="244"/>
        <w:gridCol w:w="247"/>
        <w:gridCol w:w="245"/>
        <w:gridCol w:w="245"/>
        <w:gridCol w:w="245"/>
        <w:gridCol w:w="245"/>
        <w:gridCol w:w="245"/>
        <w:gridCol w:w="245"/>
        <w:gridCol w:w="245"/>
        <w:gridCol w:w="245"/>
        <w:gridCol w:w="245"/>
        <w:gridCol w:w="245"/>
        <w:gridCol w:w="245"/>
        <w:gridCol w:w="264"/>
        <w:gridCol w:w="244"/>
        <w:gridCol w:w="244"/>
        <w:gridCol w:w="244"/>
        <w:gridCol w:w="244"/>
        <w:gridCol w:w="244"/>
        <w:gridCol w:w="244"/>
        <w:gridCol w:w="244"/>
        <w:gridCol w:w="244"/>
        <w:gridCol w:w="244"/>
        <w:gridCol w:w="244"/>
        <w:gridCol w:w="244"/>
        <w:gridCol w:w="244"/>
        <w:gridCol w:w="244"/>
        <w:gridCol w:w="244"/>
        <w:gridCol w:w="244"/>
        <w:gridCol w:w="306"/>
      </w:tblGrid>
      <w:tr w:rsidR="0044503E" w:rsidRPr="00D041A6" w:rsidTr="00D97477">
        <w:trPr>
          <w:cantSplit/>
          <w:trHeight w:val="636"/>
          <w:tblHeader/>
          <w:jc w:val="center"/>
        </w:trPr>
        <w:tc>
          <w:tcPr>
            <w:tcW w:w="2701" w:type="dxa"/>
            <w:tcBorders>
              <w:top w:val="nil"/>
              <w:left w:val="nil"/>
              <w:bottom w:val="single" w:sz="12" w:space="0" w:color="000000" w:themeColor="text1"/>
              <w:right w:val="single" w:sz="2"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2" w:space="0" w:color="000000" w:themeColor="text1"/>
              <w:left w:val="single" w:sz="2" w:space="0" w:color="000000" w:themeColor="text1"/>
              <w:bottom w:val="single" w:sz="12" w:space="0" w:color="000000" w:themeColor="text1"/>
              <w:right w:val="single" w:sz="2" w:space="0" w:color="000000" w:themeColor="text1"/>
            </w:tcBorders>
            <w:textDirection w:val="btLr"/>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6"/>
                <w:szCs w:val="16"/>
                <w:rtl/>
                <w:lang w:bidi="fa-IR"/>
              </w:rPr>
            </w:pPr>
            <w:r w:rsidRPr="00D041A6">
              <w:rPr>
                <w:rFonts w:asciiTheme="majorBidi" w:hAnsiTheme="majorBidi" w:cstheme="majorBidi"/>
                <w:sz w:val="16"/>
                <w:szCs w:val="16"/>
                <w:lang w:bidi="fa-IR"/>
              </w:rPr>
              <w:t>PS1</w:t>
            </w:r>
          </w:p>
        </w:tc>
        <w:tc>
          <w:tcPr>
            <w:tcW w:w="247" w:type="dxa"/>
            <w:tcBorders>
              <w:left w:val="single" w:sz="2" w:space="0" w:color="000000" w:themeColor="text1"/>
              <w:bottom w:val="single" w:sz="12" w:space="0" w:color="000000" w:themeColor="text1"/>
            </w:tcBorders>
            <w:textDirection w:val="btLr"/>
            <w:vAlign w:val="center"/>
          </w:tcPr>
          <w:p w:rsidR="0044503E" w:rsidRPr="00D041A6" w:rsidRDefault="0044503E" w:rsidP="00D97477">
            <w:pPr>
              <w:widowControl w:val="0"/>
              <w:autoSpaceDE w:val="0"/>
              <w:autoSpaceDN w:val="0"/>
              <w:adjustRightInd w:val="0"/>
              <w:jc w:val="center"/>
              <w:rPr>
                <w:rFonts w:asciiTheme="majorBidi" w:hAnsiTheme="majorBidi" w:cstheme="majorBidi"/>
                <w:sz w:val="16"/>
                <w:szCs w:val="16"/>
                <w:lang w:bidi="fa-IR"/>
              </w:rPr>
            </w:pPr>
            <w:r w:rsidRPr="00D041A6">
              <w:rPr>
                <w:rFonts w:asciiTheme="majorBidi" w:hAnsiTheme="majorBidi" w:cstheme="majorBidi"/>
                <w:sz w:val="16"/>
                <w:szCs w:val="16"/>
                <w:lang w:bidi="fa-IR"/>
              </w:rPr>
              <w:t>PS2</w:t>
            </w:r>
          </w:p>
        </w:tc>
        <w:tc>
          <w:tcPr>
            <w:tcW w:w="245" w:type="dxa"/>
            <w:tcBorders>
              <w:bottom w:val="single" w:sz="12" w:space="0" w:color="000000" w:themeColor="text1"/>
            </w:tcBorders>
            <w:textDirection w:val="btLr"/>
            <w:vAlign w:val="center"/>
          </w:tcPr>
          <w:p w:rsidR="0044503E" w:rsidRPr="00D041A6" w:rsidRDefault="0044503E" w:rsidP="00D97477">
            <w:pPr>
              <w:widowControl w:val="0"/>
              <w:autoSpaceDE w:val="0"/>
              <w:autoSpaceDN w:val="0"/>
              <w:adjustRightInd w:val="0"/>
              <w:jc w:val="center"/>
              <w:rPr>
                <w:rFonts w:asciiTheme="majorBidi" w:hAnsiTheme="majorBidi" w:cstheme="majorBidi"/>
                <w:sz w:val="16"/>
                <w:szCs w:val="16"/>
                <w:rtl/>
                <w:lang w:bidi="fa-IR"/>
              </w:rPr>
            </w:pPr>
            <w:r w:rsidRPr="00D041A6">
              <w:rPr>
                <w:rFonts w:asciiTheme="majorBidi" w:hAnsiTheme="majorBidi" w:cstheme="majorBidi"/>
                <w:sz w:val="16"/>
                <w:szCs w:val="16"/>
                <w:lang w:bidi="fa-IR"/>
              </w:rPr>
              <w:t>SC1</w:t>
            </w:r>
          </w:p>
        </w:tc>
        <w:tc>
          <w:tcPr>
            <w:tcW w:w="245" w:type="dxa"/>
            <w:tcBorders>
              <w:bottom w:val="single" w:sz="12" w:space="0" w:color="000000" w:themeColor="text1"/>
            </w:tcBorders>
            <w:textDirection w:val="btLr"/>
            <w:vAlign w:val="center"/>
          </w:tcPr>
          <w:p w:rsidR="0044503E" w:rsidRPr="00D041A6" w:rsidRDefault="0044503E" w:rsidP="00D97477">
            <w:pPr>
              <w:widowControl w:val="0"/>
              <w:autoSpaceDE w:val="0"/>
              <w:autoSpaceDN w:val="0"/>
              <w:adjustRightInd w:val="0"/>
              <w:jc w:val="center"/>
              <w:rPr>
                <w:rFonts w:asciiTheme="majorBidi" w:hAnsiTheme="majorBidi" w:cstheme="majorBidi"/>
                <w:sz w:val="16"/>
                <w:szCs w:val="16"/>
                <w:rtl/>
                <w:lang w:bidi="fa-IR"/>
              </w:rPr>
            </w:pPr>
            <w:r w:rsidRPr="00D041A6">
              <w:rPr>
                <w:rFonts w:asciiTheme="majorBidi" w:hAnsiTheme="majorBidi" w:cstheme="majorBidi"/>
                <w:sz w:val="16"/>
                <w:szCs w:val="16"/>
                <w:lang w:bidi="fa-IR"/>
              </w:rPr>
              <w:t>SC2</w:t>
            </w:r>
          </w:p>
        </w:tc>
        <w:tc>
          <w:tcPr>
            <w:tcW w:w="245" w:type="dxa"/>
            <w:tcBorders>
              <w:bottom w:val="single" w:sz="12" w:space="0" w:color="000000" w:themeColor="text1"/>
            </w:tcBorders>
            <w:textDirection w:val="btLr"/>
            <w:vAlign w:val="center"/>
          </w:tcPr>
          <w:p w:rsidR="0044503E" w:rsidRPr="00D041A6" w:rsidRDefault="0044503E" w:rsidP="00D97477">
            <w:pPr>
              <w:widowControl w:val="0"/>
              <w:autoSpaceDE w:val="0"/>
              <w:autoSpaceDN w:val="0"/>
              <w:adjustRightInd w:val="0"/>
              <w:jc w:val="center"/>
              <w:rPr>
                <w:rFonts w:asciiTheme="majorBidi" w:hAnsiTheme="majorBidi" w:cstheme="majorBidi"/>
                <w:sz w:val="16"/>
                <w:szCs w:val="16"/>
                <w:rtl/>
                <w:lang w:bidi="fa-IR"/>
              </w:rPr>
            </w:pPr>
            <w:r w:rsidRPr="00D041A6">
              <w:rPr>
                <w:rFonts w:asciiTheme="majorBidi" w:hAnsiTheme="majorBidi" w:cstheme="majorBidi"/>
                <w:sz w:val="16"/>
                <w:szCs w:val="16"/>
                <w:lang w:bidi="fa-IR"/>
              </w:rPr>
              <w:t>SC3</w:t>
            </w:r>
          </w:p>
        </w:tc>
        <w:tc>
          <w:tcPr>
            <w:tcW w:w="245" w:type="dxa"/>
            <w:tcBorders>
              <w:bottom w:val="single" w:sz="12" w:space="0" w:color="000000" w:themeColor="text1"/>
            </w:tcBorders>
            <w:textDirection w:val="btLr"/>
            <w:vAlign w:val="center"/>
          </w:tcPr>
          <w:p w:rsidR="0044503E" w:rsidRPr="00D041A6" w:rsidRDefault="0044503E" w:rsidP="00D97477">
            <w:pPr>
              <w:widowControl w:val="0"/>
              <w:autoSpaceDE w:val="0"/>
              <w:autoSpaceDN w:val="0"/>
              <w:adjustRightInd w:val="0"/>
              <w:jc w:val="center"/>
              <w:rPr>
                <w:rFonts w:asciiTheme="majorBidi" w:hAnsiTheme="majorBidi" w:cstheme="majorBidi"/>
                <w:sz w:val="16"/>
                <w:szCs w:val="16"/>
                <w:rtl/>
                <w:lang w:bidi="fa-IR"/>
              </w:rPr>
            </w:pPr>
            <w:r w:rsidRPr="00D041A6">
              <w:rPr>
                <w:rFonts w:asciiTheme="majorBidi" w:hAnsiTheme="majorBidi" w:cstheme="majorBidi"/>
                <w:sz w:val="16"/>
                <w:szCs w:val="16"/>
                <w:lang w:bidi="fa-IR"/>
              </w:rPr>
              <w:t>SC4</w:t>
            </w:r>
          </w:p>
        </w:tc>
        <w:tc>
          <w:tcPr>
            <w:tcW w:w="245" w:type="dxa"/>
            <w:tcBorders>
              <w:bottom w:val="single" w:sz="12" w:space="0" w:color="000000" w:themeColor="text1"/>
            </w:tcBorders>
            <w:textDirection w:val="btLr"/>
            <w:vAlign w:val="center"/>
          </w:tcPr>
          <w:p w:rsidR="0044503E" w:rsidRPr="00D041A6" w:rsidRDefault="0044503E" w:rsidP="00D97477">
            <w:pPr>
              <w:widowControl w:val="0"/>
              <w:autoSpaceDE w:val="0"/>
              <w:autoSpaceDN w:val="0"/>
              <w:adjustRightInd w:val="0"/>
              <w:jc w:val="center"/>
              <w:rPr>
                <w:rFonts w:asciiTheme="majorBidi" w:hAnsiTheme="majorBidi" w:cstheme="majorBidi"/>
                <w:sz w:val="16"/>
                <w:szCs w:val="16"/>
                <w:rtl/>
                <w:lang w:bidi="fa-IR"/>
              </w:rPr>
            </w:pPr>
            <w:r w:rsidRPr="00D041A6">
              <w:rPr>
                <w:rFonts w:asciiTheme="majorBidi" w:hAnsiTheme="majorBidi" w:cstheme="majorBidi"/>
                <w:sz w:val="16"/>
                <w:szCs w:val="16"/>
                <w:lang w:bidi="fa-IR"/>
              </w:rPr>
              <w:t>SC5</w:t>
            </w:r>
          </w:p>
        </w:tc>
        <w:tc>
          <w:tcPr>
            <w:tcW w:w="245" w:type="dxa"/>
            <w:tcBorders>
              <w:bottom w:val="single" w:sz="12" w:space="0" w:color="000000" w:themeColor="text1"/>
            </w:tcBorders>
            <w:textDirection w:val="btLr"/>
            <w:vAlign w:val="center"/>
          </w:tcPr>
          <w:p w:rsidR="0044503E" w:rsidRPr="00D041A6" w:rsidRDefault="0044503E" w:rsidP="00D97477">
            <w:pPr>
              <w:widowControl w:val="0"/>
              <w:autoSpaceDE w:val="0"/>
              <w:autoSpaceDN w:val="0"/>
              <w:adjustRightInd w:val="0"/>
              <w:jc w:val="center"/>
              <w:rPr>
                <w:rFonts w:asciiTheme="majorBidi" w:hAnsiTheme="majorBidi" w:cstheme="majorBidi"/>
                <w:sz w:val="16"/>
                <w:szCs w:val="16"/>
                <w:rtl/>
                <w:lang w:bidi="fa-IR"/>
              </w:rPr>
            </w:pPr>
            <w:r w:rsidRPr="00D041A6">
              <w:rPr>
                <w:rFonts w:asciiTheme="majorBidi" w:hAnsiTheme="majorBidi" w:cstheme="majorBidi"/>
                <w:sz w:val="16"/>
                <w:szCs w:val="16"/>
                <w:lang w:bidi="fa-IR"/>
              </w:rPr>
              <w:t>SC6</w:t>
            </w:r>
          </w:p>
        </w:tc>
        <w:tc>
          <w:tcPr>
            <w:tcW w:w="245" w:type="dxa"/>
            <w:tcBorders>
              <w:bottom w:val="single" w:sz="12" w:space="0" w:color="000000" w:themeColor="text1"/>
            </w:tcBorders>
            <w:textDirection w:val="btLr"/>
            <w:vAlign w:val="center"/>
          </w:tcPr>
          <w:p w:rsidR="0044503E" w:rsidRPr="00D041A6" w:rsidRDefault="0044503E" w:rsidP="00D97477">
            <w:pPr>
              <w:widowControl w:val="0"/>
              <w:autoSpaceDE w:val="0"/>
              <w:autoSpaceDN w:val="0"/>
              <w:adjustRightInd w:val="0"/>
              <w:jc w:val="center"/>
              <w:rPr>
                <w:rFonts w:asciiTheme="majorBidi" w:hAnsiTheme="majorBidi" w:cstheme="majorBidi"/>
                <w:sz w:val="16"/>
                <w:szCs w:val="16"/>
                <w:rtl/>
                <w:lang w:bidi="fa-IR"/>
              </w:rPr>
            </w:pPr>
            <w:r w:rsidRPr="00D041A6">
              <w:rPr>
                <w:rFonts w:asciiTheme="majorBidi" w:hAnsiTheme="majorBidi" w:cstheme="majorBidi"/>
                <w:sz w:val="16"/>
                <w:szCs w:val="16"/>
                <w:lang w:bidi="fa-IR"/>
              </w:rPr>
              <w:t>SC7</w:t>
            </w:r>
          </w:p>
        </w:tc>
        <w:tc>
          <w:tcPr>
            <w:tcW w:w="245" w:type="dxa"/>
            <w:tcBorders>
              <w:bottom w:val="single" w:sz="12" w:space="0" w:color="000000" w:themeColor="text1"/>
            </w:tcBorders>
            <w:textDirection w:val="btLr"/>
            <w:vAlign w:val="center"/>
          </w:tcPr>
          <w:p w:rsidR="0044503E" w:rsidRPr="00D041A6" w:rsidRDefault="0044503E" w:rsidP="00D97477">
            <w:pPr>
              <w:widowControl w:val="0"/>
              <w:autoSpaceDE w:val="0"/>
              <w:autoSpaceDN w:val="0"/>
              <w:adjustRightInd w:val="0"/>
              <w:jc w:val="center"/>
              <w:rPr>
                <w:rFonts w:asciiTheme="majorBidi" w:hAnsiTheme="majorBidi" w:cstheme="majorBidi"/>
                <w:sz w:val="16"/>
                <w:szCs w:val="16"/>
                <w:rtl/>
                <w:lang w:bidi="fa-IR"/>
              </w:rPr>
            </w:pPr>
            <w:r w:rsidRPr="00D041A6">
              <w:rPr>
                <w:rFonts w:asciiTheme="majorBidi" w:hAnsiTheme="majorBidi" w:cstheme="majorBidi"/>
                <w:sz w:val="16"/>
                <w:szCs w:val="16"/>
                <w:lang w:bidi="fa-IR"/>
              </w:rPr>
              <w:t>SC8</w:t>
            </w:r>
          </w:p>
        </w:tc>
        <w:tc>
          <w:tcPr>
            <w:tcW w:w="245" w:type="dxa"/>
            <w:tcBorders>
              <w:bottom w:val="single" w:sz="12" w:space="0" w:color="000000" w:themeColor="text1"/>
            </w:tcBorders>
            <w:textDirection w:val="btLr"/>
            <w:vAlign w:val="center"/>
          </w:tcPr>
          <w:p w:rsidR="0044503E" w:rsidRPr="00D041A6" w:rsidRDefault="0044503E" w:rsidP="00D97477">
            <w:pPr>
              <w:widowControl w:val="0"/>
              <w:autoSpaceDE w:val="0"/>
              <w:autoSpaceDN w:val="0"/>
              <w:adjustRightInd w:val="0"/>
              <w:jc w:val="center"/>
              <w:rPr>
                <w:rFonts w:asciiTheme="majorBidi" w:hAnsiTheme="majorBidi" w:cstheme="majorBidi"/>
                <w:sz w:val="16"/>
                <w:szCs w:val="16"/>
                <w:rtl/>
                <w:lang w:bidi="fa-IR"/>
              </w:rPr>
            </w:pPr>
            <w:r w:rsidRPr="00D041A6">
              <w:rPr>
                <w:rFonts w:asciiTheme="majorBidi" w:hAnsiTheme="majorBidi" w:cstheme="majorBidi"/>
                <w:sz w:val="16"/>
                <w:szCs w:val="16"/>
                <w:lang w:bidi="fa-IR"/>
              </w:rPr>
              <w:t>SC9</w:t>
            </w:r>
          </w:p>
        </w:tc>
        <w:tc>
          <w:tcPr>
            <w:tcW w:w="245" w:type="dxa"/>
            <w:tcBorders>
              <w:bottom w:val="single" w:sz="12" w:space="0" w:color="000000" w:themeColor="text1"/>
            </w:tcBorders>
            <w:textDirection w:val="btLr"/>
            <w:vAlign w:val="center"/>
          </w:tcPr>
          <w:p w:rsidR="0044503E" w:rsidRPr="00D041A6" w:rsidRDefault="0044503E" w:rsidP="00D97477">
            <w:pPr>
              <w:widowControl w:val="0"/>
              <w:autoSpaceDE w:val="0"/>
              <w:autoSpaceDN w:val="0"/>
              <w:adjustRightInd w:val="0"/>
              <w:jc w:val="center"/>
              <w:rPr>
                <w:rFonts w:asciiTheme="majorBidi" w:hAnsiTheme="majorBidi" w:cstheme="majorBidi"/>
                <w:sz w:val="16"/>
                <w:szCs w:val="16"/>
                <w:rtl/>
                <w:lang w:bidi="fa-IR"/>
              </w:rPr>
            </w:pPr>
            <w:r w:rsidRPr="00D041A6">
              <w:rPr>
                <w:rFonts w:asciiTheme="majorBidi" w:hAnsiTheme="majorBidi" w:cstheme="majorBidi"/>
                <w:sz w:val="16"/>
                <w:szCs w:val="16"/>
                <w:lang w:bidi="fa-IR"/>
              </w:rPr>
              <w:t>SC10</w:t>
            </w:r>
          </w:p>
        </w:tc>
        <w:tc>
          <w:tcPr>
            <w:tcW w:w="245" w:type="dxa"/>
            <w:tcBorders>
              <w:bottom w:val="single" w:sz="12" w:space="0" w:color="000000" w:themeColor="text1"/>
            </w:tcBorders>
            <w:textDirection w:val="btLr"/>
            <w:vAlign w:val="center"/>
          </w:tcPr>
          <w:p w:rsidR="0044503E" w:rsidRPr="00D041A6" w:rsidRDefault="0044503E" w:rsidP="00D97477">
            <w:pPr>
              <w:widowControl w:val="0"/>
              <w:autoSpaceDE w:val="0"/>
              <w:autoSpaceDN w:val="0"/>
              <w:adjustRightInd w:val="0"/>
              <w:jc w:val="center"/>
              <w:rPr>
                <w:rFonts w:asciiTheme="majorBidi" w:hAnsiTheme="majorBidi" w:cstheme="majorBidi"/>
                <w:sz w:val="16"/>
                <w:szCs w:val="16"/>
                <w:rtl/>
                <w:lang w:bidi="fa-IR"/>
              </w:rPr>
            </w:pPr>
            <w:r w:rsidRPr="00D041A6">
              <w:rPr>
                <w:rFonts w:asciiTheme="majorBidi" w:hAnsiTheme="majorBidi" w:cstheme="majorBidi"/>
                <w:sz w:val="16"/>
                <w:szCs w:val="16"/>
                <w:lang w:bidi="fa-IR"/>
              </w:rPr>
              <w:t>SC11</w:t>
            </w:r>
          </w:p>
        </w:tc>
        <w:tc>
          <w:tcPr>
            <w:tcW w:w="264" w:type="dxa"/>
            <w:tcBorders>
              <w:bottom w:val="single" w:sz="12" w:space="0" w:color="000000" w:themeColor="text1"/>
            </w:tcBorders>
            <w:textDirection w:val="btLr"/>
            <w:vAlign w:val="center"/>
          </w:tcPr>
          <w:p w:rsidR="0044503E" w:rsidRPr="00D041A6" w:rsidRDefault="0044503E" w:rsidP="00D97477">
            <w:pPr>
              <w:widowControl w:val="0"/>
              <w:autoSpaceDE w:val="0"/>
              <w:autoSpaceDN w:val="0"/>
              <w:adjustRightInd w:val="0"/>
              <w:jc w:val="center"/>
              <w:rPr>
                <w:rFonts w:asciiTheme="majorBidi" w:hAnsiTheme="majorBidi" w:cstheme="majorBidi"/>
                <w:sz w:val="16"/>
                <w:szCs w:val="16"/>
                <w:rtl/>
                <w:lang w:bidi="fa-IR"/>
              </w:rPr>
            </w:pPr>
            <w:r w:rsidRPr="00D041A6">
              <w:rPr>
                <w:rFonts w:asciiTheme="majorBidi" w:hAnsiTheme="majorBidi" w:cstheme="majorBidi"/>
                <w:sz w:val="16"/>
                <w:szCs w:val="16"/>
                <w:lang w:bidi="fa-IR"/>
              </w:rPr>
              <w:t>SC12</w:t>
            </w:r>
          </w:p>
        </w:tc>
        <w:tc>
          <w:tcPr>
            <w:tcW w:w="244" w:type="dxa"/>
            <w:tcBorders>
              <w:bottom w:val="single" w:sz="12" w:space="0" w:color="000000" w:themeColor="text1"/>
            </w:tcBorders>
            <w:textDirection w:val="btLr"/>
            <w:vAlign w:val="center"/>
          </w:tcPr>
          <w:p w:rsidR="0044503E" w:rsidRPr="00D041A6" w:rsidRDefault="0044503E" w:rsidP="00D97477">
            <w:pPr>
              <w:widowControl w:val="0"/>
              <w:autoSpaceDE w:val="0"/>
              <w:autoSpaceDN w:val="0"/>
              <w:adjustRightInd w:val="0"/>
              <w:jc w:val="center"/>
              <w:rPr>
                <w:rFonts w:asciiTheme="majorBidi" w:hAnsiTheme="majorBidi" w:cstheme="majorBidi"/>
                <w:sz w:val="16"/>
                <w:szCs w:val="16"/>
                <w:rtl/>
                <w:lang w:bidi="fa-IR"/>
              </w:rPr>
            </w:pPr>
            <w:r w:rsidRPr="00D041A6">
              <w:rPr>
                <w:rFonts w:asciiTheme="majorBidi" w:hAnsiTheme="majorBidi" w:cstheme="majorBidi"/>
                <w:sz w:val="16"/>
                <w:szCs w:val="16"/>
                <w:lang w:bidi="fa-IR"/>
              </w:rPr>
              <w:t>EN1</w:t>
            </w:r>
          </w:p>
        </w:tc>
        <w:tc>
          <w:tcPr>
            <w:tcW w:w="244" w:type="dxa"/>
            <w:tcBorders>
              <w:bottom w:val="single" w:sz="12" w:space="0" w:color="000000" w:themeColor="text1"/>
            </w:tcBorders>
            <w:textDirection w:val="btLr"/>
            <w:vAlign w:val="center"/>
          </w:tcPr>
          <w:p w:rsidR="0044503E" w:rsidRPr="00D041A6" w:rsidRDefault="0044503E" w:rsidP="00D97477">
            <w:pPr>
              <w:widowControl w:val="0"/>
              <w:autoSpaceDE w:val="0"/>
              <w:autoSpaceDN w:val="0"/>
              <w:adjustRightInd w:val="0"/>
              <w:jc w:val="center"/>
              <w:rPr>
                <w:rFonts w:asciiTheme="majorBidi" w:hAnsiTheme="majorBidi" w:cstheme="majorBidi"/>
                <w:sz w:val="16"/>
                <w:szCs w:val="16"/>
                <w:rtl/>
                <w:lang w:bidi="fa-IR"/>
              </w:rPr>
            </w:pPr>
            <w:r w:rsidRPr="00D041A6">
              <w:rPr>
                <w:rFonts w:asciiTheme="majorBidi" w:hAnsiTheme="majorBidi" w:cstheme="majorBidi"/>
                <w:sz w:val="16"/>
                <w:szCs w:val="16"/>
                <w:lang w:bidi="fa-IR"/>
              </w:rPr>
              <w:t>EN2</w:t>
            </w:r>
          </w:p>
        </w:tc>
        <w:tc>
          <w:tcPr>
            <w:tcW w:w="244" w:type="dxa"/>
            <w:tcBorders>
              <w:bottom w:val="single" w:sz="12" w:space="0" w:color="000000" w:themeColor="text1"/>
            </w:tcBorders>
            <w:textDirection w:val="btLr"/>
            <w:vAlign w:val="center"/>
          </w:tcPr>
          <w:p w:rsidR="0044503E" w:rsidRPr="00D041A6" w:rsidRDefault="0044503E" w:rsidP="00D97477">
            <w:pPr>
              <w:widowControl w:val="0"/>
              <w:autoSpaceDE w:val="0"/>
              <w:autoSpaceDN w:val="0"/>
              <w:adjustRightInd w:val="0"/>
              <w:jc w:val="center"/>
              <w:rPr>
                <w:rFonts w:asciiTheme="majorBidi" w:hAnsiTheme="majorBidi" w:cstheme="majorBidi"/>
                <w:sz w:val="16"/>
                <w:szCs w:val="16"/>
                <w:rtl/>
                <w:lang w:bidi="fa-IR"/>
              </w:rPr>
            </w:pPr>
            <w:r w:rsidRPr="00D041A6">
              <w:rPr>
                <w:rFonts w:asciiTheme="majorBidi" w:hAnsiTheme="majorBidi" w:cstheme="majorBidi"/>
                <w:sz w:val="16"/>
                <w:szCs w:val="16"/>
                <w:lang w:bidi="fa-IR"/>
              </w:rPr>
              <w:t>EN3</w:t>
            </w:r>
          </w:p>
        </w:tc>
        <w:tc>
          <w:tcPr>
            <w:tcW w:w="244" w:type="dxa"/>
            <w:tcBorders>
              <w:bottom w:val="single" w:sz="12" w:space="0" w:color="000000" w:themeColor="text1"/>
            </w:tcBorders>
            <w:textDirection w:val="btLr"/>
            <w:vAlign w:val="center"/>
          </w:tcPr>
          <w:p w:rsidR="0044503E" w:rsidRPr="00D041A6" w:rsidRDefault="0044503E" w:rsidP="00D97477">
            <w:pPr>
              <w:widowControl w:val="0"/>
              <w:autoSpaceDE w:val="0"/>
              <w:autoSpaceDN w:val="0"/>
              <w:adjustRightInd w:val="0"/>
              <w:jc w:val="center"/>
              <w:rPr>
                <w:rFonts w:asciiTheme="majorBidi" w:hAnsiTheme="majorBidi" w:cstheme="majorBidi"/>
                <w:sz w:val="16"/>
                <w:szCs w:val="16"/>
                <w:rtl/>
                <w:lang w:bidi="fa-IR"/>
              </w:rPr>
            </w:pPr>
            <w:r w:rsidRPr="00D041A6">
              <w:rPr>
                <w:rFonts w:asciiTheme="majorBidi" w:hAnsiTheme="majorBidi" w:cstheme="majorBidi"/>
                <w:sz w:val="16"/>
                <w:szCs w:val="16"/>
                <w:lang w:bidi="fa-IR"/>
              </w:rPr>
              <w:t>EN4</w:t>
            </w:r>
          </w:p>
        </w:tc>
        <w:tc>
          <w:tcPr>
            <w:tcW w:w="244" w:type="dxa"/>
            <w:tcBorders>
              <w:bottom w:val="single" w:sz="12" w:space="0" w:color="000000" w:themeColor="text1"/>
            </w:tcBorders>
            <w:textDirection w:val="btLr"/>
            <w:vAlign w:val="center"/>
          </w:tcPr>
          <w:p w:rsidR="0044503E" w:rsidRPr="00D041A6" w:rsidRDefault="0044503E" w:rsidP="00D97477">
            <w:pPr>
              <w:widowControl w:val="0"/>
              <w:autoSpaceDE w:val="0"/>
              <w:autoSpaceDN w:val="0"/>
              <w:adjustRightInd w:val="0"/>
              <w:jc w:val="center"/>
              <w:rPr>
                <w:rFonts w:asciiTheme="majorBidi" w:hAnsiTheme="majorBidi" w:cstheme="majorBidi"/>
                <w:sz w:val="16"/>
                <w:szCs w:val="16"/>
                <w:rtl/>
                <w:lang w:bidi="fa-IR"/>
              </w:rPr>
            </w:pPr>
            <w:r w:rsidRPr="00D041A6">
              <w:rPr>
                <w:rFonts w:asciiTheme="majorBidi" w:hAnsiTheme="majorBidi" w:cstheme="majorBidi"/>
                <w:sz w:val="16"/>
                <w:szCs w:val="16"/>
                <w:lang w:bidi="fa-IR"/>
              </w:rPr>
              <w:t>EN5</w:t>
            </w:r>
          </w:p>
        </w:tc>
        <w:tc>
          <w:tcPr>
            <w:tcW w:w="244" w:type="dxa"/>
            <w:tcBorders>
              <w:bottom w:val="single" w:sz="12" w:space="0" w:color="000000" w:themeColor="text1"/>
            </w:tcBorders>
            <w:textDirection w:val="btLr"/>
            <w:vAlign w:val="center"/>
          </w:tcPr>
          <w:p w:rsidR="0044503E" w:rsidRPr="00D041A6" w:rsidRDefault="0044503E" w:rsidP="00D97477">
            <w:pPr>
              <w:widowControl w:val="0"/>
              <w:autoSpaceDE w:val="0"/>
              <w:autoSpaceDN w:val="0"/>
              <w:adjustRightInd w:val="0"/>
              <w:jc w:val="center"/>
              <w:rPr>
                <w:rFonts w:asciiTheme="majorBidi" w:hAnsiTheme="majorBidi" w:cstheme="majorBidi"/>
                <w:sz w:val="16"/>
                <w:szCs w:val="16"/>
                <w:rtl/>
                <w:lang w:bidi="fa-IR"/>
              </w:rPr>
            </w:pPr>
            <w:r w:rsidRPr="00D041A6">
              <w:rPr>
                <w:rFonts w:asciiTheme="majorBidi" w:hAnsiTheme="majorBidi" w:cstheme="majorBidi"/>
                <w:sz w:val="16"/>
                <w:szCs w:val="16"/>
                <w:lang w:bidi="fa-IR"/>
              </w:rPr>
              <w:t>EN6</w:t>
            </w:r>
          </w:p>
        </w:tc>
        <w:tc>
          <w:tcPr>
            <w:tcW w:w="244" w:type="dxa"/>
            <w:tcBorders>
              <w:bottom w:val="single" w:sz="12" w:space="0" w:color="000000" w:themeColor="text1"/>
            </w:tcBorders>
            <w:textDirection w:val="btLr"/>
            <w:vAlign w:val="center"/>
          </w:tcPr>
          <w:p w:rsidR="0044503E" w:rsidRPr="00D041A6" w:rsidRDefault="0044503E" w:rsidP="00D97477">
            <w:pPr>
              <w:widowControl w:val="0"/>
              <w:autoSpaceDE w:val="0"/>
              <w:autoSpaceDN w:val="0"/>
              <w:adjustRightInd w:val="0"/>
              <w:jc w:val="center"/>
              <w:rPr>
                <w:rFonts w:asciiTheme="majorBidi" w:hAnsiTheme="majorBidi" w:cstheme="majorBidi"/>
                <w:sz w:val="16"/>
                <w:szCs w:val="16"/>
                <w:rtl/>
                <w:lang w:bidi="fa-IR"/>
              </w:rPr>
            </w:pPr>
            <w:r w:rsidRPr="00D041A6">
              <w:rPr>
                <w:rFonts w:asciiTheme="majorBidi" w:hAnsiTheme="majorBidi" w:cstheme="majorBidi"/>
                <w:sz w:val="16"/>
                <w:szCs w:val="16"/>
                <w:lang w:bidi="fa-IR"/>
              </w:rPr>
              <w:t>EN7</w:t>
            </w:r>
          </w:p>
        </w:tc>
        <w:tc>
          <w:tcPr>
            <w:tcW w:w="244" w:type="dxa"/>
            <w:tcBorders>
              <w:bottom w:val="single" w:sz="12" w:space="0" w:color="000000" w:themeColor="text1"/>
            </w:tcBorders>
            <w:textDirection w:val="btLr"/>
            <w:vAlign w:val="center"/>
          </w:tcPr>
          <w:p w:rsidR="0044503E" w:rsidRPr="00D041A6" w:rsidRDefault="0044503E" w:rsidP="00D97477">
            <w:pPr>
              <w:widowControl w:val="0"/>
              <w:autoSpaceDE w:val="0"/>
              <w:autoSpaceDN w:val="0"/>
              <w:adjustRightInd w:val="0"/>
              <w:jc w:val="center"/>
              <w:rPr>
                <w:rFonts w:asciiTheme="majorBidi" w:hAnsiTheme="majorBidi" w:cstheme="majorBidi"/>
                <w:sz w:val="16"/>
                <w:szCs w:val="16"/>
                <w:rtl/>
                <w:lang w:bidi="fa-IR"/>
              </w:rPr>
            </w:pPr>
            <w:r w:rsidRPr="00D041A6">
              <w:rPr>
                <w:rFonts w:asciiTheme="majorBidi" w:hAnsiTheme="majorBidi" w:cstheme="majorBidi"/>
                <w:sz w:val="16"/>
                <w:szCs w:val="16"/>
                <w:lang w:bidi="fa-IR"/>
              </w:rPr>
              <w:t>EN8</w:t>
            </w:r>
          </w:p>
        </w:tc>
        <w:tc>
          <w:tcPr>
            <w:tcW w:w="244" w:type="dxa"/>
            <w:tcBorders>
              <w:bottom w:val="single" w:sz="12" w:space="0" w:color="000000" w:themeColor="text1"/>
            </w:tcBorders>
            <w:textDirection w:val="btLr"/>
            <w:vAlign w:val="center"/>
          </w:tcPr>
          <w:p w:rsidR="0044503E" w:rsidRPr="00D041A6" w:rsidRDefault="0044503E" w:rsidP="00D97477">
            <w:pPr>
              <w:widowControl w:val="0"/>
              <w:autoSpaceDE w:val="0"/>
              <w:autoSpaceDN w:val="0"/>
              <w:adjustRightInd w:val="0"/>
              <w:jc w:val="center"/>
              <w:rPr>
                <w:rFonts w:asciiTheme="majorBidi" w:hAnsiTheme="majorBidi" w:cstheme="majorBidi"/>
                <w:sz w:val="16"/>
                <w:szCs w:val="16"/>
                <w:rtl/>
                <w:lang w:bidi="fa-IR"/>
              </w:rPr>
            </w:pPr>
            <w:r w:rsidRPr="00D041A6">
              <w:rPr>
                <w:rFonts w:asciiTheme="majorBidi" w:hAnsiTheme="majorBidi" w:cstheme="majorBidi"/>
                <w:sz w:val="16"/>
                <w:szCs w:val="16"/>
                <w:lang w:bidi="fa-IR"/>
              </w:rPr>
              <w:t>EC1</w:t>
            </w:r>
          </w:p>
        </w:tc>
        <w:tc>
          <w:tcPr>
            <w:tcW w:w="244" w:type="dxa"/>
            <w:tcBorders>
              <w:bottom w:val="single" w:sz="12" w:space="0" w:color="000000" w:themeColor="text1"/>
            </w:tcBorders>
            <w:textDirection w:val="btLr"/>
            <w:vAlign w:val="center"/>
          </w:tcPr>
          <w:p w:rsidR="0044503E" w:rsidRPr="00D041A6" w:rsidRDefault="0044503E" w:rsidP="00D97477">
            <w:pPr>
              <w:widowControl w:val="0"/>
              <w:autoSpaceDE w:val="0"/>
              <w:autoSpaceDN w:val="0"/>
              <w:adjustRightInd w:val="0"/>
              <w:jc w:val="center"/>
              <w:rPr>
                <w:rFonts w:asciiTheme="majorBidi" w:hAnsiTheme="majorBidi" w:cstheme="majorBidi"/>
                <w:sz w:val="16"/>
                <w:szCs w:val="16"/>
                <w:rtl/>
                <w:lang w:bidi="fa-IR"/>
              </w:rPr>
            </w:pPr>
            <w:r w:rsidRPr="00D041A6">
              <w:rPr>
                <w:rFonts w:asciiTheme="majorBidi" w:hAnsiTheme="majorBidi" w:cstheme="majorBidi"/>
                <w:sz w:val="16"/>
                <w:szCs w:val="16"/>
                <w:lang w:bidi="fa-IR"/>
              </w:rPr>
              <w:t>EC2</w:t>
            </w:r>
          </w:p>
        </w:tc>
        <w:tc>
          <w:tcPr>
            <w:tcW w:w="244" w:type="dxa"/>
            <w:tcBorders>
              <w:bottom w:val="single" w:sz="12" w:space="0" w:color="000000" w:themeColor="text1"/>
            </w:tcBorders>
            <w:textDirection w:val="btLr"/>
            <w:vAlign w:val="center"/>
          </w:tcPr>
          <w:p w:rsidR="0044503E" w:rsidRPr="00D041A6" w:rsidRDefault="0044503E" w:rsidP="00D97477">
            <w:pPr>
              <w:widowControl w:val="0"/>
              <w:autoSpaceDE w:val="0"/>
              <w:autoSpaceDN w:val="0"/>
              <w:adjustRightInd w:val="0"/>
              <w:jc w:val="center"/>
              <w:rPr>
                <w:rFonts w:asciiTheme="majorBidi" w:hAnsiTheme="majorBidi" w:cstheme="majorBidi"/>
                <w:sz w:val="16"/>
                <w:szCs w:val="16"/>
                <w:rtl/>
                <w:lang w:bidi="fa-IR"/>
              </w:rPr>
            </w:pPr>
            <w:r w:rsidRPr="00D041A6">
              <w:rPr>
                <w:rFonts w:asciiTheme="majorBidi" w:hAnsiTheme="majorBidi" w:cstheme="majorBidi"/>
                <w:sz w:val="16"/>
                <w:szCs w:val="16"/>
                <w:lang w:bidi="fa-IR"/>
              </w:rPr>
              <w:t>EC3</w:t>
            </w:r>
          </w:p>
        </w:tc>
        <w:tc>
          <w:tcPr>
            <w:tcW w:w="244" w:type="dxa"/>
            <w:tcBorders>
              <w:bottom w:val="single" w:sz="12" w:space="0" w:color="000000" w:themeColor="text1"/>
            </w:tcBorders>
            <w:textDirection w:val="btLr"/>
            <w:vAlign w:val="center"/>
          </w:tcPr>
          <w:p w:rsidR="0044503E" w:rsidRPr="00D041A6" w:rsidRDefault="0044503E" w:rsidP="00D97477">
            <w:pPr>
              <w:widowControl w:val="0"/>
              <w:autoSpaceDE w:val="0"/>
              <w:autoSpaceDN w:val="0"/>
              <w:adjustRightInd w:val="0"/>
              <w:jc w:val="center"/>
              <w:rPr>
                <w:rFonts w:asciiTheme="majorBidi" w:hAnsiTheme="majorBidi" w:cstheme="majorBidi"/>
                <w:sz w:val="16"/>
                <w:szCs w:val="16"/>
                <w:rtl/>
                <w:lang w:bidi="fa-IR"/>
              </w:rPr>
            </w:pPr>
            <w:r w:rsidRPr="00D041A6">
              <w:rPr>
                <w:rFonts w:asciiTheme="majorBidi" w:hAnsiTheme="majorBidi" w:cstheme="majorBidi"/>
                <w:sz w:val="16"/>
                <w:szCs w:val="16"/>
                <w:lang w:bidi="fa-IR"/>
              </w:rPr>
              <w:t>EC4</w:t>
            </w:r>
          </w:p>
        </w:tc>
        <w:tc>
          <w:tcPr>
            <w:tcW w:w="244" w:type="dxa"/>
            <w:tcBorders>
              <w:bottom w:val="single" w:sz="12" w:space="0" w:color="000000" w:themeColor="text1"/>
            </w:tcBorders>
            <w:textDirection w:val="btLr"/>
            <w:vAlign w:val="center"/>
          </w:tcPr>
          <w:p w:rsidR="0044503E" w:rsidRPr="00D041A6" w:rsidRDefault="0044503E" w:rsidP="00D97477">
            <w:pPr>
              <w:widowControl w:val="0"/>
              <w:autoSpaceDE w:val="0"/>
              <w:autoSpaceDN w:val="0"/>
              <w:adjustRightInd w:val="0"/>
              <w:jc w:val="center"/>
              <w:rPr>
                <w:rFonts w:asciiTheme="majorBidi" w:hAnsiTheme="majorBidi" w:cstheme="majorBidi"/>
                <w:sz w:val="16"/>
                <w:szCs w:val="16"/>
                <w:rtl/>
                <w:lang w:bidi="fa-IR"/>
              </w:rPr>
            </w:pPr>
            <w:r w:rsidRPr="00D041A6">
              <w:rPr>
                <w:rFonts w:asciiTheme="majorBidi" w:hAnsiTheme="majorBidi" w:cstheme="majorBidi"/>
                <w:sz w:val="16"/>
                <w:szCs w:val="16"/>
                <w:lang w:bidi="fa-IR"/>
              </w:rPr>
              <w:t>EC5</w:t>
            </w:r>
          </w:p>
        </w:tc>
        <w:tc>
          <w:tcPr>
            <w:tcW w:w="244" w:type="dxa"/>
            <w:tcBorders>
              <w:bottom w:val="single" w:sz="12" w:space="0" w:color="000000" w:themeColor="text1"/>
            </w:tcBorders>
            <w:textDirection w:val="btLr"/>
            <w:vAlign w:val="center"/>
          </w:tcPr>
          <w:p w:rsidR="0044503E" w:rsidRPr="00D041A6" w:rsidRDefault="0044503E" w:rsidP="00D97477">
            <w:pPr>
              <w:widowControl w:val="0"/>
              <w:autoSpaceDE w:val="0"/>
              <w:autoSpaceDN w:val="0"/>
              <w:adjustRightInd w:val="0"/>
              <w:jc w:val="center"/>
              <w:rPr>
                <w:rFonts w:asciiTheme="majorBidi" w:hAnsiTheme="majorBidi" w:cstheme="majorBidi"/>
                <w:sz w:val="16"/>
                <w:szCs w:val="16"/>
                <w:rtl/>
                <w:lang w:bidi="fa-IR"/>
              </w:rPr>
            </w:pPr>
            <w:r w:rsidRPr="00D041A6">
              <w:rPr>
                <w:rFonts w:asciiTheme="majorBidi" w:hAnsiTheme="majorBidi" w:cstheme="majorBidi"/>
                <w:sz w:val="16"/>
                <w:szCs w:val="16"/>
                <w:lang w:bidi="fa-IR"/>
              </w:rPr>
              <w:t>EC6</w:t>
            </w:r>
          </w:p>
        </w:tc>
        <w:tc>
          <w:tcPr>
            <w:tcW w:w="244" w:type="dxa"/>
            <w:tcBorders>
              <w:bottom w:val="single" w:sz="12" w:space="0" w:color="000000" w:themeColor="text1"/>
            </w:tcBorders>
            <w:textDirection w:val="btLr"/>
            <w:vAlign w:val="center"/>
          </w:tcPr>
          <w:p w:rsidR="0044503E" w:rsidRPr="00D041A6" w:rsidRDefault="0044503E" w:rsidP="00D97477">
            <w:pPr>
              <w:widowControl w:val="0"/>
              <w:autoSpaceDE w:val="0"/>
              <w:autoSpaceDN w:val="0"/>
              <w:adjustRightInd w:val="0"/>
              <w:jc w:val="center"/>
              <w:rPr>
                <w:rFonts w:asciiTheme="majorBidi" w:hAnsiTheme="majorBidi" w:cstheme="majorBidi"/>
                <w:sz w:val="16"/>
                <w:szCs w:val="16"/>
                <w:rtl/>
                <w:lang w:bidi="fa-IR"/>
              </w:rPr>
            </w:pPr>
            <w:r w:rsidRPr="00D041A6">
              <w:rPr>
                <w:rFonts w:asciiTheme="majorBidi" w:hAnsiTheme="majorBidi" w:cstheme="majorBidi"/>
                <w:sz w:val="16"/>
                <w:szCs w:val="16"/>
                <w:lang w:bidi="fa-IR"/>
              </w:rPr>
              <w:t>EC7</w:t>
            </w:r>
          </w:p>
        </w:tc>
        <w:tc>
          <w:tcPr>
            <w:tcW w:w="306" w:type="dxa"/>
            <w:tcBorders>
              <w:bottom w:val="single" w:sz="12" w:space="0" w:color="000000" w:themeColor="text1"/>
            </w:tcBorders>
            <w:textDirection w:val="btLr"/>
            <w:vAlign w:val="center"/>
          </w:tcPr>
          <w:p w:rsidR="0044503E" w:rsidRPr="00D041A6" w:rsidRDefault="0044503E" w:rsidP="00D97477">
            <w:pPr>
              <w:widowControl w:val="0"/>
              <w:autoSpaceDE w:val="0"/>
              <w:autoSpaceDN w:val="0"/>
              <w:adjustRightInd w:val="0"/>
              <w:jc w:val="center"/>
              <w:rPr>
                <w:rFonts w:asciiTheme="majorBidi" w:hAnsiTheme="majorBidi" w:cstheme="majorBidi"/>
                <w:sz w:val="16"/>
                <w:szCs w:val="16"/>
                <w:rtl/>
                <w:lang w:bidi="fa-IR"/>
              </w:rPr>
            </w:pPr>
            <w:r w:rsidRPr="00D041A6">
              <w:rPr>
                <w:rFonts w:asciiTheme="majorBidi" w:hAnsiTheme="majorBidi" w:cstheme="majorBidi"/>
                <w:sz w:val="16"/>
                <w:szCs w:val="16"/>
                <w:lang w:bidi="fa-IR"/>
              </w:rPr>
              <w:t>EC8</w:t>
            </w:r>
          </w:p>
        </w:tc>
      </w:tr>
      <w:tr w:rsidR="0044503E" w:rsidRPr="00D041A6" w:rsidTr="00D97477">
        <w:trPr>
          <w:cantSplit/>
          <w:trHeight w:val="340"/>
          <w:jc w:val="center"/>
        </w:trPr>
        <w:tc>
          <w:tcPr>
            <w:tcW w:w="10117" w:type="dxa"/>
            <w:gridSpan w:val="31"/>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rPr>
                <w:rFonts w:asciiTheme="majorBidi" w:hAnsiTheme="majorBidi" w:cstheme="majorBidi"/>
                <w:b/>
                <w:bCs/>
                <w:sz w:val="20"/>
                <w:szCs w:val="20"/>
                <w:rtl/>
                <w:lang w:bidi="fa-IR"/>
              </w:rPr>
            </w:pPr>
            <w:r w:rsidRPr="00D041A6">
              <w:rPr>
                <w:rFonts w:asciiTheme="majorBidi" w:hAnsiTheme="majorBidi" w:cstheme="majorBidi"/>
                <w:b/>
                <w:bCs/>
                <w:sz w:val="20"/>
                <w:szCs w:val="20"/>
                <w:lang w:bidi="fa-IR"/>
              </w:rPr>
              <w:t>Barriers to DLT implementation at the project level</w:t>
            </w:r>
          </w:p>
        </w:tc>
      </w:tr>
      <w:tr w:rsidR="0044503E" w:rsidRPr="00D041A6" w:rsidTr="00D97477">
        <w:trPr>
          <w:cantSplit/>
          <w:trHeight w:val="310"/>
          <w:jc w:val="center"/>
        </w:trPr>
        <w:tc>
          <w:tcPr>
            <w:tcW w:w="2701" w:type="dxa"/>
            <w:tcBorders>
              <w:top w:val="single" w:sz="12" w:space="0" w:color="000000" w:themeColor="text1"/>
              <w:left w:val="single" w:sz="12"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rtl/>
                <w:lang w:bidi="fa-IR"/>
              </w:rPr>
            </w:pPr>
            <w:r w:rsidRPr="00D041A6">
              <w:rPr>
                <w:rFonts w:asciiTheme="majorBidi" w:hAnsiTheme="majorBidi" w:cstheme="majorBidi"/>
                <w:sz w:val="18"/>
                <w:szCs w:val="18"/>
                <w:lang w:bidi="fa-IR"/>
              </w:rPr>
              <w:t>P1. Abuse and fraud</w:t>
            </w:r>
          </w:p>
        </w:tc>
        <w:tc>
          <w:tcPr>
            <w:tcW w:w="244" w:type="dxa"/>
            <w:tcBorders>
              <w:top w:val="single" w:sz="12" w:space="0" w:color="000000" w:themeColor="text1"/>
              <w:left w:val="single" w:sz="12" w:space="0" w:color="000000" w:themeColor="text1"/>
              <w:bottom w:val="single" w:sz="4"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7" w:type="dxa"/>
            <w:tcBorders>
              <w:top w:val="single" w:sz="12" w:space="0" w:color="000000" w:themeColor="text1"/>
              <w:left w:val="single" w:sz="12" w:space="0" w:color="000000" w:themeColor="text1"/>
              <w:bottom w:val="single" w:sz="4" w:space="0" w:color="D9D9D9" w:themeColor="background1" w:themeShade="D9"/>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12" w:space="0" w:color="000000" w:themeColor="text1"/>
              <w:left w:val="single" w:sz="4" w:space="0" w:color="D9D9D9" w:themeColor="background1" w:themeShade="D9"/>
              <w:bottom w:val="single" w:sz="4" w:space="0" w:color="D9D9D9" w:themeColor="background1" w:themeShade="D9"/>
              <w:right w:val="single" w:sz="12"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r w:rsidR="0044503E" w:rsidRPr="00D041A6" w:rsidTr="00D97477">
        <w:trPr>
          <w:cantSplit/>
          <w:trHeight w:val="310"/>
          <w:jc w:val="center"/>
        </w:trPr>
        <w:tc>
          <w:tcPr>
            <w:tcW w:w="2701" w:type="dxa"/>
            <w:tcBorders>
              <w:left w:val="single" w:sz="12"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rtl/>
                <w:lang w:bidi="fa-IR"/>
              </w:rPr>
            </w:pPr>
            <w:r w:rsidRPr="00D041A6">
              <w:rPr>
                <w:rFonts w:asciiTheme="majorBidi" w:hAnsiTheme="majorBidi" w:cstheme="majorBidi"/>
                <w:sz w:val="18"/>
                <w:szCs w:val="18"/>
                <w:lang w:bidi="fa-IR"/>
              </w:rPr>
              <w:t>P2. Manual processes and traditional practices</w:t>
            </w:r>
          </w:p>
        </w:tc>
        <w:tc>
          <w:tcPr>
            <w:tcW w:w="244"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7" w:type="dxa"/>
            <w:tcBorders>
              <w:top w:val="single" w:sz="4" w:space="0" w:color="D9D9D9" w:themeColor="background1" w:themeShade="D9"/>
              <w:left w:val="single" w:sz="12" w:space="0" w:color="000000" w:themeColor="text1"/>
              <w:bottom w:val="single" w:sz="4" w:space="0" w:color="D9D9D9" w:themeColor="background1" w:themeShade="D9"/>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12"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r w:rsidR="0044503E" w:rsidRPr="00D041A6" w:rsidTr="00D97477">
        <w:trPr>
          <w:cantSplit/>
          <w:trHeight w:val="310"/>
          <w:jc w:val="center"/>
        </w:trPr>
        <w:tc>
          <w:tcPr>
            <w:tcW w:w="2701" w:type="dxa"/>
            <w:tcBorders>
              <w:left w:val="single" w:sz="12"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rtl/>
                <w:lang w:bidi="fa-IR"/>
              </w:rPr>
            </w:pPr>
            <w:r w:rsidRPr="00D041A6">
              <w:rPr>
                <w:rFonts w:asciiTheme="majorBidi" w:hAnsiTheme="majorBidi" w:cstheme="majorBidi"/>
                <w:sz w:val="18"/>
                <w:szCs w:val="18"/>
                <w:lang w:bidi="fa-IR"/>
              </w:rPr>
              <w:t>P3. Irreversibility and immutability of the process</w:t>
            </w:r>
          </w:p>
        </w:tc>
        <w:tc>
          <w:tcPr>
            <w:tcW w:w="244"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7" w:type="dxa"/>
            <w:tcBorders>
              <w:top w:val="single" w:sz="4" w:space="0" w:color="D9D9D9" w:themeColor="background1" w:themeShade="D9"/>
              <w:left w:val="single" w:sz="12" w:space="0" w:color="000000" w:themeColor="text1"/>
              <w:bottom w:val="single" w:sz="4" w:space="0" w:color="D9D9D9" w:themeColor="background1" w:themeShade="D9"/>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12"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r w:rsidR="0044503E" w:rsidRPr="00D041A6" w:rsidTr="00D97477">
        <w:trPr>
          <w:cantSplit/>
          <w:trHeight w:val="310"/>
          <w:jc w:val="center"/>
        </w:trPr>
        <w:tc>
          <w:tcPr>
            <w:tcW w:w="2701" w:type="dxa"/>
            <w:tcBorders>
              <w:left w:val="single" w:sz="12"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rtl/>
                <w:lang w:bidi="fa-IR"/>
              </w:rPr>
            </w:pPr>
            <w:r w:rsidRPr="00D041A6">
              <w:rPr>
                <w:rFonts w:asciiTheme="majorBidi" w:hAnsiTheme="majorBidi" w:cstheme="majorBidi"/>
                <w:sz w:val="18"/>
                <w:szCs w:val="18"/>
                <w:lang w:bidi="fa-IR"/>
              </w:rPr>
              <w:t>P4. Authenticity, consistency, and legitimacy of data</w:t>
            </w:r>
          </w:p>
        </w:tc>
        <w:tc>
          <w:tcPr>
            <w:tcW w:w="244"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7" w:type="dxa"/>
            <w:tcBorders>
              <w:top w:val="single" w:sz="4" w:space="0" w:color="D9D9D9" w:themeColor="background1" w:themeShade="D9"/>
              <w:left w:val="single" w:sz="12" w:space="0" w:color="000000" w:themeColor="text1"/>
              <w:bottom w:val="single" w:sz="4" w:space="0" w:color="D9D9D9" w:themeColor="background1" w:themeShade="D9"/>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12"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r w:rsidR="0044503E" w:rsidRPr="00D041A6" w:rsidTr="00D97477">
        <w:trPr>
          <w:cantSplit/>
          <w:trHeight w:val="310"/>
          <w:jc w:val="center"/>
        </w:trPr>
        <w:tc>
          <w:tcPr>
            <w:tcW w:w="2701" w:type="dxa"/>
            <w:tcBorders>
              <w:left w:val="single" w:sz="12"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rtl/>
                <w:lang w:bidi="fa-IR"/>
              </w:rPr>
            </w:pPr>
            <w:r w:rsidRPr="00D041A6">
              <w:rPr>
                <w:rFonts w:asciiTheme="majorBidi" w:hAnsiTheme="majorBidi" w:cstheme="majorBidi"/>
                <w:sz w:val="18"/>
                <w:szCs w:val="18"/>
                <w:lang w:bidi="fa-IR"/>
              </w:rPr>
              <w:t>P5. Infrastructure for data management</w:t>
            </w:r>
          </w:p>
        </w:tc>
        <w:tc>
          <w:tcPr>
            <w:tcW w:w="244"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7" w:type="dxa"/>
            <w:tcBorders>
              <w:top w:val="single" w:sz="4" w:space="0" w:color="D9D9D9" w:themeColor="background1" w:themeShade="D9"/>
              <w:left w:val="single" w:sz="12" w:space="0" w:color="000000" w:themeColor="text1"/>
              <w:bottom w:val="single" w:sz="4" w:space="0" w:color="D9D9D9" w:themeColor="background1" w:themeShade="D9"/>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12"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r w:rsidR="0044503E" w:rsidRPr="00D041A6" w:rsidTr="00D97477">
        <w:trPr>
          <w:cantSplit/>
          <w:trHeight w:val="310"/>
          <w:jc w:val="center"/>
        </w:trPr>
        <w:tc>
          <w:tcPr>
            <w:tcW w:w="2701" w:type="dxa"/>
            <w:tcBorders>
              <w:left w:val="single" w:sz="12"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rtl/>
                <w:lang w:bidi="fa-IR"/>
              </w:rPr>
            </w:pPr>
            <w:r w:rsidRPr="00D041A6">
              <w:rPr>
                <w:rFonts w:asciiTheme="majorBidi" w:hAnsiTheme="majorBidi" w:cstheme="majorBidi"/>
                <w:sz w:val="18"/>
                <w:szCs w:val="18"/>
                <w:lang w:bidi="fa-IR"/>
              </w:rPr>
              <w:t>P6. Contractual standards</w:t>
            </w:r>
          </w:p>
        </w:tc>
        <w:tc>
          <w:tcPr>
            <w:tcW w:w="244"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r w:rsidRPr="00D041A6">
              <w:rPr>
                <w:rFonts w:asciiTheme="majorBidi" w:hAnsiTheme="majorBidi" w:cstheme="majorBidi"/>
                <w:noProof/>
                <w:sz w:val="15"/>
                <w:szCs w:val="15"/>
                <w:rtl/>
              </w:rPr>
              <mc:AlternateContent>
                <mc:Choice Requires="wps">
                  <w:drawing>
                    <wp:anchor distT="0" distB="0" distL="114300" distR="114300" simplePos="0" relativeHeight="251662336" behindDoc="0" locked="0" layoutInCell="1" allowOverlap="1" wp14:anchorId="3B6235CC" wp14:editId="41B6A7EE">
                      <wp:simplePos x="0" y="0"/>
                      <wp:positionH relativeFrom="column">
                        <wp:posOffset>132080</wp:posOffset>
                      </wp:positionH>
                      <wp:positionV relativeFrom="paragraph">
                        <wp:posOffset>0</wp:posOffset>
                      </wp:positionV>
                      <wp:extent cx="679731" cy="0"/>
                      <wp:effectExtent l="38100" t="63500" r="0" b="76200"/>
                      <wp:wrapNone/>
                      <wp:docPr id="21" name="Straight Arrow Connector 21"/>
                      <wp:cNvGraphicFramePr/>
                      <a:graphic xmlns:a="http://schemas.openxmlformats.org/drawingml/2006/main">
                        <a:graphicData uri="http://schemas.microsoft.com/office/word/2010/wordprocessingShape">
                          <wps:wsp>
                            <wps:cNvCnPr/>
                            <wps:spPr>
                              <a:xfrm>
                                <a:off x="0" y="0"/>
                                <a:ext cx="679731" cy="0"/>
                              </a:xfrm>
                              <a:prstGeom prst="straightConnector1">
                                <a:avLst/>
                              </a:prstGeom>
                              <a:ln>
                                <a:headEnd type="oval"/>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5785EA74" id="_x0000_t32" coordsize="21600,21600" o:spt="32" o:oned="t" path="m,l21600,21600e" filled="f">
                      <v:path arrowok="t" fillok="f" o:connecttype="none"/>
                      <o:lock v:ext="edit" shapetype="t"/>
                    </v:shapetype>
                    <v:shape id="Straight Arrow Connector 21" o:spid="_x0000_s1026" type="#_x0000_t32" style="position:absolute;margin-left:10.4pt;margin-top:0;width:53.5pt;height:0;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" strokecolor="black [3200]" strokeweight=".5pt">
                      <v:stroke startarrow="oval" endarrow="block" joinstyle="miter"/>
                    </v:shape>
                  </w:pict>
                </mc:Fallback>
              </mc:AlternateContent>
            </w:r>
          </w:p>
        </w:tc>
        <w:tc>
          <w:tcPr>
            <w:tcW w:w="247" w:type="dxa"/>
            <w:tcBorders>
              <w:top w:val="single" w:sz="4" w:space="0" w:color="D9D9D9" w:themeColor="background1" w:themeShade="D9"/>
              <w:left w:val="single" w:sz="12" w:space="0" w:color="000000" w:themeColor="text1"/>
              <w:bottom w:val="single" w:sz="4" w:space="0" w:color="D9D9D9" w:themeColor="background1" w:themeShade="D9"/>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r w:rsidRPr="00D041A6">
              <w:rPr>
                <w:rFonts w:asciiTheme="majorBidi" w:hAnsiTheme="majorBidi" w:cstheme="majorBidi"/>
                <w:noProof/>
                <w:sz w:val="15"/>
                <w:szCs w:val="15"/>
                <w:rtl/>
              </w:rPr>
              <mc:AlternateContent>
                <mc:Choice Requires="wps">
                  <w:drawing>
                    <wp:anchor distT="0" distB="0" distL="114300" distR="114300" simplePos="0" relativeHeight="251660288" behindDoc="0" locked="0" layoutInCell="1" allowOverlap="1" wp14:anchorId="1755209E" wp14:editId="37D107FE">
                      <wp:simplePos x="0" y="0"/>
                      <wp:positionH relativeFrom="column">
                        <wp:posOffset>-118110</wp:posOffset>
                      </wp:positionH>
                      <wp:positionV relativeFrom="paragraph">
                        <wp:posOffset>-170180</wp:posOffset>
                      </wp:positionV>
                      <wp:extent cx="2440305" cy="407670"/>
                      <wp:effectExtent l="0" t="0" r="10795" b="11430"/>
                      <wp:wrapNone/>
                      <wp:docPr id="19" name="Rectangle 19"/>
                      <wp:cNvGraphicFramePr/>
                      <a:graphic xmlns:a="http://schemas.openxmlformats.org/drawingml/2006/main">
                        <a:graphicData uri="http://schemas.microsoft.com/office/word/2010/wordprocessingShape">
                          <wps:wsp>
                            <wps:cNvSpPr/>
                            <wps:spPr>
                              <a:xfrm>
                                <a:off x="0" y="0"/>
                                <a:ext cx="2440305" cy="407670"/>
                              </a:xfrm>
                              <a:prstGeom prst="rect">
                                <a:avLst/>
                              </a:prstGeom>
                              <a:solidFill>
                                <a:schemeClr val="bg1">
                                  <a:alpha val="16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44503E" w:rsidRPr="00D443B1" w:rsidRDefault="0044503E" w:rsidP="0044503E">
                                  <w:pPr>
                                    <w:jc w:val="center"/>
                                    <w:rPr>
                                      <w:color w:val="000000" w:themeColor="text1"/>
                                      <w:sz w:val="18"/>
                                      <w:szCs w:val="18"/>
                                    </w:rPr>
                                  </w:pPr>
                                  <w:r w:rsidRPr="00D443B1">
                                    <w:rPr>
                                      <w:color w:val="000000" w:themeColor="text1"/>
                                      <w:sz w:val="18"/>
                                      <w:szCs w:val="18"/>
                                    </w:rPr>
                                    <w:t>Note! Sort alternatives from 1 to 11 based on their importance for each sustainability attribute.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55209E" id="Rectangle 19" o:spid="_x0000_s1026" style="position:absolute;left:0;text-align:left;margin-left:-9.3pt;margin-top:-13.4pt;width:192.15pt;height:32.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" fillcolor="white [3212]" strokecolor="black [3213]" strokeweight="1pt">
                      <v:fill opacity="10537f"/>
                      <v:textbox>
                        <w:txbxContent>
                          <w:p w:rsidR="0044503E" w:rsidRPr="00D443B1" w:rsidRDefault="0044503E" w:rsidP="0044503E">
                            <w:pPr>
                              <w:jc w:val="center"/>
                              <w:rPr>
                                <w:color w:val="000000" w:themeColor="text1"/>
                                <w:sz w:val="18"/>
                                <w:szCs w:val="18"/>
                              </w:rPr>
                            </w:pPr>
                            <w:r w:rsidRPr="00D443B1">
                              <w:rPr>
                                <w:color w:val="000000" w:themeColor="text1"/>
                                <w:sz w:val="18"/>
                                <w:szCs w:val="18"/>
                              </w:rPr>
                              <w:t>Note! Sort alternatives from 1 to 11 based on their importance for each sustainability attribute.</w:t>
                            </w:r>
                          </w:p>
                        </w:txbxContent>
                      </v:textbox>
                    </v:rect>
                  </w:pict>
                </mc:Fallback>
              </mc:AlternateContent>
            </w: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12"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r w:rsidR="0044503E" w:rsidRPr="00D041A6" w:rsidTr="00D97477">
        <w:trPr>
          <w:cantSplit/>
          <w:trHeight w:val="310"/>
          <w:jc w:val="center"/>
        </w:trPr>
        <w:tc>
          <w:tcPr>
            <w:tcW w:w="2701" w:type="dxa"/>
            <w:tcBorders>
              <w:left w:val="single" w:sz="12"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rtl/>
                <w:lang w:bidi="fa-IR"/>
              </w:rPr>
            </w:pPr>
            <w:r w:rsidRPr="00D041A6">
              <w:rPr>
                <w:rFonts w:asciiTheme="majorBidi" w:hAnsiTheme="majorBidi" w:cstheme="majorBidi"/>
                <w:sz w:val="18"/>
                <w:szCs w:val="18"/>
                <w:lang w:bidi="fa-IR"/>
              </w:rPr>
              <w:t>P7. Multiple chains and private systems</w:t>
            </w:r>
          </w:p>
        </w:tc>
        <w:tc>
          <w:tcPr>
            <w:tcW w:w="244"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7" w:type="dxa"/>
            <w:tcBorders>
              <w:top w:val="single" w:sz="4" w:space="0" w:color="D9D9D9" w:themeColor="background1" w:themeShade="D9"/>
              <w:left w:val="single" w:sz="12" w:space="0" w:color="000000" w:themeColor="text1"/>
              <w:bottom w:val="single" w:sz="4" w:space="0" w:color="D9D9D9" w:themeColor="background1" w:themeShade="D9"/>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12"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r w:rsidR="0044503E" w:rsidRPr="00D041A6" w:rsidTr="00D97477">
        <w:trPr>
          <w:cantSplit/>
          <w:trHeight w:val="310"/>
          <w:jc w:val="center"/>
        </w:trPr>
        <w:tc>
          <w:tcPr>
            <w:tcW w:w="2701" w:type="dxa"/>
            <w:tcBorders>
              <w:left w:val="single" w:sz="12"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rtl/>
                <w:lang w:bidi="fa-IR"/>
              </w:rPr>
            </w:pPr>
            <w:r w:rsidRPr="00D041A6">
              <w:rPr>
                <w:rFonts w:asciiTheme="majorBidi" w:hAnsiTheme="majorBidi" w:cstheme="majorBidi"/>
                <w:sz w:val="18"/>
                <w:szCs w:val="18"/>
                <w:lang w:bidi="fa-IR"/>
              </w:rPr>
              <w:t>P8. Fragmentation and complexity of activities</w:t>
            </w:r>
          </w:p>
        </w:tc>
        <w:tc>
          <w:tcPr>
            <w:tcW w:w="244"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7" w:type="dxa"/>
            <w:tcBorders>
              <w:top w:val="single" w:sz="4" w:space="0" w:color="D9D9D9" w:themeColor="background1" w:themeShade="D9"/>
              <w:left w:val="single" w:sz="12" w:space="0" w:color="000000" w:themeColor="text1"/>
              <w:bottom w:val="single" w:sz="4" w:space="0" w:color="D9D9D9" w:themeColor="background1" w:themeShade="D9"/>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12"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r w:rsidR="0044503E" w:rsidRPr="00D041A6" w:rsidTr="00D97477">
        <w:trPr>
          <w:cantSplit/>
          <w:trHeight w:val="310"/>
          <w:jc w:val="center"/>
        </w:trPr>
        <w:tc>
          <w:tcPr>
            <w:tcW w:w="2701" w:type="dxa"/>
            <w:tcBorders>
              <w:left w:val="single" w:sz="12"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rtl/>
                <w:lang w:bidi="fa-IR"/>
              </w:rPr>
            </w:pPr>
            <w:r w:rsidRPr="00D041A6">
              <w:rPr>
                <w:rFonts w:asciiTheme="majorBidi" w:hAnsiTheme="majorBidi" w:cstheme="majorBidi"/>
                <w:sz w:val="18"/>
                <w:szCs w:val="18"/>
                <w:lang w:bidi="fa-IR"/>
              </w:rPr>
              <w:t>P9. Scalability problems</w:t>
            </w:r>
          </w:p>
        </w:tc>
        <w:tc>
          <w:tcPr>
            <w:tcW w:w="244"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7" w:type="dxa"/>
            <w:tcBorders>
              <w:top w:val="single" w:sz="4" w:space="0" w:color="D9D9D9" w:themeColor="background1" w:themeShade="D9"/>
              <w:left w:val="single" w:sz="12" w:space="0" w:color="000000" w:themeColor="text1"/>
              <w:bottom w:val="single" w:sz="4" w:space="0" w:color="D9D9D9" w:themeColor="background1" w:themeShade="D9"/>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12"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r w:rsidR="0044503E" w:rsidRPr="00D041A6" w:rsidTr="00D97477">
        <w:trPr>
          <w:cantSplit/>
          <w:trHeight w:val="310"/>
          <w:jc w:val="center"/>
        </w:trPr>
        <w:tc>
          <w:tcPr>
            <w:tcW w:w="2701" w:type="dxa"/>
            <w:tcBorders>
              <w:left w:val="single" w:sz="12"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rtl/>
                <w:lang w:bidi="fa-IR"/>
              </w:rPr>
            </w:pPr>
            <w:r w:rsidRPr="00D041A6">
              <w:rPr>
                <w:rFonts w:asciiTheme="majorBidi" w:hAnsiTheme="majorBidi" w:cstheme="majorBidi"/>
                <w:sz w:val="18"/>
                <w:szCs w:val="18"/>
                <w:lang w:bidi="fa-IR"/>
              </w:rPr>
              <w:t>P10. Low accountability control</w:t>
            </w:r>
          </w:p>
        </w:tc>
        <w:tc>
          <w:tcPr>
            <w:tcW w:w="244"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7" w:type="dxa"/>
            <w:tcBorders>
              <w:top w:val="single" w:sz="4" w:space="0" w:color="D9D9D9" w:themeColor="background1" w:themeShade="D9"/>
              <w:left w:val="single" w:sz="12" w:space="0" w:color="000000" w:themeColor="text1"/>
              <w:bottom w:val="single" w:sz="4" w:space="0" w:color="D9D9D9" w:themeColor="background1" w:themeShade="D9"/>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12"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r w:rsidR="0044503E" w:rsidRPr="00D041A6" w:rsidTr="00D97477">
        <w:trPr>
          <w:cantSplit/>
          <w:trHeight w:val="310"/>
          <w:jc w:val="center"/>
        </w:trPr>
        <w:tc>
          <w:tcPr>
            <w:tcW w:w="2701" w:type="dxa"/>
            <w:tcBorders>
              <w:left w:val="single" w:sz="12" w:space="0" w:color="000000" w:themeColor="text1"/>
              <w:bottom w:val="single" w:sz="12"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rtl/>
                <w:lang w:bidi="fa-IR"/>
              </w:rPr>
            </w:pPr>
            <w:r w:rsidRPr="00D041A6">
              <w:rPr>
                <w:rFonts w:asciiTheme="majorBidi" w:hAnsiTheme="majorBidi" w:cstheme="majorBidi"/>
                <w:sz w:val="18"/>
                <w:szCs w:val="18"/>
                <w:lang w:bidi="fa-IR"/>
              </w:rPr>
              <w:t>P11. Financing models and debt instrument</w:t>
            </w:r>
          </w:p>
        </w:tc>
        <w:tc>
          <w:tcPr>
            <w:tcW w:w="244" w:type="dxa"/>
            <w:tcBorders>
              <w:top w:val="single" w:sz="4" w:space="0" w:color="000000" w:themeColor="text1"/>
              <w:left w:val="single" w:sz="12" w:space="0" w:color="000000" w:themeColor="text1"/>
              <w:bottom w:val="single" w:sz="12"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7" w:type="dxa"/>
            <w:tcBorders>
              <w:top w:val="single" w:sz="4" w:space="0" w:color="D9D9D9" w:themeColor="background1" w:themeShade="D9"/>
              <w:left w:val="single" w:sz="12" w:space="0" w:color="000000" w:themeColor="text1"/>
              <w:bottom w:val="single" w:sz="12" w:space="0" w:color="000000" w:themeColor="text1"/>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4" w:space="0" w:color="D9D9D9" w:themeColor="background1" w:themeShade="D9"/>
              <w:left w:val="single" w:sz="4" w:space="0" w:color="D9D9D9" w:themeColor="background1" w:themeShade="D9"/>
              <w:bottom w:val="single" w:sz="12" w:space="0" w:color="000000" w:themeColor="text1"/>
              <w:right w:val="single" w:sz="12"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r w:rsidR="0044503E" w:rsidRPr="00D041A6" w:rsidTr="00D97477">
        <w:trPr>
          <w:cantSplit/>
          <w:trHeight w:val="397"/>
          <w:jc w:val="center"/>
        </w:trPr>
        <w:tc>
          <w:tcPr>
            <w:tcW w:w="10117" w:type="dxa"/>
            <w:gridSpan w:val="31"/>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rPr>
                <w:rFonts w:asciiTheme="majorBidi" w:hAnsiTheme="majorBidi" w:cstheme="majorBidi"/>
                <w:sz w:val="15"/>
                <w:szCs w:val="15"/>
                <w:rtl/>
                <w:lang w:bidi="fa-IR"/>
              </w:rPr>
            </w:pPr>
            <w:r w:rsidRPr="00D041A6">
              <w:rPr>
                <w:rFonts w:asciiTheme="majorBidi" w:hAnsiTheme="majorBidi" w:cstheme="majorBidi"/>
                <w:b/>
                <w:bCs/>
                <w:sz w:val="20"/>
                <w:szCs w:val="20"/>
                <w:lang w:bidi="fa-IR"/>
              </w:rPr>
              <w:t xml:space="preserve">Barriers to DLT implementation in Organization </w:t>
            </w:r>
          </w:p>
        </w:tc>
      </w:tr>
      <w:tr w:rsidR="0044503E" w:rsidRPr="00D041A6" w:rsidTr="00D97477">
        <w:trPr>
          <w:cantSplit/>
          <w:trHeight w:val="310"/>
          <w:jc w:val="center"/>
        </w:trPr>
        <w:tc>
          <w:tcPr>
            <w:tcW w:w="2701" w:type="dxa"/>
            <w:tcBorders>
              <w:top w:val="single" w:sz="12" w:space="0" w:color="000000" w:themeColor="text1"/>
              <w:left w:val="single" w:sz="4"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lang w:bidi="fa-IR"/>
              </w:rPr>
            </w:pPr>
            <w:r w:rsidRPr="00D041A6">
              <w:rPr>
                <w:rFonts w:asciiTheme="majorBidi" w:hAnsiTheme="majorBidi" w:cstheme="majorBidi"/>
                <w:sz w:val="18"/>
                <w:szCs w:val="18"/>
                <w:lang w:bidi="fa-IR"/>
              </w:rPr>
              <w:t>O1. Organizational considerations</w:t>
            </w:r>
          </w:p>
        </w:tc>
        <w:tc>
          <w:tcPr>
            <w:tcW w:w="244" w:type="dxa"/>
            <w:tcBorders>
              <w:top w:val="single" w:sz="12" w:space="0" w:color="000000" w:themeColor="text1"/>
              <w:left w:val="single" w:sz="12" w:space="0" w:color="000000" w:themeColor="text1"/>
              <w:bottom w:val="single" w:sz="4"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7" w:type="dxa"/>
            <w:tcBorders>
              <w:top w:val="single" w:sz="12" w:space="0" w:color="000000" w:themeColor="text1"/>
              <w:left w:val="single" w:sz="12" w:space="0" w:color="000000" w:themeColor="text1"/>
              <w:bottom w:val="single" w:sz="4" w:space="0" w:color="D9D9D9" w:themeColor="background1" w:themeShade="D9"/>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r w:rsidR="0044503E" w:rsidRPr="00D041A6" w:rsidTr="00D97477">
        <w:trPr>
          <w:cantSplit/>
          <w:trHeight w:val="310"/>
          <w:jc w:val="center"/>
        </w:trPr>
        <w:tc>
          <w:tcPr>
            <w:tcW w:w="2701" w:type="dxa"/>
            <w:tcBorders>
              <w:left w:val="single" w:sz="4"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lang w:bidi="fa-IR"/>
              </w:rPr>
            </w:pPr>
            <w:r w:rsidRPr="00D041A6">
              <w:rPr>
                <w:rFonts w:asciiTheme="majorBidi" w:hAnsiTheme="majorBidi" w:cstheme="majorBidi"/>
                <w:sz w:val="18"/>
                <w:szCs w:val="18"/>
                <w:lang w:bidi="fa-IR"/>
              </w:rPr>
              <w:lastRenderedPageBreak/>
              <w:t>O2. New business model</w:t>
            </w:r>
          </w:p>
        </w:tc>
        <w:tc>
          <w:tcPr>
            <w:tcW w:w="244"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7" w:type="dxa"/>
            <w:tcBorders>
              <w:top w:val="single" w:sz="4" w:space="0" w:color="D9D9D9" w:themeColor="background1" w:themeShade="D9"/>
              <w:left w:val="single" w:sz="12" w:space="0" w:color="000000" w:themeColor="text1"/>
              <w:bottom w:val="single" w:sz="4" w:space="0" w:color="D9D9D9" w:themeColor="background1" w:themeShade="D9"/>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r w:rsidR="0044503E" w:rsidRPr="00D041A6" w:rsidTr="00D97477">
        <w:trPr>
          <w:cantSplit/>
          <w:trHeight w:val="310"/>
          <w:jc w:val="center"/>
        </w:trPr>
        <w:tc>
          <w:tcPr>
            <w:tcW w:w="2701" w:type="dxa"/>
            <w:tcBorders>
              <w:left w:val="single" w:sz="4"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lang w:bidi="fa-IR"/>
              </w:rPr>
            </w:pPr>
            <w:r w:rsidRPr="00D041A6">
              <w:rPr>
                <w:rFonts w:asciiTheme="majorBidi" w:hAnsiTheme="majorBidi" w:cstheme="majorBidi"/>
                <w:sz w:val="18"/>
                <w:szCs w:val="18"/>
                <w:lang w:bidi="fa-IR"/>
              </w:rPr>
              <w:t>O3. Shared governance</w:t>
            </w:r>
          </w:p>
        </w:tc>
        <w:tc>
          <w:tcPr>
            <w:tcW w:w="244"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7" w:type="dxa"/>
            <w:tcBorders>
              <w:top w:val="single" w:sz="4" w:space="0" w:color="D9D9D9" w:themeColor="background1" w:themeShade="D9"/>
              <w:left w:val="single" w:sz="12" w:space="0" w:color="000000" w:themeColor="text1"/>
              <w:bottom w:val="single" w:sz="4" w:space="0" w:color="D9D9D9" w:themeColor="background1" w:themeShade="D9"/>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r w:rsidR="0044503E" w:rsidRPr="00D041A6" w:rsidTr="00D97477">
        <w:trPr>
          <w:cantSplit/>
          <w:trHeight w:val="310"/>
          <w:jc w:val="center"/>
        </w:trPr>
        <w:tc>
          <w:tcPr>
            <w:tcW w:w="2701" w:type="dxa"/>
            <w:tcBorders>
              <w:left w:val="single" w:sz="4"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lang w:bidi="fa-IR"/>
              </w:rPr>
            </w:pPr>
            <w:r w:rsidRPr="00D041A6">
              <w:rPr>
                <w:rFonts w:asciiTheme="majorBidi" w:hAnsiTheme="majorBidi" w:cstheme="majorBidi"/>
                <w:sz w:val="18"/>
                <w:szCs w:val="18"/>
                <w:lang w:bidi="fa-IR"/>
              </w:rPr>
              <w:t>O4. Financial constraints and cost of adoption</w:t>
            </w:r>
          </w:p>
        </w:tc>
        <w:tc>
          <w:tcPr>
            <w:tcW w:w="244"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7" w:type="dxa"/>
            <w:tcBorders>
              <w:top w:val="single" w:sz="4" w:space="0" w:color="D9D9D9" w:themeColor="background1" w:themeShade="D9"/>
              <w:left w:val="single" w:sz="12" w:space="0" w:color="000000" w:themeColor="text1"/>
              <w:bottom w:val="single" w:sz="4" w:space="0" w:color="D9D9D9" w:themeColor="background1" w:themeShade="D9"/>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r w:rsidR="0044503E" w:rsidRPr="00D041A6" w:rsidTr="00D97477">
        <w:trPr>
          <w:cantSplit/>
          <w:trHeight w:val="310"/>
          <w:jc w:val="center"/>
        </w:trPr>
        <w:tc>
          <w:tcPr>
            <w:tcW w:w="2701" w:type="dxa"/>
            <w:tcBorders>
              <w:left w:val="single" w:sz="4"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lang w:bidi="fa-IR"/>
              </w:rPr>
            </w:pPr>
            <w:r w:rsidRPr="00D041A6">
              <w:rPr>
                <w:rFonts w:asciiTheme="majorBidi" w:hAnsiTheme="majorBidi" w:cstheme="majorBidi"/>
                <w:sz w:val="18"/>
                <w:szCs w:val="18"/>
                <w:lang w:bidi="fa-IR"/>
              </w:rPr>
              <w:t>O5. Uncertain return of investment (ROI)</w:t>
            </w:r>
          </w:p>
        </w:tc>
        <w:tc>
          <w:tcPr>
            <w:tcW w:w="244"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7" w:type="dxa"/>
            <w:tcBorders>
              <w:top w:val="single" w:sz="4" w:space="0" w:color="D9D9D9" w:themeColor="background1" w:themeShade="D9"/>
              <w:left w:val="single" w:sz="12" w:space="0" w:color="000000" w:themeColor="text1"/>
              <w:bottom w:val="single" w:sz="4" w:space="0" w:color="D9D9D9" w:themeColor="background1" w:themeShade="D9"/>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r w:rsidR="0044503E" w:rsidRPr="00D041A6" w:rsidTr="00D97477">
        <w:trPr>
          <w:cantSplit/>
          <w:trHeight w:val="310"/>
          <w:jc w:val="center"/>
        </w:trPr>
        <w:tc>
          <w:tcPr>
            <w:tcW w:w="2701" w:type="dxa"/>
            <w:tcBorders>
              <w:left w:val="single" w:sz="4"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lang w:bidi="fa-IR"/>
              </w:rPr>
            </w:pPr>
            <w:r w:rsidRPr="00D041A6">
              <w:rPr>
                <w:rFonts w:asciiTheme="majorBidi" w:hAnsiTheme="majorBidi" w:cstheme="majorBidi"/>
                <w:sz w:val="18"/>
                <w:szCs w:val="18"/>
                <w:lang w:bidi="fa-IR"/>
              </w:rPr>
              <w:t>O6. Digital representation of real-world objects</w:t>
            </w:r>
          </w:p>
        </w:tc>
        <w:tc>
          <w:tcPr>
            <w:tcW w:w="244"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7" w:type="dxa"/>
            <w:tcBorders>
              <w:top w:val="single" w:sz="4" w:space="0" w:color="D9D9D9" w:themeColor="background1" w:themeShade="D9"/>
              <w:left w:val="single" w:sz="12" w:space="0" w:color="000000" w:themeColor="text1"/>
              <w:bottom w:val="single" w:sz="4" w:space="0" w:color="D9D9D9" w:themeColor="background1" w:themeShade="D9"/>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r w:rsidR="0044503E" w:rsidRPr="00D041A6" w:rsidTr="00D97477">
        <w:trPr>
          <w:cantSplit/>
          <w:trHeight w:val="310"/>
          <w:jc w:val="center"/>
        </w:trPr>
        <w:tc>
          <w:tcPr>
            <w:tcW w:w="2701" w:type="dxa"/>
            <w:tcBorders>
              <w:left w:val="single" w:sz="4"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lang w:bidi="fa-IR"/>
              </w:rPr>
            </w:pPr>
            <w:r w:rsidRPr="00D041A6">
              <w:rPr>
                <w:rFonts w:asciiTheme="majorBidi" w:hAnsiTheme="majorBidi" w:cstheme="majorBidi"/>
                <w:sz w:val="18"/>
                <w:szCs w:val="18"/>
                <w:lang w:bidi="fa-IR"/>
              </w:rPr>
              <w:t>O7. Negative perception and insufficient understanding</w:t>
            </w:r>
          </w:p>
        </w:tc>
        <w:tc>
          <w:tcPr>
            <w:tcW w:w="244"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7" w:type="dxa"/>
            <w:tcBorders>
              <w:top w:val="single" w:sz="4" w:space="0" w:color="D9D9D9" w:themeColor="background1" w:themeShade="D9"/>
              <w:left w:val="single" w:sz="12" w:space="0" w:color="000000" w:themeColor="text1"/>
              <w:bottom w:val="single" w:sz="4" w:space="0" w:color="D9D9D9" w:themeColor="background1" w:themeShade="D9"/>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r w:rsidRPr="00D041A6">
              <w:rPr>
                <w:rFonts w:asciiTheme="majorBidi" w:hAnsiTheme="majorBidi" w:cstheme="majorBidi"/>
                <w:noProof/>
                <w:sz w:val="15"/>
                <w:szCs w:val="15"/>
                <w:rtl/>
              </w:rPr>
              <mc:AlternateContent>
                <mc:Choice Requires="wps">
                  <w:drawing>
                    <wp:anchor distT="0" distB="0" distL="114300" distR="114300" simplePos="0" relativeHeight="251663360" behindDoc="0" locked="0" layoutInCell="1" allowOverlap="1" wp14:anchorId="692C76C2" wp14:editId="69D4E85C">
                      <wp:simplePos x="0" y="0"/>
                      <wp:positionH relativeFrom="column">
                        <wp:posOffset>-171837</wp:posOffset>
                      </wp:positionH>
                      <wp:positionV relativeFrom="paragraph">
                        <wp:posOffset>7777</wp:posOffset>
                      </wp:positionV>
                      <wp:extent cx="679731" cy="0"/>
                      <wp:effectExtent l="38100" t="63500" r="0" b="76200"/>
                      <wp:wrapNone/>
                      <wp:docPr id="22" name="Straight Arrow Connector 22"/>
                      <wp:cNvGraphicFramePr/>
                      <a:graphic xmlns:a="http://schemas.openxmlformats.org/drawingml/2006/main">
                        <a:graphicData uri="http://schemas.microsoft.com/office/word/2010/wordprocessingShape">
                          <wps:wsp>
                            <wps:cNvCnPr/>
                            <wps:spPr>
                              <a:xfrm>
                                <a:off x="0" y="0"/>
                                <a:ext cx="679731" cy="0"/>
                              </a:xfrm>
                              <a:prstGeom prst="straightConnector1">
                                <a:avLst/>
                              </a:prstGeom>
                              <a:ln>
                                <a:headEnd type="oval"/>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2783DB8" id="Straight Arrow Connector 22" o:spid="_x0000_s1026" type="#_x0000_t32" style="position:absolute;margin-left:-13.55pt;margin-top:.6pt;width:53.5pt;height:0;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" strokecolor="black [3200]" strokeweight=".5pt">
                      <v:stroke startarrow="oval" endarrow="block" joinstyle="miter"/>
                    </v:shape>
                  </w:pict>
                </mc:Fallback>
              </mc:AlternateContent>
            </w: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r w:rsidRPr="00D041A6">
              <w:rPr>
                <w:rFonts w:asciiTheme="majorBidi" w:hAnsiTheme="majorBidi" w:cstheme="majorBidi"/>
                <w:noProof/>
                <w:sz w:val="15"/>
                <w:szCs w:val="15"/>
              </w:rPr>
              <mc:AlternateContent>
                <mc:Choice Requires="wps">
                  <w:drawing>
                    <wp:anchor distT="0" distB="0" distL="114300" distR="114300" simplePos="0" relativeHeight="251659264" behindDoc="0" locked="0" layoutInCell="1" allowOverlap="1" wp14:anchorId="27E3033D" wp14:editId="4B0011A1">
                      <wp:simplePos x="0" y="0"/>
                      <wp:positionH relativeFrom="column">
                        <wp:posOffset>-5307330</wp:posOffset>
                      </wp:positionH>
                      <wp:positionV relativeFrom="paragraph">
                        <wp:posOffset>-6485694</wp:posOffset>
                      </wp:positionV>
                      <wp:extent cx="2440744" cy="407670"/>
                      <wp:effectExtent l="0" t="0" r="10795" b="11430"/>
                      <wp:wrapNone/>
                      <wp:docPr id="18" name="Rectangle 18"/>
                      <wp:cNvGraphicFramePr/>
                      <a:graphic xmlns:a="http://schemas.openxmlformats.org/drawingml/2006/main">
                        <a:graphicData uri="http://schemas.microsoft.com/office/word/2010/wordprocessingShape">
                          <wps:wsp>
                            <wps:cNvSpPr/>
                            <wps:spPr>
                              <a:xfrm>
                                <a:off x="0" y="0"/>
                                <a:ext cx="2440744" cy="407670"/>
                              </a:xfrm>
                              <a:prstGeom prst="rect">
                                <a:avLst/>
                              </a:prstGeom>
                              <a:solidFill>
                                <a:schemeClr val="bg1">
                                  <a:alpha val="16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rsidR="0044503E" w:rsidRPr="00D443B1" w:rsidRDefault="0044503E" w:rsidP="0044503E">
                                  <w:pPr>
                                    <w:jc w:val="center"/>
                                    <w:rPr>
                                      <w:color w:val="000000" w:themeColor="text1"/>
                                      <w:sz w:val="18"/>
                                      <w:szCs w:val="18"/>
                                    </w:rPr>
                                  </w:pPr>
                                  <w:r w:rsidRPr="00D443B1">
                                    <w:rPr>
                                      <w:color w:val="000000" w:themeColor="text1"/>
                                      <w:sz w:val="18"/>
                                      <w:szCs w:val="18"/>
                                    </w:rPr>
                                    <w:t>Note! Sort alternatives from 1 to 11 based on their importance for each sustainability attribute.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E3033D" id="Rectangle 18" o:spid="_x0000_s1027" style="position:absolute;left:0;text-align:left;margin-left:-417.9pt;margin-top:-510.7pt;width:192.2pt;height:32.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" fillcolor="white [3212]" strokecolor="#1f4d78 [1604]" strokeweight="1pt">
                      <v:fill opacity="10537f"/>
                      <v:textbox>
                        <w:txbxContent>
                          <w:p w:rsidR="0044503E" w:rsidRPr="00D443B1" w:rsidRDefault="0044503E" w:rsidP="0044503E">
                            <w:pPr>
                              <w:jc w:val="center"/>
                              <w:rPr>
                                <w:color w:val="000000" w:themeColor="text1"/>
                                <w:sz w:val="18"/>
                                <w:szCs w:val="18"/>
                              </w:rPr>
                            </w:pPr>
                            <w:r w:rsidRPr="00D443B1">
                              <w:rPr>
                                <w:color w:val="000000" w:themeColor="text1"/>
                                <w:sz w:val="18"/>
                                <w:szCs w:val="18"/>
                              </w:rPr>
                              <w:t>Note! Sort alternatives from 1 to 11 based on their importance for each sustainability attribute.</w:t>
                            </w:r>
                          </w:p>
                        </w:txbxContent>
                      </v:textbox>
                    </v:rect>
                  </w:pict>
                </mc:Fallback>
              </mc:AlternateContent>
            </w: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r w:rsidR="0044503E" w:rsidRPr="00D041A6" w:rsidTr="00D97477">
        <w:trPr>
          <w:cantSplit/>
          <w:trHeight w:val="310"/>
          <w:jc w:val="center"/>
        </w:trPr>
        <w:tc>
          <w:tcPr>
            <w:tcW w:w="2701" w:type="dxa"/>
            <w:tcBorders>
              <w:left w:val="single" w:sz="4"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lang w:bidi="fa-IR"/>
              </w:rPr>
            </w:pPr>
            <w:r w:rsidRPr="00D041A6">
              <w:rPr>
                <w:rFonts w:asciiTheme="majorBidi" w:hAnsiTheme="majorBidi" w:cstheme="majorBidi"/>
                <w:sz w:val="18"/>
                <w:szCs w:val="18"/>
                <w:lang w:bidi="fa-IR"/>
              </w:rPr>
              <w:t>O8. Scarcity in multidisciplinary experts and developers</w:t>
            </w:r>
          </w:p>
        </w:tc>
        <w:tc>
          <w:tcPr>
            <w:tcW w:w="244"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7" w:type="dxa"/>
            <w:tcBorders>
              <w:top w:val="single" w:sz="4" w:space="0" w:color="D9D9D9" w:themeColor="background1" w:themeShade="D9"/>
              <w:left w:val="single" w:sz="12" w:space="0" w:color="000000" w:themeColor="text1"/>
              <w:bottom w:val="single" w:sz="4" w:space="0" w:color="D9D9D9" w:themeColor="background1" w:themeShade="D9"/>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r w:rsidRPr="00D041A6">
              <w:rPr>
                <w:rFonts w:asciiTheme="majorBidi" w:hAnsiTheme="majorBidi" w:cstheme="majorBidi"/>
                <w:noProof/>
                <w:sz w:val="15"/>
                <w:szCs w:val="15"/>
                <w:rtl/>
              </w:rPr>
              <mc:AlternateContent>
                <mc:Choice Requires="wps">
                  <w:drawing>
                    <wp:anchor distT="0" distB="0" distL="114300" distR="114300" simplePos="0" relativeHeight="251661312" behindDoc="0" locked="0" layoutInCell="1" allowOverlap="1" wp14:anchorId="5CB1187D" wp14:editId="11056CCC">
                      <wp:simplePos x="0" y="0"/>
                      <wp:positionH relativeFrom="column">
                        <wp:posOffset>-107595</wp:posOffset>
                      </wp:positionH>
                      <wp:positionV relativeFrom="paragraph">
                        <wp:posOffset>-473435</wp:posOffset>
                      </wp:positionV>
                      <wp:extent cx="2440744" cy="407670"/>
                      <wp:effectExtent l="0" t="0" r="10795" b="11430"/>
                      <wp:wrapNone/>
                      <wp:docPr id="20" name="Rectangle 20"/>
                      <wp:cNvGraphicFramePr/>
                      <a:graphic xmlns:a="http://schemas.openxmlformats.org/drawingml/2006/main">
                        <a:graphicData uri="http://schemas.microsoft.com/office/word/2010/wordprocessingShape">
                          <wps:wsp>
                            <wps:cNvSpPr/>
                            <wps:spPr>
                              <a:xfrm>
                                <a:off x="0" y="0"/>
                                <a:ext cx="2440744" cy="407670"/>
                              </a:xfrm>
                              <a:prstGeom prst="rect">
                                <a:avLst/>
                              </a:prstGeom>
                              <a:solidFill>
                                <a:schemeClr val="bg1">
                                  <a:alpha val="16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44503E" w:rsidRPr="00D443B1" w:rsidRDefault="0044503E" w:rsidP="0044503E">
                                  <w:pPr>
                                    <w:jc w:val="center"/>
                                    <w:rPr>
                                      <w:color w:val="000000" w:themeColor="text1"/>
                                      <w:sz w:val="18"/>
                                      <w:szCs w:val="18"/>
                                    </w:rPr>
                                  </w:pPr>
                                  <w:r w:rsidRPr="00D443B1">
                                    <w:rPr>
                                      <w:color w:val="000000" w:themeColor="text1"/>
                                      <w:sz w:val="18"/>
                                      <w:szCs w:val="18"/>
                                    </w:rPr>
                                    <w:t xml:space="preserve">Note! Sort alternatives from 1 to </w:t>
                                  </w:r>
                                  <w:r>
                                    <w:rPr>
                                      <w:color w:val="000000" w:themeColor="text1"/>
                                      <w:sz w:val="18"/>
                                      <w:szCs w:val="18"/>
                                    </w:rPr>
                                    <w:t>13.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B1187D" id="Rectangle 20" o:spid="_x0000_s1028" style="position:absolute;left:0;text-align:left;margin-left:-8.45pt;margin-top:-37.3pt;width:192.2pt;height:32.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" fillcolor="white [3212]" strokecolor="black [3213]" strokeweight="1pt">
                      <v:fill opacity="10537f"/>
                      <v:textbox>
                        <w:txbxContent>
                          <w:p w:rsidR="0044503E" w:rsidRPr="00D443B1" w:rsidRDefault="0044503E" w:rsidP="0044503E">
                            <w:pPr>
                              <w:jc w:val="center"/>
                              <w:rPr>
                                <w:color w:val="000000" w:themeColor="text1"/>
                                <w:sz w:val="18"/>
                                <w:szCs w:val="18"/>
                              </w:rPr>
                            </w:pPr>
                            <w:r w:rsidRPr="00D443B1">
                              <w:rPr>
                                <w:color w:val="000000" w:themeColor="text1"/>
                                <w:sz w:val="18"/>
                                <w:szCs w:val="18"/>
                              </w:rPr>
                              <w:t xml:space="preserve">Note! Sort alternatives from 1 to </w:t>
                            </w:r>
                            <w:r>
                              <w:rPr>
                                <w:color w:val="000000" w:themeColor="text1"/>
                                <w:sz w:val="18"/>
                                <w:szCs w:val="18"/>
                              </w:rPr>
                              <w:t>13.</w:t>
                            </w:r>
                          </w:p>
                        </w:txbxContent>
                      </v:textbox>
                    </v:rect>
                  </w:pict>
                </mc:Fallback>
              </mc:AlternateContent>
            </w: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r w:rsidR="0044503E" w:rsidRPr="00D041A6" w:rsidTr="00D97477">
        <w:trPr>
          <w:cantSplit/>
          <w:trHeight w:val="310"/>
          <w:jc w:val="center"/>
        </w:trPr>
        <w:tc>
          <w:tcPr>
            <w:tcW w:w="2701" w:type="dxa"/>
            <w:tcBorders>
              <w:left w:val="single" w:sz="4"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lang w:bidi="fa-IR"/>
              </w:rPr>
            </w:pPr>
            <w:r w:rsidRPr="00D041A6">
              <w:rPr>
                <w:rFonts w:asciiTheme="majorBidi" w:hAnsiTheme="majorBidi" w:cstheme="majorBidi"/>
                <w:sz w:val="18"/>
                <w:szCs w:val="18"/>
                <w:lang w:bidi="fa-IR"/>
              </w:rPr>
              <w:t>O9. Legacy systems</w:t>
            </w:r>
          </w:p>
        </w:tc>
        <w:tc>
          <w:tcPr>
            <w:tcW w:w="244"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7" w:type="dxa"/>
            <w:tcBorders>
              <w:top w:val="single" w:sz="4" w:space="0" w:color="D9D9D9" w:themeColor="background1" w:themeShade="D9"/>
              <w:left w:val="single" w:sz="12" w:space="0" w:color="000000" w:themeColor="text1"/>
              <w:bottom w:val="single" w:sz="4" w:space="0" w:color="D9D9D9" w:themeColor="background1" w:themeShade="D9"/>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r w:rsidR="0044503E" w:rsidRPr="00D041A6" w:rsidTr="00D97477">
        <w:trPr>
          <w:cantSplit/>
          <w:trHeight w:val="310"/>
          <w:jc w:val="center"/>
        </w:trPr>
        <w:tc>
          <w:tcPr>
            <w:tcW w:w="2701" w:type="dxa"/>
            <w:tcBorders>
              <w:left w:val="single" w:sz="4"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lang w:bidi="fa-IR"/>
              </w:rPr>
            </w:pPr>
            <w:r w:rsidRPr="00D041A6">
              <w:rPr>
                <w:rFonts w:asciiTheme="majorBidi" w:hAnsiTheme="majorBidi" w:cstheme="majorBidi"/>
                <w:sz w:val="18"/>
                <w:szCs w:val="18"/>
                <w:lang w:bidi="fa-IR"/>
              </w:rPr>
              <w:t>O10. System robustness and full technology stack</w:t>
            </w:r>
          </w:p>
        </w:tc>
        <w:tc>
          <w:tcPr>
            <w:tcW w:w="244"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7" w:type="dxa"/>
            <w:tcBorders>
              <w:top w:val="single" w:sz="4" w:space="0" w:color="D9D9D9" w:themeColor="background1" w:themeShade="D9"/>
              <w:left w:val="single" w:sz="12" w:space="0" w:color="000000" w:themeColor="text1"/>
              <w:bottom w:val="single" w:sz="4" w:space="0" w:color="D9D9D9" w:themeColor="background1" w:themeShade="D9"/>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r w:rsidR="0044503E" w:rsidRPr="00D041A6" w:rsidTr="00D97477">
        <w:trPr>
          <w:cantSplit/>
          <w:trHeight w:val="310"/>
          <w:jc w:val="center"/>
        </w:trPr>
        <w:tc>
          <w:tcPr>
            <w:tcW w:w="2701" w:type="dxa"/>
            <w:tcBorders>
              <w:left w:val="single" w:sz="4"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lang w:bidi="fa-IR"/>
              </w:rPr>
            </w:pPr>
            <w:r w:rsidRPr="00D041A6">
              <w:rPr>
                <w:rFonts w:asciiTheme="majorBidi" w:hAnsiTheme="majorBidi" w:cstheme="majorBidi"/>
                <w:sz w:val="18"/>
                <w:szCs w:val="18"/>
                <w:lang w:bidi="fa-IR"/>
              </w:rPr>
              <w:t>O11. Lack of advanced applications and archetypes</w:t>
            </w:r>
          </w:p>
        </w:tc>
        <w:tc>
          <w:tcPr>
            <w:tcW w:w="244"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7" w:type="dxa"/>
            <w:tcBorders>
              <w:top w:val="single" w:sz="4" w:space="0" w:color="D9D9D9" w:themeColor="background1" w:themeShade="D9"/>
              <w:left w:val="single" w:sz="12" w:space="0" w:color="000000" w:themeColor="text1"/>
              <w:bottom w:val="single" w:sz="4" w:space="0" w:color="D9D9D9" w:themeColor="background1" w:themeShade="D9"/>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r w:rsidR="0044503E" w:rsidRPr="00D041A6" w:rsidTr="00D97477">
        <w:trPr>
          <w:cantSplit/>
          <w:trHeight w:val="310"/>
          <w:jc w:val="center"/>
        </w:trPr>
        <w:tc>
          <w:tcPr>
            <w:tcW w:w="2701" w:type="dxa"/>
            <w:tcBorders>
              <w:left w:val="single" w:sz="4"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lang w:bidi="fa-IR"/>
              </w:rPr>
            </w:pPr>
            <w:r w:rsidRPr="00D041A6">
              <w:rPr>
                <w:rFonts w:asciiTheme="majorBidi" w:hAnsiTheme="majorBidi" w:cstheme="majorBidi"/>
                <w:sz w:val="18"/>
                <w:szCs w:val="18"/>
                <w:lang w:bidi="fa-IR"/>
              </w:rPr>
              <w:t>O12. Wide rollout and large-scale technology adoption</w:t>
            </w:r>
          </w:p>
        </w:tc>
        <w:tc>
          <w:tcPr>
            <w:tcW w:w="244"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7" w:type="dxa"/>
            <w:tcBorders>
              <w:top w:val="single" w:sz="4" w:space="0" w:color="D9D9D9" w:themeColor="background1" w:themeShade="D9"/>
              <w:left w:val="single" w:sz="12" w:space="0" w:color="000000" w:themeColor="text1"/>
              <w:bottom w:val="single" w:sz="4" w:space="0" w:color="D9D9D9" w:themeColor="background1" w:themeShade="D9"/>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r w:rsidR="0044503E" w:rsidRPr="00D041A6" w:rsidTr="00D97477">
        <w:trPr>
          <w:cantSplit/>
          <w:trHeight w:val="310"/>
          <w:jc w:val="center"/>
        </w:trPr>
        <w:tc>
          <w:tcPr>
            <w:tcW w:w="2701" w:type="dxa"/>
            <w:tcBorders>
              <w:left w:val="single" w:sz="4" w:space="0" w:color="000000" w:themeColor="text1"/>
              <w:bottom w:val="single" w:sz="12"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lang w:bidi="fa-IR"/>
              </w:rPr>
            </w:pPr>
            <w:r w:rsidRPr="00D041A6">
              <w:rPr>
                <w:rFonts w:asciiTheme="majorBidi" w:hAnsiTheme="majorBidi" w:cstheme="majorBidi"/>
                <w:sz w:val="18"/>
                <w:szCs w:val="18"/>
                <w:lang w:bidi="fa-IR"/>
              </w:rPr>
              <w:t>O13. Compatibility and inoperability</w:t>
            </w:r>
          </w:p>
        </w:tc>
        <w:tc>
          <w:tcPr>
            <w:tcW w:w="244" w:type="dxa"/>
            <w:tcBorders>
              <w:top w:val="single" w:sz="4" w:space="0" w:color="000000" w:themeColor="text1"/>
              <w:left w:val="single" w:sz="12" w:space="0" w:color="000000" w:themeColor="text1"/>
              <w:bottom w:val="single" w:sz="12"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7" w:type="dxa"/>
            <w:tcBorders>
              <w:top w:val="single" w:sz="4" w:space="0" w:color="D9D9D9" w:themeColor="background1" w:themeShade="D9"/>
              <w:left w:val="single" w:sz="12" w:space="0" w:color="000000" w:themeColor="text1"/>
              <w:bottom w:val="single" w:sz="12" w:space="0" w:color="000000" w:themeColor="text1"/>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4" w:space="0" w:color="D9D9D9" w:themeColor="background1" w:themeShade="D9"/>
              <w:left w:val="single" w:sz="4" w:space="0" w:color="D9D9D9" w:themeColor="background1" w:themeShade="D9"/>
              <w:bottom w:val="single" w:sz="12" w:space="0" w:color="000000" w:themeColor="text1"/>
              <w:right w:val="single" w:sz="4"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r w:rsidR="0044503E" w:rsidRPr="00D041A6" w:rsidTr="00D97477">
        <w:trPr>
          <w:cantSplit/>
          <w:trHeight w:val="340"/>
          <w:jc w:val="center"/>
        </w:trPr>
        <w:tc>
          <w:tcPr>
            <w:tcW w:w="10117" w:type="dxa"/>
            <w:gridSpan w:val="31"/>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r w:rsidRPr="00D041A6">
              <w:rPr>
                <w:rFonts w:asciiTheme="majorBidi" w:hAnsiTheme="majorBidi" w:cstheme="majorBidi"/>
                <w:b/>
                <w:bCs/>
                <w:sz w:val="20"/>
                <w:szCs w:val="20"/>
                <w:lang w:bidi="fa-IR"/>
              </w:rPr>
              <w:t xml:space="preserve">Barriers to DLT implementation in Market/Industry </w:t>
            </w:r>
          </w:p>
        </w:tc>
      </w:tr>
      <w:tr w:rsidR="0044503E" w:rsidRPr="00D041A6" w:rsidTr="00D97477">
        <w:trPr>
          <w:cantSplit/>
          <w:trHeight w:val="310"/>
          <w:jc w:val="center"/>
        </w:trPr>
        <w:tc>
          <w:tcPr>
            <w:tcW w:w="2701" w:type="dxa"/>
            <w:tcBorders>
              <w:top w:val="single" w:sz="12" w:space="0" w:color="000000" w:themeColor="text1"/>
              <w:left w:val="single" w:sz="4"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lang w:bidi="fa-IR"/>
              </w:rPr>
            </w:pPr>
            <w:r w:rsidRPr="00D041A6">
              <w:rPr>
                <w:rFonts w:asciiTheme="majorBidi" w:hAnsiTheme="majorBidi" w:cstheme="majorBidi"/>
                <w:sz w:val="18"/>
                <w:szCs w:val="18"/>
                <w:lang w:bidi="fa-IR"/>
              </w:rPr>
              <w:t>M1. Network effects</w:t>
            </w:r>
          </w:p>
        </w:tc>
        <w:tc>
          <w:tcPr>
            <w:tcW w:w="244" w:type="dxa"/>
            <w:tcBorders>
              <w:top w:val="single" w:sz="12" w:space="0" w:color="000000" w:themeColor="text1"/>
              <w:left w:val="single" w:sz="12" w:space="0" w:color="000000" w:themeColor="text1"/>
              <w:bottom w:val="single" w:sz="4"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7" w:type="dxa"/>
            <w:tcBorders>
              <w:top w:val="single" w:sz="12" w:space="0" w:color="000000" w:themeColor="text1"/>
              <w:left w:val="single" w:sz="12" w:space="0" w:color="000000" w:themeColor="text1"/>
              <w:bottom w:val="single" w:sz="4" w:space="0" w:color="D9D9D9" w:themeColor="background1" w:themeShade="D9"/>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12" w:space="0" w:color="000000" w:themeColor="text1"/>
              <w:left w:val="single" w:sz="4" w:space="0" w:color="D9D9D9" w:themeColor="background1" w:themeShade="D9"/>
              <w:bottom w:val="single" w:sz="4" w:space="0" w:color="D9D9D9" w:themeColor="background1" w:themeShade="D9"/>
              <w:right w:val="single" w:sz="4"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r w:rsidR="0044503E" w:rsidRPr="00D041A6" w:rsidTr="00D97477">
        <w:trPr>
          <w:cantSplit/>
          <w:trHeight w:val="310"/>
          <w:jc w:val="center"/>
        </w:trPr>
        <w:tc>
          <w:tcPr>
            <w:tcW w:w="2701" w:type="dxa"/>
            <w:tcBorders>
              <w:left w:val="single" w:sz="4"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lang w:bidi="fa-IR"/>
              </w:rPr>
            </w:pPr>
            <w:r w:rsidRPr="00D041A6">
              <w:rPr>
                <w:rFonts w:asciiTheme="majorBidi" w:hAnsiTheme="majorBidi" w:cstheme="majorBidi"/>
                <w:sz w:val="18"/>
                <w:szCs w:val="18"/>
                <w:lang w:bidi="fa-IR"/>
              </w:rPr>
              <w:t>M2. Lack of customers’ demand, interest, and tendency</w:t>
            </w:r>
          </w:p>
        </w:tc>
        <w:tc>
          <w:tcPr>
            <w:tcW w:w="244"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7" w:type="dxa"/>
            <w:tcBorders>
              <w:top w:val="single" w:sz="4" w:space="0" w:color="D9D9D9" w:themeColor="background1" w:themeShade="D9"/>
              <w:left w:val="single" w:sz="12" w:space="0" w:color="000000" w:themeColor="text1"/>
              <w:bottom w:val="single" w:sz="4" w:space="0" w:color="D9D9D9" w:themeColor="background1" w:themeShade="D9"/>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r w:rsidRPr="00D041A6">
              <w:rPr>
                <w:rFonts w:asciiTheme="majorBidi" w:hAnsiTheme="majorBidi" w:cstheme="majorBidi"/>
                <w:noProof/>
                <w:sz w:val="15"/>
                <w:szCs w:val="15"/>
              </w:rPr>
              <mc:AlternateContent>
                <mc:Choice Requires="wps">
                  <w:drawing>
                    <wp:anchor distT="0" distB="0" distL="114300" distR="114300" simplePos="0" relativeHeight="251667456" behindDoc="0" locked="0" layoutInCell="1" allowOverlap="1" wp14:anchorId="182B8B7A" wp14:editId="59929817">
                      <wp:simplePos x="0" y="0"/>
                      <wp:positionH relativeFrom="column">
                        <wp:posOffset>-483235</wp:posOffset>
                      </wp:positionH>
                      <wp:positionV relativeFrom="paragraph">
                        <wp:posOffset>-12065</wp:posOffset>
                      </wp:positionV>
                      <wp:extent cx="679450" cy="0"/>
                      <wp:effectExtent l="38100" t="63500" r="0" b="76200"/>
                      <wp:wrapNone/>
                      <wp:docPr id="24" name="Straight Arrow Connector 24"/>
                      <wp:cNvGraphicFramePr/>
                      <a:graphic xmlns:a="http://schemas.openxmlformats.org/drawingml/2006/main">
                        <a:graphicData uri="http://schemas.microsoft.com/office/word/2010/wordprocessingShape">
                          <wps:wsp>
                            <wps:cNvCnPr/>
                            <wps:spPr>
                              <a:xfrm>
                                <a:off x="0" y="0"/>
                                <a:ext cx="679450" cy="0"/>
                              </a:xfrm>
                              <a:prstGeom prst="straightConnector1">
                                <a:avLst/>
                              </a:prstGeom>
                              <a:ln>
                                <a:headEnd type="oval"/>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032A6E8" id="Straight Arrow Connector 24" o:spid="_x0000_s1026" type="#_x0000_t32" style="position:absolute;margin-left:-38.05pt;margin-top:-.95pt;width:53.5pt;height:0;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" strokecolor="black [3200]" strokeweight=".5pt">
                      <v:stroke startarrow="oval" endarrow="block" joinstyle="miter"/>
                    </v:shape>
                  </w:pict>
                </mc:Fallback>
              </mc:AlternateContent>
            </w: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r w:rsidRPr="00D041A6">
              <w:rPr>
                <w:rFonts w:asciiTheme="majorBidi" w:hAnsiTheme="majorBidi" w:cstheme="majorBidi"/>
                <w:noProof/>
                <w:sz w:val="15"/>
                <w:szCs w:val="15"/>
              </w:rPr>
              <mc:AlternateContent>
                <mc:Choice Requires="wps">
                  <w:drawing>
                    <wp:anchor distT="0" distB="0" distL="114300" distR="114300" simplePos="0" relativeHeight="251664384" behindDoc="0" locked="0" layoutInCell="1" allowOverlap="1" wp14:anchorId="67E1A336" wp14:editId="563F4E4B">
                      <wp:simplePos x="0" y="0"/>
                      <wp:positionH relativeFrom="column">
                        <wp:posOffset>-398780</wp:posOffset>
                      </wp:positionH>
                      <wp:positionV relativeFrom="paragraph">
                        <wp:posOffset>-232752</wp:posOffset>
                      </wp:positionV>
                      <wp:extent cx="2440305" cy="407670"/>
                      <wp:effectExtent l="0" t="0" r="10795" b="11430"/>
                      <wp:wrapNone/>
                      <wp:docPr id="23" name="Rectangle 23"/>
                      <wp:cNvGraphicFramePr/>
                      <a:graphic xmlns:a="http://schemas.openxmlformats.org/drawingml/2006/main">
                        <a:graphicData uri="http://schemas.microsoft.com/office/word/2010/wordprocessingShape">
                          <wps:wsp>
                            <wps:cNvSpPr/>
                            <wps:spPr>
                              <a:xfrm>
                                <a:off x="0" y="0"/>
                                <a:ext cx="2440305" cy="407670"/>
                              </a:xfrm>
                              <a:prstGeom prst="rect">
                                <a:avLst/>
                              </a:prstGeom>
                              <a:solidFill>
                                <a:schemeClr val="bg1">
                                  <a:alpha val="16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44503E" w:rsidRPr="00D443B1" w:rsidRDefault="0044503E" w:rsidP="0044503E">
                                  <w:pPr>
                                    <w:jc w:val="center"/>
                                    <w:rPr>
                                      <w:color w:val="000000" w:themeColor="text1"/>
                                      <w:sz w:val="18"/>
                                      <w:szCs w:val="18"/>
                                    </w:rPr>
                                  </w:pPr>
                                  <w:r w:rsidRPr="00D443B1">
                                    <w:rPr>
                                      <w:color w:val="000000" w:themeColor="text1"/>
                                      <w:sz w:val="18"/>
                                      <w:szCs w:val="18"/>
                                    </w:rPr>
                                    <w:t xml:space="preserve">Note! Sort alternatives from 1 to </w:t>
                                  </w:r>
                                  <w:r>
                                    <w:rPr>
                                      <w:color w:val="000000" w:themeColor="text1"/>
                                      <w:sz w:val="18"/>
                                      <w:szCs w:val="18"/>
                                    </w:rPr>
                                    <w:t>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E1A336" id="Rectangle 23" o:spid="_x0000_s1029" style="position:absolute;left:0;text-align:left;margin-left:-31.4pt;margin-top:-18.35pt;width:192.15pt;height:32.1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" fillcolor="white [3212]" strokecolor="black [3213]" strokeweight="1pt">
                      <v:fill opacity="10537f"/>
                      <v:textbox>
                        <w:txbxContent>
                          <w:p w:rsidR="0044503E" w:rsidRPr="00D443B1" w:rsidRDefault="0044503E" w:rsidP="0044503E">
                            <w:pPr>
                              <w:jc w:val="center"/>
                              <w:rPr>
                                <w:color w:val="000000" w:themeColor="text1"/>
                                <w:sz w:val="18"/>
                                <w:szCs w:val="18"/>
                              </w:rPr>
                            </w:pPr>
                            <w:r w:rsidRPr="00D443B1">
                              <w:rPr>
                                <w:color w:val="000000" w:themeColor="text1"/>
                                <w:sz w:val="18"/>
                                <w:szCs w:val="18"/>
                              </w:rPr>
                              <w:t xml:space="preserve">Note! Sort alternatives from 1 to </w:t>
                            </w:r>
                            <w:r>
                              <w:rPr>
                                <w:color w:val="000000" w:themeColor="text1"/>
                                <w:sz w:val="18"/>
                                <w:szCs w:val="18"/>
                              </w:rPr>
                              <w:t>8.</w:t>
                            </w:r>
                          </w:p>
                        </w:txbxContent>
                      </v:textbox>
                    </v:rect>
                  </w:pict>
                </mc:Fallback>
              </mc:AlternateContent>
            </w: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r w:rsidR="0044503E" w:rsidRPr="00D041A6" w:rsidTr="00D97477">
        <w:trPr>
          <w:cantSplit/>
          <w:trHeight w:val="310"/>
          <w:jc w:val="center"/>
        </w:trPr>
        <w:tc>
          <w:tcPr>
            <w:tcW w:w="2701" w:type="dxa"/>
            <w:tcBorders>
              <w:left w:val="single" w:sz="4"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lang w:bidi="fa-IR"/>
              </w:rPr>
            </w:pPr>
            <w:r w:rsidRPr="00D041A6">
              <w:rPr>
                <w:rFonts w:asciiTheme="majorBidi" w:hAnsiTheme="majorBidi" w:cstheme="majorBidi"/>
                <w:sz w:val="18"/>
                <w:szCs w:val="18"/>
                <w:lang w:bidi="fa-IR"/>
              </w:rPr>
              <w:t>M3. Low usability</w:t>
            </w:r>
          </w:p>
        </w:tc>
        <w:tc>
          <w:tcPr>
            <w:tcW w:w="244"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7" w:type="dxa"/>
            <w:tcBorders>
              <w:top w:val="single" w:sz="4" w:space="0" w:color="D9D9D9" w:themeColor="background1" w:themeShade="D9"/>
              <w:left w:val="single" w:sz="12" w:space="0" w:color="000000" w:themeColor="text1"/>
              <w:bottom w:val="single" w:sz="4" w:space="0" w:color="D9D9D9" w:themeColor="background1" w:themeShade="D9"/>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r w:rsidR="0044503E" w:rsidRPr="00D041A6" w:rsidTr="00D97477">
        <w:trPr>
          <w:cantSplit/>
          <w:trHeight w:val="310"/>
          <w:jc w:val="center"/>
        </w:trPr>
        <w:tc>
          <w:tcPr>
            <w:tcW w:w="2701" w:type="dxa"/>
            <w:tcBorders>
              <w:left w:val="single" w:sz="4"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lang w:bidi="fa-IR"/>
              </w:rPr>
            </w:pPr>
            <w:r w:rsidRPr="00D041A6">
              <w:rPr>
                <w:rFonts w:asciiTheme="majorBidi" w:hAnsiTheme="majorBidi" w:cstheme="majorBidi"/>
                <w:sz w:val="18"/>
                <w:szCs w:val="18"/>
                <w:lang w:bidi="fa-IR"/>
              </w:rPr>
              <w:t>M4. Limited access to lesson-learned and practices</w:t>
            </w:r>
          </w:p>
        </w:tc>
        <w:tc>
          <w:tcPr>
            <w:tcW w:w="244"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7" w:type="dxa"/>
            <w:tcBorders>
              <w:top w:val="single" w:sz="4" w:space="0" w:color="D9D9D9" w:themeColor="background1" w:themeShade="D9"/>
              <w:left w:val="single" w:sz="12" w:space="0" w:color="000000" w:themeColor="text1"/>
              <w:bottom w:val="single" w:sz="4" w:space="0" w:color="D9D9D9" w:themeColor="background1" w:themeShade="D9"/>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r w:rsidR="0044503E" w:rsidRPr="00D041A6" w:rsidTr="00D97477">
        <w:trPr>
          <w:cantSplit/>
          <w:trHeight w:val="310"/>
          <w:jc w:val="center"/>
        </w:trPr>
        <w:tc>
          <w:tcPr>
            <w:tcW w:w="2701" w:type="dxa"/>
            <w:tcBorders>
              <w:left w:val="single" w:sz="4"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lang w:bidi="fa-IR"/>
              </w:rPr>
            </w:pPr>
            <w:r w:rsidRPr="00D041A6">
              <w:rPr>
                <w:rFonts w:asciiTheme="majorBidi" w:hAnsiTheme="majorBidi" w:cstheme="majorBidi"/>
                <w:sz w:val="18"/>
                <w:szCs w:val="18"/>
                <w:lang w:bidi="fa-IR"/>
              </w:rPr>
              <w:t>M5. Technical guidelines and standards</w:t>
            </w:r>
          </w:p>
        </w:tc>
        <w:tc>
          <w:tcPr>
            <w:tcW w:w="244"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7" w:type="dxa"/>
            <w:tcBorders>
              <w:top w:val="single" w:sz="4" w:space="0" w:color="D9D9D9" w:themeColor="background1" w:themeShade="D9"/>
              <w:left w:val="single" w:sz="12" w:space="0" w:color="000000" w:themeColor="text1"/>
              <w:bottom w:val="single" w:sz="4" w:space="0" w:color="D9D9D9" w:themeColor="background1" w:themeShade="D9"/>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r w:rsidR="0044503E" w:rsidRPr="00D041A6" w:rsidTr="00D97477">
        <w:trPr>
          <w:cantSplit/>
          <w:trHeight w:val="310"/>
          <w:jc w:val="center"/>
        </w:trPr>
        <w:tc>
          <w:tcPr>
            <w:tcW w:w="2701" w:type="dxa"/>
            <w:tcBorders>
              <w:left w:val="single" w:sz="4"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lang w:bidi="fa-IR"/>
              </w:rPr>
            </w:pPr>
            <w:r w:rsidRPr="00D041A6">
              <w:rPr>
                <w:rFonts w:asciiTheme="majorBidi" w:hAnsiTheme="majorBidi" w:cstheme="majorBidi"/>
                <w:sz w:val="18"/>
                <w:szCs w:val="18"/>
                <w:lang w:bidi="fa-IR"/>
              </w:rPr>
              <w:t>M6. Lack of insurance mechanism</w:t>
            </w:r>
          </w:p>
        </w:tc>
        <w:tc>
          <w:tcPr>
            <w:tcW w:w="244"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7" w:type="dxa"/>
            <w:tcBorders>
              <w:top w:val="single" w:sz="4" w:space="0" w:color="D9D9D9" w:themeColor="background1" w:themeShade="D9"/>
              <w:left w:val="single" w:sz="12" w:space="0" w:color="000000" w:themeColor="text1"/>
              <w:bottom w:val="single" w:sz="4" w:space="0" w:color="D9D9D9" w:themeColor="background1" w:themeShade="D9"/>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r w:rsidR="0044503E" w:rsidRPr="00D041A6" w:rsidTr="00D97477">
        <w:trPr>
          <w:cantSplit/>
          <w:trHeight w:val="310"/>
          <w:jc w:val="center"/>
        </w:trPr>
        <w:tc>
          <w:tcPr>
            <w:tcW w:w="2701" w:type="dxa"/>
            <w:tcBorders>
              <w:left w:val="single" w:sz="4"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lang w:bidi="fa-IR"/>
              </w:rPr>
            </w:pPr>
            <w:r w:rsidRPr="00D041A6">
              <w:rPr>
                <w:rFonts w:asciiTheme="majorBidi" w:hAnsiTheme="majorBidi" w:cstheme="majorBidi"/>
                <w:sz w:val="18"/>
                <w:szCs w:val="18"/>
                <w:lang w:bidi="fa-IR"/>
              </w:rPr>
              <w:t>M7. Technological state of the construction industry</w:t>
            </w:r>
          </w:p>
        </w:tc>
        <w:tc>
          <w:tcPr>
            <w:tcW w:w="244"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7" w:type="dxa"/>
            <w:tcBorders>
              <w:top w:val="single" w:sz="4" w:space="0" w:color="D9D9D9" w:themeColor="background1" w:themeShade="D9"/>
              <w:left w:val="single" w:sz="12" w:space="0" w:color="000000" w:themeColor="text1"/>
              <w:bottom w:val="single" w:sz="4" w:space="0" w:color="D9D9D9" w:themeColor="background1" w:themeShade="D9"/>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r w:rsidR="0044503E" w:rsidRPr="00D041A6" w:rsidTr="00D97477">
        <w:trPr>
          <w:cantSplit/>
          <w:trHeight w:val="310"/>
          <w:jc w:val="center"/>
        </w:trPr>
        <w:tc>
          <w:tcPr>
            <w:tcW w:w="2701" w:type="dxa"/>
            <w:tcBorders>
              <w:left w:val="single" w:sz="4"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lang w:bidi="fa-IR"/>
              </w:rPr>
            </w:pPr>
            <w:r w:rsidRPr="00D041A6">
              <w:rPr>
                <w:rFonts w:asciiTheme="majorBidi" w:hAnsiTheme="majorBidi" w:cstheme="majorBidi"/>
                <w:sz w:val="18"/>
                <w:szCs w:val="18"/>
                <w:lang w:bidi="fa-IR"/>
              </w:rPr>
              <w:t>M8. Market competition and heavily regulated segmentations</w:t>
            </w:r>
          </w:p>
        </w:tc>
        <w:tc>
          <w:tcPr>
            <w:tcW w:w="244"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7" w:type="dxa"/>
            <w:tcBorders>
              <w:top w:val="single" w:sz="4" w:space="0" w:color="D9D9D9" w:themeColor="background1" w:themeShade="D9"/>
              <w:left w:val="single" w:sz="12" w:space="0" w:color="000000" w:themeColor="text1"/>
              <w:bottom w:val="single" w:sz="4" w:space="0" w:color="D9D9D9" w:themeColor="background1" w:themeShade="D9"/>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r w:rsidR="0044503E" w:rsidRPr="00D041A6" w:rsidTr="00D97477">
        <w:trPr>
          <w:cantSplit/>
          <w:trHeight w:val="310"/>
          <w:jc w:val="center"/>
        </w:trPr>
        <w:tc>
          <w:tcPr>
            <w:tcW w:w="10117" w:type="dxa"/>
            <w:gridSpan w:val="31"/>
            <w:tcBorders>
              <w:left w:val="single" w:sz="4" w:space="0" w:color="000000" w:themeColor="text1"/>
              <w:right w:val="single" w:sz="4" w:space="0" w:color="000000" w:themeColor="text1"/>
            </w:tcBorders>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r w:rsidRPr="00D041A6">
              <w:rPr>
                <w:rFonts w:asciiTheme="majorBidi" w:hAnsiTheme="majorBidi" w:cstheme="majorBidi"/>
                <w:b/>
                <w:bCs/>
                <w:sz w:val="20"/>
                <w:szCs w:val="20"/>
                <w:lang w:bidi="fa-IR"/>
              </w:rPr>
              <w:t xml:space="preserve">Barriers to DLT implementation in PESTEL macro-environment </w:t>
            </w:r>
          </w:p>
        </w:tc>
      </w:tr>
      <w:tr w:rsidR="0044503E" w:rsidRPr="00D041A6" w:rsidTr="00D97477">
        <w:trPr>
          <w:cantSplit/>
          <w:trHeight w:val="310"/>
          <w:jc w:val="center"/>
        </w:trPr>
        <w:tc>
          <w:tcPr>
            <w:tcW w:w="2701" w:type="dxa"/>
            <w:tcBorders>
              <w:left w:val="single" w:sz="4"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lang w:bidi="fa-IR"/>
              </w:rPr>
            </w:pPr>
            <w:r w:rsidRPr="00D041A6">
              <w:rPr>
                <w:rFonts w:asciiTheme="majorBidi" w:hAnsiTheme="majorBidi" w:cstheme="majorBidi"/>
                <w:sz w:val="18"/>
                <w:szCs w:val="18"/>
                <w:lang w:bidi="fa-IR"/>
              </w:rPr>
              <w:t>E1. Technology accessibility</w:t>
            </w:r>
          </w:p>
        </w:tc>
        <w:tc>
          <w:tcPr>
            <w:tcW w:w="244"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7" w:type="dxa"/>
            <w:tcBorders>
              <w:top w:val="single" w:sz="4" w:space="0" w:color="D9D9D9" w:themeColor="background1" w:themeShade="D9"/>
              <w:left w:val="single" w:sz="12" w:space="0" w:color="000000" w:themeColor="text1"/>
              <w:bottom w:val="single" w:sz="4" w:space="0" w:color="D9D9D9" w:themeColor="background1" w:themeShade="D9"/>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r w:rsidR="0044503E" w:rsidRPr="00D041A6" w:rsidTr="00D97477">
        <w:trPr>
          <w:cantSplit/>
          <w:trHeight w:val="310"/>
          <w:jc w:val="center"/>
        </w:trPr>
        <w:tc>
          <w:tcPr>
            <w:tcW w:w="2701" w:type="dxa"/>
            <w:tcBorders>
              <w:left w:val="single" w:sz="4"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lang w:bidi="fa-IR"/>
              </w:rPr>
            </w:pPr>
            <w:r w:rsidRPr="00D041A6">
              <w:rPr>
                <w:rFonts w:asciiTheme="majorBidi" w:hAnsiTheme="majorBidi" w:cstheme="majorBidi"/>
                <w:sz w:val="18"/>
                <w:szCs w:val="18"/>
                <w:lang w:bidi="fa-IR"/>
              </w:rPr>
              <w:t>E2. Lack of governments’ support</w:t>
            </w:r>
          </w:p>
        </w:tc>
        <w:tc>
          <w:tcPr>
            <w:tcW w:w="244"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7" w:type="dxa"/>
            <w:tcBorders>
              <w:top w:val="single" w:sz="4" w:space="0" w:color="D9D9D9" w:themeColor="background1" w:themeShade="D9"/>
              <w:left w:val="single" w:sz="12" w:space="0" w:color="000000" w:themeColor="text1"/>
              <w:bottom w:val="single" w:sz="4" w:space="0" w:color="D9D9D9" w:themeColor="background1" w:themeShade="D9"/>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r w:rsidR="0044503E" w:rsidRPr="00D041A6" w:rsidTr="00D97477">
        <w:trPr>
          <w:cantSplit/>
          <w:trHeight w:val="310"/>
          <w:jc w:val="center"/>
        </w:trPr>
        <w:tc>
          <w:tcPr>
            <w:tcW w:w="2701" w:type="dxa"/>
            <w:tcBorders>
              <w:left w:val="single" w:sz="4"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lang w:bidi="fa-IR"/>
              </w:rPr>
            </w:pPr>
            <w:r w:rsidRPr="00D041A6">
              <w:rPr>
                <w:rFonts w:asciiTheme="majorBidi" w:hAnsiTheme="majorBidi" w:cstheme="majorBidi"/>
                <w:sz w:val="18"/>
                <w:szCs w:val="18"/>
                <w:lang w:bidi="fa-IR"/>
              </w:rPr>
              <w:t>E3. Volatility of cryptocurrency and fluctuating exchange rate</w:t>
            </w:r>
          </w:p>
        </w:tc>
        <w:tc>
          <w:tcPr>
            <w:tcW w:w="244"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7" w:type="dxa"/>
            <w:tcBorders>
              <w:top w:val="single" w:sz="4" w:space="0" w:color="D9D9D9" w:themeColor="background1" w:themeShade="D9"/>
              <w:left w:val="single" w:sz="12" w:space="0" w:color="000000" w:themeColor="text1"/>
              <w:bottom w:val="single" w:sz="4" w:space="0" w:color="D9D9D9" w:themeColor="background1" w:themeShade="D9"/>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r w:rsidR="0044503E" w:rsidRPr="00D041A6" w:rsidTr="00D97477">
        <w:trPr>
          <w:cantSplit/>
          <w:trHeight w:val="310"/>
          <w:jc w:val="center"/>
        </w:trPr>
        <w:tc>
          <w:tcPr>
            <w:tcW w:w="2701" w:type="dxa"/>
            <w:tcBorders>
              <w:left w:val="single" w:sz="4"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lang w:bidi="fa-IR"/>
              </w:rPr>
            </w:pPr>
            <w:r w:rsidRPr="00D041A6">
              <w:rPr>
                <w:rFonts w:asciiTheme="majorBidi" w:hAnsiTheme="majorBidi" w:cstheme="majorBidi"/>
                <w:sz w:val="18"/>
                <w:szCs w:val="18"/>
                <w:lang w:bidi="fa-IR"/>
              </w:rPr>
              <w:t>E4. R&amp;D projects and higher training programs</w:t>
            </w:r>
          </w:p>
        </w:tc>
        <w:tc>
          <w:tcPr>
            <w:tcW w:w="244"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7" w:type="dxa"/>
            <w:tcBorders>
              <w:top w:val="single" w:sz="4" w:space="0" w:color="D9D9D9" w:themeColor="background1" w:themeShade="D9"/>
              <w:left w:val="single" w:sz="12" w:space="0" w:color="000000" w:themeColor="text1"/>
              <w:bottom w:val="single" w:sz="4" w:space="0" w:color="D9D9D9" w:themeColor="background1" w:themeShade="D9"/>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r w:rsidRPr="00D041A6">
              <w:rPr>
                <w:rFonts w:asciiTheme="majorBidi" w:hAnsiTheme="majorBidi" w:cstheme="majorBidi"/>
                <w:noProof/>
                <w:sz w:val="15"/>
                <w:szCs w:val="15"/>
              </w:rPr>
              <mc:AlternateContent>
                <mc:Choice Requires="wps">
                  <w:drawing>
                    <wp:anchor distT="0" distB="0" distL="114300" distR="114300" simplePos="0" relativeHeight="251668480" behindDoc="0" locked="0" layoutInCell="1" allowOverlap="1" wp14:anchorId="55AB80DD" wp14:editId="2F7B9486">
                      <wp:simplePos x="0" y="0"/>
                      <wp:positionH relativeFrom="column">
                        <wp:posOffset>-118745</wp:posOffset>
                      </wp:positionH>
                      <wp:positionV relativeFrom="paragraph">
                        <wp:posOffset>28575</wp:posOffset>
                      </wp:positionV>
                      <wp:extent cx="679450" cy="0"/>
                      <wp:effectExtent l="38100" t="63500" r="0" b="76200"/>
                      <wp:wrapNone/>
                      <wp:docPr id="27" name="Straight Arrow Connector 27"/>
                      <wp:cNvGraphicFramePr/>
                      <a:graphic xmlns:a="http://schemas.openxmlformats.org/drawingml/2006/main">
                        <a:graphicData uri="http://schemas.microsoft.com/office/word/2010/wordprocessingShape">
                          <wps:wsp>
                            <wps:cNvCnPr/>
                            <wps:spPr>
                              <a:xfrm>
                                <a:off x="0" y="0"/>
                                <a:ext cx="679450" cy="0"/>
                              </a:xfrm>
                              <a:prstGeom prst="straightConnector1">
                                <a:avLst/>
                              </a:prstGeom>
                              <a:ln>
                                <a:headEnd type="oval"/>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8EA998A" id="Straight Arrow Connector 27" o:spid="_x0000_s1026" type="#_x0000_t32" style="position:absolute;margin-left:-9.35pt;margin-top:2.25pt;width:53.5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" strokecolor="black [3200]" strokeweight=".5pt">
                      <v:stroke startarrow="oval" endarrow="block" joinstyle="miter"/>
                    </v:shape>
                  </w:pict>
                </mc:Fallback>
              </mc:AlternateContent>
            </w: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r w:rsidRPr="00D041A6">
              <w:rPr>
                <w:rFonts w:asciiTheme="majorBidi" w:hAnsiTheme="majorBidi" w:cstheme="majorBidi"/>
                <w:noProof/>
                <w:sz w:val="15"/>
                <w:szCs w:val="15"/>
              </w:rPr>
              <mc:AlternateContent>
                <mc:Choice Requires="wps">
                  <w:drawing>
                    <wp:anchor distT="0" distB="0" distL="114300" distR="114300" simplePos="0" relativeHeight="251665408" behindDoc="0" locked="0" layoutInCell="1" allowOverlap="1" wp14:anchorId="32FDA449" wp14:editId="4794428F">
                      <wp:simplePos x="0" y="0"/>
                      <wp:positionH relativeFrom="column">
                        <wp:posOffset>-177800</wp:posOffset>
                      </wp:positionH>
                      <wp:positionV relativeFrom="paragraph">
                        <wp:posOffset>-156906</wp:posOffset>
                      </wp:positionV>
                      <wp:extent cx="2440305" cy="407670"/>
                      <wp:effectExtent l="0" t="0" r="10795" b="11430"/>
                      <wp:wrapNone/>
                      <wp:docPr id="25" name="Rectangle 25"/>
                      <wp:cNvGraphicFramePr/>
                      <a:graphic xmlns:a="http://schemas.openxmlformats.org/drawingml/2006/main">
                        <a:graphicData uri="http://schemas.microsoft.com/office/word/2010/wordprocessingShape">
                          <wps:wsp>
                            <wps:cNvSpPr/>
                            <wps:spPr>
                              <a:xfrm>
                                <a:off x="0" y="0"/>
                                <a:ext cx="2440305" cy="407670"/>
                              </a:xfrm>
                              <a:prstGeom prst="rect">
                                <a:avLst/>
                              </a:prstGeom>
                              <a:solidFill>
                                <a:schemeClr val="bg1">
                                  <a:alpha val="16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44503E" w:rsidRPr="00D443B1" w:rsidRDefault="0044503E" w:rsidP="0044503E">
                                  <w:pPr>
                                    <w:jc w:val="center"/>
                                    <w:rPr>
                                      <w:color w:val="000000" w:themeColor="text1"/>
                                      <w:sz w:val="18"/>
                                      <w:szCs w:val="18"/>
                                    </w:rPr>
                                  </w:pPr>
                                  <w:r w:rsidRPr="00D443B1">
                                    <w:rPr>
                                      <w:color w:val="000000" w:themeColor="text1"/>
                                      <w:sz w:val="18"/>
                                      <w:szCs w:val="18"/>
                                    </w:rPr>
                                    <w:t xml:space="preserve">Note! Sort alternatives from 1 to </w:t>
                                  </w:r>
                                  <w:r>
                                    <w:rPr>
                                      <w:color w:val="000000" w:themeColor="text1"/>
                                      <w:sz w:val="18"/>
                                      <w:szCs w:val="18"/>
                                    </w:rPr>
                                    <w:t>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FDA449" id="Rectangle 25" o:spid="_x0000_s1030" style="position:absolute;left:0;text-align:left;margin-left:-14pt;margin-top:-12.35pt;width:192.15pt;height:32.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" fillcolor="white [3212]" strokecolor="black [3213]" strokeweight="1pt">
                      <v:fill opacity="10537f"/>
                      <v:textbox>
                        <w:txbxContent>
                          <w:p w:rsidR="0044503E" w:rsidRPr="00D443B1" w:rsidRDefault="0044503E" w:rsidP="0044503E">
                            <w:pPr>
                              <w:jc w:val="center"/>
                              <w:rPr>
                                <w:color w:val="000000" w:themeColor="text1"/>
                                <w:sz w:val="18"/>
                                <w:szCs w:val="18"/>
                              </w:rPr>
                            </w:pPr>
                            <w:r w:rsidRPr="00D443B1">
                              <w:rPr>
                                <w:color w:val="000000" w:themeColor="text1"/>
                                <w:sz w:val="18"/>
                                <w:szCs w:val="18"/>
                              </w:rPr>
                              <w:t xml:space="preserve">Note! Sort alternatives from 1 to </w:t>
                            </w:r>
                            <w:r>
                              <w:rPr>
                                <w:color w:val="000000" w:themeColor="text1"/>
                                <w:sz w:val="18"/>
                                <w:szCs w:val="18"/>
                              </w:rPr>
                              <w:t>9.</w:t>
                            </w:r>
                          </w:p>
                        </w:txbxContent>
                      </v:textbox>
                    </v:rect>
                  </w:pict>
                </mc:Fallback>
              </mc:AlternateContent>
            </w: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r w:rsidR="0044503E" w:rsidRPr="00D041A6" w:rsidTr="00D97477">
        <w:trPr>
          <w:cantSplit/>
          <w:trHeight w:val="310"/>
          <w:jc w:val="center"/>
        </w:trPr>
        <w:tc>
          <w:tcPr>
            <w:tcW w:w="2701" w:type="dxa"/>
            <w:tcBorders>
              <w:left w:val="single" w:sz="4"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lang w:bidi="fa-IR"/>
              </w:rPr>
            </w:pPr>
            <w:r w:rsidRPr="00D041A6">
              <w:rPr>
                <w:rFonts w:asciiTheme="majorBidi" w:hAnsiTheme="majorBidi" w:cstheme="majorBidi"/>
                <w:sz w:val="18"/>
                <w:szCs w:val="18"/>
                <w:lang w:bidi="fa-IR"/>
              </w:rPr>
              <w:t>E5. Lack of incentive and encouragement programs</w:t>
            </w:r>
          </w:p>
        </w:tc>
        <w:tc>
          <w:tcPr>
            <w:tcW w:w="244"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7" w:type="dxa"/>
            <w:tcBorders>
              <w:top w:val="single" w:sz="4" w:space="0" w:color="D9D9D9" w:themeColor="background1" w:themeShade="D9"/>
              <w:left w:val="single" w:sz="12" w:space="0" w:color="000000" w:themeColor="text1"/>
              <w:bottom w:val="single" w:sz="4" w:space="0" w:color="D9D9D9" w:themeColor="background1" w:themeShade="D9"/>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r w:rsidR="0044503E" w:rsidRPr="00D041A6" w:rsidTr="00D97477">
        <w:trPr>
          <w:cantSplit/>
          <w:trHeight w:val="310"/>
          <w:jc w:val="center"/>
        </w:trPr>
        <w:tc>
          <w:tcPr>
            <w:tcW w:w="2701" w:type="dxa"/>
            <w:tcBorders>
              <w:left w:val="single" w:sz="4"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lang w:bidi="fa-IR"/>
              </w:rPr>
            </w:pPr>
            <w:r w:rsidRPr="00D041A6">
              <w:rPr>
                <w:rFonts w:asciiTheme="majorBidi" w:hAnsiTheme="majorBidi" w:cstheme="majorBidi"/>
                <w:sz w:val="18"/>
                <w:szCs w:val="18"/>
                <w:lang w:bidi="fa-IR"/>
              </w:rPr>
              <w:t>E6. High energy consumption</w:t>
            </w:r>
          </w:p>
        </w:tc>
        <w:tc>
          <w:tcPr>
            <w:tcW w:w="244"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7" w:type="dxa"/>
            <w:tcBorders>
              <w:top w:val="single" w:sz="4" w:space="0" w:color="D9D9D9" w:themeColor="background1" w:themeShade="D9"/>
              <w:left w:val="single" w:sz="12" w:space="0" w:color="000000" w:themeColor="text1"/>
              <w:bottom w:val="single" w:sz="4" w:space="0" w:color="D9D9D9" w:themeColor="background1" w:themeShade="D9"/>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r w:rsidRPr="00D041A6">
              <w:rPr>
                <w:rFonts w:asciiTheme="majorBidi" w:hAnsiTheme="majorBidi" w:cstheme="majorBidi"/>
                <w:noProof/>
                <w:sz w:val="15"/>
                <w:szCs w:val="15"/>
              </w:rPr>
              <mc:AlternateContent>
                <mc:Choice Requires="wps">
                  <w:drawing>
                    <wp:anchor distT="0" distB="0" distL="114300" distR="114300" simplePos="0" relativeHeight="251666432" behindDoc="0" locked="0" layoutInCell="1" allowOverlap="1" wp14:anchorId="1DCA5113" wp14:editId="759519AB">
                      <wp:simplePos x="0" y="0"/>
                      <wp:positionH relativeFrom="column">
                        <wp:posOffset>2655856</wp:posOffset>
                      </wp:positionH>
                      <wp:positionV relativeFrom="paragraph">
                        <wp:posOffset>17355151</wp:posOffset>
                      </wp:positionV>
                      <wp:extent cx="679450" cy="0"/>
                      <wp:effectExtent l="38100" t="63500" r="0" b="76200"/>
                      <wp:wrapNone/>
                      <wp:docPr id="26" name="Straight Arrow Connector 26"/>
                      <wp:cNvGraphicFramePr/>
                      <a:graphic xmlns:a="http://schemas.openxmlformats.org/drawingml/2006/main">
                        <a:graphicData uri="http://schemas.microsoft.com/office/word/2010/wordprocessingShape">
                          <wps:wsp>
                            <wps:cNvCnPr/>
                            <wps:spPr>
                              <a:xfrm>
                                <a:off x="0" y="0"/>
                                <a:ext cx="679450" cy="0"/>
                              </a:xfrm>
                              <a:prstGeom prst="straightConnector1">
                                <a:avLst/>
                              </a:prstGeom>
                              <a:ln>
                                <a:headEnd type="oval"/>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0C292C3" id="Straight Arrow Connector 26" o:spid="_x0000_s1026" type="#_x0000_t32" style="position:absolute;margin-left:209.1pt;margin-top:1366.55pt;width:53.5pt;height:0;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" strokecolor="black [3200]" strokeweight=".5pt">
                      <v:stroke startarrow="oval" endarrow="block" joinstyle="miter"/>
                    </v:shape>
                  </w:pict>
                </mc:Fallback>
              </mc:AlternateContent>
            </w: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r w:rsidR="0044503E" w:rsidRPr="00D041A6" w:rsidTr="00D97477">
        <w:trPr>
          <w:cantSplit/>
          <w:trHeight w:val="310"/>
          <w:jc w:val="center"/>
        </w:trPr>
        <w:tc>
          <w:tcPr>
            <w:tcW w:w="2701" w:type="dxa"/>
            <w:tcBorders>
              <w:left w:val="single" w:sz="4"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lang w:bidi="fa-IR"/>
              </w:rPr>
            </w:pPr>
            <w:r w:rsidRPr="00D041A6">
              <w:rPr>
                <w:rFonts w:asciiTheme="majorBidi" w:hAnsiTheme="majorBidi" w:cstheme="majorBidi"/>
                <w:sz w:val="18"/>
                <w:szCs w:val="18"/>
                <w:lang w:bidi="fa-IR"/>
              </w:rPr>
              <w:t>E7. Legal issues</w:t>
            </w:r>
          </w:p>
        </w:tc>
        <w:tc>
          <w:tcPr>
            <w:tcW w:w="244"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7" w:type="dxa"/>
            <w:tcBorders>
              <w:top w:val="single" w:sz="4" w:space="0" w:color="D9D9D9" w:themeColor="background1" w:themeShade="D9"/>
              <w:left w:val="single" w:sz="12" w:space="0" w:color="000000" w:themeColor="text1"/>
              <w:bottom w:val="single" w:sz="4" w:space="0" w:color="D9D9D9" w:themeColor="background1" w:themeShade="D9"/>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r w:rsidR="0044503E" w:rsidRPr="00D041A6" w:rsidTr="00D97477">
        <w:trPr>
          <w:cantSplit/>
          <w:trHeight w:val="310"/>
          <w:jc w:val="center"/>
        </w:trPr>
        <w:tc>
          <w:tcPr>
            <w:tcW w:w="2701" w:type="dxa"/>
            <w:tcBorders>
              <w:left w:val="single" w:sz="4"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lang w:bidi="fa-IR"/>
              </w:rPr>
            </w:pPr>
            <w:r w:rsidRPr="00D041A6">
              <w:rPr>
                <w:rFonts w:asciiTheme="majorBidi" w:hAnsiTheme="majorBidi" w:cstheme="majorBidi"/>
                <w:sz w:val="18"/>
                <w:szCs w:val="18"/>
                <w:lang w:bidi="fa-IR"/>
              </w:rPr>
              <w:t>E8. Compliance requirements</w:t>
            </w:r>
          </w:p>
        </w:tc>
        <w:tc>
          <w:tcPr>
            <w:tcW w:w="244" w:type="dxa"/>
            <w:tcBorders>
              <w:top w:val="single" w:sz="4" w:space="0" w:color="000000" w:themeColor="text1"/>
              <w:left w:val="single" w:sz="12" w:space="0" w:color="000000" w:themeColor="text1"/>
              <w:bottom w:val="single" w:sz="4"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7" w:type="dxa"/>
            <w:tcBorders>
              <w:top w:val="single" w:sz="4" w:space="0" w:color="D9D9D9" w:themeColor="background1" w:themeShade="D9"/>
              <w:left w:val="single" w:sz="12" w:space="0" w:color="000000" w:themeColor="text1"/>
              <w:bottom w:val="single" w:sz="4" w:space="0" w:color="D9D9D9" w:themeColor="background1" w:themeShade="D9"/>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r w:rsidR="0044503E" w:rsidRPr="00D041A6" w:rsidTr="00D97477">
        <w:trPr>
          <w:cantSplit/>
          <w:trHeight w:val="310"/>
          <w:jc w:val="center"/>
        </w:trPr>
        <w:tc>
          <w:tcPr>
            <w:tcW w:w="2701" w:type="dxa"/>
            <w:tcBorders>
              <w:left w:val="single" w:sz="4" w:space="0" w:color="000000" w:themeColor="text1"/>
              <w:bottom w:val="single" w:sz="4" w:space="0" w:color="000000" w:themeColor="text1"/>
              <w:right w:val="single" w:sz="12" w:space="0" w:color="000000" w:themeColor="text1"/>
            </w:tcBorders>
            <w:vAlign w:val="center"/>
          </w:tcPr>
          <w:p w:rsidR="0044503E" w:rsidRPr="00D041A6" w:rsidRDefault="0044503E" w:rsidP="00D97477">
            <w:pPr>
              <w:widowControl w:val="0"/>
              <w:autoSpaceDE w:val="0"/>
              <w:autoSpaceDN w:val="0"/>
              <w:adjustRightInd w:val="0"/>
              <w:snapToGrid w:val="0"/>
              <w:jc w:val="center"/>
              <w:rPr>
                <w:rFonts w:asciiTheme="majorBidi" w:hAnsiTheme="majorBidi" w:cstheme="majorBidi"/>
                <w:sz w:val="18"/>
                <w:szCs w:val="18"/>
                <w:lang w:bidi="fa-IR"/>
              </w:rPr>
            </w:pPr>
            <w:r w:rsidRPr="00D041A6">
              <w:rPr>
                <w:rFonts w:asciiTheme="majorBidi" w:hAnsiTheme="majorBidi" w:cstheme="majorBidi"/>
                <w:sz w:val="18"/>
                <w:szCs w:val="18"/>
                <w:lang w:bidi="fa-IR"/>
              </w:rPr>
              <w:t>E9. Taxation and reporting</w:t>
            </w:r>
          </w:p>
        </w:tc>
        <w:tc>
          <w:tcPr>
            <w:tcW w:w="244" w:type="dxa"/>
            <w:tcBorders>
              <w:top w:val="single" w:sz="4" w:space="0" w:color="000000" w:themeColor="text1"/>
              <w:left w:val="single" w:sz="12" w:space="0" w:color="000000" w:themeColor="text1"/>
              <w:bottom w:val="single" w:sz="12" w:space="0" w:color="000000" w:themeColor="text1"/>
              <w:right w:val="single" w:sz="12" w:space="0" w:color="000000" w:themeColor="text1"/>
            </w:tcBorders>
            <w:shd w:val="clear" w:color="auto" w:fill="F2F2F2" w:themeFill="background1" w:themeFillShade="F2"/>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7" w:type="dxa"/>
            <w:tcBorders>
              <w:top w:val="single" w:sz="4" w:space="0" w:color="D9D9D9" w:themeColor="background1" w:themeShade="D9"/>
              <w:left w:val="single" w:sz="12" w:space="0" w:color="000000" w:themeColor="text1"/>
              <w:bottom w:val="single" w:sz="4" w:space="0" w:color="000000" w:themeColor="text1"/>
              <w:right w:val="single" w:sz="4" w:space="0" w:color="D9D9D9" w:themeColor="background1" w:themeShade="D9"/>
            </w:tcBorders>
            <w:textDirection w:val="btL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5" w:type="dxa"/>
            <w:tcBorders>
              <w:top w:val="single" w:sz="4" w:space="0" w:color="D9D9D9" w:themeColor="background1" w:themeShade="D9"/>
              <w:left w:val="single" w:sz="4" w:space="0" w:color="D9D9D9" w:themeColor="background1" w:themeShade="D9"/>
              <w:bottom w:val="single" w:sz="4"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64" w:type="dxa"/>
            <w:tcBorders>
              <w:top w:val="single" w:sz="4" w:space="0" w:color="D9D9D9" w:themeColor="background1" w:themeShade="D9"/>
              <w:left w:val="single" w:sz="4" w:space="0" w:color="D9D9D9" w:themeColor="background1" w:themeShade="D9"/>
              <w:bottom w:val="single" w:sz="4"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244" w:type="dxa"/>
            <w:tcBorders>
              <w:top w:val="single" w:sz="4" w:space="0" w:color="D9D9D9" w:themeColor="background1" w:themeShade="D9"/>
              <w:left w:val="single" w:sz="4" w:space="0" w:color="D9D9D9" w:themeColor="background1" w:themeShade="D9"/>
              <w:bottom w:val="single" w:sz="4" w:space="0" w:color="000000" w:themeColor="text1"/>
              <w:right w:val="single" w:sz="4" w:space="0" w:color="D9D9D9" w:themeColor="background1" w:themeShade="D9"/>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c>
          <w:tcPr>
            <w:tcW w:w="306" w:type="dxa"/>
            <w:tcBorders>
              <w:top w:val="single" w:sz="4" w:space="0" w:color="D9D9D9" w:themeColor="background1" w:themeShade="D9"/>
              <w:left w:val="single" w:sz="4" w:space="0" w:color="D9D9D9" w:themeColor="background1" w:themeShade="D9"/>
              <w:bottom w:val="single" w:sz="4" w:space="0" w:color="000000" w:themeColor="text1"/>
              <w:right w:val="single" w:sz="4" w:space="0" w:color="000000" w:themeColor="text1"/>
            </w:tcBorders>
            <w:textDirection w:val="btLr"/>
            <w:vAlign w:val="center"/>
          </w:tcPr>
          <w:p w:rsidR="0044503E" w:rsidRPr="00D041A6" w:rsidRDefault="0044503E" w:rsidP="00D97477">
            <w:pPr>
              <w:widowControl w:val="0"/>
              <w:autoSpaceDE w:val="0"/>
              <w:autoSpaceDN w:val="0"/>
              <w:adjustRightInd w:val="0"/>
              <w:jc w:val="both"/>
              <w:rPr>
                <w:rFonts w:asciiTheme="majorBidi" w:hAnsiTheme="majorBidi" w:cstheme="majorBidi"/>
                <w:sz w:val="15"/>
                <w:szCs w:val="15"/>
                <w:rtl/>
                <w:lang w:bidi="fa-IR"/>
              </w:rPr>
            </w:pPr>
          </w:p>
        </w:tc>
      </w:tr>
    </w:tbl>
    <w:p w:rsidR="0044503E" w:rsidRPr="00D041A6" w:rsidRDefault="0044503E" w:rsidP="0044503E">
      <w:pPr>
        <w:widowControl w:val="0"/>
        <w:autoSpaceDE w:val="0"/>
        <w:autoSpaceDN w:val="0"/>
        <w:adjustRightInd w:val="0"/>
        <w:spacing w:before="160" w:after="160"/>
        <w:rPr>
          <w:rFonts w:asciiTheme="majorBidi" w:hAnsiTheme="majorBidi" w:cstheme="majorBidi"/>
          <w:b/>
          <w:bCs/>
          <w:sz w:val="21"/>
          <w:szCs w:val="21"/>
          <w:lang w:bidi="fa-IR"/>
        </w:rPr>
      </w:pPr>
    </w:p>
    <w:p w:rsidR="0044503E" w:rsidRPr="00D041A6" w:rsidRDefault="0044503E" w:rsidP="0044503E">
      <w:pPr>
        <w:widowControl w:val="0"/>
        <w:autoSpaceDE w:val="0"/>
        <w:autoSpaceDN w:val="0"/>
        <w:adjustRightInd w:val="0"/>
        <w:spacing w:before="160" w:after="160"/>
        <w:rPr>
          <w:rFonts w:asciiTheme="majorBidi" w:hAnsiTheme="majorBidi" w:cstheme="majorBidi"/>
          <w:b/>
          <w:bCs/>
          <w:sz w:val="21"/>
          <w:szCs w:val="21"/>
          <w:lang w:bidi="fa-IR"/>
        </w:rPr>
      </w:pPr>
    </w:p>
    <w:p w:rsidR="0044503E" w:rsidRPr="00D041A6" w:rsidRDefault="0044503E" w:rsidP="0044503E">
      <w:pPr>
        <w:widowControl w:val="0"/>
        <w:autoSpaceDE w:val="0"/>
        <w:autoSpaceDN w:val="0"/>
        <w:adjustRightInd w:val="0"/>
        <w:spacing w:before="160" w:after="160"/>
        <w:rPr>
          <w:rFonts w:asciiTheme="majorBidi" w:hAnsiTheme="majorBidi" w:cstheme="majorBidi"/>
          <w:b/>
          <w:bCs/>
          <w:sz w:val="21"/>
          <w:szCs w:val="21"/>
          <w:lang w:bidi="fa-IR"/>
        </w:rPr>
      </w:pPr>
    </w:p>
    <w:p w:rsidR="0044503E" w:rsidRPr="00D041A6" w:rsidRDefault="0044503E" w:rsidP="0044503E">
      <w:pPr>
        <w:widowControl w:val="0"/>
        <w:autoSpaceDE w:val="0"/>
        <w:autoSpaceDN w:val="0"/>
        <w:bidi/>
        <w:adjustRightInd w:val="0"/>
        <w:spacing w:before="160" w:after="160"/>
        <w:rPr>
          <w:rFonts w:asciiTheme="majorBidi" w:hAnsiTheme="majorBidi" w:cstheme="majorBidi"/>
          <w:b/>
          <w:bCs/>
          <w:sz w:val="21"/>
          <w:szCs w:val="21"/>
          <w:rtl/>
          <w:lang w:bidi="fa-IR"/>
        </w:rPr>
      </w:pPr>
    </w:p>
    <w:p w:rsidR="0044503E" w:rsidRPr="00D041A6" w:rsidRDefault="0044503E" w:rsidP="0044503E">
      <w:pPr>
        <w:widowControl w:val="0"/>
        <w:autoSpaceDE w:val="0"/>
        <w:autoSpaceDN w:val="0"/>
        <w:adjustRightInd w:val="0"/>
        <w:spacing w:before="160" w:after="160"/>
        <w:rPr>
          <w:rFonts w:asciiTheme="majorBidi" w:hAnsiTheme="majorBidi" w:cstheme="majorBidi"/>
          <w:b/>
          <w:bCs/>
          <w:sz w:val="21"/>
          <w:szCs w:val="21"/>
          <w:lang w:bidi="fa-IR"/>
        </w:rPr>
      </w:pPr>
    </w:p>
    <w:p w:rsidR="0044503E" w:rsidRPr="00D041A6" w:rsidRDefault="0044503E" w:rsidP="0044503E">
      <w:pPr>
        <w:widowControl w:val="0"/>
        <w:autoSpaceDE w:val="0"/>
        <w:autoSpaceDN w:val="0"/>
        <w:adjustRightInd w:val="0"/>
        <w:spacing w:before="160" w:after="160"/>
        <w:rPr>
          <w:rFonts w:asciiTheme="majorBidi" w:hAnsiTheme="majorBidi" w:cstheme="majorBidi"/>
          <w:b/>
          <w:bCs/>
          <w:sz w:val="21"/>
          <w:szCs w:val="21"/>
          <w:lang w:bidi="fa-IR"/>
        </w:rPr>
      </w:pPr>
    </w:p>
    <w:p w:rsidR="0044503E" w:rsidRPr="00D041A6" w:rsidRDefault="0044503E" w:rsidP="0044503E">
      <w:pPr>
        <w:widowControl w:val="0"/>
        <w:autoSpaceDE w:val="0"/>
        <w:autoSpaceDN w:val="0"/>
        <w:adjustRightInd w:val="0"/>
        <w:spacing w:before="160" w:after="160"/>
        <w:rPr>
          <w:rFonts w:asciiTheme="majorBidi" w:hAnsiTheme="majorBidi" w:cstheme="majorBidi"/>
          <w:b/>
          <w:bCs/>
          <w:sz w:val="21"/>
          <w:szCs w:val="21"/>
          <w:lang w:bidi="fa-IR"/>
        </w:rPr>
      </w:pPr>
    </w:p>
    <w:p w:rsidR="0044503E" w:rsidRPr="00D041A6" w:rsidRDefault="0044503E" w:rsidP="0044503E">
      <w:pPr>
        <w:widowControl w:val="0"/>
        <w:autoSpaceDE w:val="0"/>
        <w:autoSpaceDN w:val="0"/>
        <w:adjustRightInd w:val="0"/>
        <w:spacing w:before="160" w:after="160"/>
        <w:rPr>
          <w:rFonts w:asciiTheme="majorBidi" w:hAnsiTheme="majorBidi" w:cstheme="majorBidi"/>
          <w:b/>
          <w:bCs/>
          <w:sz w:val="21"/>
          <w:szCs w:val="21"/>
          <w:lang w:bidi="fa-IR"/>
        </w:rPr>
      </w:pPr>
    </w:p>
    <w:p w:rsidR="0044503E" w:rsidRPr="00D041A6" w:rsidRDefault="0044503E" w:rsidP="0044503E">
      <w:pPr>
        <w:widowControl w:val="0"/>
        <w:autoSpaceDE w:val="0"/>
        <w:autoSpaceDN w:val="0"/>
        <w:adjustRightInd w:val="0"/>
        <w:spacing w:before="160" w:after="160"/>
        <w:rPr>
          <w:rFonts w:asciiTheme="majorBidi" w:hAnsiTheme="majorBidi" w:cstheme="majorBidi"/>
          <w:b/>
          <w:bCs/>
          <w:sz w:val="21"/>
          <w:szCs w:val="21"/>
          <w:lang w:bidi="fa-IR"/>
        </w:rPr>
      </w:pPr>
    </w:p>
    <w:p w:rsidR="0044503E" w:rsidRPr="00D041A6" w:rsidRDefault="0044503E" w:rsidP="0044503E">
      <w:pPr>
        <w:widowControl w:val="0"/>
        <w:autoSpaceDE w:val="0"/>
        <w:autoSpaceDN w:val="0"/>
        <w:adjustRightInd w:val="0"/>
        <w:spacing w:before="160" w:after="160"/>
        <w:rPr>
          <w:rFonts w:asciiTheme="majorBidi" w:hAnsiTheme="majorBidi" w:cstheme="majorBidi"/>
          <w:b/>
          <w:bCs/>
          <w:sz w:val="21"/>
          <w:szCs w:val="21"/>
          <w:lang w:bidi="fa-IR"/>
        </w:rPr>
      </w:pPr>
    </w:p>
    <w:p w:rsidR="0044503E" w:rsidRPr="00D041A6" w:rsidRDefault="0044503E" w:rsidP="0044503E">
      <w:pPr>
        <w:widowControl w:val="0"/>
        <w:autoSpaceDE w:val="0"/>
        <w:autoSpaceDN w:val="0"/>
        <w:adjustRightInd w:val="0"/>
        <w:spacing w:before="160" w:after="160"/>
        <w:rPr>
          <w:rFonts w:asciiTheme="majorBidi" w:hAnsiTheme="majorBidi" w:cstheme="majorBidi"/>
          <w:b/>
          <w:bCs/>
          <w:sz w:val="21"/>
          <w:szCs w:val="21"/>
          <w:lang w:bidi="fa-IR"/>
        </w:rPr>
      </w:pPr>
    </w:p>
    <w:p w:rsidR="0044503E" w:rsidRPr="00D041A6" w:rsidRDefault="0044503E" w:rsidP="0044503E">
      <w:pPr>
        <w:widowControl w:val="0"/>
        <w:autoSpaceDE w:val="0"/>
        <w:autoSpaceDN w:val="0"/>
        <w:adjustRightInd w:val="0"/>
        <w:spacing w:before="160" w:after="160"/>
        <w:rPr>
          <w:rFonts w:asciiTheme="majorBidi" w:hAnsiTheme="majorBidi" w:cstheme="majorBidi"/>
          <w:b/>
          <w:bCs/>
          <w:sz w:val="21"/>
          <w:szCs w:val="21"/>
          <w:lang w:bidi="fa-IR"/>
        </w:rPr>
      </w:pPr>
    </w:p>
    <w:p w:rsidR="0044503E" w:rsidRPr="00D041A6" w:rsidRDefault="0044503E" w:rsidP="0044503E">
      <w:pPr>
        <w:widowControl w:val="0"/>
        <w:autoSpaceDE w:val="0"/>
        <w:autoSpaceDN w:val="0"/>
        <w:adjustRightInd w:val="0"/>
        <w:spacing w:before="160" w:after="160"/>
        <w:rPr>
          <w:rFonts w:asciiTheme="majorBidi" w:hAnsiTheme="majorBidi" w:cstheme="majorBidi"/>
          <w:b/>
          <w:bCs/>
          <w:sz w:val="21"/>
          <w:szCs w:val="21"/>
          <w:lang w:bidi="fa-IR"/>
        </w:rPr>
      </w:pPr>
    </w:p>
    <w:p w:rsidR="0044503E" w:rsidRPr="00D041A6" w:rsidRDefault="0044503E" w:rsidP="0044503E">
      <w:pPr>
        <w:widowControl w:val="0"/>
        <w:autoSpaceDE w:val="0"/>
        <w:autoSpaceDN w:val="0"/>
        <w:adjustRightInd w:val="0"/>
        <w:spacing w:before="160" w:after="160"/>
        <w:rPr>
          <w:rFonts w:asciiTheme="majorBidi" w:hAnsiTheme="majorBidi" w:cstheme="majorBidi"/>
          <w:b/>
          <w:bCs/>
          <w:sz w:val="21"/>
          <w:szCs w:val="21"/>
          <w:lang w:bidi="fa-IR"/>
        </w:rPr>
      </w:pPr>
    </w:p>
    <w:p w:rsidR="0044503E" w:rsidRPr="00D041A6" w:rsidRDefault="0044503E" w:rsidP="0044503E">
      <w:pPr>
        <w:widowControl w:val="0"/>
        <w:autoSpaceDE w:val="0"/>
        <w:autoSpaceDN w:val="0"/>
        <w:adjustRightInd w:val="0"/>
        <w:spacing w:before="160" w:after="160"/>
        <w:rPr>
          <w:rFonts w:asciiTheme="majorBidi" w:hAnsiTheme="majorBidi" w:cstheme="majorBidi"/>
          <w:b/>
          <w:bCs/>
          <w:sz w:val="21"/>
          <w:szCs w:val="21"/>
          <w:lang w:bidi="fa-IR"/>
        </w:rPr>
      </w:pPr>
    </w:p>
    <w:p w:rsidR="0044503E" w:rsidRPr="00D041A6" w:rsidRDefault="0044503E" w:rsidP="0044503E">
      <w:pPr>
        <w:widowControl w:val="0"/>
        <w:autoSpaceDE w:val="0"/>
        <w:autoSpaceDN w:val="0"/>
        <w:adjustRightInd w:val="0"/>
        <w:spacing w:before="160" w:after="160"/>
        <w:rPr>
          <w:rFonts w:asciiTheme="majorBidi" w:hAnsiTheme="majorBidi" w:cstheme="majorBidi"/>
          <w:b/>
          <w:bCs/>
          <w:sz w:val="21"/>
          <w:szCs w:val="21"/>
          <w:lang w:bidi="fa-IR"/>
        </w:rPr>
      </w:pPr>
    </w:p>
    <w:p w:rsidR="0044503E" w:rsidRPr="00D041A6" w:rsidRDefault="0044503E" w:rsidP="0044503E">
      <w:pPr>
        <w:widowControl w:val="0"/>
        <w:autoSpaceDE w:val="0"/>
        <w:autoSpaceDN w:val="0"/>
        <w:adjustRightInd w:val="0"/>
        <w:spacing w:before="160" w:after="160"/>
        <w:rPr>
          <w:rFonts w:asciiTheme="majorBidi" w:hAnsiTheme="majorBidi" w:cstheme="majorBidi"/>
          <w:b/>
          <w:bCs/>
          <w:sz w:val="21"/>
          <w:szCs w:val="21"/>
          <w:lang w:bidi="fa-IR"/>
        </w:rPr>
      </w:pPr>
    </w:p>
    <w:p w:rsidR="0044503E" w:rsidRPr="00D041A6" w:rsidRDefault="0044503E" w:rsidP="0044503E">
      <w:pPr>
        <w:widowControl w:val="0"/>
        <w:autoSpaceDE w:val="0"/>
        <w:autoSpaceDN w:val="0"/>
        <w:adjustRightInd w:val="0"/>
        <w:spacing w:before="160" w:after="160"/>
        <w:rPr>
          <w:rFonts w:asciiTheme="majorBidi" w:hAnsiTheme="majorBidi" w:cstheme="majorBidi"/>
          <w:b/>
          <w:bCs/>
          <w:sz w:val="21"/>
          <w:szCs w:val="21"/>
          <w:lang w:bidi="fa-IR"/>
        </w:rPr>
      </w:pPr>
    </w:p>
    <w:p w:rsidR="0044503E" w:rsidRPr="00D041A6" w:rsidRDefault="0044503E" w:rsidP="0044503E">
      <w:pPr>
        <w:widowControl w:val="0"/>
        <w:autoSpaceDE w:val="0"/>
        <w:autoSpaceDN w:val="0"/>
        <w:adjustRightInd w:val="0"/>
        <w:spacing w:before="160" w:after="160"/>
        <w:rPr>
          <w:rFonts w:asciiTheme="majorBidi" w:hAnsiTheme="majorBidi" w:cstheme="majorBidi"/>
          <w:b/>
          <w:bCs/>
          <w:sz w:val="21"/>
          <w:szCs w:val="21"/>
          <w:lang w:bidi="fa-IR"/>
        </w:rPr>
      </w:pPr>
    </w:p>
    <w:p w:rsidR="0044503E" w:rsidRPr="00D041A6" w:rsidRDefault="0044503E" w:rsidP="0044503E">
      <w:pPr>
        <w:widowControl w:val="0"/>
        <w:autoSpaceDE w:val="0"/>
        <w:autoSpaceDN w:val="0"/>
        <w:bidi/>
        <w:adjustRightInd w:val="0"/>
        <w:spacing w:before="160" w:after="160"/>
        <w:rPr>
          <w:rFonts w:asciiTheme="majorBidi" w:hAnsiTheme="majorBidi" w:cstheme="majorBidi"/>
          <w:b/>
          <w:bCs/>
          <w:sz w:val="21"/>
          <w:szCs w:val="21"/>
          <w:rtl/>
          <w:lang w:bidi="fa-IR"/>
        </w:rPr>
      </w:pPr>
    </w:p>
    <w:p w:rsidR="0044503E" w:rsidRPr="00D041A6" w:rsidRDefault="0044503E" w:rsidP="0044503E">
      <w:pPr>
        <w:pStyle w:val="Heading1"/>
        <w:spacing w:after="240"/>
        <w:rPr>
          <w:rFonts w:asciiTheme="majorBidi" w:hAnsiTheme="majorBidi" w:cstheme="majorBidi"/>
          <w:color w:val="auto"/>
        </w:rPr>
      </w:pPr>
      <w:r w:rsidRPr="00D041A6">
        <w:rPr>
          <w:rFonts w:asciiTheme="majorBidi" w:hAnsiTheme="majorBidi" w:cstheme="majorBidi"/>
          <w:color w:val="auto"/>
        </w:rPr>
        <w:t>Appendix B</w:t>
      </w:r>
    </w:p>
    <w:p w:rsidR="0044503E" w:rsidRPr="00D041A6" w:rsidRDefault="0044503E" w:rsidP="0044503E">
      <w:pPr>
        <w:spacing w:before="240" w:after="120" w:line="360" w:lineRule="auto"/>
        <w:jc w:val="center"/>
        <w:rPr>
          <w:rStyle w:val="text"/>
          <w:rFonts w:eastAsiaTheme="minorHAnsi"/>
          <w:sz w:val="20"/>
          <w:szCs w:val="20"/>
        </w:rPr>
      </w:pPr>
      <w:r w:rsidRPr="00D041A6">
        <w:rPr>
          <w:rStyle w:val="text"/>
          <w:rFonts w:eastAsiaTheme="minorHAnsi"/>
          <w:sz w:val="20"/>
          <w:szCs w:val="20"/>
        </w:rPr>
        <w:t>Table B: List of Experts</w:t>
      </w:r>
      <w:r w:rsidRPr="00D041A6">
        <w:t xml:space="preserve"> </w:t>
      </w:r>
      <w:r w:rsidRPr="00D041A6">
        <w:rPr>
          <w:rStyle w:val="text"/>
          <w:rFonts w:eastAsiaTheme="minorHAnsi"/>
          <w:sz w:val="20"/>
          <w:szCs w:val="20"/>
        </w:rPr>
        <w:t xml:space="preserve">involved in survey </w:t>
      </w:r>
    </w:p>
    <w:tbl>
      <w:tblPr>
        <w:tblW w:w="108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0"/>
        <w:gridCol w:w="1298"/>
        <w:gridCol w:w="1443"/>
        <w:gridCol w:w="965"/>
        <w:gridCol w:w="1080"/>
        <w:gridCol w:w="1138"/>
        <w:gridCol w:w="1083"/>
        <w:gridCol w:w="1406"/>
        <w:gridCol w:w="1303"/>
        <w:gridCol w:w="769"/>
      </w:tblGrid>
      <w:tr w:rsidR="0044503E" w:rsidRPr="00D041A6" w:rsidTr="00D97477">
        <w:trPr>
          <w:trHeight w:val="532"/>
          <w:jc w:val="center"/>
        </w:trPr>
        <w:tc>
          <w:tcPr>
            <w:tcW w:w="400" w:type="dxa"/>
            <w:vMerge w:val="restart"/>
            <w:shd w:val="clear" w:color="auto" w:fill="FFFFFF" w:themeFill="background1"/>
            <w:noWrap/>
            <w:textDirection w:val="btLr"/>
            <w:vAlign w:val="center"/>
            <w:hideMark/>
          </w:tcPr>
          <w:p w:rsidR="0044503E" w:rsidRPr="00D041A6" w:rsidRDefault="0044503E" w:rsidP="00D97477">
            <w:pPr>
              <w:ind w:left="113" w:right="113"/>
              <w:jc w:val="center"/>
              <w:rPr>
                <w:rFonts w:asciiTheme="majorBidi" w:hAnsiTheme="majorBidi" w:cstheme="majorBidi"/>
                <w:b/>
                <w:bCs/>
                <w:sz w:val="16"/>
                <w:szCs w:val="16"/>
              </w:rPr>
            </w:pPr>
            <w:r w:rsidRPr="00D041A6">
              <w:rPr>
                <w:rFonts w:asciiTheme="majorBidi" w:hAnsiTheme="majorBidi" w:cstheme="majorBidi"/>
                <w:b/>
                <w:bCs/>
                <w:sz w:val="16"/>
                <w:szCs w:val="16"/>
              </w:rPr>
              <w:t>Experts ID</w:t>
            </w:r>
          </w:p>
        </w:tc>
        <w:tc>
          <w:tcPr>
            <w:tcW w:w="1298" w:type="dxa"/>
            <w:vMerge w:val="restart"/>
            <w:shd w:val="clear" w:color="auto" w:fill="FFFFFF" w:themeFill="background1"/>
            <w:noWrap/>
            <w:vAlign w:val="center"/>
            <w:hideMark/>
          </w:tcPr>
          <w:p w:rsidR="0044503E" w:rsidRPr="00D041A6" w:rsidRDefault="0044503E" w:rsidP="00D97477">
            <w:pPr>
              <w:jc w:val="center"/>
              <w:rPr>
                <w:rFonts w:asciiTheme="majorBidi" w:hAnsiTheme="majorBidi" w:cstheme="majorBidi"/>
                <w:b/>
                <w:bCs/>
                <w:sz w:val="16"/>
                <w:szCs w:val="16"/>
              </w:rPr>
            </w:pPr>
            <w:r w:rsidRPr="00D041A6">
              <w:rPr>
                <w:rFonts w:asciiTheme="majorBidi" w:hAnsiTheme="majorBidi" w:cstheme="majorBidi"/>
                <w:b/>
                <w:bCs/>
                <w:sz w:val="16"/>
                <w:szCs w:val="16"/>
              </w:rPr>
              <w:t>Academic qualification</w:t>
            </w:r>
          </w:p>
        </w:tc>
        <w:tc>
          <w:tcPr>
            <w:tcW w:w="1443" w:type="dxa"/>
            <w:vMerge w:val="restart"/>
            <w:shd w:val="clear" w:color="auto" w:fill="FFFFFF" w:themeFill="background1"/>
            <w:vAlign w:val="center"/>
          </w:tcPr>
          <w:p w:rsidR="0044503E" w:rsidRPr="00D041A6" w:rsidRDefault="0044503E" w:rsidP="00D97477">
            <w:pPr>
              <w:jc w:val="center"/>
              <w:rPr>
                <w:rFonts w:asciiTheme="majorBidi" w:hAnsiTheme="majorBidi" w:cstheme="majorBidi"/>
                <w:b/>
                <w:bCs/>
                <w:sz w:val="16"/>
                <w:szCs w:val="16"/>
              </w:rPr>
            </w:pPr>
            <w:r w:rsidRPr="00D041A6">
              <w:rPr>
                <w:rFonts w:asciiTheme="majorBidi" w:hAnsiTheme="majorBidi" w:cstheme="majorBidi"/>
                <w:b/>
                <w:bCs/>
                <w:sz w:val="16"/>
                <w:szCs w:val="16"/>
              </w:rPr>
              <w:t xml:space="preserve">Field of study </w:t>
            </w:r>
          </w:p>
        </w:tc>
        <w:tc>
          <w:tcPr>
            <w:tcW w:w="3183" w:type="dxa"/>
            <w:gridSpan w:val="3"/>
            <w:shd w:val="clear" w:color="auto" w:fill="FFFFFF" w:themeFill="background1"/>
            <w:vAlign w:val="center"/>
          </w:tcPr>
          <w:p w:rsidR="0044503E" w:rsidRPr="00D041A6" w:rsidRDefault="0044503E" w:rsidP="00D97477">
            <w:pPr>
              <w:jc w:val="center"/>
              <w:rPr>
                <w:rFonts w:asciiTheme="majorBidi" w:hAnsiTheme="majorBidi" w:cstheme="majorBidi"/>
                <w:b/>
                <w:bCs/>
                <w:sz w:val="16"/>
                <w:szCs w:val="16"/>
              </w:rPr>
            </w:pPr>
            <w:r w:rsidRPr="00D041A6">
              <w:rPr>
                <w:rFonts w:asciiTheme="majorBidi" w:hAnsiTheme="majorBidi" w:cstheme="majorBidi"/>
                <w:b/>
                <w:bCs/>
                <w:sz w:val="16"/>
                <w:szCs w:val="16"/>
              </w:rPr>
              <w:t xml:space="preserve">Experience in construction engineering or project management </w:t>
            </w:r>
          </w:p>
        </w:tc>
        <w:tc>
          <w:tcPr>
            <w:tcW w:w="1083" w:type="dxa"/>
            <w:vMerge w:val="restart"/>
            <w:shd w:val="clear" w:color="auto" w:fill="FFFFFF" w:themeFill="background1"/>
            <w:noWrap/>
            <w:vAlign w:val="center"/>
            <w:hideMark/>
          </w:tcPr>
          <w:p w:rsidR="0044503E" w:rsidRPr="00D041A6" w:rsidRDefault="0044503E" w:rsidP="00D97477">
            <w:pPr>
              <w:jc w:val="center"/>
              <w:rPr>
                <w:rFonts w:asciiTheme="majorBidi" w:hAnsiTheme="majorBidi" w:cstheme="majorBidi"/>
                <w:b/>
                <w:bCs/>
                <w:sz w:val="16"/>
                <w:szCs w:val="16"/>
              </w:rPr>
            </w:pPr>
            <w:r w:rsidRPr="00D041A6">
              <w:rPr>
                <w:rFonts w:asciiTheme="majorBidi" w:hAnsiTheme="majorBidi" w:cstheme="majorBidi"/>
                <w:b/>
                <w:bCs/>
                <w:sz w:val="16"/>
                <w:szCs w:val="16"/>
              </w:rPr>
              <w:t>Knowledge of DLT/blockchain</w:t>
            </w:r>
          </w:p>
        </w:tc>
        <w:tc>
          <w:tcPr>
            <w:tcW w:w="1406" w:type="dxa"/>
            <w:vMerge w:val="restart"/>
            <w:shd w:val="clear" w:color="auto" w:fill="FFFFFF" w:themeFill="background1"/>
            <w:noWrap/>
            <w:vAlign w:val="center"/>
            <w:hideMark/>
          </w:tcPr>
          <w:p w:rsidR="0044503E" w:rsidRPr="00D041A6" w:rsidRDefault="0044503E" w:rsidP="00D97477">
            <w:pPr>
              <w:jc w:val="center"/>
              <w:rPr>
                <w:rFonts w:asciiTheme="majorBidi" w:hAnsiTheme="majorBidi" w:cstheme="majorBidi"/>
                <w:b/>
                <w:bCs/>
                <w:sz w:val="16"/>
                <w:szCs w:val="16"/>
              </w:rPr>
            </w:pPr>
            <w:r w:rsidRPr="00D041A6">
              <w:rPr>
                <w:rFonts w:asciiTheme="majorBidi" w:hAnsiTheme="majorBidi" w:cstheme="majorBidi"/>
                <w:b/>
                <w:bCs/>
                <w:sz w:val="16"/>
                <w:szCs w:val="16"/>
              </w:rPr>
              <w:t xml:space="preserve">Experience in DLT implementation </w:t>
            </w:r>
          </w:p>
        </w:tc>
        <w:tc>
          <w:tcPr>
            <w:tcW w:w="1303" w:type="dxa"/>
            <w:vMerge w:val="restart"/>
            <w:shd w:val="clear" w:color="auto" w:fill="FFFFFF" w:themeFill="background1"/>
            <w:vAlign w:val="center"/>
          </w:tcPr>
          <w:p w:rsidR="0044503E" w:rsidRPr="00D041A6" w:rsidRDefault="0044503E" w:rsidP="00D97477">
            <w:pPr>
              <w:jc w:val="center"/>
              <w:rPr>
                <w:rFonts w:asciiTheme="majorBidi" w:hAnsiTheme="majorBidi" w:cstheme="majorBidi"/>
                <w:b/>
                <w:bCs/>
                <w:sz w:val="16"/>
                <w:szCs w:val="16"/>
              </w:rPr>
            </w:pPr>
            <w:r w:rsidRPr="00D041A6">
              <w:rPr>
                <w:rFonts w:asciiTheme="majorBidi" w:hAnsiTheme="majorBidi" w:cstheme="majorBidi"/>
                <w:b/>
                <w:bCs/>
                <w:sz w:val="16"/>
                <w:szCs w:val="16"/>
              </w:rPr>
              <w:t>Experience and knowledge in other emerging technologies (not mandatory)</w:t>
            </w:r>
          </w:p>
        </w:tc>
        <w:tc>
          <w:tcPr>
            <w:tcW w:w="769" w:type="dxa"/>
            <w:vMerge w:val="restart"/>
            <w:shd w:val="clear" w:color="auto" w:fill="FFFFFF" w:themeFill="background1"/>
            <w:vAlign w:val="center"/>
          </w:tcPr>
          <w:p w:rsidR="0044503E" w:rsidRPr="00D041A6" w:rsidRDefault="0044503E" w:rsidP="00D97477">
            <w:pPr>
              <w:jc w:val="center"/>
              <w:rPr>
                <w:rFonts w:asciiTheme="majorBidi" w:hAnsiTheme="majorBidi" w:cstheme="majorBidi"/>
                <w:b/>
                <w:bCs/>
                <w:sz w:val="16"/>
                <w:szCs w:val="16"/>
              </w:rPr>
            </w:pPr>
            <w:r w:rsidRPr="00D041A6">
              <w:rPr>
                <w:rFonts w:asciiTheme="majorBidi" w:hAnsiTheme="majorBidi" w:cstheme="majorBidi"/>
                <w:b/>
                <w:bCs/>
                <w:sz w:val="16"/>
                <w:szCs w:val="16"/>
              </w:rPr>
              <w:t>Overall score</w:t>
            </w:r>
          </w:p>
        </w:tc>
      </w:tr>
      <w:tr w:rsidR="0044503E" w:rsidRPr="00D041A6" w:rsidTr="00D97477">
        <w:trPr>
          <w:trHeight w:val="666"/>
          <w:jc w:val="center"/>
        </w:trPr>
        <w:tc>
          <w:tcPr>
            <w:tcW w:w="400" w:type="dxa"/>
            <w:vMerge/>
            <w:shd w:val="clear" w:color="auto" w:fill="FFFFFF" w:themeFill="background1"/>
            <w:noWrap/>
            <w:vAlign w:val="center"/>
          </w:tcPr>
          <w:p w:rsidR="0044503E" w:rsidRPr="00D041A6" w:rsidRDefault="0044503E" w:rsidP="00D97477">
            <w:pPr>
              <w:jc w:val="center"/>
              <w:rPr>
                <w:rFonts w:asciiTheme="majorBidi" w:hAnsiTheme="majorBidi" w:cstheme="majorBidi"/>
                <w:b/>
                <w:bCs/>
                <w:sz w:val="16"/>
                <w:szCs w:val="16"/>
              </w:rPr>
            </w:pPr>
          </w:p>
        </w:tc>
        <w:tc>
          <w:tcPr>
            <w:tcW w:w="1298" w:type="dxa"/>
            <w:vMerge/>
            <w:shd w:val="clear" w:color="auto" w:fill="FFFFFF" w:themeFill="background1"/>
            <w:noWrap/>
            <w:vAlign w:val="center"/>
          </w:tcPr>
          <w:p w:rsidR="0044503E" w:rsidRPr="00D041A6" w:rsidRDefault="0044503E" w:rsidP="00D97477">
            <w:pPr>
              <w:jc w:val="center"/>
              <w:rPr>
                <w:rFonts w:asciiTheme="majorBidi" w:hAnsiTheme="majorBidi" w:cstheme="majorBidi"/>
                <w:b/>
                <w:bCs/>
                <w:sz w:val="16"/>
                <w:szCs w:val="16"/>
              </w:rPr>
            </w:pPr>
          </w:p>
        </w:tc>
        <w:tc>
          <w:tcPr>
            <w:tcW w:w="1443" w:type="dxa"/>
            <w:vMerge/>
            <w:shd w:val="clear" w:color="auto" w:fill="FFFFFF" w:themeFill="background1"/>
            <w:vAlign w:val="center"/>
          </w:tcPr>
          <w:p w:rsidR="0044503E" w:rsidRPr="00D041A6" w:rsidDel="001415D3" w:rsidRDefault="0044503E" w:rsidP="00D97477">
            <w:pPr>
              <w:jc w:val="center"/>
              <w:rPr>
                <w:rFonts w:asciiTheme="majorBidi" w:hAnsiTheme="majorBidi" w:cstheme="majorBidi"/>
                <w:b/>
                <w:bCs/>
                <w:sz w:val="16"/>
                <w:szCs w:val="16"/>
              </w:rPr>
            </w:pPr>
          </w:p>
        </w:tc>
        <w:tc>
          <w:tcPr>
            <w:tcW w:w="965" w:type="dxa"/>
            <w:shd w:val="clear" w:color="auto" w:fill="FFFFFF" w:themeFill="background1"/>
            <w:vAlign w:val="center"/>
          </w:tcPr>
          <w:p w:rsidR="0044503E" w:rsidRPr="00D041A6" w:rsidRDefault="0044503E" w:rsidP="00D97477">
            <w:pPr>
              <w:jc w:val="center"/>
              <w:rPr>
                <w:rFonts w:asciiTheme="majorBidi" w:hAnsiTheme="majorBidi" w:cstheme="majorBidi"/>
                <w:b/>
                <w:bCs/>
                <w:sz w:val="16"/>
                <w:szCs w:val="16"/>
              </w:rPr>
            </w:pPr>
            <w:r w:rsidRPr="00D041A6">
              <w:rPr>
                <w:rFonts w:asciiTheme="majorBidi" w:hAnsiTheme="majorBidi" w:cstheme="majorBidi"/>
                <w:b/>
                <w:bCs/>
                <w:sz w:val="16"/>
                <w:szCs w:val="16"/>
              </w:rPr>
              <w:t>Years of experience</w:t>
            </w:r>
          </w:p>
        </w:tc>
        <w:tc>
          <w:tcPr>
            <w:tcW w:w="1080" w:type="dxa"/>
            <w:shd w:val="clear" w:color="auto" w:fill="FFFFFF" w:themeFill="background1"/>
            <w:noWrap/>
            <w:vAlign w:val="center"/>
          </w:tcPr>
          <w:p w:rsidR="0044503E" w:rsidRPr="00D041A6" w:rsidRDefault="0044503E" w:rsidP="00D97477">
            <w:pPr>
              <w:jc w:val="center"/>
              <w:rPr>
                <w:rFonts w:asciiTheme="majorBidi" w:hAnsiTheme="majorBidi" w:cstheme="majorBidi"/>
                <w:b/>
                <w:bCs/>
                <w:sz w:val="16"/>
                <w:szCs w:val="16"/>
              </w:rPr>
            </w:pPr>
            <w:r w:rsidRPr="00D041A6">
              <w:rPr>
                <w:rFonts w:asciiTheme="majorBidi" w:hAnsiTheme="majorBidi" w:cstheme="majorBidi"/>
                <w:b/>
                <w:bCs/>
                <w:sz w:val="16"/>
                <w:szCs w:val="16"/>
              </w:rPr>
              <w:t xml:space="preserve">Current Position </w:t>
            </w:r>
          </w:p>
        </w:tc>
        <w:tc>
          <w:tcPr>
            <w:tcW w:w="1138" w:type="dxa"/>
            <w:shd w:val="clear" w:color="auto" w:fill="FFFFFF" w:themeFill="background1"/>
            <w:vAlign w:val="center"/>
          </w:tcPr>
          <w:p w:rsidR="0044503E" w:rsidRPr="00D041A6" w:rsidRDefault="0044503E" w:rsidP="00D97477">
            <w:pPr>
              <w:jc w:val="center"/>
              <w:rPr>
                <w:rFonts w:asciiTheme="majorBidi" w:hAnsiTheme="majorBidi" w:cstheme="majorBidi"/>
                <w:b/>
                <w:bCs/>
                <w:sz w:val="16"/>
                <w:szCs w:val="16"/>
              </w:rPr>
            </w:pPr>
            <w:r w:rsidRPr="00D041A6">
              <w:rPr>
                <w:rFonts w:asciiTheme="majorBidi" w:hAnsiTheme="majorBidi" w:cstheme="majorBidi"/>
                <w:b/>
                <w:bCs/>
                <w:sz w:val="16"/>
                <w:szCs w:val="16"/>
              </w:rPr>
              <w:t>Industry/segmentations</w:t>
            </w:r>
          </w:p>
        </w:tc>
        <w:tc>
          <w:tcPr>
            <w:tcW w:w="1083" w:type="dxa"/>
            <w:vMerge/>
            <w:shd w:val="clear" w:color="auto" w:fill="FFFFFF" w:themeFill="background1"/>
            <w:noWrap/>
            <w:vAlign w:val="center"/>
          </w:tcPr>
          <w:p w:rsidR="0044503E" w:rsidRPr="00D041A6" w:rsidRDefault="0044503E" w:rsidP="00D97477">
            <w:pPr>
              <w:jc w:val="center"/>
              <w:rPr>
                <w:rFonts w:asciiTheme="majorBidi" w:hAnsiTheme="majorBidi" w:cstheme="majorBidi"/>
                <w:b/>
                <w:bCs/>
                <w:sz w:val="16"/>
                <w:szCs w:val="16"/>
              </w:rPr>
            </w:pPr>
          </w:p>
        </w:tc>
        <w:tc>
          <w:tcPr>
            <w:tcW w:w="1406" w:type="dxa"/>
            <w:vMerge/>
            <w:shd w:val="clear" w:color="auto" w:fill="FFFFFF" w:themeFill="background1"/>
            <w:noWrap/>
            <w:vAlign w:val="center"/>
          </w:tcPr>
          <w:p w:rsidR="0044503E" w:rsidRPr="00D041A6" w:rsidRDefault="0044503E" w:rsidP="00D97477">
            <w:pPr>
              <w:jc w:val="center"/>
              <w:rPr>
                <w:rFonts w:asciiTheme="majorBidi" w:hAnsiTheme="majorBidi" w:cstheme="majorBidi"/>
                <w:b/>
                <w:bCs/>
                <w:sz w:val="16"/>
                <w:szCs w:val="16"/>
              </w:rPr>
            </w:pPr>
          </w:p>
        </w:tc>
        <w:tc>
          <w:tcPr>
            <w:tcW w:w="1303" w:type="dxa"/>
            <w:vMerge/>
            <w:shd w:val="clear" w:color="auto" w:fill="FFFFFF" w:themeFill="background1"/>
            <w:vAlign w:val="center"/>
          </w:tcPr>
          <w:p w:rsidR="0044503E" w:rsidRPr="00D041A6" w:rsidRDefault="0044503E" w:rsidP="00D97477">
            <w:pPr>
              <w:jc w:val="center"/>
              <w:rPr>
                <w:rFonts w:asciiTheme="majorBidi" w:hAnsiTheme="majorBidi" w:cstheme="majorBidi"/>
                <w:b/>
                <w:bCs/>
                <w:sz w:val="16"/>
                <w:szCs w:val="16"/>
              </w:rPr>
            </w:pPr>
          </w:p>
        </w:tc>
        <w:tc>
          <w:tcPr>
            <w:tcW w:w="769" w:type="dxa"/>
            <w:vMerge/>
            <w:shd w:val="clear" w:color="auto" w:fill="FFFFFF" w:themeFill="background1"/>
            <w:vAlign w:val="center"/>
          </w:tcPr>
          <w:p w:rsidR="0044503E" w:rsidRPr="00D041A6" w:rsidRDefault="0044503E" w:rsidP="00D97477">
            <w:pPr>
              <w:jc w:val="center"/>
              <w:rPr>
                <w:rFonts w:asciiTheme="majorBidi" w:hAnsiTheme="majorBidi" w:cstheme="majorBidi"/>
                <w:b/>
                <w:bCs/>
                <w:sz w:val="16"/>
                <w:szCs w:val="16"/>
              </w:rPr>
            </w:pPr>
          </w:p>
        </w:tc>
      </w:tr>
      <w:tr w:rsidR="0044503E" w:rsidRPr="00D041A6" w:rsidTr="00D97477">
        <w:trPr>
          <w:trHeight w:val="799"/>
          <w:jc w:val="center"/>
        </w:trPr>
        <w:tc>
          <w:tcPr>
            <w:tcW w:w="400" w:type="dxa"/>
            <w:shd w:val="clear" w:color="auto" w:fill="FFFFFF" w:themeFill="background1"/>
            <w:noWrap/>
            <w:vAlign w:val="center"/>
            <w:hideMark/>
          </w:tcPr>
          <w:p w:rsidR="0044503E" w:rsidRPr="00D041A6" w:rsidRDefault="0044503E" w:rsidP="00D97477">
            <w:pPr>
              <w:jc w:val="center"/>
              <w:rPr>
                <w:rFonts w:eastAsia="Calibri"/>
                <w:sz w:val="16"/>
                <w:szCs w:val="16"/>
              </w:rPr>
            </w:pPr>
            <w:r w:rsidRPr="00D041A6">
              <w:rPr>
                <w:rFonts w:eastAsia="Calibri"/>
                <w:sz w:val="16"/>
                <w:szCs w:val="16"/>
              </w:rPr>
              <w:t>E1</w:t>
            </w:r>
          </w:p>
        </w:tc>
        <w:tc>
          <w:tcPr>
            <w:tcW w:w="1298" w:type="dxa"/>
            <w:shd w:val="clear" w:color="auto" w:fill="FFFFFF" w:themeFill="background1"/>
            <w:noWrap/>
            <w:vAlign w:val="center"/>
            <w:hideMark/>
          </w:tcPr>
          <w:p w:rsidR="0044503E" w:rsidRPr="00D041A6" w:rsidRDefault="0044503E" w:rsidP="00D97477">
            <w:pPr>
              <w:jc w:val="center"/>
              <w:rPr>
                <w:rFonts w:eastAsia="Calibri"/>
                <w:sz w:val="16"/>
                <w:szCs w:val="16"/>
              </w:rPr>
            </w:pPr>
            <w:r w:rsidRPr="00D041A6">
              <w:rPr>
                <w:rFonts w:eastAsia="Calibri"/>
                <w:sz w:val="16"/>
                <w:szCs w:val="16"/>
              </w:rPr>
              <w:t>Ph.D. candidate</w:t>
            </w:r>
          </w:p>
        </w:tc>
        <w:tc>
          <w:tcPr>
            <w:tcW w:w="1443" w:type="dxa"/>
            <w:shd w:val="clear" w:color="auto" w:fill="FFFFFF" w:themeFill="background1"/>
            <w:noWrap/>
            <w:vAlign w:val="center"/>
            <w:hideMark/>
          </w:tcPr>
          <w:p w:rsidR="0044503E" w:rsidRPr="00D041A6" w:rsidRDefault="0044503E" w:rsidP="00D97477">
            <w:pPr>
              <w:jc w:val="center"/>
              <w:rPr>
                <w:rFonts w:eastAsia="Calibri"/>
                <w:sz w:val="16"/>
                <w:szCs w:val="16"/>
                <w:lang w:bidi="fa-IR"/>
              </w:rPr>
            </w:pPr>
            <w:r w:rsidRPr="00D041A6">
              <w:rPr>
                <w:rFonts w:eastAsia="Calibri"/>
                <w:sz w:val="16"/>
                <w:szCs w:val="16"/>
              </w:rPr>
              <w:t xml:space="preserve">Project management and construction engineering </w:t>
            </w:r>
          </w:p>
        </w:tc>
        <w:tc>
          <w:tcPr>
            <w:tcW w:w="965" w:type="dxa"/>
            <w:shd w:val="clear" w:color="auto" w:fill="FFFFFF" w:themeFill="background1"/>
            <w:vAlign w:val="center"/>
          </w:tcPr>
          <w:p w:rsidR="0044503E" w:rsidRPr="00D041A6" w:rsidRDefault="0044503E" w:rsidP="00D97477">
            <w:pPr>
              <w:jc w:val="center"/>
              <w:rPr>
                <w:rFonts w:eastAsia="Calibri"/>
                <w:sz w:val="16"/>
                <w:szCs w:val="16"/>
              </w:rPr>
            </w:pPr>
            <w:r w:rsidRPr="00D041A6">
              <w:rPr>
                <w:rFonts w:eastAsia="Calibri"/>
                <w:sz w:val="16"/>
                <w:szCs w:val="16"/>
              </w:rPr>
              <w:t xml:space="preserve">8 </w:t>
            </w:r>
          </w:p>
        </w:tc>
        <w:tc>
          <w:tcPr>
            <w:tcW w:w="1080" w:type="dxa"/>
            <w:shd w:val="clear" w:color="auto" w:fill="FFFFFF" w:themeFill="background1"/>
            <w:noWrap/>
            <w:vAlign w:val="center"/>
            <w:hideMark/>
          </w:tcPr>
          <w:p w:rsidR="0044503E" w:rsidRPr="00D041A6" w:rsidRDefault="0044503E" w:rsidP="00D97477">
            <w:pPr>
              <w:jc w:val="center"/>
              <w:rPr>
                <w:rFonts w:eastAsia="Calibri"/>
                <w:sz w:val="16"/>
                <w:szCs w:val="16"/>
              </w:rPr>
            </w:pPr>
            <w:r w:rsidRPr="00D041A6">
              <w:rPr>
                <w:rFonts w:eastAsia="Calibri"/>
                <w:sz w:val="16"/>
                <w:szCs w:val="16"/>
              </w:rPr>
              <w:t xml:space="preserve">Project coordinator and scholar </w:t>
            </w:r>
          </w:p>
        </w:tc>
        <w:tc>
          <w:tcPr>
            <w:tcW w:w="1138" w:type="dxa"/>
            <w:shd w:val="clear" w:color="auto" w:fill="FFFFFF" w:themeFill="background1"/>
            <w:vAlign w:val="center"/>
          </w:tcPr>
          <w:p w:rsidR="0044503E" w:rsidRPr="00D041A6" w:rsidRDefault="0044503E" w:rsidP="00D97477">
            <w:pPr>
              <w:jc w:val="center"/>
              <w:rPr>
                <w:rFonts w:eastAsia="Calibri"/>
                <w:sz w:val="16"/>
                <w:szCs w:val="16"/>
              </w:rPr>
            </w:pPr>
            <w:r w:rsidRPr="00D041A6">
              <w:rPr>
                <w:rFonts w:eastAsia="Calibri"/>
                <w:sz w:val="16"/>
                <w:szCs w:val="16"/>
              </w:rPr>
              <w:t>Construction: Project Financing</w:t>
            </w:r>
          </w:p>
        </w:tc>
        <w:tc>
          <w:tcPr>
            <w:tcW w:w="1083" w:type="dxa"/>
            <w:shd w:val="clear" w:color="auto" w:fill="FFFFFF" w:themeFill="background1"/>
            <w:vAlign w:val="center"/>
          </w:tcPr>
          <w:p w:rsidR="0044503E" w:rsidRPr="00D041A6" w:rsidRDefault="0044503E" w:rsidP="00D97477">
            <w:pPr>
              <w:jc w:val="center"/>
              <w:rPr>
                <w:rFonts w:eastAsia="Calibri"/>
                <w:sz w:val="16"/>
                <w:szCs w:val="16"/>
              </w:rPr>
            </w:pPr>
            <w:r w:rsidRPr="00D041A6">
              <w:rPr>
                <w:rFonts w:eastAsia="Calibri"/>
                <w:sz w:val="16"/>
                <w:szCs w:val="16"/>
              </w:rPr>
              <w:t>Very Good</w:t>
            </w:r>
          </w:p>
          <w:p w:rsidR="0044503E" w:rsidRPr="00D041A6" w:rsidRDefault="0044503E" w:rsidP="00D97477">
            <w:pPr>
              <w:jc w:val="center"/>
              <w:rPr>
                <w:rFonts w:eastAsia="Calibri"/>
                <w:sz w:val="16"/>
                <w:szCs w:val="16"/>
              </w:rPr>
            </w:pPr>
          </w:p>
        </w:tc>
        <w:tc>
          <w:tcPr>
            <w:tcW w:w="1406" w:type="dxa"/>
            <w:shd w:val="clear" w:color="auto" w:fill="FFFFFF" w:themeFill="background1"/>
            <w:noWrap/>
            <w:vAlign w:val="center"/>
          </w:tcPr>
          <w:p w:rsidR="0044503E" w:rsidRPr="00D041A6" w:rsidRDefault="0044503E" w:rsidP="00D97477">
            <w:pPr>
              <w:jc w:val="center"/>
              <w:rPr>
                <w:rFonts w:eastAsia="Calibri"/>
                <w:sz w:val="16"/>
                <w:szCs w:val="16"/>
              </w:rPr>
            </w:pPr>
            <w:r w:rsidRPr="00D041A6">
              <w:rPr>
                <w:rFonts w:eastAsia="Calibri"/>
                <w:sz w:val="16"/>
                <w:szCs w:val="16"/>
              </w:rPr>
              <w:t xml:space="preserve">Design Specification and Sprint Plan for business use-cases </w:t>
            </w:r>
          </w:p>
        </w:tc>
        <w:tc>
          <w:tcPr>
            <w:tcW w:w="1303" w:type="dxa"/>
            <w:shd w:val="clear" w:color="auto" w:fill="FFFFFF" w:themeFill="background1"/>
            <w:vAlign w:val="center"/>
          </w:tcPr>
          <w:p w:rsidR="0044503E" w:rsidRPr="00D041A6" w:rsidRDefault="0044503E" w:rsidP="00D97477">
            <w:pPr>
              <w:jc w:val="center"/>
              <w:rPr>
                <w:rFonts w:eastAsia="Calibri"/>
                <w:sz w:val="16"/>
                <w:szCs w:val="16"/>
              </w:rPr>
            </w:pPr>
            <w:r w:rsidRPr="00D041A6">
              <w:rPr>
                <w:rFonts w:eastAsia="Calibri"/>
                <w:sz w:val="16"/>
                <w:szCs w:val="16"/>
              </w:rPr>
              <w:t>BIM</w:t>
            </w:r>
          </w:p>
        </w:tc>
        <w:tc>
          <w:tcPr>
            <w:tcW w:w="769" w:type="dxa"/>
            <w:shd w:val="clear" w:color="auto" w:fill="FFFFFF" w:themeFill="background1"/>
            <w:vAlign w:val="center"/>
          </w:tcPr>
          <w:p w:rsidR="0044503E" w:rsidRPr="00D041A6" w:rsidRDefault="0044503E" w:rsidP="00D97477">
            <w:pPr>
              <w:jc w:val="center"/>
              <w:rPr>
                <w:rFonts w:eastAsia="Calibri"/>
                <w:sz w:val="16"/>
                <w:szCs w:val="16"/>
              </w:rPr>
            </w:pPr>
            <w:r w:rsidRPr="00D041A6">
              <w:rPr>
                <w:rFonts w:eastAsia="Calibri"/>
                <w:sz w:val="16"/>
                <w:szCs w:val="16"/>
              </w:rPr>
              <w:t>18</w:t>
            </w:r>
          </w:p>
        </w:tc>
      </w:tr>
      <w:tr w:rsidR="0044503E" w:rsidRPr="00D041A6" w:rsidTr="00D97477">
        <w:trPr>
          <w:trHeight w:val="595"/>
          <w:jc w:val="center"/>
        </w:trPr>
        <w:tc>
          <w:tcPr>
            <w:tcW w:w="400" w:type="dxa"/>
            <w:shd w:val="clear" w:color="auto" w:fill="FFFFFF" w:themeFill="background1"/>
            <w:noWrap/>
            <w:vAlign w:val="center"/>
            <w:hideMark/>
          </w:tcPr>
          <w:p w:rsidR="0044503E" w:rsidRPr="00D041A6" w:rsidRDefault="0044503E" w:rsidP="00D97477">
            <w:pPr>
              <w:jc w:val="center"/>
              <w:rPr>
                <w:rFonts w:eastAsia="Calibri"/>
                <w:sz w:val="16"/>
                <w:szCs w:val="16"/>
              </w:rPr>
            </w:pPr>
            <w:r w:rsidRPr="00D041A6">
              <w:rPr>
                <w:rFonts w:eastAsia="Calibri"/>
                <w:sz w:val="16"/>
                <w:szCs w:val="16"/>
              </w:rPr>
              <w:t>E2</w:t>
            </w:r>
          </w:p>
        </w:tc>
        <w:tc>
          <w:tcPr>
            <w:tcW w:w="1298" w:type="dxa"/>
            <w:shd w:val="clear" w:color="auto" w:fill="FFFFFF" w:themeFill="background1"/>
            <w:noWrap/>
            <w:vAlign w:val="center"/>
            <w:hideMark/>
          </w:tcPr>
          <w:p w:rsidR="0044503E" w:rsidRPr="00D041A6" w:rsidRDefault="0044503E" w:rsidP="00D97477">
            <w:pPr>
              <w:jc w:val="center"/>
              <w:rPr>
                <w:rFonts w:eastAsia="Calibri"/>
                <w:sz w:val="16"/>
                <w:szCs w:val="16"/>
              </w:rPr>
            </w:pPr>
            <w:r w:rsidRPr="00D041A6">
              <w:rPr>
                <w:rFonts w:eastAsia="Calibri"/>
                <w:sz w:val="16"/>
                <w:szCs w:val="16"/>
              </w:rPr>
              <w:t>Graduation</w:t>
            </w:r>
          </w:p>
        </w:tc>
        <w:tc>
          <w:tcPr>
            <w:tcW w:w="1443" w:type="dxa"/>
            <w:shd w:val="clear" w:color="auto" w:fill="FFFFFF" w:themeFill="background1"/>
            <w:noWrap/>
            <w:vAlign w:val="center"/>
            <w:hideMark/>
          </w:tcPr>
          <w:p w:rsidR="0044503E" w:rsidRPr="00D041A6" w:rsidRDefault="0044503E" w:rsidP="00D97477">
            <w:pPr>
              <w:jc w:val="center"/>
              <w:rPr>
                <w:rFonts w:eastAsia="Calibri"/>
                <w:sz w:val="16"/>
                <w:szCs w:val="16"/>
              </w:rPr>
            </w:pPr>
            <w:r w:rsidRPr="00D041A6">
              <w:rPr>
                <w:rFonts w:eastAsia="Calibri"/>
                <w:sz w:val="16"/>
                <w:szCs w:val="16"/>
              </w:rPr>
              <w:t xml:space="preserve">Project management and construction engineering </w:t>
            </w:r>
          </w:p>
        </w:tc>
        <w:tc>
          <w:tcPr>
            <w:tcW w:w="965" w:type="dxa"/>
            <w:shd w:val="clear" w:color="auto" w:fill="FFFFFF" w:themeFill="background1"/>
            <w:vAlign w:val="center"/>
          </w:tcPr>
          <w:p w:rsidR="0044503E" w:rsidRPr="00D041A6" w:rsidRDefault="0044503E" w:rsidP="00D97477">
            <w:pPr>
              <w:jc w:val="center"/>
              <w:rPr>
                <w:rFonts w:eastAsia="Calibri"/>
                <w:sz w:val="16"/>
                <w:szCs w:val="16"/>
              </w:rPr>
            </w:pPr>
            <w:r w:rsidRPr="00D041A6">
              <w:rPr>
                <w:rFonts w:eastAsia="Calibri"/>
                <w:sz w:val="16"/>
                <w:szCs w:val="16"/>
              </w:rPr>
              <w:t xml:space="preserve">18 </w:t>
            </w:r>
          </w:p>
        </w:tc>
        <w:tc>
          <w:tcPr>
            <w:tcW w:w="1080" w:type="dxa"/>
            <w:shd w:val="clear" w:color="auto" w:fill="FFFFFF" w:themeFill="background1"/>
            <w:noWrap/>
            <w:vAlign w:val="center"/>
            <w:hideMark/>
          </w:tcPr>
          <w:p w:rsidR="0044503E" w:rsidRPr="00D041A6" w:rsidRDefault="0044503E" w:rsidP="00D97477">
            <w:pPr>
              <w:jc w:val="center"/>
              <w:rPr>
                <w:rFonts w:eastAsia="Calibri"/>
                <w:sz w:val="16"/>
                <w:szCs w:val="16"/>
              </w:rPr>
            </w:pPr>
            <w:r w:rsidRPr="00D041A6">
              <w:rPr>
                <w:rFonts w:eastAsia="Calibri"/>
                <w:sz w:val="16"/>
                <w:szCs w:val="16"/>
              </w:rPr>
              <w:t xml:space="preserve">Project manager </w:t>
            </w:r>
          </w:p>
        </w:tc>
        <w:tc>
          <w:tcPr>
            <w:tcW w:w="1138" w:type="dxa"/>
            <w:shd w:val="clear" w:color="auto" w:fill="FFFFFF" w:themeFill="background1"/>
            <w:vAlign w:val="center"/>
          </w:tcPr>
          <w:p w:rsidR="0044503E" w:rsidRPr="00D041A6" w:rsidRDefault="0044503E" w:rsidP="00D97477">
            <w:pPr>
              <w:jc w:val="center"/>
              <w:rPr>
                <w:rFonts w:eastAsia="Calibri"/>
                <w:sz w:val="16"/>
                <w:szCs w:val="16"/>
              </w:rPr>
            </w:pPr>
            <w:r w:rsidRPr="00D041A6">
              <w:rPr>
                <w:rFonts w:eastAsia="Calibri"/>
                <w:sz w:val="16"/>
                <w:szCs w:val="16"/>
              </w:rPr>
              <w:t>Construction: building and real estate</w:t>
            </w:r>
          </w:p>
        </w:tc>
        <w:tc>
          <w:tcPr>
            <w:tcW w:w="1083" w:type="dxa"/>
            <w:shd w:val="clear" w:color="auto" w:fill="FFFFFF" w:themeFill="background1"/>
            <w:noWrap/>
            <w:vAlign w:val="center"/>
          </w:tcPr>
          <w:p w:rsidR="0044503E" w:rsidRPr="00D041A6" w:rsidRDefault="0044503E" w:rsidP="00D97477">
            <w:pPr>
              <w:jc w:val="center"/>
              <w:rPr>
                <w:rFonts w:eastAsia="Calibri"/>
                <w:sz w:val="16"/>
                <w:szCs w:val="16"/>
              </w:rPr>
            </w:pPr>
            <w:r w:rsidRPr="00D041A6">
              <w:rPr>
                <w:rFonts w:eastAsia="Calibri"/>
                <w:sz w:val="16"/>
                <w:szCs w:val="16"/>
              </w:rPr>
              <w:t>Satisfactory</w:t>
            </w:r>
          </w:p>
        </w:tc>
        <w:tc>
          <w:tcPr>
            <w:tcW w:w="1406" w:type="dxa"/>
            <w:shd w:val="clear" w:color="auto" w:fill="FFFFFF" w:themeFill="background1"/>
            <w:noWrap/>
            <w:vAlign w:val="center"/>
          </w:tcPr>
          <w:p w:rsidR="0044503E" w:rsidRPr="00D041A6" w:rsidRDefault="0044503E" w:rsidP="00D97477">
            <w:pPr>
              <w:jc w:val="center"/>
              <w:rPr>
                <w:rFonts w:eastAsia="Calibri"/>
                <w:sz w:val="16"/>
                <w:szCs w:val="16"/>
              </w:rPr>
            </w:pPr>
            <w:r w:rsidRPr="00D041A6">
              <w:rPr>
                <w:rFonts w:eastAsia="Calibri"/>
                <w:sz w:val="16"/>
                <w:szCs w:val="16"/>
              </w:rPr>
              <w:t xml:space="preserve">Academic Research </w:t>
            </w:r>
          </w:p>
        </w:tc>
        <w:tc>
          <w:tcPr>
            <w:tcW w:w="1303" w:type="dxa"/>
            <w:shd w:val="clear" w:color="auto" w:fill="FFFFFF" w:themeFill="background1"/>
            <w:vAlign w:val="center"/>
          </w:tcPr>
          <w:p w:rsidR="0044503E" w:rsidRPr="00D041A6" w:rsidRDefault="0044503E" w:rsidP="00D97477">
            <w:pPr>
              <w:jc w:val="center"/>
              <w:rPr>
                <w:rFonts w:eastAsia="Calibri"/>
                <w:sz w:val="16"/>
                <w:szCs w:val="16"/>
              </w:rPr>
            </w:pPr>
            <w:r w:rsidRPr="00D041A6">
              <w:rPr>
                <w:rFonts w:eastAsia="Calibri"/>
                <w:sz w:val="16"/>
                <w:szCs w:val="16"/>
              </w:rPr>
              <w:t>BIM, drones, and 3-D printing</w:t>
            </w:r>
          </w:p>
        </w:tc>
        <w:tc>
          <w:tcPr>
            <w:tcW w:w="769" w:type="dxa"/>
            <w:shd w:val="clear" w:color="auto" w:fill="FFFFFF" w:themeFill="background1"/>
            <w:vAlign w:val="center"/>
          </w:tcPr>
          <w:p w:rsidR="0044503E" w:rsidRPr="00D041A6" w:rsidRDefault="0044503E" w:rsidP="00D97477">
            <w:pPr>
              <w:jc w:val="center"/>
              <w:rPr>
                <w:rFonts w:eastAsia="Calibri"/>
                <w:sz w:val="16"/>
                <w:szCs w:val="16"/>
              </w:rPr>
            </w:pPr>
            <w:r w:rsidRPr="00D041A6">
              <w:rPr>
                <w:rFonts w:eastAsia="Calibri"/>
                <w:sz w:val="16"/>
                <w:szCs w:val="16"/>
              </w:rPr>
              <w:t>15</w:t>
            </w:r>
          </w:p>
        </w:tc>
      </w:tr>
      <w:tr w:rsidR="0044503E" w:rsidRPr="00D041A6" w:rsidTr="00D97477">
        <w:trPr>
          <w:trHeight w:val="611"/>
          <w:jc w:val="center"/>
        </w:trPr>
        <w:tc>
          <w:tcPr>
            <w:tcW w:w="400" w:type="dxa"/>
            <w:shd w:val="clear" w:color="auto" w:fill="FFFFFF" w:themeFill="background1"/>
            <w:noWrap/>
            <w:vAlign w:val="center"/>
            <w:hideMark/>
          </w:tcPr>
          <w:p w:rsidR="0044503E" w:rsidRPr="00D041A6" w:rsidRDefault="0044503E" w:rsidP="00D97477">
            <w:pPr>
              <w:jc w:val="center"/>
              <w:rPr>
                <w:rFonts w:eastAsia="Calibri"/>
                <w:sz w:val="16"/>
                <w:szCs w:val="16"/>
              </w:rPr>
            </w:pPr>
            <w:r w:rsidRPr="00D041A6">
              <w:rPr>
                <w:rFonts w:eastAsia="Calibri"/>
                <w:sz w:val="16"/>
                <w:szCs w:val="16"/>
              </w:rPr>
              <w:t>E3</w:t>
            </w:r>
          </w:p>
        </w:tc>
        <w:tc>
          <w:tcPr>
            <w:tcW w:w="1298" w:type="dxa"/>
            <w:shd w:val="clear" w:color="auto" w:fill="FFFFFF" w:themeFill="background1"/>
            <w:noWrap/>
            <w:vAlign w:val="center"/>
            <w:hideMark/>
          </w:tcPr>
          <w:p w:rsidR="0044503E" w:rsidRPr="00D041A6" w:rsidRDefault="0044503E" w:rsidP="00D97477">
            <w:pPr>
              <w:jc w:val="center"/>
              <w:rPr>
                <w:rFonts w:eastAsia="Calibri"/>
                <w:sz w:val="16"/>
                <w:szCs w:val="16"/>
              </w:rPr>
            </w:pPr>
            <w:r w:rsidRPr="00D041A6">
              <w:rPr>
                <w:rFonts w:eastAsia="Calibri"/>
                <w:sz w:val="16"/>
                <w:szCs w:val="16"/>
              </w:rPr>
              <w:t>Ph.D. candidate</w:t>
            </w:r>
          </w:p>
        </w:tc>
        <w:tc>
          <w:tcPr>
            <w:tcW w:w="1443" w:type="dxa"/>
            <w:shd w:val="clear" w:color="auto" w:fill="FFFFFF" w:themeFill="background1"/>
            <w:noWrap/>
            <w:vAlign w:val="center"/>
            <w:hideMark/>
          </w:tcPr>
          <w:p w:rsidR="0044503E" w:rsidRPr="00D041A6" w:rsidRDefault="0044503E" w:rsidP="00D97477">
            <w:pPr>
              <w:jc w:val="center"/>
              <w:rPr>
                <w:rFonts w:eastAsia="Calibri"/>
                <w:sz w:val="16"/>
                <w:szCs w:val="16"/>
              </w:rPr>
            </w:pPr>
            <w:r w:rsidRPr="00D041A6">
              <w:rPr>
                <w:rFonts w:eastAsia="Calibri"/>
                <w:sz w:val="16"/>
                <w:szCs w:val="16"/>
              </w:rPr>
              <w:t xml:space="preserve">Electrical engineering (control systems) (Prince II certified) </w:t>
            </w:r>
          </w:p>
        </w:tc>
        <w:tc>
          <w:tcPr>
            <w:tcW w:w="965" w:type="dxa"/>
            <w:shd w:val="clear" w:color="auto" w:fill="FFFFFF" w:themeFill="background1"/>
            <w:vAlign w:val="center"/>
          </w:tcPr>
          <w:p w:rsidR="0044503E" w:rsidRPr="00D041A6" w:rsidRDefault="0044503E" w:rsidP="00D97477">
            <w:pPr>
              <w:jc w:val="center"/>
              <w:rPr>
                <w:rFonts w:eastAsia="Calibri"/>
                <w:sz w:val="16"/>
                <w:szCs w:val="16"/>
              </w:rPr>
            </w:pPr>
            <w:r w:rsidRPr="00D041A6">
              <w:rPr>
                <w:rFonts w:eastAsia="Calibri"/>
                <w:sz w:val="16"/>
                <w:szCs w:val="16"/>
              </w:rPr>
              <w:t xml:space="preserve">5 </w:t>
            </w:r>
          </w:p>
        </w:tc>
        <w:tc>
          <w:tcPr>
            <w:tcW w:w="1080" w:type="dxa"/>
            <w:shd w:val="clear" w:color="auto" w:fill="FFFFFF" w:themeFill="background1"/>
            <w:noWrap/>
            <w:vAlign w:val="center"/>
            <w:hideMark/>
          </w:tcPr>
          <w:p w:rsidR="0044503E" w:rsidRPr="00D041A6" w:rsidRDefault="0044503E" w:rsidP="00D97477">
            <w:pPr>
              <w:jc w:val="center"/>
              <w:rPr>
                <w:rFonts w:eastAsia="Calibri"/>
                <w:sz w:val="16"/>
                <w:szCs w:val="16"/>
              </w:rPr>
            </w:pPr>
            <w:r w:rsidRPr="00D041A6">
              <w:rPr>
                <w:rFonts w:eastAsia="Calibri"/>
                <w:sz w:val="16"/>
                <w:szCs w:val="16"/>
              </w:rPr>
              <w:t xml:space="preserve">Technologist and scholar </w:t>
            </w:r>
          </w:p>
        </w:tc>
        <w:tc>
          <w:tcPr>
            <w:tcW w:w="1138" w:type="dxa"/>
            <w:shd w:val="clear" w:color="auto" w:fill="FFFFFF" w:themeFill="background1"/>
            <w:vAlign w:val="center"/>
          </w:tcPr>
          <w:p w:rsidR="0044503E" w:rsidRPr="00D041A6" w:rsidRDefault="0044503E" w:rsidP="00D97477">
            <w:pPr>
              <w:jc w:val="center"/>
              <w:rPr>
                <w:rFonts w:eastAsia="Calibri"/>
                <w:sz w:val="16"/>
                <w:szCs w:val="16"/>
              </w:rPr>
            </w:pPr>
            <w:r w:rsidRPr="00D041A6">
              <w:rPr>
                <w:rFonts w:eastAsia="Calibri"/>
                <w:sz w:val="16"/>
                <w:szCs w:val="16"/>
              </w:rPr>
              <w:t>PropTech, ConTech, and Fintech</w:t>
            </w:r>
          </w:p>
        </w:tc>
        <w:tc>
          <w:tcPr>
            <w:tcW w:w="1083" w:type="dxa"/>
            <w:shd w:val="clear" w:color="auto" w:fill="FFFFFF" w:themeFill="background1"/>
            <w:noWrap/>
            <w:vAlign w:val="center"/>
          </w:tcPr>
          <w:p w:rsidR="0044503E" w:rsidRPr="00D041A6" w:rsidRDefault="0044503E" w:rsidP="00D97477">
            <w:pPr>
              <w:jc w:val="center"/>
              <w:rPr>
                <w:rFonts w:eastAsia="Calibri"/>
                <w:sz w:val="16"/>
                <w:szCs w:val="16"/>
              </w:rPr>
            </w:pPr>
            <w:r w:rsidRPr="00D041A6">
              <w:rPr>
                <w:rFonts w:eastAsia="Calibri"/>
                <w:sz w:val="16"/>
                <w:szCs w:val="16"/>
              </w:rPr>
              <w:t>Good</w:t>
            </w:r>
          </w:p>
        </w:tc>
        <w:tc>
          <w:tcPr>
            <w:tcW w:w="1406" w:type="dxa"/>
            <w:shd w:val="clear" w:color="auto" w:fill="FFFFFF" w:themeFill="background1"/>
            <w:noWrap/>
            <w:vAlign w:val="center"/>
          </w:tcPr>
          <w:p w:rsidR="0044503E" w:rsidRPr="00D041A6" w:rsidRDefault="0044503E" w:rsidP="00D97477">
            <w:pPr>
              <w:jc w:val="center"/>
              <w:rPr>
                <w:rFonts w:eastAsia="Calibri"/>
                <w:sz w:val="16"/>
                <w:szCs w:val="16"/>
              </w:rPr>
            </w:pPr>
            <w:r w:rsidRPr="00D041A6">
              <w:rPr>
                <w:rFonts w:eastAsia="Calibri"/>
                <w:sz w:val="16"/>
                <w:szCs w:val="16"/>
              </w:rPr>
              <w:t>Developing and technical supporting</w:t>
            </w:r>
          </w:p>
        </w:tc>
        <w:tc>
          <w:tcPr>
            <w:tcW w:w="1303" w:type="dxa"/>
            <w:shd w:val="clear" w:color="auto" w:fill="FFFFFF" w:themeFill="background1"/>
            <w:vAlign w:val="center"/>
          </w:tcPr>
          <w:p w:rsidR="0044503E" w:rsidRPr="00D041A6" w:rsidRDefault="0044503E" w:rsidP="00D97477">
            <w:pPr>
              <w:jc w:val="center"/>
              <w:rPr>
                <w:rFonts w:eastAsia="Calibri"/>
                <w:sz w:val="16"/>
                <w:szCs w:val="16"/>
              </w:rPr>
            </w:pPr>
            <w:r w:rsidRPr="00D041A6">
              <w:rPr>
                <w:rFonts w:eastAsia="Calibri"/>
                <w:sz w:val="16"/>
                <w:szCs w:val="16"/>
              </w:rPr>
              <w:t>Oracles, sensors, clouding, big data, AI, and ML</w:t>
            </w:r>
          </w:p>
        </w:tc>
        <w:tc>
          <w:tcPr>
            <w:tcW w:w="769" w:type="dxa"/>
            <w:shd w:val="clear" w:color="auto" w:fill="FFFFFF" w:themeFill="background1"/>
            <w:vAlign w:val="center"/>
          </w:tcPr>
          <w:p w:rsidR="0044503E" w:rsidRPr="00D041A6" w:rsidRDefault="0044503E" w:rsidP="00D97477">
            <w:pPr>
              <w:jc w:val="center"/>
              <w:rPr>
                <w:rFonts w:eastAsia="Calibri"/>
                <w:sz w:val="16"/>
                <w:szCs w:val="16"/>
              </w:rPr>
            </w:pPr>
            <w:r w:rsidRPr="00D041A6">
              <w:rPr>
                <w:rFonts w:eastAsia="Calibri"/>
                <w:sz w:val="16"/>
                <w:szCs w:val="16"/>
              </w:rPr>
              <w:t>14</w:t>
            </w:r>
          </w:p>
        </w:tc>
      </w:tr>
      <w:tr w:rsidR="0044503E" w:rsidRPr="00D041A6" w:rsidTr="00D97477">
        <w:trPr>
          <w:trHeight w:val="595"/>
          <w:jc w:val="center"/>
        </w:trPr>
        <w:tc>
          <w:tcPr>
            <w:tcW w:w="400" w:type="dxa"/>
            <w:shd w:val="clear" w:color="auto" w:fill="FFFFFF" w:themeFill="background1"/>
            <w:noWrap/>
            <w:vAlign w:val="center"/>
            <w:hideMark/>
          </w:tcPr>
          <w:p w:rsidR="0044503E" w:rsidRPr="00D041A6" w:rsidRDefault="0044503E" w:rsidP="00D97477">
            <w:pPr>
              <w:jc w:val="center"/>
              <w:rPr>
                <w:rFonts w:eastAsia="Calibri"/>
                <w:sz w:val="16"/>
                <w:szCs w:val="16"/>
              </w:rPr>
            </w:pPr>
            <w:r w:rsidRPr="00D041A6">
              <w:rPr>
                <w:rFonts w:eastAsia="Calibri"/>
                <w:sz w:val="16"/>
                <w:szCs w:val="16"/>
              </w:rPr>
              <w:lastRenderedPageBreak/>
              <w:t>E4</w:t>
            </w:r>
          </w:p>
        </w:tc>
        <w:tc>
          <w:tcPr>
            <w:tcW w:w="1298" w:type="dxa"/>
            <w:shd w:val="clear" w:color="auto" w:fill="FFFFFF" w:themeFill="background1"/>
            <w:noWrap/>
            <w:vAlign w:val="center"/>
            <w:hideMark/>
          </w:tcPr>
          <w:p w:rsidR="0044503E" w:rsidRPr="00D041A6" w:rsidRDefault="0044503E" w:rsidP="00D97477">
            <w:pPr>
              <w:jc w:val="center"/>
              <w:rPr>
                <w:rFonts w:eastAsia="Calibri"/>
                <w:sz w:val="16"/>
                <w:szCs w:val="16"/>
              </w:rPr>
            </w:pPr>
            <w:r w:rsidRPr="00D041A6">
              <w:rPr>
                <w:rFonts w:eastAsia="Calibri"/>
                <w:sz w:val="16"/>
                <w:szCs w:val="16"/>
              </w:rPr>
              <w:t>Ph.D.</w:t>
            </w:r>
          </w:p>
        </w:tc>
        <w:tc>
          <w:tcPr>
            <w:tcW w:w="1443" w:type="dxa"/>
            <w:shd w:val="clear" w:color="auto" w:fill="FFFFFF" w:themeFill="background1"/>
            <w:noWrap/>
            <w:vAlign w:val="center"/>
            <w:hideMark/>
          </w:tcPr>
          <w:p w:rsidR="0044503E" w:rsidRPr="00D041A6" w:rsidRDefault="0044503E" w:rsidP="00D97477">
            <w:pPr>
              <w:jc w:val="center"/>
              <w:rPr>
                <w:rFonts w:eastAsia="Calibri"/>
                <w:sz w:val="16"/>
                <w:szCs w:val="16"/>
              </w:rPr>
            </w:pPr>
            <w:r w:rsidRPr="00D041A6">
              <w:rPr>
                <w:rFonts w:eastAsia="Calibri"/>
                <w:sz w:val="16"/>
                <w:szCs w:val="16"/>
              </w:rPr>
              <w:t xml:space="preserve">Computer engineering </w:t>
            </w:r>
          </w:p>
        </w:tc>
        <w:tc>
          <w:tcPr>
            <w:tcW w:w="965" w:type="dxa"/>
            <w:shd w:val="clear" w:color="auto" w:fill="FFFFFF" w:themeFill="background1"/>
            <w:vAlign w:val="center"/>
          </w:tcPr>
          <w:p w:rsidR="0044503E" w:rsidRPr="00D041A6" w:rsidRDefault="0044503E" w:rsidP="00D97477">
            <w:pPr>
              <w:jc w:val="center"/>
              <w:rPr>
                <w:rFonts w:eastAsia="Calibri"/>
                <w:sz w:val="16"/>
                <w:szCs w:val="16"/>
              </w:rPr>
            </w:pPr>
            <w:r w:rsidRPr="00D041A6">
              <w:rPr>
                <w:rFonts w:eastAsia="Calibri"/>
                <w:sz w:val="16"/>
                <w:szCs w:val="16"/>
              </w:rPr>
              <w:t xml:space="preserve">25 </w:t>
            </w:r>
          </w:p>
        </w:tc>
        <w:tc>
          <w:tcPr>
            <w:tcW w:w="1080" w:type="dxa"/>
            <w:shd w:val="clear" w:color="auto" w:fill="FFFFFF" w:themeFill="background1"/>
            <w:noWrap/>
            <w:vAlign w:val="center"/>
            <w:hideMark/>
          </w:tcPr>
          <w:p w:rsidR="0044503E" w:rsidRPr="00D041A6" w:rsidRDefault="0044503E" w:rsidP="00D97477">
            <w:pPr>
              <w:jc w:val="center"/>
              <w:rPr>
                <w:rFonts w:eastAsia="Calibri"/>
                <w:sz w:val="16"/>
                <w:szCs w:val="16"/>
              </w:rPr>
            </w:pPr>
            <w:r w:rsidRPr="00D041A6">
              <w:rPr>
                <w:rFonts w:eastAsia="Calibri"/>
                <w:sz w:val="16"/>
                <w:szCs w:val="16"/>
              </w:rPr>
              <w:t xml:space="preserve">Project manager </w:t>
            </w:r>
          </w:p>
        </w:tc>
        <w:tc>
          <w:tcPr>
            <w:tcW w:w="1138" w:type="dxa"/>
            <w:shd w:val="clear" w:color="auto" w:fill="FFFFFF" w:themeFill="background1"/>
            <w:vAlign w:val="center"/>
          </w:tcPr>
          <w:p w:rsidR="0044503E" w:rsidRPr="00D041A6" w:rsidRDefault="0044503E" w:rsidP="00D97477">
            <w:pPr>
              <w:jc w:val="center"/>
              <w:rPr>
                <w:rFonts w:eastAsia="Calibri"/>
                <w:sz w:val="16"/>
                <w:szCs w:val="16"/>
              </w:rPr>
            </w:pPr>
            <w:r w:rsidRPr="00D041A6">
              <w:rPr>
                <w:rFonts w:eastAsia="Calibri"/>
                <w:sz w:val="16"/>
                <w:szCs w:val="16"/>
              </w:rPr>
              <w:t>PropTech, ConTech, and Regtech</w:t>
            </w:r>
          </w:p>
        </w:tc>
        <w:tc>
          <w:tcPr>
            <w:tcW w:w="1083" w:type="dxa"/>
            <w:shd w:val="clear" w:color="auto" w:fill="FFFFFF" w:themeFill="background1"/>
            <w:noWrap/>
            <w:vAlign w:val="center"/>
          </w:tcPr>
          <w:p w:rsidR="0044503E" w:rsidRPr="00D041A6" w:rsidRDefault="0044503E" w:rsidP="00D97477">
            <w:pPr>
              <w:jc w:val="center"/>
              <w:rPr>
                <w:rFonts w:eastAsia="Calibri"/>
                <w:sz w:val="16"/>
                <w:szCs w:val="16"/>
              </w:rPr>
            </w:pPr>
            <w:r w:rsidRPr="00D041A6">
              <w:rPr>
                <w:rFonts w:eastAsia="Calibri"/>
                <w:sz w:val="16"/>
                <w:szCs w:val="16"/>
              </w:rPr>
              <w:t>Excellent</w:t>
            </w:r>
          </w:p>
        </w:tc>
        <w:tc>
          <w:tcPr>
            <w:tcW w:w="1406" w:type="dxa"/>
            <w:shd w:val="clear" w:color="auto" w:fill="FFFFFF" w:themeFill="background1"/>
            <w:noWrap/>
            <w:vAlign w:val="center"/>
          </w:tcPr>
          <w:p w:rsidR="0044503E" w:rsidRPr="00D041A6" w:rsidRDefault="0044503E" w:rsidP="00D97477">
            <w:pPr>
              <w:jc w:val="center"/>
              <w:rPr>
                <w:rFonts w:eastAsia="Calibri"/>
                <w:sz w:val="16"/>
                <w:szCs w:val="16"/>
              </w:rPr>
            </w:pPr>
            <w:r w:rsidRPr="00D041A6">
              <w:rPr>
                <w:rFonts w:eastAsia="Calibri"/>
                <w:sz w:val="16"/>
                <w:szCs w:val="16"/>
              </w:rPr>
              <w:t>Whole PLC (Scaling and commercialization)</w:t>
            </w:r>
          </w:p>
        </w:tc>
        <w:tc>
          <w:tcPr>
            <w:tcW w:w="1303" w:type="dxa"/>
            <w:shd w:val="clear" w:color="auto" w:fill="FFFFFF" w:themeFill="background1"/>
            <w:vAlign w:val="center"/>
          </w:tcPr>
          <w:p w:rsidR="0044503E" w:rsidRPr="00D041A6" w:rsidRDefault="0044503E" w:rsidP="00D97477">
            <w:pPr>
              <w:jc w:val="center"/>
              <w:rPr>
                <w:rFonts w:eastAsia="Calibri"/>
                <w:sz w:val="16"/>
                <w:szCs w:val="16"/>
              </w:rPr>
            </w:pPr>
            <w:r w:rsidRPr="00D041A6">
              <w:rPr>
                <w:rFonts w:eastAsia="Calibri"/>
                <w:sz w:val="16"/>
                <w:szCs w:val="16"/>
              </w:rPr>
              <w:t>-</w:t>
            </w:r>
          </w:p>
        </w:tc>
        <w:tc>
          <w:tcPr>
            <w:tcW w:w="769" w:type="dxa"/>
            <w:shd w:val="clear" w:color="auto" w:fill="FFFFFF" w:themeFill="background1"/>
            <w:vAlign w:val="center"/>
          </w:tcPr>
          <w:p w:rsidR="0044503E" w:rsidRPr="00D041A6" w:rsidRDefault="0044503E" w:rsidP="00D97477">
            <w:pPr>
              <w:jc w:val="center"/>
              <w:rPr>
                <w:rFonts w:eastAsia="Calibri"/>
                <w:sz w:val="16"/>
                <w:szCs w:val="16"/>
              </w:rPr>
            </w:pPr>
            <w:r w:rsidRPr="00D041A6">
              <w:rPr>
                <w:rFonts w:eastAsia="Calibri"/>
                <w:sz w:val="16"/>
                <w:szCs w:val="16"/>
              </w:rPr>
              <w:t>22</w:t>
            </w:r>
          </w:p>
        </w:tc>
      </w:tr>
      <w:tr w:rsidR="0044503E" w:rsidRPr="00D041A6" w:rsidTr="00D97477">
        <w:trPr>
          <w:trHeight w:val="782"/>
          <w:jc w:val="center"/>
        </w:trPr>
        <w:tc>
          <w:tcPr>
            <w:tcW w:w="400" w:type="dxa"/>
            <w:shd w:val="clear" w:color="auto" w:fill="FFFFFF" w:themeFill="background1"/>
            <w:noWrap/>
            <w:vAlign w:val="center"/>
            <w:hideMark/>
          </w:tcPr>
          <w:p w:rsidR="0044503E" w:rsidRPr="00D041A6" w:rsidRDefault="0044503E" w:rsidP="00D97477">
            <w:pPr>
              <w:jc w:val="center"/>
              <w:rPr>
                <w:rFonts w:eastAsia="Calibri"/>
                <w:sz w:val="16"/>
                <w:szCs w:val="16"/>
              </w:rPr>
            </w:pPr>
            <w:r w:rsidRPr="00D041A6">
              <w:rPr>
                <w:rFonts w:eastAsia="Calibri"/>
                <w:sz w:val="16"/>
                <w:szCs w:val="16"/>
              </w:rPr>
              <w:t>E5</w:t>
            </w:r>
          </w:p>
        </w:tc>
        <w:tc>
          <w:tcPr>
            <w:tcW w:w="1298" w:type="dxa"/>
            <w:shd w:val="clear" w:color="auto" w:fill="FFFFFF" w:themeFill="background1"/>
            <w:noWrap/>
            <w:vAlign w:val="center"/>
            <w:hideMark/>
          </w:tcPr>
          <w:p w:rsidR="0044503E" w:rsidRPr="00D041A6" w:rsidRDefault="0044503E" w:rsidP="00D97477">
            <w:pPr>
              <w:jc w:val="center"/>
              <w:rPr>
                <w:rFonts w:eastAsia="Calibri"/>
                <w:sz w:val="16"/>
                <w:szCs w:val="16"/>
              </w:rPr>
            </w:pPr>
            <w:r w:rsidRPr="00D041A6">
              <w:rPr>
                <w:rFonts w:eastAsia="Calibri"/>
                <w:sz w:val="16"/>
                <w:szCs w:val="16"/>
              </w:rPr>
              <w:t>Ph.D. candidate</w:t>
            </w:r>
          </w:p>
        </w:tc>
        <w:tc>
          <w:tcPr>
            <w:tcW w:w="1443" w:type="dxa"/>
            <w:shd w:val="clear" w:color="auto" w:fill="FFFFFF" w:themeFill="background1"/>
            <w:noWrap/>
            <w:vAlign w:val="center"/>
            <w:hideMark/>
          </w:tcPr>
          <w:p w:rsidR="0044503E" w:rsidRPr="00D041A6" w:rsidRDefault="0044503E" w:rsidP="00D97477">
            <w:pPr>
              <w:jc w:val="center"/>
              <w:rPr>
                <w:rFonts w:eastAsia="Calibri"/>
                <w:sz w:val="16"/>
                <w:szCs w:val="16"/>
              </w:rPr>
            </w:pPr>
            <w:r w:rsidRPr="00D041A6">
              <w:rPr>
                <w:rFonts w:eastAsia="Calibri"/>
                <w:sz w:val="16"/>
                <w:szCs w:val="16"/>
              </w:rPr>
              <w:t>Engineering management (PMP Certified)</w:t>
            </w:r>
          </w:p>
          <w:p w:rsidR="0044503E" w:rsidRPr="00D041A6" w:rsidRDefault="0044503E" w:rsidP="00D97477">
            <w:pPr>
              <w:jc w:val="center"/>
              <w:rPr>
                <w:rFonts w:eastAsia="Calibri"/>
                <w:sz w:val="16"/>
                <w:szCs w:val="16"/>
              </w:rPr>
            </w:pPr>
          </w:p>
        </w:tc>
        <w:tc>
          <w:tcPr>
            <w:tcW w:w="965" w:type="dxa"/>
            <w:shd w:val="clear" w:color="auto" w:fill="FFFFFF" w:themeFill="background1"/>
            <w:vAlign w:val="center"/>
          </w:tcPr>
          <w:p w:rsidR="0044503E" w:rsidRPr="00D041A6" w:rsidRDefault="0044503E" w:rsidP="00D97477">
            <w:pPr>
              <w:jc w:val="center"/>
              <w:rPr>
                <w:rFonts w:eastAsia="Calibri"/>
                <w:sz w:val="16"/>
                <w:szCs w:val="16"/>
              </w:rPr>
            </w:pPr>
            <w:r w:rsidRPr="00D041A6">
              <w:rPr>
                <w:rFonts w:eastAsia="Calibri"/>
                <w:sz w:val="16"/>
                <w:szCs w:val="16"/>
              </w:rPr>
              <w:t>11</w:t>
            </w:r>
          </w:p>
        </w:tc>
        <w:tc>
          <w:tcPr>
            <w:tcW w:w="1080" w:type="dxa"/>
            <w:shd w:val="clear" w:color="auto" w:fill="FFFFFF" w:themeFill="background1"/>
            <w:noWrap/>
            <w:vAlign w:val="center"/>
            <w:hideMark/>
          </w:tcPr>
          <w:p w:rsidR="0044503E" w:rsidRPr="00D041A6" w:rsidRDefault="0044503E" w:rsidP="00D97477">
            <w:pPr>
              <w:jc w:val="center"/>
              <w:rPr>
                <w:rFonts w:eastAsia="Calibri"/>
                <w:sz w:val="16"/>
                <w:szCs w:val="16"/>
              </w:rPr>
            </w:pPr>
            <w:r w:rsidRPr="00D041A6">
              <w:rPr>
                <w:rFonts w:eastAsia="Calibri"/>
                <w:sz w:val="16"/>
                <w:szCs w:val="16"/>
              </w:rPr>
              <w:t xml:space="preserve">Project manager </w:t>
            </w:r>
          </w:p>
        </w:tc>
        <w:tc>
          <w:tcPr>
            <w:tcW w:w="1138" w:type="dxa"/>
            <w:shd w:val="clear" w:color="auto" w:fill="FFFFFF" w:themeFill="background1"/>
            <w:vAlign w:val="center"/>
          </w:tcPr>
          <w:p w:rsidR="0044503E" w:rsidRPr="00D041A6" w:rsidRDefault="0044503E" w:rsidP="00D97477">
            <w:pPr>
              <w:jc w:val="center"/>
              <w:rPr>
                <w:rFonts w:eastAsia="Calibri"/>
                <w:sz w:val="16"/>
                <w:szCs w:val="16"/>
              </w:rPr>
            </w:pPr>
            <w:r w:rsidRPr="00D041A6">
              <w:rPr>
                <w:rFonts w:eastAsia="Calibri"/>
                <w:sz w:val="16"/>
                <w:szCs w:val="16"/>
              </w:rPr>
              <w:t>PropTech, ConTech, and Fintech</w:t>
            </w:r>
          </w:p>
        </w:tc>
        <w:tc>
          <w:tcPr>
            <w:tcW w:w="1083" w:type="dxa"/>
            <w:shd w:val="clear" w:color="auto" w:fill="FFFFFF" w:themeFill="background1"/>
            <w:noWrap/>
            <w:vAlign w:val="center"/>
          </w:tcPr>
          <w:p w:rsidR="0044503E" w:rsidRPr="00D041A6" w:rsidRDefault="0044503E" w:rsidP="00D97477">
            <w:pPr>
              <w:jc w:val="center"/>
              <w:rPr>
                <w:rFonts w:eastAsia="Calibri"/>
                <w:sz w:val="16"/>
                <w:szCs w:val="16"/>
              </w:rPr>
            </w:pPr>
            <w:r w:rsidRPr="00D041A6">
              <w:rPr>
                <w:rFonts w:eastAsia="Calibri"/>
                <w:sz w:val="16"/>
                <w:szCs w:val="16"/>
              </w:rPr>
              <w:t>Good</w:t>
            </w:r>
          </w:p>
        </w:tc>
        <w:tc>
          <w:tcPr>
            <w:tcW w:w="1406" w:type="dxa"/>
            <w:shd w:val="clear" w:color="auto" w:fill="FFFFFF" w:themeFill="background1"/>
            <w:noWrap/>
            <w:vAlign w:val="center"/>
          </w:tcPr>
          <w:p w:rsidR="0044503E" w:rsidRPr="00D041A6" w:rsidRDefault="0044503E" w:rsidP="00D97477">
            <w:pPr>
              <w:jc w:val="center"/>
              <w:rPr>
                <w:rFonts w:eastAsia="Calibri"/>
                <w:sz w:val="16"/>
                <w:szCs w:val="16"/>
              </w:rPr>
            </w:pPr>
            <w:r w:rsidRPr="00D041A6">
              <w:rPr>
                <w:rFonts w:eastAsia="Calibri"/>
                <w:sz w:val="16"/>
                <w:szCs w:val="16"/>
              </w:rPr>
              <w:t>Feasibility study and applied research</w:t>
            </w:r>
          </w:p>
        </w:tc>
        <w:tc>
          <w:tcPr>
            <w:tcW w:w="1303" w:type="dxa"/>
            <w:shd w:val="clear" w:color="auto" w:fill="FFFFFF" w:themeFill="background1"/>
            <w:vAlign w:val="center"/>
          </w:tcPr>
          <w:p w:rsidR="0044503E" w:rsidRPr="00D041A6" w:rsidRDefault="0044503E" w:rsidP="00D97477">
            <w:pPr>
              <w:jc w:val="center"/>
              <w:rPr>
                <w:rFonts w:eastAsia="Calibri"/>
                <w:sz w:val="16"/>
                <w:szCs w:val="16"/>
              </w:rPr>
            </w:pPr>
            <w:r w:rsidRPr="00D041A6">
              <w:rPr>
                <w:rFonts w:eastAsia="Calibri"/>
                <w:sz w:val="16"/>
                <w:szCs w:val="16"/>
              </w:rPr>
              <w:t>-</w:t>
            </w:r>
          </w:p>
        </w:tc>
        <w:tc>
          <w:tcPr>
            <w:tcW w:w="769" w:type="dxa"/>
            <w:shd w:val="clear" w:color="auto" w:fill="FFFFFF" w:themeFill="background1"/>
            <w:vAlign w:val="center"/>
          </w:tcPr>
          <w:p w:rsidR="0044503E" w:rsidRPr="00D041A6" w:rsidRDefault="0044503E" w:rsidP="00D97477">
            <w:pPr>
              <w:jc w:val="center"/>
              <w:rPr>
                <w:rFonts w:eastAsia="Calibri"/>
                <w:sz w:val="16"/>
                <w:szCs w:val="16"/>
              </w:rPr>
            </w:pPr>
            <w:r w:rsidRPr="00D041A6">
              <w:rPr>
                <w:rFonts w:eastAsia="Calibri"/>
                <w:sz w:val="16"/>
                <w:szCs w:val="16"/>
              </w:rPr>
              <w:t>14</w:t>
            </w:r>
          </w:p>
        </w:tc>
      </w:tr>
      <w:tr w:rsidR="0044503E" w:rsidRPr="00D041A6" w:rsidTr="00D97477">
        <w:trPr>
          <w:trHeight w:val="756"/>
          <w:jc w:val="center"/>
        </w:trPr>
        <w:tc>
          <w:tcPr>
            <w:tcW w:w="400" w:type="dxa"/>
            <w:shd w:val="clear" w:color="auto" w:fill="FFFFFF" w:themeFill="background1"/>
            <w:noWrap/>
            <w:vAlign w:val="center"/>
            <w:hideMark/>
          </w:tcPr>
          <w:p w:rsidR="0044503E" w:rsidRPr="00D041A6" w:rsidRDefault="0044503E" w:rsidP="00D97477">
            <w:pPr>
              <w:jc w:val="center"/>
              <w:rPr>
                <w:rFonts w:eastAsia="Calibri"/>
                <w:sz w:val="16"/>
                <w:szCs w:val="16"/>
              </w:rPr>
            </w:pPr>
            <w:r w:rsidRPr="00D041A6">
              <w:rPr>
                <w:rFonts w:eastAsia="Calibri"/>
                <w:sz w:val="16"/>
                <w:szCs w:val="16"/>
              </w:rPr>
              <w:t>E6</w:t>
            </w:r>
          </w:p>
        </w:tc>
        <w:tc>
          <w:tcPr>
            <w:tcW w:w="1298" w:type="dxa"/>
            <w:shd w:val="clear" w:color="auto" w:fill="FFFFFF" w:themeFill="background1"/>
            <w:noWrap/>
            <w:vAlign w:val="center"/>
            <w:hideMark/>
          </w:tcPr>
          <w:p w:rsidR="0044503E" w:rsidRPr="00D041A6" w:rsidRDefault="0044503E" w:rsidP="00D97477">
            <w:pPr>
              <w:jc w:val="center"/>
              <w:rPr>
                <w:rFonts w:eastAsia="Calibri"/>
                <w:sz w:val="16"/>
                <w:szCs w:val="16"/>
              </w:rPr>
            </w:pPr>
            <w:r w:rsidRPr="00D041A6">
              <w:rPr>
                <w:rFonts w:eastAsia="Calibri"/>
                <w:sz w:val="16"/>
                <w:szCs w:val="16"/>
              </w:rPr>
              <w:t>Graduation</w:t>
            </w:r>
          </w:p>
        </w:tc>
        <w:tc>
          <w:tcPr>
            <w:tcW w:w="1443" w:type="dxa"/>
            <w:shd w:val="clear" w:color="auto" w:fill="FFFFFF" w:themeFill="background1"/>
            <w:noWrap/>
            <w:vAlign w:val="center"/>
            <w:hideMark/>
          </w:tcPr>
          <w:p w:rsidR="0044503E" w:rsidRPr="00D041A6" w:rsidRDefault="0044503E" w:rsidP="00D97477">
            <w:pPr>
              <w:jc w:val="center"/>
              <w:rPr>
                <w:rFonts w:eastAsia="Calibri"/>
                <w:sz w:val="16"/>
                <w:szCs w:val="16"/>
              </w:rPr>
            </w:pPr>
            <w:r w:rsidRPr="00D041A6">
              <w:rPr>
                <w:rFonts w:eastAsia="Calibri"/>
                <w:sz w:val="16"/>
                <w:szCs w:val="16"/>
              </w:rPr>
              <w:t xml:space="preserve">Project management and construction engineering </w:t>
            </w:r>
          </w:p>
        </w:tc>
        <w:tc>
          <w:tcPr>
            <w:tcW w:w="965" w:type="dxa"/>
            <w:shd w:val="clear" w:color="auto" w:fill="FFFFFF" w:themeFill="background1"/>
            <w:vAlign w:val="center"/>
          </w:tcPr>
          <w:p w:rsidR="0044503E" w:rsidRPr="00D041A6" w:rsidRDefault="0044503E" w:rsidP="00D97477">
            <w:pPr>
              <w:jc w:val="center"/>
              <w:rPr>
                <w:rFonts w:eastAsia="Calibri"/>
                <w:sz w:val="16"/>
                <w:szCs w:val="16"/>
              </w:rPr>
            </w:pPr>
            <w:r w:rsidRPr="00D041A6">
              <w:rPr>
                <w:rFonts w:eastAsia="Calibri"/>
                <w:sz w:val="16"/>
                <w:szCs w:val="16"/>
              </w:rPr>
              <w:t xml:space="preserve">20 </w:t>
            </w:r>
          </w:p>
        </w:tc>
        <w:tc>
          <w:tcPr>
            <w:tcW w:w="1080" w:type="dxa"/>
            <w:shd w:val="clear" w:color="auto" w:fill="FFFFFF" w:themeFill="background1"/>
            <w:noWrap/>
            <w:vAlign w:val="center"/>
            <w:hideMark/>
          </w:tcPr>
          <w:p w:rsidR="0044503E" w:rsidRPr="00D041A6" w:rsidRDefault="0044503E" w:rsidP="00D97477">
            <w:pPr>
              <w:jc w:val="center"/>
              <w:rPr>
                <w:rFonts w:eastAsia="Calibri"/>
                <w:sz w:val="16"/>
                <w:szCs w:val="16"/>
              </w:rPr>
            </w:pPr>
            <w:r w:rsidRPr="00D041A6">
              <w:rPr>
                <w:rFonts w:eastAsia="Calibri"/>
                <w:sz w:val="16"/>
                <w:szCs w:val="16"/>
              </w:rPr>
              <w:t xml:space="preserve">Portfolio manager </w:t>
            </w:r>
          </w:p>
        </w:tc>
        <w:tc>
          <w:tcPr>
            <w:tcW w:w="1138" w:type="dxa"/>
            <w:shd w:val="clear" w:color="auto" w:fill="FFFFFF" w:themeFill="background1"/>
            <w:vAlign w:val="center"/>
          </w:tcPr>
          <w:p w:rsidR="0044503E" w:rsidRPr="00D041A6" w:rsidRDefault="0044503E" w:rsidP="00D97477">
            <w:pPr>
              <w:jc w:val="center"/>
              <w:rPr>
                <w:rFonts w:eastAsia="Calibri"/>
                <w:sz w:val="16"/>
                <w:szCs w:val="16"/>
              </w:rPr>
            </w:pPr>
            <w:r w:rsidRPr="00D041A6">
              <w:rPr>
                <w:rFonts w:eastAsia="Calibri"/>
                <w:sz w:val="16"/>
                <w:szCs w:val="16"/>
              </w:rPr>
              <w:t>Construction: building and real estate</w:t>
            </w:r>
          </w:p>
        </w:tc>
        <w:tc>
          <w:tcPr>
            <w:tcW w:w="1083" w:type="dxa"/>
            <w:shd w:val="clear" w:color="auto" w:fill="FFFFFF" w:themeFill="background1"/>
            <w:noWrap/>
            <w:vAlign w:val="center"/>
          </w:tcPr>
          <w:p w:rsidR="0044503E" w:rsidRPr="00D041A6" w:rsidRDefault="0044503E" w:rsidP="00D97477">
            <w:pPr>
              <w:jc w:val="center"/>
              <w:rPr>
                <w:rFonts w:eastAsia="Calibri"/>
                <w:sz w:val="16"/>
                <w:szCs w:val="16"/>
              </w:rPr>
            </w:pPr>
            <w:r w:rsidRPr="00D041A6">
              <w:rPr>
                <w:rFonts w:eastAsia="Calibri"/>
                <w:sz w:val="16"/>
                <w:szCs w:val="16"/>
              </w:rPr>
              <w:t>Good</w:t>
            </w:r>
          </w:p>
        </w:tc>
        <w:tc>
          <w:tcPr>
            <w:tcW w:w="1406" w:type="dxa"/>
            <w:shd w:val="clear" w:color="auto" w:fill="FFFFFF" w:themeFill="background1"/>
            <w:noWrap/>
            <w:vAlign w:val="center"/>
          </w:tcPr>
          <w:p w:rsidR="0044503E" w:rsidRPr="00D041A6" w:rsidRDefault="0044503E" w:rsidP="00D97477">
            <w:pPr>
              <w:jc w:val="center"/>
              <w:rPr>
                <w:rFonts w:eastAsia="Calibri"/>
                <w:sz w:val="16"/>
                <w:szCs w:val="16"/>
              </w:rPr>
            </w:pPr>
            <w:r w:rsidRPr="00D041A6">
              <w:rPr>
                <w:rFonts w:eastAsia="Calibri"/>
                <w:sz w:val="16"/>
                <w:szCs w:val="16"/>
              </w:rPr>
              <w:t>Academic Research</w:t>
            </w:r>
          </w:p>
        </w:tc>
        <w:tc>
          <w:tcPr>
            <w:tcW w:w="1303" w:type="dxa"/>
            <w:shd w:val="clear" w:color="auto" w:fill="FFFFFF" w:themeFill="background1"/>
            <w:vAlign w:val="center"/>
          </w:tcPr>
          <w:p w:rsidR="0044503E" w:rsidRPr="00D041A6" w:rsidRDefault="0044503E" w:rsidP="00D97477">
            <w:pPr>
              <w:jc w:val="center"/>
              <w:rPr>
                <w:rFonts w:eastAsia="Calibri"/>
                <w:sz w:val="16"/>
                <w:szCs w:val="16"/>
              </w:rPr>
            </w:pPr>
            <w:r w:rsidRPr="00D041A6">
              <w:rPr>
                <w:rFonts w:eastAsia="Calibri"/>
                <w:sz w:val="16"/>
                <w:szCs w:val="16"/>
              </w:rPr>
              <w:t>BIM</w:t>
            </w:r>
          </w:p>
        </w:tc>
        <w:tc>
          <w:tcPr>
            <w:tcW w:w="769" w:type="dxa"/>
            <w:shd w:val="clear" w:color="auto" w:fill="FFFFFF" w:themeFill="background1"/>
            <w:vAlign w:val="center"/>
          </w:tcPr>
          <w:p w:rsidR="0044503E" w:rsidRPr="00D041A6" w:rsidRDefault="0044503E" w:rsidP="00D97477">
            <w:pPr>
              <w:jc w:val="center"/>
              <w:rPr>
                <w:rFonts w:eastAsia="Calibri"/>
                <w:sz w:val="16"/>
                <w:szCs w:val="16"/>
              </w:rPr>
            </w:pPr>
            <w:r w:rsidRPr="00D041A6">
              <w:rPr>
                <w:rFonts w:eastAsia="Calibri"/>
                <w:sz w:val="16"/>
                <w:szCs w:val="16"/>
              </w:rPr>
              <w:t>16</w:t>
            </w:r>
          </w:p>
        </w:tc>
      </w:tr>
    </w:tbl>
    <w:p w:rsidR="0044503E" w:rsidRPr="00D041A6" w:rsidRDefault="0044503E" w:rsidP="0044503E">
      <w:pPr>
        <w:spacing w:before="240" w:after="120" w:line="360" w:lineRule="auto"/>
        <w:ind w:firstLine="283"/>
        <w:jc w:val="center"/>
        <w:rPr>
          <w:sz w:val="20"/>
          <w:szCs w:val="20"/>
        </w:rPr>
      </w:pPr>
      <w:r w:rsidRPr="00D041A6">
        <w:rPr>
          <w:noProof/>
        </w:rPr>
        <w:object w:dxaOrig="7223" w:dyaOrig="55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42.35pt;height:262.2pt;mso-width-percent:0;mso-height-percent:0;mso-width-percent:0;mso-height-percent:0" o:ole="">
            <v:imagedata r:id="rId5" o:title=""/>
          </v:shape>
          <o:OLEObject Type="Embed" ProgID="Origin95.Graph" ShapeID="_x0000_i1025" DrawAspect="Content" ObjectID="_1685559901" r:id="rId6"/>
        </w:object>
      </w:r>
    </w:p>
    <w:p w:rsidR="0044503E" w:rsidRPr="00D041A6" w:rsidRDefault="0044503E" w:rsidP="0044503E">
      <w:pPr>
        <w:pStyle w:val="TextIII"/>
        <w:spacing w:line="360" w:lineRule="auto"/>
        <w:ind w:left="432" w:firstLine="720"/>
        <w:jc w:val="center"/>
        <w:rPr>
          <w:rStyle w:val="text"/>
          <w:rFonts w:eastAsiaTheme="minorHAnsi"/>
        </w:rPr>
      </w:pPr>
      <w:r w:rsidRPr="00D041A6">
        <w:t xml:space="preserve">Figure B: </w:t>
      </w:r>
      <w:r w:rsidRPr="00D041A6">
        <w:rPr>
          <w:rStyle w:val="text"/>
          <w:rFonts w:eastAsiaTheme="minorHAnsi"/>
        </w:rPr>
        <w:t>Comparison of exporters’ competencies</w:t>
      </w:r>
    </w:p>
    <w:p w:rsidR="00390883" w:rsidRDefault="0044503E">
      <w:bookmarkStart w:id="0" w:name="_GoBack"/>
      <w:bookmarkEnd w:id="0"/>
    </w:p>
    <w:sectPr w:rsidR="00390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653CB"/>
    <w:multiLevelType w:val="hybridMultilevel"/>
    <w:tmpl w:val="A630247C"/>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 w15:restartNumberingAfterBreak="0">
    <w:nsid w:val="01A558AF"/>
    <w:multiLevelType w:val="hybridMultilevel"/>
    <w:tmpl w:val="92E25B5C"/>
    <w:lvl w:ilvl="0" w:tplc="6D6C4BF2">
      <w:start w:val="1"/>
      <w:numFmt w:val="bullet"/>
      <w:lvlText w:val="o"/>
      <w:lvlJc w:val="left"/>
      <w:pPr>
        <w:ind w:left="720" w:hanging="360"/>
      </w:pPr>
      <w:rPr>
        <w:rFonts w:ascii="Courier New" w:hAnsi="Courier New" w:cs="Courier New" w:hint="default"/>
        <w:sz w:val="11"/>
        <w:szCs w:val="1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A22AAE"/>
    <w:multiLevelType w:val="hybridMultilevel"/>
    <w:tmpl w:val="C9787A16"/>
    <w:lvl w:ilvl="0" w:tplc="570A8F94">
      <w:start w:val="6"/>
      <w:numFmt w:val="bullet"/>
      <w:lvlText w:val="-"/>
      <w:lvlJc w:val="left"/>
      <w:pPr>
        <w:ind w:left="1368" w:hanging="360"/>
      </w:pPr>
      <w:rPr>
        <w:rFonts w:ascii="Times New Roman" w:eastAsia="Times New Roman" w:hAnsi="Times New Roman" w:cs="Times New Roman" w:hint="default"/>
      </w:rPr>
    </w:lvl>
    <w:lvl w:ilvl="1" w:tplc="04090003">
      <w:start w:val="1"/>
      <w:numFmt w:val="bullet"/>
      <w:lvlText w:val="o"/>
      <w:lvlJc w:val="left"/>
      <w:pPr>
        <w:ind w:left="2088" w:hanging="360"/>
      </w:pPr>
      <w:rPr>
        <w:rFonts w:ascii="Courier New" w:hAnsi="Courier New" w:cs="Courier New" w:hint="default"/>
      </w:rPr>
    </w:lvl>
    <w:lvl w:ilvl="2" w:tplc="04090005" w:tentative="1">
      <w:start w:val="1"/>
      <w:numFmt w:val="bullet"/>
      <w:lvlText w:val=""/>
      <w:lvlJc w:val="left"/>
      <w:pPr>
        <w:ind w:left="2808" w:hanging="360"/>
      </w:pPr>
      <w:rPr>
        <w:rFonts w:ascii="Wingdings" w:hAnsi="Wingdings" w:hint="default"/>
      </w:rPr>
    </w:lvl>
    <w:lvl w:ilvl="3" w:tplc="04090001" w:tentative="1">
      <w:start w:val="1"/>
      <w:numFmt w:val="bullet"/>
      <w:lvlText w:val=""/>
      <w:lvlJc w:val="left"/>
      <w:pPr>
        <w:ind w:left="3528" w:hanging="360"/>
      </w:pPr>
      <w:rPr>
        <w:rFonts w:ascii="Symbol" w:hAnsi="Symbol" w:hint="default"/>
      </w:rPr>
    </w:lvl>
    <w:lvl w:ilvl="4" w:tplc="04090003" w:tentative="1">
      <w:start w:val="1"/>
      <w:numFmt w:val="bullet"/>
      <w:lvlText w:val="o"/>
      <w:lvlJc w:val="left"/>
      <w:pPr>
        <w:ind w:left="4248" w:hanging="360"/>
      </w:pPr>
      <w:rPr>
        <w:rFonts w:ascii="Courier New" w:hAnsi="Courier New" w:cs="Courier New" w:hint="default"/>
      </w:rPr>
    </w:lvl>
    <w:lvl w:ilvl="5" w:tplc="04090005" w:tentative="1">
      <w:start w:val="1"/>
      <w:numFmt w:val="bullet"/>
      <w:lvlText w:val=""/>
      <w:lvlJc w:val="left"/>
      <w:pPr>
        <w:ind w:left="4968" w:hanging="360"/>
      </w:pPr>
      <w:rPr>
        <w:rFonts w:ascii="Wingdings" w:hAnsi="Wingdings" w:hint="default"/>
      </w:rPr>
    </w:lvl>
    <w:lvl w:ilvl="6" w:tplc="04090001" w:tentative="1">
      <w:start w:val="1"/>
      <w:numFmt w:val="bullet"/>
      <w:lvlText w:val=""/>
      <w:lvlJc w:val="left"/>
      <w:pPr>
        <w:ind w:left="5688" w:hanging="360"/>
      </w:pPr>
      <w:rPr>
        <w:rFonts w:ascii="Symbol" w:hAnsi="Symbol" w:hint="default"/>
      </w:rPr>
    </w:lvl>
    <w:lvl w:ilvl="7" w:tplc="04090003" w:tentative="1">
      <w:start w:val="1"/>
      <w:numFmt w:val="bullet"/>
      <w:lvlText w:val="o"/>
      <w:lvlJc w:val="left"/>
      <w:pPr>
        <w:ind w:left="6408" w:hanging="360"/>
      </w:pPr>
      <w:rPr>
        <w:rFonts w:ascii="Courier New" w:hAnsi="Courier New" w:cs="Courier New" w:hint="default"/>
      </w:rPr>
    </w:lvl>
    <w:lvl w:ilvl="8" w:tplc="04090005" w:tentative="1">
      <w:start w:val="1"/>
      <w:numFmt w:val="bullet"/>
      <w:lvlText w:val=""/>
      <w:lvlJc w:val="left"/>
      <w:pPr>
        <w:ind w:left="7128" w:hanging="360"/>
      </w:pPr>
      <w:rPr>
        <w:rFonts w:ascii="Wingdings" w:hAnsi="Wingdings" w:hint="default"/>
      </w:rPr>
    </w:lvl>
  </w:abstractNum>
  <w:abstractNum w:abstractNumId="3" w15:restartNumberingAfterBreak="0">
    <w:nsid w:val="053E3CD7"/>
    <w:multiLevelType w:val="hybridMultilevel"/>
    <w:tmpl w:val="9A426610"/>
    <w:lvl w:ilvl="0" w:tplc="D7EAD07E">
      <w:start w:val="1"/>
      <w:numFmt w:val="bullet"/>
      <w:lvlText w:val="•"/>
      <w:lvlJc w:val="left"/>
      <w:pPr>
        <w:tabs>
          <w:tab w:val="num" w:pos="720"/>
        </w:tabs>
        <w:ind w:left="720" w:hanging="360"/>
      </w:pPr>
      <w:rPr>
        <w:rFonts w:ascii="Times New Roman" w:hAnsi="Times New Roman" w:hint="default"/>
      </w:rPr>
    </w:lvl>
    <w:lvl w:ilvl="1" w:tplc="1898BE22" w:tentative="1">
      <w:start w:val="1"/>
      <w:numFmt w:val="bullet"/>
      <w:lvlText w:val="•"/>
      <w:lvlJc w:val="left"/>
      <w:pPr>
        <w:tabs>
          <w:tab w:val="num" w:pos="1440"/>
        </w:tabs>
        <w:ind w:left="1440" w:hanging="360"/>
      </w:pPr>
      <w:rPr>
        <w:rFonts w:ascii="Times New Roman" w:hAnsi="Times New Roman" w:hint="default"/>
      </w:rPr>
    </w:lvl>
    <w:lvl w:ilvl="2" w:tplc="B4A845C8" w:tentative="1">
      <w:start w:val="1"/>
      <w:numFmt w:val="bullet"/>
      <w:lvlText w:val="•"/>
      <w:lvlJc w:val="left"/>
      <w:pPr>
        <w:tabs>
          <w:tab w:val="num" w:pos="2160"/>
        </w:tabs>
        <w:ind w:left="2160" w:hanging="360"/>
      </w:pPr>
      <w:rPr>
        <w:rFonts w:ascii="Times New Roman" w:hAnsi="Times New Roman" w:hint="default"/>
      </w:rPr>
    </w:lvl>
    <w:lvl w:ilvl="3" w:tplc="94B6B0BA" w:tentative="1">
      <w:start w:val="1"/>
      <w:numFmt w:val="bullet"/>
      <w:lvlText w:val="•"/>
      <w:lvlJc w:val="left"/>
      <w:pPr>
        <w:tabs>
          <w:tab w:val="num" w:pos="2880"/>
        </w:tabs>
        <w:ind w:left="2880" w:hanging="360"/>
      </w:pPr>
      <w:rPr>
        <w:rFonts w:ascii="Times New Roman" w:hAnsi="Times New Roman" w:hint="default"/>
      </w:rPr>
    </w:lvl>
    <w:lvl w:ilvl="4" w:tplc="8116CAB8" w:tentative="1">
      <w:start w:val="1"/>
      <w:numFmt w:val="bullet"/>
      <w:lvlText w:val="•"/>
      <w:lvlJc w:val="left"/>
      <w:pPr>
        <w:tabs>
          <w:tab w:val="num" w:pos="3600"/>
        </w:tabs>
        <w:ind w:left="3600" w:hanging="360"/>
      </w:pPr>
      <w:rPr>
        <w:rFonts w:ascii="Times New Roman" w:hAnsi="Times New Roman" w:hint="default"/>
      </w:rPr>
    </w:lvl>
    <w:lvl w:ilvl="5" w:tplc="95DCB08A" w:tentative="1">
      <w:start w:val="1"/>
      <w:numFmt w:val="bullet"/>
      <w:lvlText w:val="•"/>
      <w:lvlJc w:val="left"/>
      <w:pPr>
        <w:tabs>
          <w:tab w:val="num" w:pos="4320"/>
        </w:tabs>
        <w:ind w:left="4320" w:hanging="360"/>
      </w:pPr>
      <w:rPr>
        <w:rFonts w:ascii="Times New Roman" w:hAnsi="Times New Roman" w:hint="default"/>
      </w:rPr>
    </w:lvl>
    <w:lvl w:ilvl="6" w:tplc="5498CC40" w:tentative="1">
      <w:start w:val="1"/>
      <w:numFmt w:val="bullet"/>
      <w:lvlText w:val="•"/>
      <w:lvlJc w:val="left"/>
      <w:pPr>
        <w:tabs>
          <w:tab w:val="num" w:pos="5040"/>
        </w:tabs>
        <w:ind w:left="5040" w:hanging="360"/>
      </w:pPr>
      <w:rPr>
        <w:rFonts w:ascii="Times New Roman" w:hAnsi="Times New Roman" w:hint="default"/>
      </w:rPr>
    </w:lvl>
    <w:lvl w:ilvl="7" w:tplc="3BC2E698" w:tentative="1">
      <w:start w:val="1"/>
      <w:numFmt w:val="bullet"/>
      <w:lvlText w:val="•"/>
      <w:lvlJc w:val="left"/>
      <w:pPr>
        <w:tabs>
          <w:tab w:val="num" w:pos="5760"/>
        </w:tabs>
        <w:ind w:left="5760" w:hanging="360"/>
      </w:pPr>
      <w:rPr>
        <w:rFonts w:ascii="Times New Roman" w:hAnsi="Times New Roman" w:hint="default"/>
      </w:rPr>
    </w:lvl>
    <w:lvl w:ilvl="8" w:tplc="1214CC24"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06581384"/>
    <w:multiLevelType w:val="hybridMultilevel"/>
    <w:tmpl w:val="A59847C4"/>
    <w:lvl w:ilvl="0" w:tplc="04090001">
      <w:start w:val="1"/>
      <w:numFmt w:val="bullet"/>
      <w:lvlText w:val=""/>
      <w:lvlJc w:val="left"/>
      <w:pPr>
        <w:ind w:left="1872" w:hanging="360"/>
      </w:pPr>
      <w:rPr>
        <w:rFonts w:ascii="Symbol" w:hAnsi="Symbol" w:hint="default"/>
      </w:rPr>
    </w:lvl>
    <w:lvl w:ilvl="1" w:tplc="04090003" w:tentative="1">
      <w:start w:val="1"/>
      <w:numFmt w:val="bullet"/>
      <w:lvlText w:val="o"/>
      <w:lvlJc w:val="left"/>
      <w:pPr>
        <w:ind w:left="2592" w:hanging="360"/>
      </w:pPr>
      <w:rPr>
        <w:rFonts w:ascii="Courier New" w:hAnsi="Courier New" w:cs="Courier New" w:hint="default"/>
      </w:rPr>
    </w:lvl>
    <w:lvl w:ilvl="2" w:tplc="04090005" w:tentative="1">
      <w:start w:val="1"/>
      <w:numFmt w:val="bullet"/>
      <w:lvlText w:val=""/>
      <w:lvlJc w:val="left"/>
      <w:pPr>
        <w:ind w:left="3312" w:hanging="360"/>
      </w:pPr>
      <w:rPr>
        <w:rFonts w:ascii="Wingdings" w:hAnsi="Wingdings" w:hint="default"/>
      </w:rPr>
    </w:lvl>
    <w:lvl w:ilvl="3" w:tplc="04090001" w:tentative="1">
      <w:start w:val="1"/>
      <w:numFmt w:val="bullet"/>
      <w:lvlText w:val=""/>
      <w:lvlJc w:val="left"/>
      <w:pPr>
        <w:ind w:left="4032" w:hanging="360"/>
      </w:pPr>
      <w:rPr>
        <w:rFonts w:ascii="Symbol" w:hAnsi="Symbol" w:hint="default"/>
      </w:rPr>
    </w:lvl>
    <w:lvl w:ilvl="4" w:tplc="04090003" w:tentative="1">
      <w:start w:val="1"/>
      <w:numFmt w:val="bullet"/>
      <w:lvlText w:val="o"/>
      <w:lvlJc w:val="left"/>
      <w:pPr>
        <w:ind w:left="4752" w:hanging="360"/>
      </w:pPr>
      <w:rPr>
        <w:rFonts w:ascii="Courier New" w:hAnsi="Courier New" w:cs="Courier New" w:hint="default"/>
      </w:rPr>
    </w:lvl>
    <w:lvl w:ilvl="5" w:tplc="04090005" w:tentative="1">
      <w:start w:val="1"/>
      <w:numFmt w:val="bullet"/>
      <w:lvlText w:val=""/>
      <w:lvlJc w:val="left"/>
      <w:pPr>
        <w:ind w:left="5472" w:hanging="360"/>
      </w:pPr>
      <w:rPr>
        <w:rFonts w:ascii="Wingdings" w:hAnsi="Wingdings" w:hint="default"/>
      </w:rPr>
    </w:lvl>
    <w:lvl w:ilvl="6" w:tplc="04090001" w:tentative="1">
      <w:start w:val="1"/>
      <w:numFmt w:val="bullet"/>
      <w:lvlText w:val=""/>
      <w:lvlJc w:val="left"/>
      <w:pPr>
        <w:ind w:left="6192" w:hanging="360"/>
      </w:pPr>
      <w:rPr>
        <w:rFonts w:ascii="Symbol" w:hAnsi="Symbol" w:hint="default"/>
      </w:rPr>
    </w:lvl>
    <w:lvl w:ilvl="7" w:tplc="04090003" w:tentative="1">
      <w:start w:val="1"/>
      <w:numFmt w:val="bullet"/>
      <w:lvlText w:val="o"/>
      <w:lvlJc w:val="left"/>
      <w:pPr>
        <w:ind w:left="6912" w:hanging="360"/>
      </w:pPr>
      <w:rPr>
        <w:rFonts w:ascii="Courier New" w:hAnsi="Courier New" w:cs="Courier New" w:hint="default"/>
      </w:rPr>
    </w:lvl>
    <w:lvl w:ilvl="8" w:tplc="04090005" w:tentative="1">
      <w:start w:val="1"/>
      <w:numFmt w:val="bullet"/>
      <w:lvlText w:val=""/>
      <w:lvlJc w:val="left"/>
      <w:pPr>
        <w:ind w:left="7632" w:hanging="360"/>
      </w:pPr>
      <w:rPr>
        <w:rFonts w:ascii="Wingdings" w:hAnsi="Wingdings" w:hint="default"/>
      </w:rPr>
    </w:lvl>
  </w:abstractNum>
  <w:abstractNum w:abstractNumId="5" w15:restartNumberingAfterBreak="0">
    <w:nsid w:val="07880DCC"/>
    <w:multiLevelType w:val="multilevel"/>
    <w:tmpl w:val="F88832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B2D7550"/>
    <w:multiLevelType w:val="multilevel"/>
    <w:tmpl w:val="B3869F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BE73C79"/>
    <w:multiLevelType w:val="multilevel"/>
    <w:tmpl w:val="5A165D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CE7322E"/>
    <w:multiLevelType w:val="multilevel"/>
    <w:tmpl w:val="B7F266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FB96E21"/>
    <w:multiLevelType w:val="multilevel"/>
    <w:tmpl w:val="B802B512"/>
    <w:lvl w:ilvl="0">
      <w:start w:val="1"/>
      <w:numFmt w:val="decimal"/>
      <w:lvlText w:val="%1."/>
      <w:lvlJc w:val="left"/>
      <w:pPr>
        <w:ind w:left="720" w:hanging="360"/>
      </w:pPr>
      <w:rPr>
        <w:rFonts w:hint="default"/>
      </w:rPr>
    </w:lvl>
    <w:lvl w:ilvl="1">
      <w:start w:val="1"/>
      <w:numFmt w:val="decimal"/>
      <w:isLgl/>
      <w:lvlText w:val="%1.%2."/>
      <w:lvlJc w:val="left"/>
      <w:pPr>
        <w:ind w:left="740" w:hanging="3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0" w15:restartNumberingAfterBreak="0">
    <w:nsid w:val="10BC410E"/>
    <w:multiLevelType w:val="multilevel"/>
    <w:tmpl w:val="EE7A59C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15191436"/>
    <w:multiLevelType w:val="multilevel"/>
    <w:tmpl w:val="349251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611467D"/>
    <w:multiLevelType w:val="hybridMultilevel"/>
    <w:tmpl w:val="A2A41BC4"/>
    <w:lvl w:ilvl="0" w:tplc="885C9998">
      <w:start w:val="1"/>
      <w:numFmt w:val="bullet"/>
      <w:pStyle w:val="ListParagraph"/>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D8064BE"/>
    <w:multiLevelType w:val="hybridMultilevel"/>
    <w:tmpl w:val="35F09D4C"/>
    <w:lvl w:ilvl="0" w:tplc="10FABBB6">
      <w:start w:val="1"/>
      <w:numFmt w:val="bullet"/>
      <w:lvlText w:val="•"/>
      <w:lvlJc w:val="left"/>
      <w:pPr>
        <w:tabs>
          <w:tab w:val="num" w:pos="720"/>
        </w:tabs>
        <w:ind w:left="720" w:hanging="360"/>
      </w:pPr>
      <w:rPr>
        <w:rFonts w:ascii="Times New Roman" w:hAnsi="Times New Roman" w:hint="default"/>
      </w:rPr>
    </w:lvl>
    <w:lvl w:ilvl="1" w:tplc="C1B4C6B0" w:tentative="1">
      <w:start w:val="1"/>
      <w:numFmt w:val="bullet"/>
      <w:lvlText w:val="•"/>
      <w:lvlJc w:val="left"/>
      <w:pPr>
        <w:tabs>
          <w:tab w:val="num" w:pos="1440"/>
        </w:tabs>
        <w:ind w:left="1440" w:hanging="360"/>
      </w:pPr>
      <w:rPr>
        <w:rFonts w:ascii="Times New Roman" w:hAnsi="Times New Roman" w:hint="default"/>
      </w:rPr>
    </w:lvl>
    <w:lvl w:ilvl="2" w:tplc="F4DE8118" w:tentative="1">
      <w:start w:val="1"/>
      <w:numFmt w:val="bullet"/>
      <w:lvlText w:val="•"/>
      <w:lvlJc w:val="left"/>
      <w:pPr>
        <w:tabs>
          <w:tab w:val="num" w:pos="2160"/>
        </w:tabs>
        <w:ind w:left="2160" w:hanging="360"/>
      </w:pPr>
      <w:rPr>
        <w:rFonts w:ascii="Times New Roman" w:hAnsi="Times New Roman" w:hint="default"/>
      </w:rPr>
    </w:lvl>
    <w:lvl w:ilvl="3" w:tplc="E19A92FC" w:tentative="1">
      <w:start w:val="1"/>
      <w:numFmt w:val="bullet"/>
      <w:lvlText w:val="•"/>
      <w:lvlJc w:val="left"/>
      <w:pPr>
        <w:tabs>
          <w:tab w:val="num" w:pos="2880"/>
        </w:tabs>
        <w:ind w:left="2880" w:hanging="360"/>
      </w:pPr>
      <w:rPr>
        <w:rFonts w:ascii="Times New Roman" w:hAnsi="Times New Roman" w:hint="default"/>
      </w:rPr>
    </w:lvl>
    <w:lvl w:ilvl="4" w:tplc="73E24948" w:tentative="1">
      <w:start w:val="1"/>
      <w:numFmt w:val="bullet"/>
      <w:lvlText w:val="•"/>
      <w:lvlJc w:val="left"/>
      <w:pPr>
        <w:tabs>
          <w:tab w:val="num" w:pos="3600"/>
        </w:tabs>
        <w:ind w:left="3600" w:hanging="360"/>
      </w:pPr>
      <w:rPr>
        <w:rFonts w:ascii="Times New Roman" w:hAnsi="Times New Roman" w:hint="default"/>
      </w:rPr>
    </w:lvl>
    <w:lvl w:ilvl="5" w:tplc="D108DCF6" w:tentative="1">
      <w:start w:val="1"/>
      <w:numFmt w:val="bullet"/>
      <w:lvlText w:val="•"/>
      <w:lvlJc w:val="left"/>
      <w:pPr>
        <w:tabs>
          <w:tab w:val="num" w:pos="4320"/>
        </w:tabs>
        <w:ind w:left="4320" w:hanging="360"/>
      </w:pPr>
      <w:rPr>
        <w:rFonts w:ascii="Times New Roman" w:hAnsi="Times New Roman" w:hint="default"/>
      </w:rPr>
    </w:lvl>
    <w:lvl w:ilvl="6" w:tplc="6ABE8F9A" w:tentative="1">
      <w:start w:val="1"/>
      <w:numFmt w:val="bullet"/>
      <w:lvlText w:val="•"/>
      <w:lvlJc w:val="left"/>
      <w:pPr>
        <w:tabs>
          <w:tab w:val="num" w:pos="5040"/>
        </w:tabs>
        <w:ind w:left="5040" w:hanging="360"/>
      </w:pPr>
      <w:rPr>
        <w:rFonts w:ascii="Times New Roman" w:hAnsi="Times New Roman" w:hint="default"/>
      </w:rPr>
    </w:lvl>
    <w:lvl w:ilvl="7" w:tplc="7DF48B22" w:tentative="1">
      <w:start w:val="1"/>
      <w:numFmt w:val="bullet"/>
      <w:lvlText w:val="•"/>
      <w:lvlJc w:val="left"/>
      <w:pPr>
        <w:tabs>
          <w:tab w:val="num" w:pos="5760"/>
        </w:tabs>
        <w:ind w:left="5760" w:hanging="360"/>
      </w:pPr>
      <w:rPr>
        <w:rFonts w:ascii="Times New Roman" w:hAnsi="Times New Roman" w:hint="default"/>
      </w:rPr>
    </w:lvl>
    <w:lvl w:ilvl="8" w:tplc="22D46838"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20B4603B"/>
    <w:multiLevelType w:val="hybridMultilevel"/>
    <w:tmpl w:val="15EA37D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1A73139"/>
    <w:multiLevelType w:val="hybridMultilevel"/>
    <w:tmpl w:val="4582086A"/>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6" w15:restartNumberingAfterBreak="0">
    <w:nsid w:val="2A372996"/>
    <w:multiLevelType w:val="hybridMultilevel"/>
    <w:tmpl w:val="391EB8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0F73EFE"/>
    <w:multiLevelType w:val="hybridMultilevel"/>
    <w:tmpl w:val="92FEB36A"/>
    <w:lvl w:ilvl="0" w:tplc="9694414C">
      <w:start w:val="1"/>
      <w:numFmt w:val="bullet"/>
      <w:lvlText w:val="•"/>
      <w:lvlJc w:val="left"/>
      <w:pPr>
        <w:tabs>
          <w:tab w:val="num" w:pos="720"/>
        </w:tabs>
        <w:ind w:left="720" w:hanging="360"/>
      </w:pPr>
      <w:rPr>
        <w:rFonts w:ascii="Times New Roman" w:hAnsi="Times New Roman" w:hint="default"/>
      </w:rPr>
    </w:lvl>
    <w:lvl w:ilvl="1" w:tplc="5434A4F2" w:tentative="1">
      <w:start w:val="1"/>
      <w:numFmt w:val="bullet"/>
      <w:lvlText w:val="•"/>
      <w:lvlJc w:val="left"/>
      <w:pPr>
        <w:tabs>
          <w:tab w:val="num" w:pos="1440"/>
        </w:tabs>
        <w:ind w:left="1440" w:hanging="360"/>
      </w:pPr>
      <w:rPr>
        <w:rFonts w:ascii="Times New Roman" w:hAnsi="Times New Roman" w:hint="default"/>
      </w:rPr>
    </w:lvl>
    <w:lvl w:ilvl="2" w:tplc="78642294" w:tentative="1">
      <w:start w:val="1"/>
      <w:numFmt w:val="bullet"/>
      <w:lvlText w:val="•"/>
      <w:lvlJc w:val="left"/>
      <w:pPr>
        <w:tabs>
          <w:tab w:val="num" w:pos="2160"/>
        </w:tabs>
        <w:ind w:left="2160" w:hanging="360"/>
      </w:pPr>
      <w:rPr>
        <w:rFonts w:ascii="Times New Roman" w:hAnsi="Times New Roman" w:hint="default"/>
      </w:rPr>
    </w:lvl>
    <w:lvl w:ilvl="3" w:tplc="D8EA39CA" w:tentative="1">
      <w:start w:val="1"/>
      <w:numFmt w:val="bullet"/>
      <w:lvlText w:val="•"/>
      <w:lvlJc w:val="left"/>
      <w:pPr>
        <w:tabs>
          <w:tab w:val="num" w:pos="2880"/>
        </w:tabs>
        <w:ind w:left="2880" w:hanging="360"/>
      </w:pPr>
      <w:rPr>
        <w:rFonts w:ascii="Times New Roman" w:hAnsi="Times New Roman" w:hint="default"/>
      </w:rPr>
    </w:lvl>
    <w:lvl w:ilvl="4" w:tplc="8382A3B2" w:tentative="1">
      <w:start w:val="1"/>
      <w:numFmt w:val="bullet"/>
      <w:lvlText w:val="•"/>
      <w:lvlJc w:val="left"/>
      <w:pPr>
        <w:tabs>
          <w:tab w:val="num" w:pos="3600"/>
        </w:tabs>
        <w:ind w:left="3600" w:hanging="360"/>
      </w:pPr>
      <w:rPr>
        <w:rFonts w:ascii="Times New Roman" w:hAnsi="Times New Roman" w:hint="default"/>
      </w:rPr>
    </w:lvl>
    <w:lvl w:ilvl="5" w:tplc="4C084596" w:tentative="1">
      <w:start w:val="1"/>
      <w:numFmt w:val="bullet"/>
      <w:lvlText w:val="•"/>
      <w:lvlJc w:val="left"/>
      <w:pPr>
        <w:tabs>
          <w:tab w:val="num" w:pos="4320"/>
        </w:tabs>
        <w:ind w:left="4320" w:hanging="360"/>
      </w:pPr>
      <w:rPr>
        <w:rFonts w:ascii="Times New Roman" w:hAnsi="Times New Roman" w:hint="default"/>
      </w:rPr>
    </w:lvl>
    <w:lvl w:ilvl="6" w:tplc="1676F640" w:tentative="1">
      <w:start w:val="1"/>
      <w:numFmt w:val="bullet"/>
      <w:lvlText w:val="•"/>
      <w:lvlJc w:val="left"/>
      <w:pPr>
        <w:tabs>
          <w:tab w:val="num" w:pos="5040"/>
        </w:tabs>
        <w:ind w:left="5040" w:hanging="360"/>
      </w:pPr>
      <w:rPr>
        <w:rFonts w:ascii="Times New Roman" w:hAnsi="Times New Roman" w:hint="default"/>
      </w:rPr>
    </w:lvl>
    <w:lvl w:ilvl="7" w:tplc="99F82E32" w:tentative="1">
      <w:start w:val="1"/>
      <w:numFmt w:val="bullet"/>
      <w:lvlText w:val="•"/>
      <w:lvlJc w:val="left"/>
      <w:pPr>
        <w:tabs>
          <w:tab w:val="num" w:pos="5760"/>
        </w:tabs>
        <w:ind w:left="5760" w:hanging="360"/>
      </w:pPr>
      <w:rPr>
        <w:rFonts w:ascii="Times New Roman" w:hAnsi="Times New Roman" w:hint="default"/>
      </w:rPr>
    </w:lvl>
    <w:lvl w:ilvl="8" w:tplc="8DCC4A38"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32E6613E"/>
    <w:multiLevelType w:val="hybridMultilevel"/>
    <w:tmpl w:val="89E218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833F04"/>
    <w:multiLevelType w:val="hybridMultilevel"/>
    <w:tmpl w:val="9F82E6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8BA643D"/>
    <w:multiLevelType w:val="hybridMultilevel"/>
    <w:tmpl w:val="7E56241A"/>
    <w:lvl w:ilvl="0" w:tplc="5AF4978C">
      <w:start w:val="1"/>
      <w:numFmt w:val="bullet"/>
      <w:lvlText w:val="•"/>
      <w:lvlJc w:val="left"/>
      <w:pPr>
        <w:tabs>
          <w:tab w:val="num" w:pos="720"/>
        </w:tabs>
        <w:ind w:left="720" w:hanging="360"/>
      </w:pPr>
      <w:rPr>
        <w:rFonts w:ascii="Times New Roman" w:hAnsi="Times New Roman" w:hint="default"/>
      </w:rPr>
    </w:lvl>
    <w:lvl w:ilvl="1" w:tplc="65527DD8" w:tentative="1">
      <w:start w:val="1"/>
      <w:numFmt w:val="bullet"/>
      <w:lvlText w:val="•"/>
      <w:lvlJc w:val="left"/>
      <w:pPr>
        <w:tabs>
          <w:tab w:val="num" w:pos="1440"/>
        </w:tabs>
        <w:ind w:left="1440" w:hanging="360"/>
      </w:pPr>
      <w:rPr>
        <w:rFonts w:ascii="Times New Roman" w:hAnsi="Times New Roman" w:hint="default"/>
      </w:rPr>
    </w:lvl>
    <w:lvl w:ilvl="2" w:tplc="297A7C10" w:tentative="1">
      <w:start w:val="1"/>
      <w:numFmt w:val="bullet"/>
      <w:lvlText w:val="•"/>
      <w:lvlJc w:val="left"/>
      <w:pPr>
        <w:tabs>
          <w:tab w:val="num" w:pos="2160"/>
        </w:tabs>
        <w:ind w:left="2160" w:hanging="360"/>
      </w:pPr>
      <w:rPr>
        <w:rFonts w:ascii="Times New Roman" w:hAnsi="Times New Roman" w:hint="default"/>
      </w:rPr>
    </w:lvl>
    <w:lvl w:ilvl="3" w:tplc="0EB2465C" w:tentative="1">
      <w:start w:val="1"/>
      <w:numFmt w:val="bullet"/>
      <w:lvlText w:val="•"/>
      <w:lvlJc w:val="left"/>
      <w:pPr>
        <w:tabs>
          <w:tab w:val="num" w:pos="2880"/>
        </w:tabs>
        <w:ind w:left="2880" w:hanging="360"/>
      </w:pPr>
      <w:rPr>
        <w:rFonts w:ascii="Times New Roman" w:hAnsi="Times New Roman" w:hint="default"/>
      </w:rPr>
    </w:lvl>
    <w:lvl w:ilvl="4" w:tplc="AABC6978" w:tentative="1">
      <w:start w:val="1"/>
      <w:numFmt w:val="bullet"/>
      <w:lvlText w:val="•"/>
      <w:lvlJc w:val="left"/>
      <w:pPr>
        <w:tabs>
          <w:tab w:val="num" w:pos="3600"/>
        </w:tabs>
        <w:ind w:left="3600" w:hanging="360"/>
      </w:pPr>
      <w:rPr>
        <w:rFonts w:ascii="Times New Roman" w:hAnsi="Times New Roman" w:hint="default"/>
      </w:rPr>
    </w:lvl>
    <w:lvl w:ilvl="5" w:tplc="910E37AC" w:tentative="1">
      <w:start w:val="1"/>
      <w:numFmt w:val="bullet"/>
      <w:lvlText w:val="•"/>
      <w:lvlJc w:val="left"/>
      <w:pPr>
        <w:tabs>
          <w:tab w:val="num" w:pos="4320"/>
        </w:tabs>
        <w:ind w:left="4320" w:hanging="360"/>
      </w:pPr>
      <w:rPr>
        <w:rFonts w:ascii="Times New Roman" w:hAnsi="Times New Roman" w:hint="default"/>
      </w:rPr>
    </w:lvl>
    <w:lvl w:ilvl="6" w:tplc="2E6AED60" w:tentative="1">
      <w:start w:val="1"/>
      <w:numFmt w:val="bullet"/>
      <w:lvlText w:val="•"/>
      <w:lvlJc w:val="left"/>
      <w:pPr>
        <w:tabs>
          <w:tab w:val="num" w:pos="5040"/>
        </w:tabs>
        <w:ind w:left="5040" w:hanging="360"/>
      </w:pPr>
      <w:rPr>
        <w:rFonts w:ascii="Times New Roman" w:hAnsi="Times New Roman" w:hint="default"/>
      </w:rPr>
    </w:lvl>
    <w:lvl w:ilvl="7" w:tplc="12AE1D90" w:tentative="1">
      <w:start w:val="1"/>
      <w:numFmt w:val="bullet"/>
      <w:lvlText w:val="•"/>
      <w:lvlJc w:val="left"/>
      <w:pPr>
        <w:tabs>
          <w:tab w:val="num" w:pos="5760"/>
        </w:tabs>
        <w:ind w:left="5760" w:hanging="360"/>
      </w:pPr>
      <w:rPr>
        <w:rFonts w:ascii="Times New Roman" w:hAnsi="Times New Roman" w:hint="default"/>
      </w:rPr>
    </w:lvl>
    <w:lvl w:ilvl="8" w:tplc="88F8F246" w:tentative="1">
      <w:start w:val="1"/>
      <w:numFmt w:val="bullet"/>
      <w:lvlText w:val="•"/>
      <w:lvlJc w:val="left"/>
      <w:pPr>
        <w:tabs>
          <w:tab w:val="num" w:pos="6480"/>
        </w:tabs>
        <w:ind w:left="6480" w:hanging="360"/>
      </w:pPr>
      <w:rPr>
        <w:rFonts w:ascii="Times New Roman" w:hAnsi="Times New Roman" w:hint="default"/>
      </w:rPr>
    </w:lvl>
  </w:abstractNum>
  <w:abstractNum w:abstractNumId="21" w15:restartNumberingAfterBreak="0">
    <w:nsid w:val="38EE5078"/>
    <w:multiLevelType w:val="hybridMultilevel"/>
    <w:tmpl w:val="809667D4"/>
    <w:lvl w:ilvl="0" w:tplc="BE381950">
      <w:start w:val="1"/>
      <w:numFmt w:val="lowerRoman"/>
      <w:lvlText w:val="%1)"/>
      <w:lvlJc w:val="left"/>
      <w:pPr>
        <w:ind w:left="1912" w:hanging="720"/>
      </w:pPr>
      <w:rPr>
        <w:rFonts w:hint="default"/>
      </w:rPr>
    </w:lvl>
    <w:lvl w:ilvl="1" w:tplc="04090019" w:tentative="1">
      <w:start w:val="1"/>
      <w:numFmt w:val="lowerLetter"/>
      <w:lvlText w:val="%2."/>
      <w:lvlJc w:val="left"/>
      <w:pPr>
        <w:ind w:left="2272" w:hanging="360"/>
      </w:pPr>
    </w:lvl>
    <w:lvl w:ilvl="2" w:tplc="0409001B" w:tentative="1">
      <w:start w:val="1"/>
      <w:numFmt w:val="lowerRoman"/>
      <w:lvlText w:val="%3."/>
      <w:lvlJc w:val="right"/>
      <w:pPr>
        <w:ind w:left="2992" w:hanging="180"/>
      </w:pPr>
    </w:lvl>
    <w:lvl w:ilvl="3" w:tplc="0409000F" w:tentative="1">
      <w:start w:val="1"/>
      <w:numFmt w:val="decimal"/>
      <w:lvlText w:val="%4."/>
      <w:lvlJc w:val="left"/>
      <w:pPr>
        <w:ind w:left="3712" w:hanging="360"/>
      </w:pPr>
    </w:lvl>
    <w:lvl w:ilvl="4" w:tplc="04090019" w:tentative="1">
      <w:start w:val="1"/>
      <w:numFmt w:val="lowerLetter"/>
      <w:lvlText w:val="%5."/>
      <w:lvlJc w:val="left"/>
      <w:pPr>
        <w:ind w:left="4432" w:hanging="360"/>
      </w:pPr>
    </w:lvl>
    <w:lvl w:ilvl="5" w:tplc="0409001B" w:tentative="1">
      <w:start w:val="1"/>
      <w:numFmt w:val="lowerRoman"/>
      <w:lvlText w:val="%6."/>
      <w:lvlJc w:val="right"/>
      <w:pPr>
        <w:ind w:left="5152" w:hanging="180"/>
      </w:pPr>
    </w:lvl>
    <w:lvl w:ilvl="6" w:tplc="0409000F" w:tentative="1">
      <w:start w:val="1"/>
      <w:numFmt w:val="decimal"/>
      <w:lvlText w:val="%7."/>
      <w:lvlJc w:val="left"/>
      <w:pPr>
        <w:ind w:left="5872" w:hanging="360"/>
      </w:pPr>
    </w:lvl>
    <w:lvl w:ilvl="7" w:tplc="04090019" w:tentative="1">
      <w:start w:val="1"/>
      <w:numFmt w:val="lowerLetter"/>
      <w:lvlText w:val="%8."/>
      <w:lvlJc w:val="left"/>
      <w:pPr>
        <w:ind w:left="6592" w:hanging="360"/>
      </w:pPr>
    </w:lvl>
    <w:lvl w:ilvl="8" w:tplc="0409001B" w:tentative="1">
      <w:start w:val="1"/>
      <w:numFmt w:val="lowerRoman"/>
      <w:lvlText w:val="%9."/>
      <w:lvlJc w:val="right"/>
      <w:pPr>
        <w:ind w:left="7312" w:hanging="180"/>
      </w:pPr>
    </w:lvl>
  </w:abstractNum>
  <w:abstractNum w:abstractNumId="22" w15:restartNumberingAfterBreak="0">
    <w:nsid w:val="39924737"/>
    <w:multiLevelType w:val="multilevel"/>
    <w:tmpl w:val="8BE2D0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BE91832"/>
    <w:multiLevelType w:val="hybridMultilevel"/>
    <w:tmpl w:val="D758E6DE"/>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4" w15:restartNumberingAfterBreak="0">
    <w:nsid w:val="400C423E"/>
    <w:multiLevelType w:val="hybridMultilevel"/>
    <w:tmpl w:val="F3861D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04D091B"/>
    <w:multiLevelType w:val="hybridMultilevel"/>
    <w:tmpl w:val="E0ACDA98"/>
    <w:lvl w:ilvl="0" w:tplc="570A8F94">
      <w:start w:val="6"/>
      <w:numFmt w:val="bullet"/>
      <w:lvlText w:val="-"/>
      <w:lvlJc w:val="left"/>
      <w:pPr>
        <w:ind w:left="1728"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428525BD"/>
    <w:multiLevelType w:val="multilevel"/>
    <w:tmpl w:val="E0A6F5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2C53C6A"/>
    <w:multiLevelType w:val="hybridMultilevel"/>
    <w:tmpl w:val="ED36EEDA"/>
    <w:lvl w:ilvl="0" w:tplc="570A8F94">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51F01C2"/>
    <w:multiLevelType w:val="multilevel"/>
    <w:tmpl w:val="1BECB2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49214CD4"/>
    <w:multiLevelType w:val="multilevel"/>
    <w:tmpl w:val="38D6D3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4CB91379"/>
    <w:multiLevelType w:val="hybridMultilevel"/>
    <w:tmpl w:val="5CC67814"/>
    <w:lvl w:ilvl="0" w:tplc="570A8F94">
      <w:start w:val="6"/>
      <w:numFmt w:val="bullet"/>
      <w:lvlText w:val="-"/>
      <w:lvlJc w:val="left"/>
      <w:pPr>
        <w:ind w:left="1728" w:hanging="360"/>
      </w:pPr>
      <w:rPr>
        <w:rFonts w:ascii="Times New Roman" w:eastAsia="Times New Roman" w:hAnsi="Times New Roman" w:cs="Times New Roman" w:hint="default"/>
      </w:rPr>
    </w:lvl>
    <w:lvl w:ilvl="1" w:tplc="04090003" w:tentative="1">
      <w:start w:val="1"/>
      <w:numFmt w:val="bullet"/>
      <w:lvlText w:val="o"/>
      <w:lvlJc w:val="left"/>
      <w:pPr>
        <w:ind w:left="2448" w:hanging="360"/>
      </w:pPr>
      <w:rPr>
        <w:rFonts w:ascii="Courier New" w:hAnsi="Courier New" w:cs="Courier New" w:hint="default"/>
      </w:rPr>
    </w:lvl>
    <w:lvl w:ilvl="2" w:tplc="04090005" w:tentative="1">
      <w:start w:val="1"/>
      <w:numFmt w:val="bullet"/>
      <w:lvlText w:val=""/>
      <w:lvlJc w:val="left"/>
      <w:pPr>
        <w:ind w:left="3168" w:hanging="360"/>
      </w:pPr>
      <w:rPr>
        <w:rFonts w:ascii="Wingdings" w:hAnsi="Wingdings" w:hint="default"/>
      </w:rPr>
    </w:lvl>
    <w:lvl w:ilvl="3" w:tplc="04090001" w:tentative="1">
      <w:start w:val="1"/>
      <w:numFmt w:val="bullet"/>
      <w:lvlText w:val=""/>
      <w:lvlJc w:val="left"/>
      <w:pPr>
        <w:ind w:left="3888" w:hanging="360"/>
      </w:pPr>
      <w:rPr>
        <w:rFonts w:ascii="Symbol" w:hAnsi="Symbol" w:hint="default"/>
      </w:rPr>
    </w:lvl>
    <w:lvl w:ilvl="4" w:tplc="04090003" w:tentative="1">
      <w:start w:val="1"/>
      <w:numFmt w:val="bullet"/>
      <w:lvlText w:val="o"/>
      <w:lvlJc w:val="left"/>
      <w:pPr>
        <w:ind w:left="4608" w:hanging="360"/>
      </w:pPr>
      <w:rPr>
        <w:rFonts w:ascii="Courier New" w:hAnsi="Courier New" w:cs="Courier New" w:hint="default"/>
      </w:rPr>
    </w:lvl>
    <w:lvl w:ilvl="5" w:tplc="04090005" w:tentative="1">
      <w:start w:val="1"/>
      <w:numFmt w:val="bullet"/>
      <w:lvlText w:val=""/>
      <w:lvlJc w:val="left"/>
      <w:pPr>
        <w:ind w:left="5328" w:hanging="360"/>
      </w:pPr>
      <w:rPr>
        <w:rFonts w:ascii="Wingdings" w:hAnsi="Wingdings" w:hint="default"/>
      </w:rPr>
    </w:lvl>
    <w:lvl w:ilvl="6" w:tplc="04090001" w:tentative="1">
      <w:start w:val="1"/>
      <w:numFmt w:val="bullet"/>
      <w:lvlText w:val=""/>
      <w:lvlJc w:val="left"/>
      <w:pPr>
        <w:ind w:left="6048" w:hanging="360"/>
      </w:pPr>
      <w:rPr>
        <w:rFonts w:ascii="Symbol" w:hAnsi="Symbol" w:hint="default"/>
      </w:rPr>
    </w:lvl>
    <w:lvl w:ilvl="7" w:tplc="04090003" w:tentative="1">
      <w:start w:val="1"/>
      <w:numFmt w:val="bullet"/>
      <w:lvlText w:val="o"/>
      <w:lvlJc w:val="left"/>
      <w:pPr>
        <w:ind w:left="6768" w:hanging="360"/>
      </w:pPr>
      <w:rPr>
        <w:rFonts w:ascii="Courier New" w:hAnsi="Courier New" w:cs="Courier New" w:hint="default"/>
      </w:rPr>
    </w:lvl>
    <w:lvl w:ilvl="8" w:tplc="04090005" w:tentative="1">
      <w:start w:val="1"/>
      <w:numFmt w:val="bullet"/>
      <w:lvlText w:val=""/>
      <w:lvlJc w:val="left"/>
      <w:pPr>
        <w:ind w:left="7488" w:hanging="360"/>
      </w:pPr>
      <w:rPr>
        <w:rFonts w:ascii="Wingdings" w:hAnsi="Wingdings" w:hint="default"/>
      </w:rPr>
    </w:lvl>
  </w:abstractNum>
  <w:abstractNum w:abstractNumId="31" w15:restartNumberingAfterBreak="0">
    <w:nsid w:val="4D3240EC"/>
    <w:multiLevelType w:val="multilevel"/>
    <w:tmpl w:val="A81E0C6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4F553B09"/>
    <w:multiLevelType w:val="multilevel"/>
    <w:tmpl w:val="B802B512"/>
    <w:lvl w:ilvl="0">
      <w:start w:val="1"/>
      <w:numFmt w:val="decimal"/>
      <w:lvlText w:val="%1."/>
      <w:lvlJc w:val="left"/>
      <w:pPr>
        <w:ind w:left="720" w:hanging="360"/>
      </w:pPr>
      <w:rPr>
        <w:rFonts w:hint="default"/>
      </w:rPr>
    </w:lvl>
    <w:lvl w:ilvl="1">
      <w:start w:val="1"/>
      <w:numFmt w:val="decimal"/>
      <w:isLgl/>
      <w:lvlText w:val="%1.%2."/>
      <w:lvlJc w:val="left"/>
      <w:pPr>
        <w:ind w:left="740" w:hanging="3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3" w15:restartNumberingAfterBreak="0">
    <w:nsid w:val="52E725A8"/>
    <w:multiLevelType w:val="multilevel"/>
    <w:tmpl w:val="B0F63B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3AF37F2"/>
    <w:multiLevelType w:val="hybridMultilevel"/>
    <w:tmpl w:val="D9842EEE"/>
    <w:lvl w:ilvl="0" w:tplc="570A8F94">
      <w:start w:val="6"/>
      <w:numFmt w:val="bullet"/>
      <w:lvlText w:val="-"/>
      <w:lvlJc w:val="left"/>
      <w:pPr>
        <w:ind w:left="1368"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4A20C86"/>
    <w:multiLevelType w:val="multilevel"/>
    <w:tmpl w:val="681EDD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557663B8"/>
    <w:multiLevelType w:val="hybridMultilevel"/>
    <w:tmpl w:val="CBF644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6C57CD5"/>
    <w:multiLevelType w:val="hybridMultilevel"/>
    <w:tmpl w:val="8126185E"/>
    <w:lvl w:ilvl="0" w:tplc="41D88B44">
      <w:start w:val="1"/>
      <w:numFmt w:val="bullet"/>
      <w:lvlText w:val="•"/>
      <w:lvlJc w:val="left"/>
      <w:pPr>
        <w:tabs>
          <w:tab w:val="num" w:pos="720"/>
        </w:tabs>
        <w:ind w:left="720" w:hanging="360"/>
      </w:pPr>
      <w:rPr>
        <w:rFonts w:ascii="Times New Roman" w:hAnsi="Times New Roman" w:hint="default"/>
      </w:rPr>
    </w:lvl>
    <w:lvl w:ilvl="1" w:tplc="43A0C870" w:tentative="1">
      <w:start w:val="1"/>
      <w:numFmt w:val="bullet"/>
      <w:lvlText w:val="•"/>
      <w:lvlJc w:val="left"/>
      <w:pPr>
        <w:tabs>
          <w:tab w:val="num" w:pos="1440"/>
        </w:tabs>
        <w:ind w:left="1440" w:hanging="360"/>
      </w:pPr>
      <w:rPr>
        <w:rFonts w:ascii="Times New Roman" w:hAnsi="Times New Roman" w:hint="default"/>
      </w:rPr>
    </w:lvl>
    <w:lvl w:ilvl="2" w:tplc="E3A022D8" w:tentative="1">
      <w:start w:val="1"/>
      <w:numFmt w:val="bullet"/>
      <w:lvlText w:val="•"/>
      <w:lvlJc w:val="left"/>
      <w:pPr>
        <w:tabs>
          <w:tab w:val="num" w:pos="2160"/>
        </w:tabs>
        <w:ind w:left="2160" w:hanging="360"/>
      </w:pPr>
      <w:rPr>
        <w:rFonts w:ascii="Times New Roman" w:hAnsi="Times New Roman" w:hint="default"/>
      </w:rPr>
    </w:lvl>
    <w:lvl w:ilvl="3" w:tplc="0BD66F92" w:tentative="1">
      <w:start w:val="1"/>
      <w:numFmt w:val="bullet"/>
      <w:lvlText w:val="•"/>
      <w:lvlJc w:val="left"/>
      <w:pPr>
        <w:tabs>
          <w:tab w:val="num" w:pos="2880"/>
        </w:tabs>
        <w:ind w:left="2880" w:hanging="360"/>
      </w:pPr>
      <w:rPr>
        <w:rFonts w:ascii="Times New Roman" w:hAnsi="Times New Roman" w:hint="default"/>
      </w:rPr>
    </w:lvl>
    <w:lvl w:ilvl="4" w:tplc="9990B088" w:tentative="1">
      <w:start w:val="1"/>
      <w:numFmt w:val="bullet"/>
      <w:lvlText w:val="•"/>
      <w:lvlJc w:val="left"/>
      <w:pPr>
        <w:tabs>
          <w:tab w:val="num" w:pos="3600"/>
        </w:tabs>
        <w:ind w:left="3600" w:hanging="360"/>
      </w:pPr>
      <w:rPr>
        <w:rFonts w:ascii="Times New Roman" w:hAnsi="Times New Roman" w:hint="default"/>
      </w:rPr>
    </w:lvl>
    <w:lvl w:ilvl="5" w:tplc="E7205290" w:tentative="1">
      <w:start w:val="1"/>
      <w:numFmt w:val="bullet"/>
      <w:lvlText w:val="•"/>
      <w:lvlJc w:val="left"/>
      <w:pPr>
        <w:tabs>
          <w:tab w:val="num" w:pos="4320"/>
        </w:tabs>
        <w:ind w:left="4320" w:hanging="360"/>
      </w:pPr>
      <w:rPr>
        <w:rFonts w:ascii="Times New Roman" w:hAnsi="Times New Roman" w:hint="default"/>
      </w:rPr>
    </w:lvl>
    <w:lvl w:ilvl="6" w:tplc="D6CAA49A" w:tentative="1">
      <w:start w:val="1"/>
      <w:numFmt w:val="bullet"/>
      <w:lvlText w:val="•"/>
      <w:lvlJc w:val="left"/>
      <w:pPr>
        <w:tabs>
          <w:tab w:val="num" w:pos="5040"/>
        </w:tabs>
        <w:ind w:left="5040" w:hanging="360"/>
      </w:pPr>
      <w:rPr>
        <w:rFonts w:ascii="Times New Roman" w:hAnsi="Times New Roman" w:hint="default"/>
      </w:rPr>
    </w:lvl>
    <w:lvl w:ilvl="7" w:tplc="0FAEE2AC" w:tentative="1">
      <w:start w:val="1"/>
      <w:numFmt w:val="bullet"/>
      <w:lvlText w:val="•"/>
      <w:lvlJc w:val="left"/>
      <w:pPr>
        <w:tabs>
          <w:tab w:val="num" w:pos="5760"/>
        </w:tabs>
        <w:ind w:left="5760" w:hanging="360"/>
      </w:pPr>
      <w:rPr>
        <w:rFonts w:ascii="Times New Roman" w:hAnsi="Times New Roman" w:hint="default"/>
      </w:rPr>
    </w:lvl>
    <w:lvl w:ilvl="8" w:tplc="89C84132" w:tentative="1">
      <w:start w:val="1"/>
      <w:numFmt w:val="bullet"/>
      <w:lvlText w:val="•"/>
      <w:lvlJc w:val="left"/>
      <w:pPr>
        <w:tabs>
          <w:tab w:val="num" w:pos="6480"/>
        </w:tabs>
        <w:ind w:left="6480" w:hanging="360"/>
      </w:pPr>
      <w:rPr>
        <w:rFonts w:ascii="Times New Roman" w:hAnsi="Times New Roman" w:hint="default"/>
      </w:rPr>
    </w:lvl>
  </w:abstractNum>
  <w:abstractNum w:abstractNumId="38" w15:restartNumberingAfterBreak="0">
    <w:nsid w:val="583825F8"/>
    <w:multiLevelType w:val="hybridMultilevel"/>
    <w:tmpl w:val="B4CA2794"/>
    <w:lvl w:ilvl="0" w:tplc="ABFA29C2">
      <w:start w:val="1"/>
      <w:numFmt w:val="bullet"/>
      <w:lvlText w:val="•"/>
      <w:lvlJc w:val="left"/>
      <w:pPr>
        <w:tabs>
          <w:tab w:val="num" w:pos="720"/>
        </w:tabs>
        <w:ind w:left="720" w:hanging="360"/>
      </w:pPr>
      <w:rPr>
        <w:rFonts w:ascii="Times New Roman" w:hAnsi="Times New Roman" w:hint="default"/>
      </w:rPr>
    </w:lvl>
    <w:lvl w:ilvl="1" w:tplc="6C5C76A6" w:tentative="1">
      <w:start w:val="1"/>
      <w:numFmt w:val="bullet"/>
      <w:lvlText w:val="•"/>
      <w:lvlJc w:val="left"/>
      <w:pPr>
        <w:tabs>
          <w:tab w:val="num" w:pos="1440"/>
        </w:tabs>
        <w:ind w:left="1440" w:hanging="360"/>
      </w:pPr>
      <w:rPr>
        <w:rFonts w:ascii="Times New Roman" w:hAnsi="Times New Roman" w:hint="default"/>
      </w:rPr>
    </w:lvl>
    <w:lvl w:ilvl="2" w:tplc="58DA3AC6" w:tentative="1">
      <w:start w:val="1"/>
      <w:numFmt w:val="bullet"/>
      <w:lvlText w:val="•"/>
      <w:lvlJc w:val="left"/>
      <w:pPr>
        <w:tabs>
          <w:tab w:val="num" w:pos="2160"/>
        </w:tabs>
        <w:ind w:left="2160" w:hanging="360"/>
      </w:pPr>
      <w:rPr>
        <w:rFonts w:ascii="Times New Roman" w:hAnsi="Times New Roman" w:hint="default"/>
      </w:rPr>
    </w:lvl>
    <w:lvl w:ilvl="3" w:tplc="4E0A262A" w:tentative="1">
      <w:start w:val="1"/>
      <w:numFmt w:val="bullet"/>
      <w:lvlText w:val="•"/>
      <w:lvlJc w:val="left"/>
      <w:pPr>
        <w:tabs>
          <w:tab w:val="num" w:pos="2880"/>
        </w:tabs>
        <w:ind w:left="2880" w:hanging="360"/>
      </w:pPr>
      <w:rPr>
        <w:rFonts w:ascii="Times New Roman" w:hAnsi="Times New Roman" w:hint="default"/>
      </w:rPr>
    </w:lvl>
    <w:lvl w:ilvl="4" w:tplc="71FAE37E" w:tentative="1">
      <w:start w:val="1"/>
      <w:numFmt w:val="bullet"/>
      <w:lvlText w:val="•"/>
      <w:lvlJc w:val="left"/>
      <w:pPr>
        <w:tabs>
          <w:tab w:val="num" w:pos="3600"/>
        </w:tabs>
        <w:ind w:left="3600" w:hanging="360"/>
      </w:pPr>
      <w:rPr>
        <w:rFonts w:ascii="Times New Roman" w:hAnsi="Times New Roman" w:hint="default"/>
      </w:rPr>
    </w:lvl>
    <w:lvl w:ilvl="5" w:tplc="E86E4CB2" w:tentative="1">
      <w:start w:val="1"/>
      <w:numFmt w:val="bullet"/>
      <w:lvlText w:val="•"/>
      <w:lvlJc w:val="left"/>
      <w:pPr>
        <w:tabs>
          <w:tab w:val="num" w:pos="4320"/>
        </w:tabs>
        <w:ind w:left="4320" w:hanging="360"/>
      </w:pPr>
      <w:rPr>
        <w:rFonts w:ascii="Times New Roman" w:hAnsi="Times New Roman" w:hint="default"/>
      </w:rPr>
    </w:lvl>
    <w:lvl w:ilvl="6" w:tplc="BBC4EED0" w:tentative="1">
      <w:start w:val="1"/>
      <w:numFmt w:val="bullet"/>
      <w:lvlText w:val="•"/>
      <w:lvlJc w:val="left"/>
      <w:pPr>
        <w:tabs>
          <w:tab w:val="num" w:pos="5040"/>
        </w:tabs>
        <w:ind w:left="5040" w:hanging="360"/>
      </w:pPr>
      <w:rPr>
        <w:rFonts w:ascii="Times New Roman" w:hAnsi="Times New Roman" w:hint="default"/>
      </w:rPr>
    </w:lvl>
    <w:lvl w:ilvl="7" w:tplc="2F8A0BB6" w:tentative="1">
      <w:start w:val="1"/>
      <w:numFmt w:val="bullet"/>
      <w:lvlText w:val="•"/>
      <w:lvlJc w:val="left"/>
      <w:pPr>
        <w:tabs>
          <w:tab w:val="num" w:pos="5760"/>
        </w:tabs>
        <w:ind w:left="5760" w:hanging="360"/>
      </w:pPr>
      <w:rPr>
        <w:rFonts w:ascii="Times New Roman" w:hAnsi="Times New Roman" w:hint="default"/>
      </w:rPr>
    </w:lvl>
    <w:lvl w:ilvl="8" w:tplc="9A74C9A4" w:tentative="1">
      <w:start w:val="1"/>
      <w:numFmt w:val="bullet"/>
      <w:lvlText w:val="•"/>
      <w:lvlJc w:val="left"/>
      <w:pPr>
        <w:tabs>
          <w:tab w:val="num" w:pos="6480"/>
        </w:tabs>
        <w:ind w:left="6480" w:hanging="360"/>
      </w:pPr>
      <w:rPr>
        <w:rFonts w:ascii="Times New Roman" w:hAnsi="Times New Roman" w:hint="default"/>
      </w:rPr>
    </w:lvl>
  </w:abstractNum>
  <w:abstractNum w:abstractNumId="39" w15:restartNumberingAfterBreak="0">
    <w:nsid w:val="6413666F"/>
    <w:multiLevelType w:val="hybridMultilevel"/>
    <w:tmpl w:val="D4A08800"/>
    <w:lvl w:ilvl="0" w:tplc="570A8F94">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7834B22"/>
    <w:multiLevelType w:val="hybridMultilevel"/>
    <w:tmpl w:val="4F1E8230"/>
    <w:lvl w:ilvl="0" w:tplc="04090001">
      <w:start w:val="1"/>
      <w:numFmt w:val="bullet"/>
      <w:lvlText w:val=""/>
      <w:lvlJc w:val="left"/>
      <w:pPr>
        <w:ind w:left="1145" w:hanging="360"/>
      </w:pPr>
      <w:rPr>
        <w:rFonts w:ascii="Symbol" w:hAnsi="Symbol" w:hint="default"/>
      </w:rPr>
    </w:lvl>
    <w:lvl w:ilvl="1" w:tplc="04090003" w:tentative="1">
      <w:start w:val="1"/>
      <w:numFmt w:val="bullet"/>
      <w:lvlText w:val="o"/>
      <w:lvlJc w:val="left"/>
      <w:pPr>
        <w:ind w:left="1865" w:hanging="360"/>
      </w:pPr>
      <w:rPr>
        <w:rFonts w:ascii="Courier New" w:hAnsi="Courier New" w:cs="Courier New" w:hint="default"/>
      </w:rPr>
    </w:lvl>
    <w:lvl w:ilvl="2" w:tplc="04090005" w:tentative="1">
      <w:start w:val="1"/>
      <w:numFmt w:val="bullet"/>
      <w:lvlText w:val=""/>
      <w:lvlJc w:val="left"/>
      <w:pPr>
        <w:ind w:left="2585" w:hanging="360"/>
      </w:pPr>
      <w:rPr>
        <w:rFonts w:ascii="Wingdings" w:hAnsi="Wingdings" w:hint="default"/>
      </w:rPr>
    </w:lvl>
    <w:lvl w:ilvl="3" w:tplc="04090001" w:tentative="1">
      <w:start w:val="1"/>
      <w:numFmt w:val="bullet"/>
      <w:lvlText w:val=""/>
      <w:lvlJc w:val="left"/>
      <w:pPr>
        <w:ind w:left="3305" w:hanging="360"/>
      </w:pPr>
      <w:rPr>
        <w:rFonts w:ascii="Symbol" w:hAnsi="Symbol" w:hint="default"/>
      </w:rPr>
    </w:lvl>
    <w:lvl w:ilvl="4" w:tplc="04090003" w:tentative="1">
      <w:start w:val="1"/>
      <w:numFmt w:val="bullet"/>
      <w:lvlText w:val="o"/>
      <w:lvlJc w:val="left"/>
      <w:pPr>
        <w:ind w:left="4025" w:hanging="360"/>
      </w:pPr>
      <w:rPr>
        <w:rFonts w:ascii="Courier New" w:hAnsi="Courier New" w:cs="Courier New" w:hint="default"/>
      </w:rPr>
    </w:lvl>
    <w:lvl w:ilvl="5" w:tplc="04090005" w:tentative="1">
      <w:start w:val="1"/>
      <w:numFmt w:val="bullet"/>
      <w:lvlText w:val=""/>
      <w:lvlJc w:val="left"/>
      <w:pPr>
        <w:ind w:left="4745" w:hanging="360"/>
      </w:pPr>
      <w:rPr>
        <w:rFonts w:ascii="Wingdings" w:hAnsi="Wingdings" w:hint="default"/>
      </w:rPr>
    </w:lvl>
    <w:lvl w:ilvl="6" w:tplc="04090001" w:tentative="1">
      <w:start w:val="1"/>
      <w:numFmt w:val="bullet"/>
      <w:lvlText w:val=""/>
      <w:lvlJc w:val="left"/>
      <w:pPr>
        <w:ind w:left="5465" w:hanging="360"/>
      </w:pPr>
      <w:rPr>
        <w:rFonts w:ascii="Symbol" w:hAnsi="Symbol" w:hint="default"/>
      </w:rPr>
    </w:lvl>
    <w:lvl w:ilvl="7" w:tplc="04090003" w:tentative="1">
      <w:start w:val="1"/>
      <w:numFmt w:val="bullet"/>
      <w:lvlText w:val="o"/>
      <w:lvlJc w:val="left"/>
      <w:pPr>
        <w:ind w:left="6185" w:hanging="360"/>
      </w:pPr>
      <w:rPr>
        <w:rFonts w:ascii="Courier New" w:hAnsi="Courier New" w:cs="Courier New" w:hint="default"/>
      </w:rPr>
    </w:lvl>
    <w:lvl w:ilvl="8" w:tplc="04090005" w:tentative="1">
      <w:start w:val="1"/>
      <w:numFmt w:val="bullet"/>
      <w:lvlText w:val=""/>
      <w:lvlJc w:val="left"/>
      <w:pPr>
        <w:ind w:left="6905" w:hanging="360"/>
      </w:pPr>
      <w:rPr>
        <w:rFonts w:ascii="Wingdings" w:hAnsi="Wingdings" w:hint="default"/>
      </w:rPr>
    </w:lvl>
  </w:abstractNum>
  <w:abstractNum w:abstractNumId="41" w15:restartNumberingAfterBreak="0">
    <w:nsid w:val="67D054E5"/>
    <w:multiLevelType w:val="hybridMultilevel"/>
    <w:tmpl w:val="2AEE6590"/>
    <w:lvl w:ilvl="0" w:tplc="E2B0FEF4">
      <w:start w:val="1"/>
      <w:numFmt w:val="bullet"/>
      <w:lvlText w:val="•"/>
      <w:lvlJc w:val="left"/>
      <w:pPr>
        <w:tabs>
          <w:tab w:val="num" w:pos="720"/>
        </w:tabs>
        <w:ind w:left="720" w:hanging="360"/>
      </w:pPr>
      <w:rPr>
        <w:rFonts w:ascii="Times New Roman" w:hAnsi="Times New Roman" w:hint="default"/>
      </w:rPr>
    </w:lvl>
    <w:lvl w:ilvl="1" w:tplc="9EEC2D56" w:tentative="1">
      <w:start w:val="1"/>
      <w:numFmt w:val="bullet"/>
      <w:lvlText w:val="•"/>
      <w:lvlJc w:val="left"/>
      <w:pPr>
        <w:tabs>
          <w:tab w:val="num" w:pos="1440"/>
        </w:tabs>
        <w:ind w:left="1440" w:hanging="360"/>
      </w:pPr>
      <w:rPr>
        <w:rFonts w:ascii="Times New Roman" w:hAnsi="Times New Roman" w:hint="default"/>
      </w:rPr>
    </w:lvl>
    <w:lvl w:ilvl="2" w:tplc="B406E9B2" w:tentative="1">
      <w:start w:val="1"/>
      <w:numFmt w:val="bullet"/>
      <w:lvlText w:val="•"/>
      <w:lvlJc w:val="left"/>
      <w:pPr>
        <w:tabs>
          <w:tab w:val="num" w:pos="2160"/>
        </w:tabs>
        <w:ind w:left="2160" w:hanging="360"/>
      </w:pPr>
      <w:rPr>
        <w:rFonts w:ascii="Times New Roman" w:hAnsi="Times New Roman" w:hint="default"/>
      </w:rPr>
    </w:lvl>
    <w:lvl w:ilvl="3" w:tplc="F4FE3AFE" w:tentative="1">
      <w:start w:val="1"/>
      <w:numFmt w:val="bullet"/>
      <w:lvlText w:val="•"/>
      <w:lvlJc w:val="left"/>
      <w:pPr>
        <w:tabs>
          <w:tab w:val="num" w:pos="2880"/>
        </w:tabs>
        <w:ind w:left="2880" w:hanging="360"/>
      </w:pPr>
      <w:rPr>
        <w:rFonts w:ascii="Times New Roman" w:hAnsi="Times New Roman" w:hint="default"/>
      </w:rPr>
    </w:lvl>
    <w:lvl w:ilvl="4" w:tplc="A7AE306A" w:tentative="1">
      <w:start w:val="1"/>
      <w:numFmt w:val="bullet"/>
      <w:lvlText w:val="•"/>
      <w:lvlJc w:val="left"/>
      <w:pPr>
        <w:tabs>
          <w:tab w:val="num" w:pos="3600"/>
        </w:tabs>
        <w:ind w:left="3600" w:hanging="360"/>
      </w:pPr>
      <w:rPr>
        <w:rFonts w:ascii="Times New Roman" w:hAnsi="Times New Roman" w:hint="default"/>
      </w:rPr>
    </w:lvl>
    <w:lvl w:ilvl="5" w:tplc="BCF45DCC" w:tentative="1">
      <w:start w:val="1"/>
      <w:numFmt w:val="bullet"/>
      <w:lvlText w:val="•"/>
      <w:lvlJc w:val="left"/>
      <w:pPr>
        <w:tabs>
          <w:tab w:val="num" w:pos="4320"/>
        </w:tabs>
        <w:ind w:left="4320" w:hanging="360"/>
      </w:pPr>
      <w:rPr>
        <w:rFonts w:ascii="Times New Roman" w:hAnsi="Times New Roman" w:hint="default"/>
      </w:rPr>
    </w:lvl>
    <w:lvl w:ilvl="6" w:tplc="B802CC36" w:tentative="1">
      <w:start w:val="1"/>
      <w:numFmt w:val="bullet"/>
      <w:lvlText w:val="•"/>
      <w:lvlJc w:val="left"/>
      <w:pPr>
        <w:tabs>
          <w:tab w:val="num" w:pos="5040"/>
        </w:tabs>
        <w:ind w:left="5040" w:hanging="360"/>
      </w:pPr>
      <w:rPr>
        <w:rFonts w:ascii="Times New Roman" w:hAnsi="Times New Roman" w:hint="default"/>
      </w:rPr>
    </w:lvl>
    <w:lvl w:ilvl="7" w:tplc="CB1A34DA" w:tentative="1">
      <w:start w:val="1"/>
      <w:numFmt w:val="bullet"/>
      <w:lvlText w:val="•"/>
      <w:lvlJc w:val="left"/>
      <w:pPr>
        <w:tabs>
          <w:tab w:val="num" w:pos="5760"/>
        </w:tabs>
        <w:ind w:left="5760" w:hanging="360"/>
      </w:pPr>
      <w:rPr>
        <w:rFonts w:ascii="Times New Roman" w:hAnsi="Times New Roman" w:hint="default"/>
      </w:rPr>
    </w:lvl>
    <w:lvl w:ilvl="8" w:tplc="DC4A9454" w:tentative="1">
      <w:start w:val="1"/>
      <w:numFmt w:val="bullet"/>
      <w:lvlText w:val="•"/>
      <w:lvlJc w:val="left"/>
      <w:pPr>
        <w:tabs>
          <w:tab w:val="num" w:pos="6480"/>
        </w:tabs>
        <w:ind w:left="6480" w:hanging="360"/>
      </w:pPr>
      <w:rPr>
        <w:rFonts w:ascii="Times New Roman" w:hAnsi="Times New Roman" w:hint="default"/>
      </w:rPr>
    </w:lvl>
  </w:abstractNum>
  <w:abstractNum w:abstractNumId="42" w15:restartNumberingAfterBreak="0">
    <w:nsid w:val="6E101F9A"/>
    <w:multiLevelType w:val="hybridMultilevel"/>
    <w:tmpl w:val="0264EE46"/>
    <w:lvl w:ilvl="0" w:tplc="ADC01C16">
      <w:start w:val="1"/>
      <w:numFmt w:val="bullet"/>
      <w:lvlText w:val="•"/>
      <w:lvlJc w:val="left"/>
      <w:pPr>
        <w:tabs>
          <w:tab w:val="num" w:pos="720"/>
        </w:tabs>
        <w:ind w:left="720" w:hanging="360"/>
      </w:pPr>
      <w:rPr>
        <w:rFonts w:ascii="Times New Roman" w:hAnsi="Times New Roman" w:hint="default"/>
      </w:rPr>
    </w:lvl>
    <w:lvl w:ilvl="1" w:tplc="FF7CC6E0" w:tentative="1">
      <w:start w:val="1"/>
      <w:numFmt w:val="bullet"/>
      <w:lvlText w:val="•"/>
      <w:lvlJc w:val="left"/>
      <w:pPr>
        <w:tabs>
          <w:tab w:val="num" w:pos="1440"/>
        </w:tabs>
        <w:ind w:left="1440" w:hanging="360"/>
      </w:pPr>
      <w:rPr>
        <w:rFonts w:ascii="Times New Roman" w:hAnsi="Times New Roman" w:hint="default"/>
      </w:rPr>
    </w:lvl>
    <w:lvl w:ilvl="2" w:tplc="F4949316" w:tentative="1">
      <w:start w:val="1"/>
      <w:numFmt w:val="bullet"/>
      <w:lvlText w:val="•"/>
      <w:lvlJc w:val="left"/>
      <w:pPr>
        <w:tabs>
          <w:tab w:val="num" w:pos="2160"/>
        </w:tabs>
        <w:ind w:left="2160" w:hanging="360"/>
      </w:pPr>
      <w:rPr>
        <w:rFonts w:ascii="Times New Roman" w:hAnsi="Times New Roman" w:hint="default"/>
      </w:rPr>
    </w:lvl>
    <w:lvl w:ilvl="3" w:tplc="2B98D642" w:tentative="1">
      <w:start w:val="1"/>
      <w:numFmt w:val="bullet"/>
      <w:lvlText w:val="•"/>
      <w:lvlJc w:val="left"/>
      <w:pPr>
        <w:tabs>
          <w:tab w:val="num" w:pos="2880"/>
        </w:tabs>
        <w:ind w:left="2880" w:hanging="360"/>
      </w:pPr>
      <w:rPr>
        <w:rFonts w:ascii="Times New Roman" w:hAnsi="Times New Roman" w:hint="default"/>
      </w:rPr>
    </w:lvl>
    <w:lvl w:ilvl="4" w:tplc="55B09818" w:tentative="1">
      <w:start w:val="1"/>
      <w:numFmt w:val="bullet"/>
      <w:lvlText w:val="•"/>
      <w:lvlJc w:val="left"/>
      <w:pPr>
        <w:tabs>
          <w:tab w:val="num" w:pos="3600"/>
        </w:tabs>
        <w:ind w:left="3600" w:hanging="360"/>
      </w:pPr>
      <w:rPr>
        <w:rFonts w:ascii="Times New Roman" w:hAnsi="Times New Roman" w:hint="default"/>
      </w:rPr>
    </w:lvl>
    <w:lvl w:ilvl="5" w:tplc="58A8C198" w:tentative="1">
      <w:start w:val="1"/>
      <w:numFmt w:val="bullet"/>
      <w:lvlText w:val="•"/>
      <w:lvlJc w:val="left"/>
      <w:pPr>
        <w:tabs>
          <w:tab w:val="num" w:pos="4320"/>
        </w:tabs>
        <w:ind w:left="4320" w:hanging="360"/>
      </w:pPr>
      <w:rPr>
        <w:rFonts w:ascii="Times New Roman" w:hAnsi="Times New Roman" w:hint="default"/>
      </w:rPr>
    </w:lvl>
    <w:lvl w:ilvl="6" w:tplc="84564AAA" w:tentative="1">
      <w:start w:val="1"/>
      <w:numFmt w:val="bullet"/>
      <w:lvlText w:val="•"/>
      <w:lvlJc w:val="left"/>
      <w:pPr>
        <w:tabs>
          <w:tab w:val="num" w:pos="5040"/>
        </w:tabs>
        <w:ind w:left="5040" w:hanging="360"/>
      </w:pPr>
      <w:rPr>
        <w:rFonts w:ascii="Times New Roman" w:hAnsi="Times New Roman" w:hint="default"/>
      </w:rPr>
    </w:lvl>
    <w:lvl w:ilvl="7" w:tplc="E66416A8" w:tentative="1">
      <w:start w:val="1"/>
      <w:numFmt w:val="bullet"/>
      <w:lvlText w:val="•"/>
      <w:lvlJc w:val="left"/>
      <w:pPr>
        <w:tabs>
          <w:tab w:val="num" w:pos="5760"/>
        </w:tabs>
        <w:ind w:left="5760" w:hanging="360"/>
      </w:pPr>
      <w:rPr>
        <w:rFonts w:ascii="Times New Roman" w:hAnsi="Times New Roman" w:hint="default"/>
      </w:rPr>
    </w:lvl>
    <w:lvl w:ilvl="8" w:tplc="9CE0BD08" w:tentative="1">
      <w:start w:val="1"/>
      <w:numFmt w:val="bullet"/>
      <w:lvlText w:val="•"/>
      <w:lvlJc w:val="left"/>
      <w:pPr>
        <w:tabs>
          <w:tab w:val="num" w:pos="6480"/>
        </w:tabs>
        <w:ind w:left="6480" w:hanging="360"/>
      </w:pPr>
      <w:rPr>
        <w:rFonts w:ascii="Times New Roman" w:hAnsi="Times New Roman" w:hint="default"/>
      </w:rPr>
    </w:lvl>
  </w:abstractNum>
  <w:abstractNum w:abstractNumId="43" w15:restartNumberingAfterBreak="0">
    <w:nsid w:val="6F1411C0"/>
    <w:multiLevelType w:val="hybridMultilevel"/>
    <w:tmpl w:val="6980E9AC"/>
    <w:lvl w:ilvl="0" w:tplc="2BDABEAA">
      <w:start w:val="1"/>
      <w:numFmt w:val="bullet"/>
      <w:lvlText w:val="•"/>
      <w:lvlJc w:val="left"/>
      <w:pPr>
        <w:tabs>
          <w:tab w:val="num" w:pos="720"/>
        </w:tabs>
        <w:ind w:left="720" w:hanging="360"/>
      </w:pPr>
      <w:rPr>
        <w:rFonts w:ascii="Times New Roman" w:hAnsi="Times New Roman" w:hint="default"/>
      </w:rPr>
    </w:lvl>
    <w:lvl w:ilvl="1" w:tplc="2C622112" w:tentative="1">
      <w:start w:val="1"/>
      <w:numFmt w:val="bullet"/>
      <w:lvlText w:val="•"/>
      <w:lvlJc w:val="left"/>
      <w:pPr>
        <w:tabs>
          <w:tab w:val="num" w:pos="1440"/>
        </w:tabs>
        <w:ind w:left="1440" w:hanging="360"/>
      </w:pPr>
      <w:rPr>
        <w:rFonts w:ascii="Times New Roman" w:hAnsi="Times New Roman" w:hint="default"/>
      </w:rPr>
    </w:lvl>
    <w:lvl w:ilvl="2" w:tplc="F7D8E1BA" w:tentative="1">
      <w:start w:val="1"/>
      <w:numFmt w:val="bullet"/>
      <w:lvlText w:val="•"/>
      <w:lvlJc w:val="left"/>
      <w:pPr>
        <w:tabs>
          <w:tab w:val="num" w:pos="2160"/>
        </w:tabs>
        <w:ind w:left="2160" w:hanging="360"/>
      </w:pPr>
      <w:rPr>
        <w:rFonts w:ascii="Times New Roman" w:hAnsi="Times New Roman" w:hint="default"/>
      </w:rPr>
    </w:lvl>
    <w:lvl w:ilvl="3" w:tplc="4FC82524" w:tentative="1">
      <w:start w:val="1"/>
      <w:numFmt w:val="bullet"/>
      <w:lvlText w:val="•"/>
      <w:lvlJc w:val="left"/>
      <w:pPr>
        <w:tabs>
          <w:tab w:val="num" w:pos="2880"/>
        </w:tabs>
        <w:ind w:left="2880" w:hanging="360"/>
      </w:pPr>
      <w:rPr>
        <w:rFonts w:ascii="Times New Roman" w:hAnsi="Times New Roman" w:hint="default"/>
      </w:rPr>
    </w:lvl>
    <w:lvl w:ilvl="4" w:tplc="332CA3CC" w:tentative="1">
      <w:start w:val="1"/>
      <w:numFmt w:val="bullet"/>
      <w:lvlText w:val="•"/>
      <w:lvlJc w:val="left"/>
      <w:pPr>
        <w:tabs>
          <w:tab w:val="num" w:pos="3600"/>
        </w:tabs>
        <w:ind w:left="3600" w:hanging="360"/>
      </w:pPr>
      <w:rPr>
        <w:rFonts w:ascii="Times New Roman" w:hAnsi="Times New Roman" w:hint="default"/>
      </w:rPr>
    </w:lvl>
    <w:lvl w:ilvl="5" w:tplc="4DCE6962" w:tentative="1">
      <w:start w:val="1"/>
      <w:numFmt w:val="bullet"/>
      <w:lvlText w:val="•"/>
      <w:lvlJc w:val="left"/>
      <w:pPr>
        <w:tabs>
          <w:tab w:val="num" w:pos="4320"/>
        </w:tabs>
        <w:ind w:left="4320" w:hanging="360"/>
      </w:pPr>
      <w:rPr>
        <w:rFonts w:ascii="Times New Roman" w:hAnsi="Times New Roman" w:hint="default"/>
      </w:rPr>
    </w:lvl>
    <w:lvl w:ilvl="6" w:tplc="2AC2B9E0" w:tentative="1">
      <w:start w:val="1"/>
      <w:numFmt w:val="bullet"/>
      <w:lvlText w:val="•"/>
      <w:lvlJc w:val="left"/>
      <w:pPr>
        <w:tabs>
          <w:tab w:val="num" w:pos="5040"/>
        </w:tabs>
        <w:ind w:left="5040" w:hanging="360"/>
      </w:pPr>
      <w:rPr>
        <w:rFonts w:ascii="Times New Roman" w:hAnsi="Times New Roman" w:hint="default"/>
      </w:rPr>
    </w:lvl>
    <w:lvl w:ilvl="7" w:tplc="42AC4B98" w:tentative="1">
      <w:start w:val="1"/>
      <w:numFmt w:val="bullet"/>
      <w:lvlText w:val="•"/>
      <w:lvlJc w:val="left"/>
      <w:pPr>
        <w:tabs>
          <w:tab w:val="num" w:pos="5760"/>
        </w:tabs>
        <w:ind w:left="5760" w:hanging="360"/>
      </w:pPr>
      <w:rPr>
        <w:rFonts w:ascii="Times New Roman" w:hAnsi="Times New Roman" w:hint="default"/>
      </w:rPr>
    </w:lvl>
    <w:lvl w:ilvl="8" w:tplc="63426BBE" w:tentative="1">
      <w:start w:val="1"/>
      <w:numFmt w:val="bullet"/>
      <w:lvlText w:val="•"/>
      <w:lvlJc w:val="left"/>
      <w:pPr>
        <w:tabs>
          <w:tab w:val="num" w:pos="6480"/>
        </w:tabs>
        <w:ind w:left="6480" w:hanging="360"/>
      </w:pPr>
      <w:rPr>
        <w:rFonts w:ascii="Times New Roman" w:hAnsi="Times New Roman" w:hint="default"/>
      </w:rPr>
    </w:lvl>
  </w:abstractNum>
  <w:abstractNum w:abstractNumId="44" w15:restartNumberingAfterBreak="0">
    <w:nsid w:val="730A1164"/>
    <w:multiLevelType w:val="multilevel"/>
    <w:tmpl w:val="C94861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76BC4E2D"/>
    <w:multiLevelType w:val="multilevel"/>
    <w:tmpl w:val="940298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7B5E17FF"/>
    <w:multiLevelType w:val="multilevel"/>
    <w:tmpl w:val="7EDA12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7E40376B"/>
    <w:multiLevelType w:val="hybridMultilevel"/>
    <w:tmpl w:val="5F42E830"/>
    <w:lvl w:ilvl="0" w:tplc="570A8F94">
      <w:start w:val="6"/>
      <w:numFmt w:val="bullet"/>
      <w:lvlText w:val="-"/>
      <w:lvlJc w:val="left"/>
      <w:pPr>
        <w:ind w:left="1918" w:hanging="360"/>
      </w:pPr>
      <w:rPr>
        <w:rFonts w:ascii="Times New Roman" w:eastAsia="Times New Roman" w:hAnsi="Times New Roman" w:cs="Times New Roman" w:hint="default"/>
      </w:rPr>
    </w:lvl>
    <w:lvl w:ilvl="1" w:tplc="04090003" w:tentative="1">
      <w:start w:val="1"/>
      <w:numFmt w:val="bullet"/>
      <w:lvlText w:val="o"/>
      <w:lvlJc w:val="left"/>
      <w:pPr>
        <w:ind w:left="2638" w:hanging="360"/>
      </w:pPr>
      <w:rPr>
        <w:rFonts w:ascii="Courier New" w:hAnsi="Courier New" w:cs="Courier New" w:hint="default"/>
      </w:rPr>
    </w:lvl>
    <w:lvl w:ilvl="2" w:tplc="04090005" w:tentative="1">
      <w:start w:val="1"/>
      <w:numFmt w:val="bullet"/>
      <w:lvlText w:val=""/>
      <w:lvlJc w:val="left"/>
      <w:pPr>
        <w:ind w:left="3358" w:hanging="360"/>
      </w:pPr>
      <w:rPr>
        <w:rFonts w:ascii="Wingdings" w:hAnsi="Wingdings" w:hint="default"/>
      </w:rPr>
    </w:lvl>
    <w:lvl w:ilvl="3" w:tplc="04090001" w:tentative="1">
      <w:start w:val="1"/>
      <w:numFmt w:val="bullet"/>
      <w:lvlText w:val=""/>
      <w:lvlJc w:val="left"/>
      <w:pPr>
        <w:ind w:left="4078" w:hanging="360"/>
      </w:pPr>
      <w:rPr>
        <w:rFonts w:ascii="Symbol" w:hAnsi="Symbol" w:hint="default"/>
      </w:rPr>
    </w:lvl>
    <w:lvl w:ilvl="4" w:tplc="04090003" w:tentative="1">
      <w:start w:val="1"/>
      <w:numFmt w:val="bullet"/>
      <w:lvlText w:val="o"/>
      <w:lvlJc w:val="left"/>
      <w:pPr>
        <w:ind w:left="4798" w:hanging="360"/>
      </w:pPr>
      <w:rPr>
        <w:rFonts w:ascii="Courier New" w:hAnsi="Courier New" w:cs="Courier New" w:hint="default"/>
      </w:rPr>
    </w:lvl>
    <w:lvl w:ilvl="5" w:tplc="04090005" w:tentative="1">
      <w:start w:val="1"/>
      <w:numFmt w:val="bullet"/>
      <w:lvlText w:val=""/>
      <w:lvlJc w:val="left"/>
      <w:pPr>
        <w:ind w:left="5518" w:hanging="360"/>
      </w:pPr>
      <w:rPr>
        <w:rFonts w:ascii="Wingdings" w:hAnsi="Wingdings" w:hint="default"/>
      </w:rPr>
    </w:lvl>
    <w:lvl w:ilvl="6" w:tplc="04090001" w:tentative="1">
      <w:start w:val="1"/>
      <w:numFmt w:val="bullet"/>
      <w:lvlText w:val=""/>
      <w:lvlJc w:val="left"/>
      <w:pPr>
        <w:ind w:left="6238" w:hanging="360"/>
      </w:pPr>
      <w:rPr>
        <w:rFonts w:ascii="Symbol" w:hAnsi="Symbol" w:hint="default"/>
      </w:rPr>
    </w:lvl>
    <w:lvl w:ilvl="7" w:tplc="04090003" w:tentative="1">
      <w:start w:val="1"/>
      <w:numFmt w:val="bullet"/>
      <w:lvlText w:val="o"/>
      <w:lvlJc w:val="left"/>
      <w:pPr>
        <w:ind w:left="6958" w:hanging="360"/>
      </w:pPr>
      <w:rPr>
        <w:rFonts w:ascii="Courier New" w:hAnsi="Courier New" w:cs="Courier New" w:hint="default"/>
      </w:rPr>
    </w:lvl>
    <w:lvl w:ilvl="8" w:tplc="04090005" w:tentative="1">
      <w:start w:val="1"/>
      <w:numFmt w:val="bullet"/>
      <w:lvlText w:val=""/>
      <w:lvlJc w:val="left"/>
      <w:pPr>
        <w:ind w:left="7678" w:hanging="360"/>
      </w:pPr>
      <w:rPr>
        <w:rFonts w:ascii="Wingdings" w:hAnsi="Wingdings" w:hint="default"/>
      </w:rPr>
    </w:lvl>
  </w:abstractNum>
  <w:abstractNum w:abstractNumId="48" w15:restartNumberingAfterBreak="0">
    <w:nsid w:val="7F1F0B1F"/>
    <w:multiLevelType w:val="multilevel"/>
    <w:tmpl w:val="B802B512"/>
    <w:lvl w:ilvl="0">
      <w:start w:val="1"/>
      <w:numFmt w:val="decimal"/>
      <w:lvlText w:val="%1."/>
      <w:lvlJc w:val="left"/>
      <w:pPr>
        <w:ind w:left="720" w:hanging="360"/>
      </w:pPr>
      <w:rPr>
        <w:rFonts w:hint="default"/>
      </w:rPr>
    </w:lvl>
    <w:lvl w:ilvl="1">
      <w:start w:val="1"/>
      <w:numFmt w:val="decimal"/>
      <w:isLgl/>
      <w:lvlText w:val="%1.%2."/>
      <w:lvlJc w:val="left"/>
      <w:pPr>
        <w:ind w:left="740" w:hanging="3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9" w15:restartNumberingAfterBreak="0">
    <w:nsid w:val="7F6A56F7"/>
    <w:multiLevelType w:val="hybridMultilevel"/>
    <w:tmpl w:val="1A266F34"/>
    <w:lvl w:ilvl="0" w:tplc="570A8F94">
      <w:start w:val="6"/>
      <w:numFmt w:val="bullet"/>
      <w:lvlText w:val="-"/>
      <w:lvlJc w:val="left"/>
      <w:pPr>
        <w:ind w:left="1728" w:hanging="360"/>
      </w:pPr>
      <w:rPr>
        <w:rFonts w:ascii="Times New Roman" w:eastAsia="Times New Roman" w:hAnsi="Times New Roman" w:cs="Times New Roman" w:hint="default"/>
      </w:rPr>
    </w:lvl>
    <w:lvl w:ilvl="1" w:tplc="04090003" w:tentative="1">
      <w:start w:val="1"/>
      <w:numFmt w:val="bullet"/>
      <w:lvlText w:val="o"/>
      <w:lvlJc w:val="left"/>
      <w:pPr>
        <w:ind w:left="2448" w:hanging="360"/>
      </w:pPr>
      <w:rPr>
        <w:rFonts w:ascii="Courier New" w:hAnsi="Courier New" w:cs="Courier New" w:hint="default"/>
      </w:rPr>
    </w:lvl>
    <w:lvl w:ilvl="2" w:tplc="04090005" w:tentative="1">
      <w:start w:val="1"/>
      <w:numFmt w:val="bullet"/>
      <w:lvlText w:val=""/>
      <w:lvlJc w:val="left"/>
      <w:pPr>
        <w:ind w:left="3168" w:hanging="360"/>
      </w:pPr>
      <w:rPr>
        <w:rFonts w:ascii="Wingdings" w:hAnsi="Wingdings" w:hint="default"/>
      </w:rPr>
    </w:lvl>
    <w:lvl w:ilvl="3" w:tplc="04090001" w:tentative="1">
      <w:start w:val="1"/>
      <w:numFmt w:val="bullet"/>
      <w:lvlText w:val=""/>
      <w:lvlJc w:val="left"/>
      <w:pPr>
        <w:ind w:left="3888" w:hanging="360"/>
      </w:pPr>
      <w:rPr>
        <w:rFonts w:ascii="Symbol" w:hAnsi="Symbol" w:hint="default"/>
      </w:rPr>
    </w:lvl>
    <w:lvl w:ilvl="4" w:tplc="04090003" w:tentative="1">
      <w:start w:val="1"/>
      <w:numFmt w:val="bullet"/>
      <w:lvlText w:val="o"/>
      <w:lvlJc w:val="left"/>
      <w:pPr>
        <w:ind w:left="4608" w:hanging="360"/>
      </w:pPr>
      <w:rPr>
        <w:rFonts w:ascii="Courier New" w:hAnsi="Courier New" w:cs="Courier New" w:hint="default"/>
      </w:rPr>
    </w:lvl>
    <w:lvl w:ilvl="5" w:tplc="04090005" w:tentative="1">
      <w:start w:val="1"/>
      <w:numFmt w:val="bullet"/>
      <w:lvlText w:val=""/>
      <w:lvlJc w:val="left"/>
      <w:pPr>
        <w:ind w:left="5328" w:hanging="360"/>
      </w:pPr>
      <w:rPr>
        <w:rFonts w:ascii="Wingdings" w:hAnsi="Wingdings" w:hint="default"/>
      </w:rPr>
    </w:lvl>
    <w:lvl w:ilvl="6" w:tplc="04090001" w:tentative="1">
      <w:start w:val="1"/>
      <w:numFmt w:val="bullet"/>
      <w:lvlText w:val=""/>
      <w:lvlJc w:val="left"/>
      <w:pPr>
        <w:ind w:left="6048" w:hanging="360"/>
      </w:pPr>
      <w:rPr>
        <w:rFonts w:ascii="Symbol" w:hAnsi="Symbol" w:hint="default"/>
      </w:rPr>
    </w:lvl>
    <w:lvl w:ilvl="7" w:tplc="04090003" w:tentative="1">
      <w:start w:val="1"/>
      <w:numFmt w:val="bullet"/>
      <w:lvlText w:val="o"/>
      <w:lvlJc w:val="left"/>
      <w:pPr>
        <w:ind w:left="6768" w:hanging="360"/>
      </w:pPr>
      <w:rPr>
        <w:rFonts w:ascii="Courier New" w:hAnsi="Courier New" w:cs="Courier New" w:hint="default"/>
      </w:rPr>
    </w:lvl>
    <w:lvl w:ilvl="8" w:tplc="04090005" w:tentative="1">
      <w:start w:val="1"/>
      <w:numFmt w:val="bullet"/>
      <w:lvlText w:val=""/>
      <w:lvlJc w:val="left"/>
      <w:pPr>
        <w:ind w:left="7488" w:hanging="360"/>
      </w:pPr>
      <w:rPr>
        <w:rFonts w:ascii="Wingdings" w:hAnsi="Wingdings" w:hint="default"/>
      </w:rPr>
    </w:lvl>
  </w:abstractNum>
  <w:num w:numId="1">
    <w:abstractNumId w:val="12"/>
  </w:num>
  <w:num w:numId="2">
    <w:abstractNumId w:val="1"/>
  </w:num>
  <w:num w:numId="3">
    <w:abstractNumId w:val="18"/>
  </w:num>
  <w:num w:numId="4">
    <w:abstractNumId w:val="16"/>
  </w:num>
  <w:num w:numId="5">
    <w:abstractNumId w:val="32"/>
  </w:num>
  <w:num w:numId="6">
    <w:abstractNumId w:val="2"/>
  </w:num>
  <w:num w:numId="7">
    <w:abstractNumId w:val="34"/>
  </w:num>
  <w:num w:numId="8">
    <w:abstractNumId w:val="39"/>
  </w:num>
  <w:num w:numId="9">
    <w:abstractNumId w:val="47"/>
  </w:num>
  <w:num w:numId="10">
    <w:abstractNumId w:val="21"/>
  </w:num>
  <w:num w:numId="11">
    <w:abstractNumId w:val="5"/>
  </w:num>
  <w:num w:numId="12">
    <w:abstractNumId w:val="9"/>
  </w:num>
  <w:num w:numId="13">
    <w:abstractNumId w:val="48"/>
  </w:num>
  <w:num w:numId="14">
    <w:abstractNumId w:val="35"/>
  </w:num>
  <w:num w:numId="15">
    <w:abstractNumId w:val="27"/>
  </w:num>
  <w:num w:numId="16">
    <w:abstractNumId w:val="22"/>
  </w:num>
  <w:num w:numId="17">
    <w:abstractNumId w:val="6"/>
  </w:num>
  <w:num w:numId="18">
    <w:abstractNumId w:val="11"/>
  </w:num>
  <w:num w:numId="19">
    <w:abstractNumId w:val="29"/>
  </w:num>
  <w:num w:numId="20">
    <w:abstractNumId w:val="8"/>
  </w:num>
  <w:num w:numId="21">
    <w:abstractNumId w:val="20"/>
  </w:num>
  <w:num w:numId="22">
    <w:abstractNumId w:val="46"/>
  </w:num>
  <w:num w:numId="23">
    <w:abstractNumId w:val="26"/>
  </w:num>
  <w:num w:numId="24">
    <w:abstractNumId w:val="17"/>
  </w:num>
  <w:num w:numId="25">
    <w:abstractNumId w:val="43"/>
  </w:num>
  <w:num w:numId="26">
    <w:abstractNumId w:val="41"/>
  </w:num>
  <w:num w:numId="27">
    <w:abstractNumId w:val="38"/>
  </w:num>
  <w:num w:numId="28">
    <w:abstractNumId w:val="13"/>
  </w:num>
  <w:num w:numId="29">
    <w:abstractNumId w:val="37"/>
  </w:num>
  <w:num w:numId="30">
    <w:abstractNumId w:val="28"/>
  </w:num>
  <w:num w:numId="31">
    <w:abstractNumId w:val="45"/>
  </w:num>
  <w:num w:numId="32">
    <w:abstractNumId w:val="7"/>
  </w:num>
  <w:num w:numId="33">
    <w:abstractNumId w:val="3"/>
  </w:num>
  <w:num w:numId="34">
    <w:abstractNumId w:val="42"/>
  </w:num>
  <w:num w:numId="35">
    <w:abstractNumId w:val="10"/>
  </w:num>
  <w:num w:numId="36">
    <w:abstractNumId w:val="14"/>
  </w:num>
  <w:num w:numId="37">
    <w:abstractNumId w:val="24"/>
  </w:num>
  <w:num w:numId="38">
    <w:abstractNumId w:val="33"/>
  </w:num>
  <w:num w:numId="39">
    <w:abstractNumId w:val="44"/>
  </w:num>
  <w:num w:numId="40">
    <w:abstractNumId w:val="31"/>
  </w:num>
  <w:num w:numId="41">
    <w:abstractNumId w:val="30"/>
  </w:num>
  <w:num w:numId="42">
    <w:abstractNumId w:val="4"/>
  </w:num>
  <w:num w:numId="43">
    <w:abstractNumId w:val="19"/>
  </w:num>
  <w:num w:numId="44">
    <w:abstractNumId w:val="36"/>
  </w:num>
  <w:num w:numId="45">
    <w:abstractNumId w:val="23"/>
  </w:num>
  <w:num w:numId="46">
    <w:abstractNumId w:val="25"/>
  </w:num>
  <w:num w:numId="47">
    <w:abstractNumId w:val="15"/>
  </w:num>
  <w:num w:numId="48">
    <w:abstractNumId w:val="0"/>
  </w:num>
  <w:num w:numId="49">
    <w:abstractNumId w:val="40"/>
  </w:num>
  <w:num w:numId="50">
    <w:abstractNumId w:val="4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503E"/>
    <w:rsid w:val="0044503E"/>
    <w:rsid w:val="00B1111D"/>
    <w:rsid w:val="00C253AF"/>
    <w:rsid w:val="00DF5E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C840D9-897A-4809-8B85-DE5B12A3F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TEXT I"/>
    <w:qFormat/>
    <w:rsid w:val="0044503E"/>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44503E"/>
    <w:pPr>
      <w:keepNext/>
      <w:keepLines/>
      <w:spacing w:before="240"/>
      <w:outlineLvl w:val="0"/>
    </w:pPr>
    <w:rPr>
      <w:rFonts w:eastAsiaTheme="majorEastAsia" w:cstheme="minorHAnsi"/>
      <w:b/>
      <w:bCs/>
      <w:color w:val="000000" w:themeColor="text1"/>
    </w:rPr>
  </w:style>
  <w:style w:type="paragraph" w:styleId="Heading2">
    <w:name w:val="heading 2"/>
    <w:basedOn w:val="Normal"/>
    <w:next w:val="Normal"/>
    <w:link w:val="Heading2Char"/>
    <w:uiPriority w:val="9"/>
    <w:unhideWhenUsed/>
    <w:qFormat/>
    <w:rsid w:val="0044503E"/>
    <w:pPr>
      <w:keepNext/>
      <w:keepLines/>
      <w:spacing w:before="40"/>
      <w:outlineLvl w:val="1"/>
    </w:pPr>
    <w:rPr>
      <w:rFonts w:eastAsiaTheme="majorEastAsia" w:cstheme="majorBidi"/>
      <w:b/>
      <w:bCs/>
      <w:color w:val="000000" w:themeColor="text1"/>
      <w:sz w:val="21"/>
      <w:szCs w:val="21"/>
    </w:rPr>
  </w:style>
  <w:style w:type="paragraph" w:styleId="Heading3">
    <w:name w:val="heading 3"/>
    <w:basedOn w:val="Normal"/>
    <w:next w:val="Normal"/>
    <w:link w:val="Heading3Char"/>
    <w:uiPriority w:val="9"/>
    <w:unhideWhenUsed/>
    <w:qFormat/>
    <w:rsid w:val="0044503E"/>
    <w:pPr>
      <w:keepNext/>
      <w:keepLines/>
      <w:spacing w:before="40"/>
      <w:ind w:left="284" w:hanging="284"/>
      <w:outlineLvl w:val="2"/>
    </w:pPr>
    <w:rPr>
      <w:rFonts w:eastAsiaTheme="majorEastAsia" w:cstheme="minorHAnsi"/>
      <w:b/>
      <w:bCs/>
      <w:color w:val="000000" w:themeColor="text1"/>
      <w:sz w:val="18"/>
      <w:szCs w:val="18"/>
    </w:rPr>
  </w:style>
  <w:style w:type="paragraph" w:styleId="Heading4">
    <w:name w:val="heading 4"/>
    <w:basedOn w:val="Normal"/>
    <w:next w:val="Normal"/>
    <w:link w:val="Heading4Char"/>
    <w:uiPriority w:val="9"/>
    <w:semiHidden/>
    <w:unhideWhenUsed/>
    <w:qFormat/>
    <w:rsid w:val="0044503E"/>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44503E"/>
    <w:pPr>
      <w:keepNext/>
      <w:keepLines/>
      <w:spacing w:before="4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503E"/>
    <w:rPr>
      <w:rFonts w:ascii="Times New Roman" w:eastAsiaTheme="majorEastAsia" w:hAnsi="Times New Roman" w:cstheme="minorHAnsi"/>
      <w:b/>
      <w:bCs/>
      <w:color w:val="000000" w:themeColor="text1"/>
      <w:sz w:val="24"/>
      <w:szCs w:val="24"/>
    </w:rPr>
  </w:style>
  <w:style w:type="character" w:customStyle="1" w:styleId="Heading2Char">
    <w:name w:val="Heading 2 Char"/>
    <w:basedOn w:val="DefaultParagraphFont"/>
    <w:link w:val="Heading2"/>
    <w:uiPriority w:val="9"/>
    <w:rsid w:val="0044503E"/>
    <w:rPr>
      <w:rFonts w:ascii="Times New Roman" w:eastAsiaTheme="majorEastAsia" w:hAnsi="Times New Roman" w:cstheme="majorBidi"/>
      <w:b/>
      <w:bCs/>
      <w:color w:val="000000" w:themeColor="text1"/>
      <w:sz w:val="21"/>
      <w:szCs w:val="21"/>
    </w:rPr>
  </w:style>
  <w:style w:type="character" w:customStyle="1" w:styleId="Heading3Char">
    <w:name w:val="Heading 3 Char"/>
    <w:basedOn w:val="DefaultParagraphFont"/>
    <w:link w:val="Heading3"/>
    <w:uiPriority w:val="9"/>
    <w:rsid w:val="0044503E"/>
    <w:rPr>
      <w:rFonts w:ascii="Times New Roman" w:eastAsiaTheme="majorEastAsia" w:hAnsi="Times New Roman" w:cstheme="minorHAnsi"/>
      <w:b/>
      <w:bCs/>
      <w:color w:val="000000" w:themeColor="text1"/>
      <w:sz w:val="18"/>
      <w:szCs w:val="18"/>
    </w:rPr>
  </w:style>
  <w:style w:type="character" w:customStyle="1" w:styleId="Heading4Char">
    <w:name w:val="Heading 4 Char"/>
    <w:basedOn w:val="DefaultParagraphFont"/>
    <w:link w:val="Heading4"/>
    <w:uiPriority w:val="9"/>
    <w:semiHidden/>
    <w:rsid w:val="0044503E"/>
    <w:rPr>
      <w:rFonts w:asciiTheme="majorHAnsi" w:eastAsiaTheme="majorEastAsia" w:hAnsiTheme="majorHAnsi" w:cstheme="majorBidi"/>
      <w:i/>
      <w:iCs/>
      <w:color w:val="2E74B5" w:themeColor="accent1" w:themeShade="BF"/>
      <w:sz w:val="24"/>
      <w:szCs w:val="24"/>
    </w:rPr>
  </w:style>
  <w:style w:type="character" w:customStyle="1" w:styleId="Heading5Char">
    <w:name w:val="Heading 5 Char"/>
    <w:basedOn w:val="DefaultParagraphFont"/>
    <w:link w:val="Heading5"/>
    <w:uiPriority w:val="9"/>
    <w:rsid w:val="0044503E"/>
    <w:rPr>
      <w:rFonts w:asciiTheme="majorHAnsi" w:eastAsiaTheme="majorEastAsia" w:hAnsiTheme="majorHAnsi" w:cstheme="majorBidi"/>
      <w:color w:val="2E74B5" w:themeColor="accent1" w:themeShade="BF"/>
      <w:sz w:val="24"/>
      <w:szCs w:val="24"/>
    </w:rPr>
  </w:style>
  <w:style w:type="paragraph" w:styleId="NormalWeb">
    <w:name w:val="Normal (Web)"/>
    <w:basedOn w:val="Normal"/>
    <w:uiPriority w:val="99"/>
    <w:unhideWhenUsed/>
    <w:rsid w:val="0044503E"/>
    <w:pPr>
      <w:spacing w:before="100" w:beforeAutospacing="1" w:after="100" w:afterAutospacing="1"/>
    </w:pPr>
  </w:style>
  <w:style w:type="paragraph" w:styleId="ListParagraph">
    <w:name w:val="List Paragraph"/>
    <w:basedOn w:val="Normal"/>
    <w:uiPriority w:val="34"/>
    <w:qFormat/>
    <w:rsid w:val="0044503E"/>
    <w:pPr>
      <w:numPr>
        <w:numId w:val="1"/>
      </w:numPr>
      <w:contextualSpacing/>
      <w:jc w:val="both"/>
    </w:pPr>
    <w:rPr>
      <w:sz w:val="22"/>
      <w:szCs w:val="22"/>
    </w:rPr>
  </w:style>
  <w:style w:type="paragraph" w:styleId="FootnoteText">
    <w:name w:val="footnote text"/>
    <w:basedOn w:val="Normal"/>
    <w:link w:val="FootnoteTextChar"/>
    <w:uiPriority w:val="99"/>
    <w:unhideWhenUsed/>
    <w:qFormat/>
    <w:rsid w:val="0044503E"/>
    <w:pPr>
      <w:ind w:left="284"/>
      <w:jc w:val="both"/>
    </w:pPr>
    <w:rPr>
      <w:sz w:val="20"/>
      <w:szCs w:val="20"/>
    </w:rPr>
  </w:style>
  <w:style w:type="character" w:customStyle="1" w:styleId="FootnoteTextChar">
    <w:name w:val="Footnote Text Char"/>
    <w:basedOn w:val="DefaultParagraphFont"/>
    <w:link w:val="FootnoteText"/>
    <w:uiPriority w:val="99"/>
    <w:rsid w:val="0044503E"/>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44503E"/>
    <w:rPr>
      <w:vertAlign w:val="superscript"/>
    </w:rPr>
  </w:style>
  <w:style w:type="table" w:styleId="TableGrid">
    <w:name w:val="Table Grid"/>
    <w:basedOn w:val="TableNormal"/>
    <w:uiPriority w:val="39"/>
    <w:rsid w:val="0044503E"/>
    <w:pPr>
      <w:spacing w:after="0" w:line="240" w:lineRule="auto"/>
    </w:pPr>
    <w:rPr>
      <w:rFonts w:eastAsia="SimSu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forTable">
    <w:name w:val="Text for Table"/>
    <w:basedOn w:val="Normal"/>
    <w:qFormat/>
    <w:rsid w:val="0044503E"/>
    <w:pPr>
      <w:jc w:val="center"/>
    </w:pPr>
    <w:rPr>
      <w:sz w:val="20"/>
      <w:szCs w:val="20"/>
    </w:rPr>
  </w:style>
  <w:style w:type="paragraph" w:customStyle="1" w:styleId="TextII">
    <w:name w:val="Text II"/>
    <w:basedOn w:val="Normal"/>
    <w:qFormat/>
    <w:rsid w:val="0044503E"/>
    <w:pPr>
      <w:spacing w:before="120" w:after="120"/>
      <w:ind w:left="425"/>
      <w:jc w:val="both"/>
    </w:pPr>
    <w:rPr>
      <w:sz w:val="20"/>
      <w:szCs w:val="20"/>
    </w:rPr>
  </w:style>
  <w:style w:type="paragraph" w:customStyle="1" w:styleId="TextIII">
    <w:name w:val="Text III"/>
    <w:basedOn w:val="TextII"/>
    <w:qFormat/>
    <w:rsid w:val="0044503E"/>
  </w:style>
  <w:style w:type="paragraph" w:styleId="Caption">
    <w:name w:val="caption"/>
    <w:aliases w:val="Caption (Table+ Picture)"/>
    <w:basedOn w:val="Normal"/>
    <w:next w:val="Normal"/>
    <w:uiPriority w:val="35"/>
    <w:unhideWhenUsed/>
    <w:qFormat/>
    <w:rsid w:val="0044503E"/>
    <w:pPr>
      <w:spacing w:before="120" w:after="40" w:line="276" w:lineRule="auto"/>
      <w:ind w:left="284" w:firstLine="284"/>
      <w:jc w:val="center"/>
    </w:pPr>
    <w:rPr>
      <w:color w:val="000000" w:themeColor="text1"/>
      <w:sz w:val="20"/>
      <w:szCs w:val="16"/>
    </w:rPr>
  </w:style>
  <w:style w:type="paragraph" w:customStyle="1" w:styleId="NormalLevel02">
    <w:name w:val="Normal (Level 02)"/>
    <w:basedOn w:val="Normal"/>
    <w:qFormat/>
    <w:rsid w:val="0044503E"/>
    <w:pPr>
      <w:spacing w:before="160" w:after="80" w:line="360" w:lineRule="auto"/>
      <w:ind w:left="288" w:firstLine="720"/>
      <w:jc w:val="both"/>
    </w:pPr>
    <w:rPr>
      <w:rFonts w:cstheme="minorHAnsi"/>
      <w:sz w:val="20"/>
      <w:szCs w:val="20"/>
    </w:rPr>
  </w:style>
  <w:style w:type="character" w:styleId="Hyperlink">
    <w:name w:val="Hyperlink"/>
    <w:basedOn w:val="DefaultParagraphFont"/>
    <w:uiPriority w:val="99"/>
    <w:unhideWhenUsed/>
    <w:rsid w:val="0044503E"/>
    <w:rPr>
      <w:color w:val="0000FF"/>
      <w:u w:val="single"/>
    </w:rPr>
  </w:style>
  <w:style w:type="character" w:styleId="CommentReference">
    <w:name w:val="annotation reference"/>
    <w:basedOn w:val="DefaultParagraphFont"/>
    <w:uiPriority w:val="99"/>
    <w:semiHidden/>
    <w:unhideWhenUsed/>
    <w:rsid w:val="0044503E"/>
    <w:rPr>
      <w:sz w:val="16"/>
      <w:szCs w:val="16"/>
    </w:rPr>
  </w:style>
  <w:style w:type="paragraph" w:styleId="CommentText">
    <w:name w:val="annotation text"/>
    <w:basedOn w:val="Normal"/>
    <w:link w:val="CommentTextChar"/>
    <w:uiPriority w:val="99"/>
    <w:unhideWhenUsed/>
    <w:rsid w:val="0044503E"/>
    <w:rPr>
      <w:sz w:val="20"/>
      <w:szCs w:val="20"/>
    </w:rPr>
  </w:style>
  <w:style w:type="character" w:customStyle="1" w:styleId="CommentTextChar">
    <w:name w:val="Comment Text Char"/>
    <w:basedOn w:val="DefaultParagraphFont"/>
    <w:link w:val="CommentText"/>
    <w:uiPriority w:val="99"/>
    <w:rsid w:val="0044503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44503E"/>
    <w:rPr>
      <w:b/>
      <w:bCs/>
    </w:rPr>
  </w:style>
  <w:style w:type="character" w:customStyle="1" w:styleId="CommentSubjectChar">
    <w:name w:val="Comment Subject Char"/>
    <w:basedOn w:val="CommentTextChar"/>
    <w:link w:val="CommentSubject"/>
    <w:uiPriority w:val="99"/>
    <w:semiHidden/>
    <w:rsid w:val="0044503E"/>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44503E"/>
    <w:rPr>
      <w:sz w:val="18"/>
      <w:szCs w:val="18"/>
    </w:rPr>
  </w:style>
  <w:style w:type="character" w:customStyle="1" w:styleId="BalloonTextChar">
    <w:name w:val="Balloon Text Char"/>
    <w:basedOn w:val="DefaultParagraphFont"/>
    <w:link w:val="BalloonText"/>
    <w:uiPriority w:val="99"/>
    <w:semiHidden/>
    <w:rsid w:val="0044503E"/>
    <w:rPr>
      <w:rFonts w:ascii="Times New Roman" w:eastAsia="Times New Roman" w:hAnsi="Times New Roman" w:cs="Times New Roman"/>
      <w:sz w:val="18"/>
      <w:szCs w:val="18"/>
    </w:rPr>
  </w:style>
  <w:style w:type="character" w:styleId="Emphasis">
    <w:name w:val="Emphasis"/>
    <w:basedOn w:val="DefaultParagraphFont"/>
    <w:uiPriority w:val="20"/>
    <w:qFormat/>
    <w:rsid w:val="0044503E"/>
    <w:rPr>
      <w:i/>
      <w:iCs/>
    </w:rPr>
  </w:style>
  <w:style w:type="paragraph" w:styleId="Revision">
    <w:name w:val="Revision"/>
    <w:hidden/>
    <w:uiPriority w:val="99"/>
    <w:semiHidden/>
    <w:rsid w:val="0044503E"/>
    <w:pPr>
      <w:spacing w:after="0"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44503E"/>
    <w:rPr>
      <w:color w:val="954F72" w:themeColor="followedHyperlink"/>
      <w:u w:val="single"/>
    </w:rPr>
  </w:style>
  <w:style w:type="paragraph" w:customStyle="1" w:styleId="NormalLevel03">
    <w:name w:val="Normal (Level 03)"/>
    <w:basedOn w:val="NormalLevel02"/>
    <w:qFormat/>
    <w:rsid w:val="0044503E"/>
    <w:rPr>
      <w:rFonts w:cstheme="minorBidi"/>
    </w:rPr>
  </w:style>
  <w:style w:type="paragraph" w:styleId="Header">
    <w:name w:val="header"/>
    <w:basedOn w:val="Normal"/>
    <w:link w:val="HeaderChar"/>
    <w:uiPriority w:val="99"/>
    <w:unhideWhenUsed/>
    <w:rsid w:val="0044503E"/>
    <w:pPr>
      <w:tabs>
        <w:tab w:val="center" w:pos="4680"/>
        <w:tab w:val="right" w:pos="9360"/>
      </w:tabs>
    </w:pPr>
  </w:style>
  <w:style w:type="character" w:customStyle="1" w:styleId="HeaderChar">
    <w:name w:val="Header Char"/>
    <w:basedOn w:val="DefaultParagraphFont"/>
    <w:link w:val="Header"/>
    <w:uiPriority w:val="99"/>
    <w:rsid w:val="0044503E"/>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44503E"/>
    <w:pPr>
      <w:tabs>
        <w:tab w:val="center" w:pos="4680"/>
        <w:tab w:val="right" w:pos="9360"/>
      </w:tabs>
    </w:pPr>
  </w:style>
  <w:style w:type="character" w:customStyle="1" w:styleId="FooterChar">
    <w:name w:val="Footer Char"/>
    <w:basedOn w:val="DefaultParagraphFont"/>
    <w:link w:val="Footer"/>
    <w:uiPriority w:val="99"/>
    <w:rsid w:val="0044503E"/>
    <w:rPr>
      <w:rFonts w:ascii="Times New Roman" w:eastAsia="Times New Roman" w:hAnsi="Times New Roman" w:cs="Times New Roman"/>
      <w:sz w:val="24"/>
      <w:szCs w:val="24"/>
    </w:rPr>
  </w:style>
  <w:style w:type="character" w:styleId="Strong">
    <w:name w:val="Strong"/>
    <w:basedOn w:val="DefaultParagraphFont"/>
    <w:uiPriority w:val="22"/>
    <w:qFormat/>
    <w:rsid w:val="0044503E"/>
    <w:rPr>
      <w:b/>
      <w:bCs/>
    </w:rPr>
  </w:style>
  <w:style w:type="character" w:styleId="EndnoteReference">
    <w:name w:val="endnote reference"/>
    <w:basedOn w:val="DefaultParagraphFont"/>
    <w:uiPriority w:val="99"/>
    <w:semiHidden/>
    <w:unhideWhenUsed/>
    <w:rsid w:val="0044503E"/>
    <w:rPr>
      <w:vertAlign w:val="superscript"/>
    </w:rPr>
  </w:style>
  <w:style w:type="character" w:styleId="PageNumber">
    <w:name w:val="page number"/>
    <w:basedOn w:val="DefaultParagraphFont"/>
    <w:uiPriority w:val="99"/>
    <w:semiHidden/>
    <w:unhideWhenUsed/>
    <w:rsid w:val="0044503E"/>
  </w:style>
  <w:style w:type="paragraph" w:customStyle="1" w:styleId="trt0xe">
    <w:name w:val="trt0xe"/>
    <w:basedOn w:val="Normal"/>
    <w:rsid w:val="0044503E"/>
    <w:pPr>
      <w:spacing w:before="100" w:beforeAutospacing="1" w:after="100" w:afterAutospacing="1"/>
    </w:pPr>
  </w:style>
  <w:style w:type="character" w:customStyle="1" w:styleId="tm-p-">
    <w:name w:val="tm-p-"/>
    <w:basedOn w:val="DefaultParagraphFont"/>
    <w:rsid w:val="0044503E"/>
  </w:style>
  <w:style w:type="character" w:customStyle="1" w:styleId="tm-p-em">
    <w:name w:val="tm-p-em"/>
    <w:basedOn w:val="DefaultParagraphFont"/>
    <w:rsid w:val="0044503E"/>
  </w:style>
  <w:style w:type="table" w:styleId="PlainTable2">
    <w:name w:val="Plain Table 2"/>
    <w:basedOn w:val="TableNormal"/>
    <w:uiPriority w:val="42"/>
    <w:rsid w:val="0044503E"/>
    <w:pPr>
      <w:spacing w:after="0" w:line="240" w:lineRule="auto"/>
    </w:pPr>
    <w:rPr>
      <w:rFonts w:eastAsia="SimSun"/>
      <w:sz w:val="24"/>
      <w:szCs w:val="24"/>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4503E"/>
    <w:pPr>
      <w:spacing w:after="0" w:line="240" w:lineRule="auto"/>
    </w:pPr>
    <w:rPr>
      <w:rFonts w:eastAsia="SimSun"/>
      <w:sz w:val="24"/>
      <w:szCs w:val="24"/>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TableGrid2">
    <w:name w:val="Table Grid2"/>
    <w:basedOn w:val="TableNormal"/>
    <w:next w:val="TableGrid"/>
    <w:rsid w:val="0044503E"/>
    <w:pPr>
      <w:spacing w:after="0" w:line="240" w:lineRule="auto"/>
    </w:pPr>
    <w:rPr>
      <w:rFonts w:ascii="Calibri" w:eastAsia="Calibri" w:hAnsi="Calibri" w:cs="Arial"/>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11">
    <w:name w:val="Heading 11"/>
    <w:basedOn w:val="Normal"/>
    <w:next w:val="Normal"/>
    <w:uiPriority w:val="9"/>
    <w:qFormat/>
    <w:rsid w:val="0044503E"/>
    <w:pPr>
      <w:keepNext/>
      <w:keepLines/>
      <w:spacing w:before="240"/>
      <w:outlineLvl w:val="0"/>
    </w:pPr>
    <w:rPr>
      <w:rFonts w:cs="Calibri"/>
      <w:b/>
      <w:bCs/>
      <w:color w:val="000000"/>
    </w:rPr>
  </w:style>
  <w:style w:type="paragraph" w:customStyle="1" w:styleId="Heading21">
    <w:name w:val="Heading 21"/>
    <w:basedOn w:val="Normal"/>
    <w:next w:val="Normal"/>
    <w:uiPriority w:val="9"/>
    <w:unhideWhenUsed/>
    <w:qFormat/>
    <w:rsid w:val="0044503E"/>
    <w:pPr>
      <w:keepNext/>
      <w:keepLines/>
      <w:spacing w:before="40"/>
      <w:outlineLvl w:val="1"/>
    </w:pPr>
    <w:rPr>
      <w:b/>
      <w:bCs/>
      <w:color w:val="000000"/>
      <w:sz w:val="21"/>
      <w:szCs w:val="21"/>
    </w:rPr>
  </w:style>
  <w:style w:type="paragraph" w:customStyle="1" w:styleId="Heading31">
    <w:name w:val="Heading 31"/>
    <w:basedOn w:val="Normal"/>
    <w:next w:val="Normal"/>
    <w:uiPriority w:val="9"/>
    <w:unhideWhenUsed/>
    <w:qFormat/>
    <w:rsid w:val="0044503E"/>
    <w:pPr>
      <w:keepNext/>
      <w:keepLines/>
      <w:spacing w:before="40"/>
      <w:ind w:left="284" w:hanging="284"/>
      <w:outlineLvl w:val="2"/>
    </w:pPr>
    <w:rPr>
      <w:rFonts w:cs="Calibri"/>
      <w:b/>
      <w:bCs/>
      <w:color w:val="000000"/>
      <w:sz w:val="18"/>
      <w:szCs w:val="18"/>
    </w:rPr>
  </w:style>
  <w:style w:type="paragraph" w:customStyle="1" w:styleId="Heading41">
    <w:name w:val="Heading 41"/>
    <w:basedOn w:val="Normal"/>
    <w:next w:val="Normal"/>
    <w:uiPriority w:val="9"/>
    <w:semiHidden/>
    <w:unhideWhenUsed/>
    <w:qFormat/>
    <w:rsid w:val="0044503E"/>
    <w:pPr>
      <w:keepNext/>
      <w:keepLines/>
      <w:spacing w:before="40"/>
      <w:outlineLvl w:val="3"/>
    </w:pPr>
    <w:rPr>
      <w:rFonts w:ascii="Calibri Light" w:hAnsi="Calibri Light"/>
      <w:i/>
      <w:iCs/>
      <w:color w:val="2F5496"/>
    </w:rPr>
  </w:style>
  <w:style w:type="paragraph" w:customStyle="1" w:styleId="Heading51">
    <w:name w:val="Heading 51"/>
    <w:basedOn w:val="Normal"/>
    <w:next w:val="Normal"/>
    <w:uiPriority w:val="9"/>
    <w:unhideWhenUsed/>
    <w:qFormat/>
    <w:rsid w:val="0044503E"/>
    <w:pPr>
      <w:keepNext/>
      <w:keepLines/>
      <w:spacing w:before="40"/>
      <w:outlineLvl w:val="4"/>
    </w:pPr>
    <w:rPr>
      <w:rFonts w:ascii="Calibri Light" w:hAnsi="Calibri Light"/>
      <w:color w:val="2F5496"/>
    </w:rPr>
  </w:style>
  <w:style w:type="numbering" w:customStyle="1" w:styleId="NoList1">
    <w:name w:val="No List1"/>
    <w:next w:val="NoList"/>
    <w:uiPriority w:val="99"/>
    <w:semiHidden/>
    <w:unhideWhenUsed/>
    <w:rsid w:val="0044503E"/>
  </w:style>
  <w:style w:type="paragraph" w:customStyle="1" w:styleId="CaptionTablePicture1">
    <w:name w:val="Caption (Table+ Picture)1"/>
    <w:basedOn w:val="Normal"/>
    <w:next w:val="Normal"/>
    <w:uiPriority w:val="35"/>
    <w:unhideWhenUsed/>
    <w:qFormat/>
    <w:rsid w:val="0044503E"/>
    <w:pPr>
      <w:spacing w:before="120" w:after="40" w:line="276" w:lineRule="auto"/>
      <w:ind w:left="284" w:firstLine="284"/>
      <w:jc w:val="center"/>
    </w:pPr>
    <w:rPr>
      <w:color w:val="000000"/>
      <w:sz w:val="20"/>
      <w:szCs w:val="16"/>
    </w:rPr>
  </w:style>
  <w:style w:type="character" w:customStyle="1" w:styleId="FollowedHyperlink1">
    <w:name w:val="FollowedHyperlink1"/>
    <w:basedOn w:val="DefaultParagraphFont"/>
    <w:uiPriority w:val="99"/>
    <w:semiHidden/>
    <w:unhideWhenUsed/>
    <w:rsid w:val="0044503E"/>
    <w:rPr>
      <w:color w:val="954F72"/>
      <w:u w:val="single"/>
    </w:rPr>
  </w:style>
  <w:style w:type="table" w:customStyle="1" w:styleId="PlainTable21">
    <w:name w:val="Plain Table 21"/>
    <w:basedOn w:val="TableNormal"/>
    <w:next w:val="PlainTable2"/>
    <w:uiPriority w:val="42"/>
    <w:rsid w:val="0044503E"/>
    <w:pPr>
      <w:spacing w:after="0" w:line="240" w:lineRule="auto"/>
    </w:pPr>
    <w:rPr>
      <w:rFonts w:eastAsia="SimSun"/>
      <w:sz w:val="24"/>
      <w:szCs w:val="24"/>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PlainTable31">
    <w:name w:val="Plain Table 31"/>
    <w:basedOn w:val="TableNormal"/>
    <w:next w:val="PlainTable3"/>
    <w:uiPriority w:val="43"/>
    <w:rsid w:val="0044503E"/>
    <w:pPr>
      <w:spacing w:after="0" w:line="240" w:lineRule="auto"/>
    </w:pPr>
    <w:rPr>
      <w:rFonts w:eastAsia="SimSun"/>
      <w:sz w:val="24"/>
      <w:szCs w:val="24"/>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character" w:customStyle="1" w:styleId="Heading1Char1">
    <w:name w:val="Heading 1 Char1"/>
    <w:basedOn w:val="DefaultParagraphFont"/>
    <w:uiPriority w:val="9"/>
    <w:rsid w:val="0044503E"/>
    <w:rPr>
      <w:rFonts w:asciiTheme="majorHAnsi" w:eastAsiaTheme="majorEastAsia" w:hAnsiTheme="majorHAnsi" w:cstheme="majorBidi"/>
      <w:color w:val="2E74B5" w:themeColor="accent1" w:themeShade="BF"/>
      <w:sz w:val="32"/>
      <w:szCs w:val="32"/>
    </w:rPr>
  </w:style>
  <w:style w:type="character" w:customStyle="1" w:styleId="Heading2Char1">
    <w:name w:val="Heading 2 Char1"/>
    <w:basedOn w:val="DefaultParagraphFont"/>
    <w:uiPriority w:val="9"/>
    <w:semiHidden/>
    <w:rsid w:val="0044503E"/>
    <w:rPr>
      <w:rFonts w:asciiTheme="majorHAnsi" w:eastAsiaTheme="majorEastAsia" w:hAnsiTheme="majorHAnsi" w:cstheme="majorBidi"/>
      <w:color w:val="2E74B5" w:themeColor="accent1" w:themeShade="BF"/>
      <w:sz w:val="26"/>
      <w:szCs w:val="26"/>
    </w:rPr>
  </w:style>
  <w:style w:type="character" w:customStyle="1" w:styleId="Heading3Char1">
    <w:name w:val="Heading 3 Char1"/>
    <w:basedOn w:val="DefaultParagraphFont"/>
    <w:uiPriority w:val="9"/>
    <w:semiHidden/>
    <w:rsid w:val="0044503E"/>
    <w:rPr>
      <w:rFonts w:asciiTheme="majorHAnsi" w:eastAsiaTheme="majorEastAsia" w:hAnsiTheme="majorHAnsi" w:cstheme="majorBidi"/>
      <w:color w:val="1F4D78" w:themeColor="accent1" w:themeShade="7F"/>
      <w:sz w:val="24"/>
      <w:szCs w:val="24"/>
    </w:rPr>
  </w:style>
  <w:style w:type="character" w:customStyle="1" w:styleId="Heading4Char1">
    <w:name w:val="Heading 4 Char1"/>
    <w:basedOn w:val="DefaultParagraphFont"/>
    <w:uiPriority w:val="9"/>
    <w:semiHidden/>
    <w:rsid w:val="0044503E"/>
    <w:rPr>
      <w:rFonts w:asciiTheme="majorHAnsi" w:eastAsiaTheme="majorEastAsia" w:hAnsiTheme="majorHAnsi" w:cstheme="majorBidi"/>
      <w:i/>
      <w:iCs/>
      <w:color w:val="2E74B5" w:themeColor="accent1" w:themeShade="BF"/>
    </w:rPr>
  </w:style>
  <w:style w:type="character" w:customStyle="1" w:styleId="Heading5Char1">
    <w:name w:val="Heading 5 Char1"/>
    <w:basedOn w:val="DefaultParagraphFont"/>
    <w:uiPriority w:val="9"/>
    <w:semiHidden/>
    <w:rsid w:val="0044503E"/>
    <w:rPr>
      <w:rFonts w:asciiTheme="majorHAnsi" w:eastAsiaTheme="majorEastAsia" w:hAnsiTheme="majorHAnsi" w:cstheme="majorBidi"/>
      <w:color w:val="2E74B5" w:themeColor="accent1" w:themeShade="BF"/>
    </w:rPr>
  </w:style>
  <w:style w:type="character" w:customStyle="1" w:styleId="text">
    <w:name w:val="text"/>
    <w:basedOn w:val="DefaultParagraphFont"/>
    <w:rsid w:val="0044503E"/>
  </w:style>
  <w:style w:type="character" w:customStyle="1" w:styleId="hgkelc">
    <w:name w:val="hgkelc"/>
    <w:basedOn w:val="DefaultParagraphFont"/>
    <w:rsid w:val="0044503E"/>
  </w:style>
  <w:style w:type="character" w:styleId="LineNumber">
    <w:name w:val="line number"/>
    <w:basedOn w:val="DefaultParagraphFont"/>
    <w:uiPriority w:val="99"/>
    <w:semiHidden/>
    <w:unhideWhenUsed/>
    <w:rsid w:val="004450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4885</Words>
  <Characters>27848</Characters>
  <Application>Microsoft Office Word</Application>
  <DocSecurity>0</DocSecurity>
  <Lines>232</Lines>
  <Paragraphs>65</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32668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Pooja Chavan</dc:creator>
  <cp:keywords/>
  <dc:description/>
  <cp:lastModifiedBy>Pooja Chavan</cp:lastModifiedBy>
  <cp:revision>1</cp:revision>
  <dcterms:created xsi:type="dcterms:W3CDTF">2021-06-18T16:47:00Z</dcterms:created>
  <dcterms:modified xsi:type="dcterms:W3CDTF">2021-06-18T16:48:00Z</dcterms:modified>
</cp:coreProperties>
</file>