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C49" w:rsidRDefault="00062070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97430" cy="2084070"/>
            <wp:effectExtent l="0" t="0" r="762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1"/>
                    <a:stretch>
                      <a:fillRect/>
                    </a:stretch>
                  </pic:blipFill>
                  <pic:spPr>
                    <a:xfrm>
                      <a:off x="0" y="0"/>
                      <a:ext cx="2302831" cy="20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C49" w:rsidRDefault="00FD2F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D2F43">
        <w:rPr>
          <w:rFonts w:ascii="Times New Roman" w:hAnsi="Times New Roman" w:cs="Times New Roman"/>
          <w:sz w:val="24"/>
          <w:szCs w:val="24"/>
        </w:rPr>
        <w:t>Supplementary Figure 1</w:t>
      </w:r>
      <w:r w:rsidR="00062070">
        <w:rPr>
          <w:rFonts w:ascii="Times New Roman" w:hAnsi="Times New Roman" w:cs="Times New Roman"/>
          <w:sz w:val="24"/>
          <w:szCs w:val="24"/>
        </w:rPr>
        <w:t>. Detected circRNAs in the radiation-induced lung injury group and control group. The red circle is the 725 detected circRNAs in radiation-induced lung injury group, the blue one is the 712 dtected circRNAs in control group.</w:t>
      </w:r>
      <w:bookmarkStart w:id="0" w:name="_GoBack"/>
      <w:bookmarkEnd w:id="0"/>
    </w:p>
    <w:p w:rsidR="00C53C49" w:rsidRDefault="00C53C49"/>
    <w:sectPr w:rsidR="00C53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070" w:rsidRDefault="00062070" w:rsidP="00FD2F43">
      <w:r>
        <w:separator/>
      </w:r>
    </w:p>
  </w:endnote>
  <w:endnote w:type="continuationSeparator" w:id="0">
    <w:p w:rsidR="00062070" w:rsidRDefault="00062070" w:rsidP="00FD2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070" w:rsidRDefault="00062070" w:rsidP="00FD2F43">
      <w:r>
        <w:separator/>
      </w:r>
    </w:p>
  </w:footnote>
  <w:footnote w:type="continuationSeparator" w:id="0">
    <w:p w:rsidR="00062070" w:rsidRDefault="00062070" w:rsidP="00FD2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C49"/>
    <w:rsid w:val="00062070"/>
    <w:rsid w:val="00C53C49"/>
    <w:rsid w:val="00FD2F43"/>
    <w:rsid w:val="4BC8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1525985-8E1D-425B-B8F2-F383E8C4F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2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2F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D2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D2F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微软中国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2</cp:revision>
  <dcterms:created xsi:type="dcterms:W3CDTF">2019-07-30T08:58:00Z</dcterms:created>
  <dcterms:modified xsi:type="dcterms:W3CDTF">2019-07-30T13:30:00Z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