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3B170" w14:textId="77777777" w:rsidR="005676E8" w:rsidRDefault="00000000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2"/>
          <w:szCs w:val="32"/>
        </w:rPr>
      </w:pPr>
      <w:bookmarkStart w:id="0" w:name="_Hlk185447807"/>
      <w:bookmarkEnd w:id="0"/>
      <w:r>
        <w:rPr>
          <w:rFonts w:ascii="Times New Roman" w:eastAsia="黑体" w:hAnsi="Times New Roman" w:cs="Times New Roman"/>
          <w:b/>
          <w:bCs/>
          <w:color w:val="000000" w:themeColor="text1"/>
          <w:sz w:val="32"/>
          <w:szCs w:val="32"/>
        </w:rPr>
        <w:t>Sildenafil Promotes Osteogenic Differentiation of Human Mesenchymal Stem Cells and Inhibits Bone Loss by Affecting the TGF-β Signaling Pathway</w:t>
      </w:r>
    </w:p>
    <w:p w14:paraId="6E1B0002" w14:textId="77777777" w:rsidR="005676E8" w:rsidRDefault="00000000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 w:hint="eastAsia"/>
          <w:b/>
          <w:bCs/>
          <w:color w:val="000000" w:themeColor="text1"/>
          <w:sz w:val="32"/>
          <w:szCs w:val="32"/>
        </w:rPr>
        <w:t>Supplementary Material</w:t>
      </w:r>
    </w:p>
    <w:p w14:paraId="1CDC4344" w14:textId="77777777" w:rsidR="005676E8" w:rsidRDefault="005676E8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90D48F7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 w:themeColor="text1"/>
          <w:sz w:val="24"/>
          <w:szCs w:val="24"/>
        </w:rPr>
        <w:drawing>
          <wp:inline distT="0" distB="0" distL="114300" distR="114300" wp14:anchorId="62A1A84B" wp14:editId="6EC2437F">
            <wp:extent cx="5268595" cy="4201795"/>
            <wp:effectExtent l="0" t="0" r="1905" b="190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50D97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Figure. S1.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Low concentrations of sildenafil enhanced the proliferation and migration of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in vitro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growth curve derived using the CCK-8 assay;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B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The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transwell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assay was employed to investigate how sildenafil at different concentrations affected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migration;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D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E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The morphologies and quantitative analyses of the scratch assay migration areas used to explore the effects of sildenafil at different concentrations on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migration.</w:t>
      </w:r>
    </w:p>
    <w:p w14:paraId="45D715DF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data are means ± standard deviations.</w:t>
      </w:r>
      <w: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&lt; 0.05, **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&lt; 0.01,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and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***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&lt; 0.001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compared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to the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PM group.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 ≥ 3.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Transwell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assay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image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[scale bar]: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100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Scratch assay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image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[scale bar]: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500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human adipose-derived mesenchymal stem cells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</w:p>
    <w:p w14:paraId="676EF8CE" w14:textId="77777777" w:rsidR="005676E8" w:rsidRDefault="005676E8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274BED26" w14:textId="77777777" w:rsidR="005676E8" w:rsidRDefault="005676E8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26D59D61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DA461D0" wp14:editId="16493A03">
            <wp:extent cx="5270500" cy="2825750"/>
            <wp:effectExtent l="0" t="0" r="6350" b="0"/>
            <wp:docPr id="26581687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816874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34C28" w14:textId="77777777" w:rsidR="005676E8" w:rsidRDefault="005676E8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558D8407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Figure. S2.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Low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concentration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of sildenafil enhance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d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osteogenic differentiation of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in vitro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A. ALP staining revealing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the effects of sildenafil at different concentrations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on the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osteogenic differentiation of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; B. ARS staining revealing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the effects of sildenafil at different concentrations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on the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osteogenic differentiation of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C.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Q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uantification of ALP staining; D.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Q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uantification of ARS staining; E. The relative levels of mRNAs encoding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RUNX2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ALP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as revealed by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qRT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-PCR after 7 days of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osteogenic induction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; F. The relative levels of mRNAs encoding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RUNX2</w:t>
      </w:r>
      <w:r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and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BGLAP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after 14 days of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osteogenic induction.  </w:t>
      </w:r>
    </w:p>
    <w:p w14:paraId="310EF728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data are means ± standard deviations.</w:t>
      </w:r>
      <w: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&lt; 0.05, **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&lt; 0.01,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and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***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&lt; 0.001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compared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to the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OM group.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hASCs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human adipose-derived mesenchymal stem cells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ALP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 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lkaline phosphatase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ARS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 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lizarin red S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;</w:t>
      </w:r>
      <w:r>
        <w:rPr>
          <w:rFonts w:hint="eastAsia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RUNX2, runt-related transcription factor 2; BGLAP, bone gamma-carboxyglutamate protein;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qRT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-PCR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q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uantitative real-time reverse transcription polymerase chain reaction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;</w:t>
      </w:r>
      <w:r>
        <w:rPr>
          <w:rFonts w:hint="eastAsia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OM, osteogenic medium.</w:t>
      </w:r>
    </w:p>
    <w:p w14:paraId="262C819D" w14:textId="77777777" w:rsidR="005676E8" w:rsidRDefault="005676E8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147533D6" w14:textId="77777777" w:rsidR="005676E8" w:rsidRDefault="005676E8">
      <w:pPr>
        <w:rPr>
          <w:rFonts w:ascii="Times New Roman" w:eastAsia="宋体" w:hAnsi="Times New Roman" w:cs="Times New Roman"/>
          <w:sz w:val="24"/>
          <w:szCs w:val="24"/>
        </w:rPr>
      </w:pPr>
    </w:p>
    <w:p w14:paraId="6F525D60" w14:textId="77777777" w:rsidR="005676E8" w:rsidRDefault="005676E8">
      <w:pPr>
        <w:rPr>
          <w:rFonts w:ascii="Times New Roman" w:eastAsia="宋体" w:hAnsi="Times New Roman" w:cs="Times New Roman"/>
          <w:sz w:val="24"/>
          <w:szCs w:val="24"/>
        </w:rPr>
      </w:pPr>
    </w:p>
    <w:p w14:paraId="45D51466" w14:textId="77777777" w:rsidR="005676E8" w:rsidRDefault="0000000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434994" wp14:editId="3A6A66FE">
            <wp:extent cx="5274945" cy="4434840"/>
            <wp:effectExtent l="0" t="0" r="1905" b="3810"/>
            <wp:docPr id="130208508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085083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443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C75E2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Figure. S3.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No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toxic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ity was apparent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in the viscera of OVX mice injected with sildenafil. H&amp;E staining of heart, liver, spleen, lung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and kidney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tissues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of OVX mice. H&amp;E staining image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[scale bar]: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500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OVX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ovariectomized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; H&amp;E, hematoxylin and eosin.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</w:p>
    <w:p w14:paraId="33C31700" w14:textId="77777777" w:rsidR="005676E8" w:rsidRDefault="005676E8">
      <w:pPr>
        <w:rPr>
          <w:rFonts w:ascii="Times New Roman" w:eastAsia="宋体" w:hAnsi="Times New Roman" w:cs="Times New Roman"/>
          <w:sz w:val="24"/>
          <w:szCs w:val="24"/>
        </w:rPr>
      </w:pPr>
    </w:p>
    <w:p w14:paraId="5E5621CE" w14:textId="77777777" w:rsidR="005676E8" w:rsidRDefault="00000000">
      <w:pP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FDE8E8" wp14:editId="0DDCBC77">
            <wp:extent cx="5274310" cy="4363720"/>
            <wp:effectExtent l="0" t="0" r="2540" b="0"/>
            <wp:docPr id="8385752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575268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BCEA1" w14:textId="77777777" w:rsidR="005676E8" w:rsidRDefault="0000000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Figure. S4.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No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toxic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ity was apparent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in the viscera of TS mice injected with sildenafil. H&amp;E staining of heart, liver, spleen, lung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and kidney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tissues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of TS mice. H&amp;E staining image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[scale bar]: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500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μm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TS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tail-suspended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; H&amp;E, hematoxylin and eosin.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</w:p>
    <w:p w14:paraId="4212B474" w14:textId="77777777" w:rsidR="005676E8" w:rsidRDefault="005676E8"/>
    <w:p w14:paraId="05509D15" w14:textId="77777777" w:rsidR="004C6C79" w:rsidRDefault="004C6C79"/>
    <w:p w14:paraId="1CAA5E14" w14:textId="77777777" w:rsidR="004C6C79" w:rsidRDefault="004C6C79"/>
    <w:p w14:paraId="3221CF4A" w14:textId="77777777" w:rsidR="004C6C79" w:rsidRDefault="004C6C79"/>
    <w:p w14:paraId="421BB5ED" w14:textId="77777777" w:rsidR="004C6C79" w:rsidRDefault="004C6C79"/>
    <w:p w14:paraId="0EDEE6CA" w14:textId="77777777" w:rsidR="004C6C79" w:rsidRDefault="004C6C79"/>
    <w:p w14:paraId="309E60C7" w14:textId="3816AAC0" w:rsidR="004C6C79" w:rsidRDefault="004C6C79">
      <w:r>
        <w:rPr>
          <w:noProof/>
        </w:rPr>
        <w:lastRenderedPageBreak/>
        <w:drawing>
          <wp:inline distT="0" distB="0" distL="0" distR="0" wp14:anchorId="132ED6F9" wp14:editId="06147469">
            <wp:extent cx="5271770" cy="4531995"/>
            <wp:effectExtent l="0" t="0" r="5080" b="1905"/>
            <wp:docPr id="8270525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D7F81" w14:textId="06773756" w:rsidR="004C6C79" w:rsidRDefault="004C6C79">
      <w:pP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Figure.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Pr="007D4C90">
        <w:rPr>
          <w:rFonts w:ascii="Times New Roman" w:eastAsia="宋体" w:hAnsi="Times New Roman" w:cs="Times New Roman"/>
          <w:sz w:val="24"/>
          <w:szCs w:val="24"/>
        </w:rPr>
        <w:t>Full-length blots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of </w:t>
      </w:r>
      <w:r w:rsidRPr="004C6C79">
        <w:rPr>
          <w:rFonts w:ascii="Times New Roman" w:eastAsia="宋体" w:hAnsi="Times New Roman" w:cs="Times New Roman" w:hint="eastAsia"/>
          <w:sz w:val="24"/>
          <w:szCs w:val="24"/>
        </w:rPr>
        <w:t>TGF-</w:t>
      </w:r>
      <w:r w:rsidRPr="004C6C79">
        <w:rPr>
          <w:rFonts w:ascii="Times New Roman" w:eastAsia="宋体" w:hAnsi="Times New Roman" w:cs="Times New Roman"/>
          <w:sz w:val="24"/>
          <w:szCs w:val="24"/>
        </w:rPr>
        <w:t>β</w:t>
      </w:r>
      <w:r w:rsidRPr="004C6C79"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4C6C7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cropped regions in the original image are highlighted with red boxes.</w:t>
      </w:r>
      <w:r w:rsidR="0009119E" w:rsidRPr="0009119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9119E">
        <w:rPr>
          <w:rFonts w:ascii="Times New Roman" w:eastAsia="宋体" w:hAnsi="Times New Roman" w:cs="Times New Roman"/>
          <w:sz w:val="24"/>
          <w:szCs w:val="24"/>
        </w:rPr>
        <w:t>TGF-β1</w:t>
      </w:r>
      <w:r w:rsidR="0009119E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09119E">
        <w:rPr>
          <w:rFonts w:ascii="Times New Roman" w:eastAsia="宋体" w:hAnsi="Times New Roman" w:cs="Times New Roman"/>
          <w:sz w:val="24"/>
          <w:szCs w:val="24"/>
        </w:rPr>
        <w:t>transforming growth factor-β1</w:t>
      </w:r>
      <w:r w:rsidR="0009119E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06A564CD" w14:textId="77777777" w:rsidR="004C6C79" w:rsidRPr="004C6C79" w:rsidRDefault="004C6C79" w:rsidP="004C6C79"/>
    <w:p w14:paraId="5AB97CC0" w14:textId="77777777" w:rsidR="004C6C79" w:rsidRPr="004C6C79" w:rsidRDefault="004C6C79" w:rsidP="004C6C79"/>
    <w:p w14:paraId="57F926CB" w14:textId="77777777" w:rsidR="004C6C79" w:rsidRPr="004C6C79" w:rsidRDefault="004C6C79" w:rsidP="004C6C79"/>
    <w:p w14:paraId="44308E61" w14:textId="77777777" w:rsidR="004C6C79" w:rsidRPr="004C6C79" w:rsidRDefault="004C6C79" w:rsidP="004C6C79"/>
    <w:p w14:paraId="59BE6508" w14:textId="77777777" w:rsidR="004C6C79" w:rsidRPr="004C6C79" w:rsidRDefault="004C6C79" w:rsidP="004C6C79"/>
    <w:p w14:paraId="6875EA68" w14:textId="77777777" w:rsidR="004C6C79" w:rsidRPr="004C6C79" w:rsidRDefault="004C6C79" w:rsidP="004C6C79"/>
    <w:p w14:paraId="5AFDF0BC" w14:textId="77777777" w:rsidR="004C6C79" w:rsidRPr="004C6C79" w:rsidRDefault="004C6C79" w:rsidP="004C6C79"/>
    <w:p w14:paraId="0DD5D2B7" w14:textId="77777777" w:rsidR="004C6C79" w:rsidRPr="004C6C79" w:rsidRDefault="004C6C79" w:rsidP="004C6C79"/>
    <w:p w14:paraId="544AADAD" w14:textId="77777777" w:rsidR="004C6C79" w:rsidRPr="004C6C79" w:rsidRDefault="004C6C79" w:rsidP="004C6C79"/>
    <w:p w14:paraId="1CEAB563" w14:textId="77777777" w:rsidR="004C6C79" w:rsidRPr="004C6C79" w:rsidRDefault="004C6C79" w:rsidP="004C6C79"/>
    <w:p w14:paraId="1500F8D3" w14:textId="77777777" w:rsidR="004C6C79" w:rsidRPr="004C6C79" w:rsidRDefault="004C6C79" w:rsidP="004C6C79"/>
    <w:p w14:paraId="4C46393F" w14:textId="77777777" w:rsidR="004C6C79" w:rsidRDefault="004C6C79" w:rsidP="004C6C79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584FE10" w14:textId="55243F8A" w:rsidR="004C6C79" w:rsidRDefault="0009119E" w:rsidP="004C6C79">
      <w:r>
        <w:rPr>
          <w:noProof/>
        </w:rPr>
        <w:lastRenderedPageBreak/>
        <w:drawing>
          <wp:inline distT="0" distB="0" distL="0" distR="0" wp14:anchorId="159160B6" wp14:editId="2692971E">
            <wp:extent cx="5271770" cy="4524375"/>
            <wp:effectExtent l="0" t="0" r="5080" b="9525"/>
            <wp:docPr id="3061955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38894" w14:textId="2A2C4903" w:rsidR="004C6C79" w:rsidRPr="004C6C79" w:rsidRDefault="004C6C79" w:rsidP="004C6C79">
      <w:pPr>
        <w:rPr>
          <w:rFonts w:hint="eastAsia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Figure.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6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Pr="007D4C90">
        <w:rPr>
          <w:rFonts w:ascii="Times New Roman" w:eastAsia="宋体" w:hAnsi="Times New Roman" w:cs="Times New Roman"/>
          <w:sz w:val="24"/>
          <w:szCs w:val="24"/>
        </w:rPr>
        <w:t>Full-length blots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of </w:t>
      </w:r>
      <w:r w:rsidR="0009119E">
        <w:rPr>
          <w:rFonts w:ascii="Times New Roman" w:eastAsia="宋体" w:hAnsi="Times New Roman" w:cs="Times New Roman" w:hint="eastAsia"/>
          <w:sz w:val="24"/>
          <w:szCs w:val="24"/>
        </w:rPr>
        <w:t>Smad2/3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4C6C7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cropped regions in the original image are highlighted with red boxes.</w:t>
      </w:r>
    </w:p>
    <w:p w14:paraId="019829B7" w14:textId="77777777" w:rsidR="004C6C79" w:rsidRDefault="004C6C79" w:rsidP="004C6C79">
      <w:pPr>
        <w:ind w:firstLineChars="200" w:firstLine="420"/>
        <w:rPr>
          <w:rFonts w:hint="eastAsia"/>
        </w:rPr>
      </w:pPr>
    </w:p>
    <w:p w14:paraId="13D6746D" w14:textId="77777777" w:rsidR="001605F6" w:rsidRPr="001605F6" w:rsidRDefault="001605F6" w:rsidP="001605F6">
      <w:pPr>
        <w:rPr>
          <w:rFonts w:hint="eastAsia"/>
        </w:rPr>
      </w:pPr>
    </w:p>
    <w:p w14:paraId="35FCEED4" w14:textId="77777777" w:rsidR="001605F6" w:rsidRPr="001605F6" w:rsidRDefault="001605F6" w:rsidP="001605F6">
      <w:pPr>
        <w:rPr>
          <w:rFonts w:hint="eastAsia"/>
        </w:rPr>
      </w:pPr>
    </w:p>
    <w:p w14:paraId="474FB355" w14:textId="77777777" w:rsidR="001605F6" w:rsidRPr="001605F6" w:rsidRDefault="001605F6" w:rsidP="001605F6">
      <w:pPr>
        <w:rPr>
          <w:rFonts w:hint="eastAsia"/>
        </w:rPr>
      </w:pPr>
    </w:p>
    <w:p w14:paraId="1F41E6BD" w14:textId="77777777" w:rsidR="001605F6" w:rsidRPr="001605F6" w:rsidRDefault="001605F6" w:rsidP="001605F6">
      <w:pPr>
        <w:rPr>
          <w:rFonts w:hint="eastAsia"/>
        </w:rPr>
      </w:pPr>
    </w:p>
    <w:p w14:paraId="5B09F8A7" w14:textId="77777777" w:rsidR="001605F6" w:rsidRPr="001605F6" w:rsidRDefault="001605F6" w:rsidP="001605F6">
      <w:pPr>
        <w:rPr>
          <w:rFonts w:hint="eastAsia"/>
        </w:rPr>
      </w:pPr>
    </w:p>
    <w:p w14:paraId="791F2197" w14:textId="77777777" w:rsidR="001605F6" w:rsidRPr="001605F6" w:rsidRDefault="001605F6" w:rsidP="001605F6">
      <w:pPr>
        <w:rPr>
          <w:rFonts w:hint="eastAsia"/>
        </w:rPr>
      </w:pPr>
    </w:p>
    <w:p w14:paraId="72C32DA4" w14:textId="77777777" w:rsidR="001605F6" w:rsidRPr="001605F6" w:rsidRDefault="001605F6" w:rsidP="001605F6">
      <w:pPr>
        <w:rPr>
          <w:rFonts w:hint="eastAsia"/>
        </w:rPr>
      </w:pPr>
    </w:p>
    <w:p w14:paraId="51BBAABF" w14:textId="77777777" w:rsidR="001605F6" w:rsidRPr="001605F6" w:rsidRDefault="001605F6" w:rsidP="001605F6">
      <w:pPr>
        <w:rPr>
          <w:rFonts w:hint="eastAsia"/>
        </w:rPr>
      </w:pPr>
    </w:p>
    <w:p w14:paraId="2F5E9899" w14:textId="77777777" w:rsidR="001605F6" w:rsidRDefault="001605F6" w:rsidP="001605F6">
      <w:pPr>
        <w:rPr>
          <w:rFonts w:hint="eastAsia"/>
        </w:rPr>
      </w:pPr>
    </w:p>
    <w:p w14:paraId="597E687E" w14:textId="152D7000" w:rsidR="001605F6" w:rsidRDefault="001605F6" w:rsidP="001605F6">
      <w:r>
        <w:rPr>
          <w:noProof/>
        </w:rPr>
        <w:lastRenderedPageBreak/>
        <w:drawing>
          <wp:inline distT="0" distB="0" distL="0" distR="0" wp14:anchorId="17D3E759" wp14:editId="01B52FEC">
            <wp:extent cx="5263515" cy="4524375"/>
            <wp:effectExtent l="0" t="0" r="0" b="9525"/>
            <wp:docPr id="12587878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B87A8" w14:textId="11263468" w:rsidR="001605F6" w:rsidRDefault="001605F6" w:rsidP="001605F6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Figure.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7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Pr="007D4C90">
        <w:rPr>
          <w:rFonts w:ascii="Times New Roman" w:eastAsia="宋体" w:hAnsi="Times New Roman" w:cs="Times New Roman"/>
          <w:sz w:val="24"/>
          <w:szCs w:val="24"/>
        </w:rPr>
        <w:t>Full-length blots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of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p-</w:t>
      </w:r>
      <w:r>
        <w:rPr>
          <w:rFonts w:ascii="Times New Roman" w:eastAsia="宋体" w:hAnsi="Times New Roman" w:cs="Times New Roman" w:hint="eastAsia"/>
          <w:sz w:val="24"/>
          <w:szCs w:val="24"/>
        </w:rPr>
        <w:t>Smad2/3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4C6C7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cropped regions in the original image are highlighted with red boxes.</w:t>
      </w:r>
    </w:p>
    <w:p w14:paraId="358AF653" w14:textId="77777777" w:rsidR="00044ED4" w:rsidRDefault="00044ED4" w:rsidP="001605F6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5C0EF9B1" w14:textId="77777777" w:rsidR="00044ED4" w:rsidRDefault="00044ED4" w:rsidP="001605F6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6E1C8D67" w14:textId="77777777" w:rsidR="00044ED4" w:rsidRDefault="00044ED4" w:rsidP="001605F6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64FB9599" w14:textId="77777777" w:rsidR="00044ED4" w:rsidRPr="004C6C79" w:rsidRDefault="00044ED4" w:rsidP="001605F6">
      <w:pPr>
        <w:rPr>
          <w:rFonts w:hint="eastAsia"/>
        </w:rPr>
      </w:pPr>
    </w:p>
    <w:p w14:paraId="344F18FD" w14:textId="77777777" w:rsidR="001605F6" w:rsidRDefault="001605F6" w:rsidP="001605F6">
      <w:pPr>
        <w:rPr>
          <w:rFonts w:hint="eastAsia"/>
        </w:rPr>
      </w:pPr>
    </w:p>
    <w:p w14:paraId="6ECA4138" w14:textId="77777777" w:rsidR="00044ED4" w:rsidRPr="00044ED4" w:rsidRDefault="00044ED4" w:rsidP="00044ED4">
      <w:pPr>
        <w:rPr>
          <w:rFonts w:hint="eastAsia"/>
        </w:rPr>
      </w:pPr>
    </w:p>
    <w:p w14:paraId="6C5E0B78" w14:textId="77777777" w:rsidR="00044ED4" w:rsidRPr="00044ED4" w:rsidRDefault="00044ED4" w:rsidP="00044ED4">
      <w:pPr>
        <w:rPr>
          <w:rFonts w:hint="eastAsia"/>
        </w:rPr>
      </w:pPr>
    </w:p>
    <w:p w14:paraId="4556F071" w14:textId="77777777" w:rsidR="00044ED4" w:rsidRPr="00044ED4" w:rsidRDefault="00044ED4" w:rsidP="00044ED4">
      <w:pPr>
        <w:rPr>
          <w:rFonts w:hint="eastAsia"/>
        </w:rPr>
      </w:pPr>
    </w:p>
    <w:p w14:paraId="134AFBAC" w14:textId="77777777" w:rsidR="00044ED4" w:rsidRPr="00044ED4" w:rsidRDefault="00044ED4" w:rsidP="00044ED4">
      <w:pPr>
        <w:rPr>
          <w:rFonts w:hint="eastAsia"/>
        </w:rPr>
      </w:pPr>
    </w:p>
    <w:p w14:paraId="76665EFB" w14:textId="77777777" w:rsidR="00044ED4" w:rsidRPr="00044ED4" w:rsidRDefault="00044ED4" w:rsidP="00044ED4">
      <w:pPr>
        <w:rPr>
          <w:rFonts w:hint="eastAsia"/>
        </w:rPr>
      </w:pPr>
    </w:p>
    <w:p w14:paraId="2B9DFE32" w14:textId="77777777" w:rsidR="00044ED4" w:rsidRPr="00044ED4" w:rsidRDefault="00044ED4" w:rsidP="00044ED4">
      <w:pPr>
        <w:rPr>
          <w:rFonts w:hint="eastAsia"/>
        </w:rPr>
      </w:pPr>
    </w:p>
    <w:p w14:paraId="5A950F3C" w14:textId="77777777" w:rsidR="00044ED4" w:rsidRPr="00044ED4" w:rsidRDefault="00044ED4" w:rsidP="00044ED4">
      <w:pPr>
        <w:rPr>
          <w:rFonts w:hint="eastAsia"/>
        </w:rPr>
      </w:pPr>
    </w:p>
    <w:p w14:paraId="0DAF6EA8" w14:textId="77777777" w:rsidR="00044ED4" w:rsidRPr="00044ED4" w:rsidRDefault="00044ED4" w:rsidP="00044ED4">
      <w:pPr>
        <w:rPr>
          <w:rFonts w:hint="eastAsia"/>
        </w:rPr>
      </w:pPr>
    </w:p>
    <w:p w14:paraId="6B2D355F" w14:textId="77777777" w:rsidR="00044ED4" w:rsidRPr="00044ED4" w:rsidRDefault="00044ED4" w:rsidP="00044ED4">
      <w:pPr>
        <w:rPr>
          <w:rFonts w:hint="eastAsia"/>
        </w:rPr>
      </w:pPr>
    </w:p>
    <w:p w14:paraId="0ECB9BB8" w14:textId="77777777" w:rsidR="00044ED4" w:rsidRDefault="00044ED4" w:rsidP="00044ED4">
      <w:pPr>
        <w:rPr>
          <w:rFonts w:hint="eastAsia"/>
        </w:rPr>
      </w:pPr>
    </w:p>
    <w:p w14:paraId="253ECE6F" w14:textId="0EA425A2" w:rsidR="00044ED4" w:rsidRDefault="00044ED4" w:rsidP="00044ED4">
      <w:r>
        <w:rPr>
          <w:noProof/>
        </w:rPr>
        <w:lastRenderedPageBreak/>
        <w:drawing>
          <wp:inline distT="0" distB="0" distL="0" distR="0" wp14:anchorId="623918F2" wp14:editId="64B3837B">
            <wp:extent cx="5271770" cy="4531995"/>
            <wp:effectExtent l="0" t="0" r="5080" b="1905"/>
            <wp:docPr id="4722180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22D4C" w14:textId="4AACDD53" w:rsidR="00044ED4" w:rsidRDefault="00044ED4" w:rsidP="00044ED4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Figure.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8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Pr="007D4C90">
        <w:rPr>
          <w:rFonts w:ascii="Times New Roman" w:eastAsia="宋体" w:hAnsi="Times New Roman" w:cs="Times New Roman"/>
          <w:sz w:val="24"/>
          <w:szCs w:val="24"/>
        </w:rPr>
        <w:t>Full-length blots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of </w:t>
      </w:r>
      <w:r>
        <w:rPr>
          <w:rFonts w:ascii="Times New Roman" w:eastAsia="宋体" w:hAnsi="Times New Roman" w:cs="Times New Roman"/>
          <w:sz w:val="24"/>
          <w:szCs w:val="24"/>
        </w:rPr>
        <w:t>TGF-βR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4C6C7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cropped regions in the original image are highlighted with red boxes.</w:t>
      </w:r>
      <w:r w:rsidRPr="00044E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TGF-βR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2, </w:t>
      </w:r>
      <w:r>
        <w:rPr>
          <w:rFonts w:ascii="Times New Roman" w:eastAsia="宋体" w:hAnsi="Times New Roman" w:cs="Times New Roman"/>
          <w:sz w:val="24"/>
          <w:szCs w:val="24"/>
        </w:rPr>
        <w:t>transforming growth factor-β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type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ⅠⅠ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receptor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4FF9A70E" w14:textId="77777777" w:rsidR="00CE17E5" w:rsidRDefault="00CE17E5" w:rsidP="00044ED4">
      <w:pPr>
        <w:rPr>
          <w:rFonts w:ascii="Times New Roman" w:eastAsia="宋体" w:hAnsi="Times New Roman" w:cs="Times New Roman"/>
          <w:sz w:val="24"/>
          <w:szCs w:val="24"/>
        </w:rPr>
      </w:pPr>
    </w:p>
    <w:p w14:paraId="5AF648FC" w14:textId="77777777" w:rsidR="00CE17E5" w:rsidRDefault="00CE17E5" w:rsidP="00044ED4">
      <w:pP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</w:pPr>
    </w:p>
    <w:p w14:paraId="07CED7F0" w14:textId="77777777" w:rsidR="00044ED4" w:rsidRDefault="00044ED4" w:rsidP="00044ED4">
      <w:pPr>
        <w:rPr>
          <w:rFonts w:hint="eastAsia"/>
        </w:rPr>
      </w:pPr>
    </w:p>
    <w:p w14:paraId="3A973500" w14:textId="77777777" w:rsidR="00CE17E5" w:rsidRPr="00CE17E5" w:rsidRDefault="00CE17E5" w:rsidP="00CE17E5">
      <w:pPr>
        <w:rPr>
          <w:rFonts w:hint="eastAsia"/>
        </w:rPr>
      </w:pPr>
    </w:p>
    <w:p w14:paraId="05603659" w14:textId="77777777" w:rsidR="00CE17E5" w:rsidRPr="00CE17E5" w:rsidRDefault="00CE17E5" w:rsidP="00CE17E5">
      <w:pPr>
        <w:rPr>
          <w:rFonts w:hint="eastAsia"/>
        </w:rPr>
      </w:pPr>
    </w:p>
    <w:p w14:paraId="5E1CE250" w14:textId="77777777" w:rsidR="00CE17E5" w:rsidRPr="00CE17E5" w:rsidRDefault="00CE17E5" w:rsidP="00CE17E5">
      <w:pPr>
        <w:rPr>
          <w:rFonts w:hint="eastAsia"/>
        </w:rPr>
      </w:pPr>
    </w:p>
    <w:p w14:paraId="7CF8AC1D" w14:textId="77777777" w:rsidR="00CE17E5" w:rsidRPr="00CE17E5" w:rsidRDefault="00CE17E5" w:rsidP="00CE17E5">
      <w:pPr>
        <w:rPr>
          <w:rFonts w:hint="eastAsia"/>
        </w:rPr>
      </w:pPr>
    </w:p>
    <w:p w14:paraId="0F1A18E4" w14:textId="77777777" w:rsidR="00CE17E5" w:rsidRPr="00CE17E5" w:rsidRDefault="00CE17E5" w:rsidP="00CE17E5">
      <w:pPr>
        <w:rPr>
          <w:rFonts w:hint="eastAsia"/>
        </w:rPr>
      </w:pPr>
    </w:p>
    <w:p w14:paraId="78E5ED62" w14:textId="77777777" w:rsidR="00CE17E5" w:rsidRPr="00CE17E5" w:rsidRDefault="00CE17E5" w:rsidP="00CE17E5">
      <w:pPr>
        <w:rPr>
          <w:rFonts w:hint="eastAsia"/>
        </w:rPr>
      </w:pPr>
    </w:p>
    <w:p w14:paraId="0CF6F824" w14:textId="77777777" w:rsidR="00CE17E5" w:rsidRPr="00CE17E5" w:rsidRDefault="00CE17E5" w:rsidP="00CE17E5">
      <w:pPr>
        <w:rPr>
          <w:rFonts w:hint="eastAsia"/>
        </w:rPr>
      </w:pPr>
    </w:p>
    <w:p w14:paraId="2D76100A" w14:textId="77777777" w:rsidR="00CE17E5" w:rsidRPr="00CE17E5" w:rsidRDefault="00CE17E5" w:rsidP="00CE17E5">
      <w:pPr>
        <w:rPr>
          <w:rFonts w:hint="eastAsia"/>
        </w:rPr>
      </w:pPr>
    </w:p>
    <w:p w14:paraId="5C4D15C8" w14:textId="77777777" w:rsidR="00CE17E5" w:rsidRPr="00CE17E5" w:rsidRDefault="00CE17E5" w:rsidP="00CE17E5">
      <w:pPr>
        <w:rPr>
          <w:rFonts w:hint="eastAsia"/>
        </w:rPr>
      </w:pPr>
    </w:p>
    <w:p w14:paraId="6478776C" w14:textId="77777777" w:rsidR="00CE17E5" w:rsidRPr="00CE17E5" w:rsidRDefault="00CE17E5" w:rsidP="00CE17E5">
      <w:pPr>
        <w:rPr>
          <w:rFonts w:hint="eastAsia"/>
        </w:rPr>
      </w:pPr>
    </w:p>
    <w:p w14:paraId="62E8F5F7" w14:textId="77777777" w:rsidR="00CE17E5" w:rsidRPr="00CE17E5" w:rsidRDefault="00CE17E5" w:rsidP="00CE17E5">
      <w:pPr>
        <w:rPr>
          <w:rFonts w:hint="eastAsia"/>
        </w:rPr>
      </w:pPr>
    </w:p>
    <w:p w14:paraId="5552C7A4" w14:textId="77777777" w:rsidR="00CE17E5" w:rsidRDefault="00CE17E5" w:rsidP="00CE17E5">
      <w:pPr>
        <w:rPr>
          <w:rFonts w:hint="eastAsia"/>
        </w:rPr>
      </w:pPr>
    </w:p>
    <w:p w14:paraId="25F5CE9A" w14:textId="0312F07C" w:rsidR="00CE17E5" w:rsidRDefault="00435E4E" w:rsidP="00CE17E5">
      <w:r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8A086D6" wp14:editId="65513431">
            <wp:extent cx="5271770" cy="4531995"/>
            <wp:effectExtent l="0" t="0" r="5080" b="1905"/>
            <wp:docPr id="112062470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3B9D1" w14:textId="41C3AEE8" w:rsidR="00CE17E5" w:rsidRDefault="00CE17E5" w:rsidP="00CE17E5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Figure.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9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Pr="007D4C90">
        <w:rPr>
          <w:rFonts w:ascii="Times New Roman" w:eastAsia="宋体" w:hAnsi="Times New Roman" w:cs="Times New Roman"/>
          <w:sz w:val="24"/>
          <w:szCs w:val="24"/>
        </w:rPr>
        <w:t>Full-length blots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of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p-</w:t>
      </w:r>
      <w:r>
        <w:rPr>
          <w:rFonts w:ascii="Times New Roman" w:eastAsia="宋体" w:hAnsi="Times New Roman" w:cs="Times New Roman"/>
          <w:sz w:val="24"/>
          <w:szCs w:val="24"/>
        </w:rPr>
        <w:t>TGF-βR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4C6C7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cropped regions in the original image are highlighted with red boxes.</w:t>
      </w:r>
      <w:r w:rsidRPr="00044E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p-TGF-βR2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phospho-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transforming growth factor-β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type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ⅠⅠ</w:t>
      </w:r>
      <w:proofErr w:type="spellEnd"/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receptor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18B2FF38" w14:textId="77777777" w:rsidR="00CE17E5" w:rsidRPr="00CE17E5" w:rsidRDefault="00CE17E5" w:rsidP="00CE17E5">
      <w:pPr>
        <w:rPr>
          <w:rFonts w:hint="eastAsia"/>
        </w:rPr>
      </w:pPr>
    </w:p>
    <w:sectPr w:rsidR="00CE17E5" w:rsidRPr="00CE1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908FC3" w14:textId="77777777" w:rsidR="000C056A" w:rsidRDefault="000C056A" w:rsidP="004C6C79">
      <w:pPr>
        <w:rPr>
          <w:rFonts w:hint="eastAsia"/>
        </w:rPr>
      </w:pPr>
      <w:r>
        <w:separator/>
      </w:r>
    </w:p>
  </w:endnote>
  <w:endnote w:type="continuationSeparator" w:id="0">
    <w:p w14:paraId="1BF86F5D" w14:textId="77777777" w:rsidR="000C056A" w:rsidRDefault="000C056A" w:rsidP="004C6C7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487028" w14:textId="77777777" w:rsidR="000C056A" w:rsidRDefault="000C056A" w:rsidP="004C6C79">
      <w:pPr>
        <w:rPr>
          <w:rFonts w:hint="eastAsia"/>
        </w:rPr>
      </w:pPr>
      <w:r>
        <w:separator/>
      </w:r>
    </w:p>
  </w:footnote>
  <w:footnote w:type="continuationSeparator" w:id="0">
    <w:p w14:paraId="2F3F6BE5" w14:textId="77777777" w:rsidR="000C056A" w:rsidRDefault="000C056A" w:rsidP="004C6C7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U3NzM3MGRhZjlhOWI5M2VjMThmMWJhZjE5ZjJiMTMifQ=="/>
  </w:docVars>
  <w:rsids>
    <w:rsidRoot w:val="00DF13E0"/>
    <w:rsid w:val="00044ED4"/>
    <w:rsid w:val="0009119E"/>
    <w:rsid w:val="000C056A"/>
    <w:rsid w:val="001605F6"/>
    <w:rsid w:val="00435E4E"/>
    <w:rsid w:val="00445449"/>
    <w:rsid w:val="00475EFE"/>
    <w:rsid w:val="004C6C79"/>
    <w:rsid w:val="005676E8"/>
    <w:rsid w:val="00724E56"/>
    <w:rsid w:val="00CE17E5"/>
    <w:rsid w:val="00DD51F6"/>
    <w:rsid w:val="00DF13E0"/>
    <w:rsid w:val="00EF3E3F"/>
    <w:rsid w:val="26652F16"/>
    <w:rsid w:val="2C553339"/>
    <w:rsid w:val="3B920380"/>
    <w:rsid w:val="50766FB3"/>
    <w:rsid w:val="5B9E759F"/>
    <w:rsid w:val="6EA9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E63078"/>
  <w15:docId w15:val="{86E7E88F-BC1F-4909-B394-5EBD4B554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8430E-9FB3-41B9-AE29-A51B6640A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jiangqian1974@outlook.com</dc:creator>
  <cp:lastModifiedBy>jiangqian1974@outlook.com</cp:lastModifiedBy>
  <cp:revision>8</cp:revision>
  <dcterms:created xsi:type="dcterms:W3CDTF">2024-10-19T14:49:00Z</dcterms:created>
  <dcterms:modified xsi:type="dcterms:W3CDTF">2024-12-18T12:56:00Z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41F4F4A51CE545E7875FD0F9DA02493D_12</vt:lpwstr>
  </property>
</Properties>
</file>