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EDB1" w14:textId="1E2B5548" w:rsidR="00350662" w:rsidRPr="006A0C5E" w:rsidRDefault="00350662" w:rsidP="00350662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sz w:val="28"/>
          <w:szCs w:val="28"/>
        </w:rPr>
      </w:pPr>
      <w:r w:rsidRPr="006A0C5E">
        <w:rPr>
          <w:rFonts w:asciiTheme="majorBidi" w:hAnsiTheme="majorBidi" w:cstheme="majorBidi"/>
          <w:b/>
          <w:bCs/>
          <w:sz w:val="28"/>
          <w:szCs w:val="28"/>
        </w:rPr>
        <w:t>Table (</w:t>
      </w:r>
      <w:r w:rsidR="005110C9">
        <w:rPr>
          <w:rFonts w:asciiTheme="majorBidi" w:hAnsiTheme="majorBidi" w:cstheme="majorBidi"/>
          <w:sz w:val="28"/>
          <w:szCs w:val="28"/>
        </w:rPr>
        <w:t>3</w:t>
      </w:r>
      <w:r w:rsidRPr="006A0C5E">
        <w:rPr>
          <w:rFonts w:asciiTheme="majorBidi" w:hAnsiTheme="majorBidi" w:cstheme="majorBidi"/>
          <w:b/>
          <w:bCs/>
          <w:sz w:val="28"/>
          <w:szCs w:val="28"/>
        </w:rPr>
        <w:t xml:space="preserve">): </w:t>
      </w:r>
      <w:r w:rsidRPr="006A0C5E">
        <w:rPr>
          <w:rFonts w:asciiTheme="majorBidi" w:hAnsiTheme="majorBidi" w:cstheme="majorBidi"/>
          <w:sz w:val="28"/>
          <w:szCs w:val="28"/>
        </w:rPr>
        <w:t>Comparison of Body Composition and Biochemical Parameters between Diabetic (DM) and Non-Diabetic (NDM) Groups.</w:t>
      </w:r>
    </w:p>
    <w:tbl>
      <w:tblPr>
        <w:tblW w:w="541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85"/>
        <w:gridCol w:w="2647"/>
        <w:gridCol w:w="2851"/>
        <w:gridCol w:w="1397"/>
      </w:tblGrid>
      <w:tr w:rsidR="00350662" w:rsidRPr="006A0C5E" w14:paraId="7E604370" w14:textId="77777777" w:rsidTr="007A62D6">
        <w:trPr>
          <w:jc w:val="center"/>
        </w:trPr>
        <w:tc>
          <w:tcPr>
            <w:tcW w:w="15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4EC7326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Parameter</w:t>
            </w:r>
          </w:p>
        </w:tc>
        <w:tc>
          <w:tcPr>
            <w:tcW w:w="131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E0A3618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DM (Mean ± SD)</w:t>
            </w:r>
          </w:p>
        </w:tc>
        <w:tc>
          <w:tcPr>
            <w:tcW w:w="14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8CA26E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NDM (Mean ± SD)</w:t>
            </w:r>
          </w:p>
        </w:tc>
        <w:tc>
          <w:tcPr>
            <w:tcW w:w="69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1E42A929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p-value</w:t>
            </w:r>
          </w:p>
        </w:tc>
      </w:tr>
      <w:tr w:rsidR="00350662" w:rsidRPr="006A0C5E" w14:paraId="4AC00594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E080CB5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C60AF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51.60 ± 12.12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5E6C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28.93 ± 3.04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223109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  <w:tr w:rsidR="00350662" w:rsidRPr="006A0C5E" w14:paraId="6561B318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3A2DA67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BMI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180E0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29.65 ± 5.07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9FAF3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26.69 ± 5.72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C7D137E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0.145</w:t>
            </w:r>
          </w:p>
        </w:tc>
      </w:tr>
      <w:tr w:rsidR="00350662" w:rsidRPr="006A0C5E" w14:paraId="6AEFF6EB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020965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HBA1C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402F6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8.16 ± 1.83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2675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5.37 ± 0.17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2260FF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  <w:tr w:rsidR="00350662" w:rsidRPr="006A0C5E" w14:paraId="515DA7E7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2E07EE0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HDL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00142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50.41 ± 26.28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D2F6B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40.86 ± 13.89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E411208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0.224</w:t>
            </w:r>
          </w:p>
        </w:tc>
      </w:tr>
      <w:tr w:rsidR="00350662" w:rsidRPr="006A0C5E" w14:paraId="2400A168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0FF3172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LDL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8A4CD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92.56 ± 35.99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723C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111.20 ± 30.37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2A3E122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0.136</w:t>
            </w:r>
          </w:p>
        </w:tc>
      </w:tr>
      <w:tr w:rsidR="00350662" w:rsidRPr="006A0C5E" w14:paraId="2D740A96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73CD445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82B78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158.93 ± 102.41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84A3F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106.93 ± 54.99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6540CF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0.094</w:t>
            </w:r>
          </w:p>
        </w:tc>
      </w:tr>
      <w:tr w:rsidR="00350662" w:rsidRPr="006A0C5E" w14:paraId="2666C6E2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7C6D79C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CHOL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A619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171.47 ± 55.87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E1F70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178.93 ± 30.73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959002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0.654</w:t>
            </w:r>
          </w:p>
        </w:tc>
      </w:tr>
      <w:tr w:rsidR="00350662" w:rsidRPr="006A0C5E" w14:paraId="1BF11886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4FE89E39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VLDL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ACD8B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35.56 ± 24.19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C295B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24.00 ± 14.42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54B7C6C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0.147</w:t>
            </w:r>
          </w:p>
        </w:tc>
      </w:tr>
      <w:tr w:rsidR="00350662" w:rsidRPr="006A0C5E" w14:paraId="6F50714A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B4685A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TG/HDL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126C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3.91 ± 3.57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8E64D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3.07 ± 2.18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467DB30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0.443</w:t>
            </w:r>
          </w:p>
        </w:tc>
      </w:tr>
      <w:tr w:rsidR="00350662" w:rsidRPr="006A0C5E" w14:paraId="1B88D781" w14:textId="77777777" w:rsidTr="007A62D6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  <w:hideMark/>
          </w:tcPr>
          <w:p w14:paraId="7C170E3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Body Composition</w:t>
            </w:r>
          </w:p>
        </w:tc>
      </w:tr>
      <w:tr w:rsidR="00350662" w:rsidRPr="006A0C5E" w14:paraId="26BE2F5A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BC0380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PFF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1EE95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11.74 ± 3.46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AB128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3.61 ± 2.60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F8B1C0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  <w:tr w:rsidR="00350662" w:rsidRPr="006A0C5E" w14:paraId="04000B38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692B532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SAT Fat Fraction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1051C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93.27 ± 1.55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DE123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88.43 ± 2.91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C42A6A6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  <w:tr w:rsidR="00350662" w:rsidRPr="006A0C5E" w14:paraId="1DE8424C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0BB1FD0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VFI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03870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0.40 ± 0.12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224A2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0.23 ± 0.06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684561D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  <w:tr w:rsidR="00350662" w:rsidRPr="006A0C5E" w14:paraId="70349633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2441414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HFF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3457E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8.51 ± 7.20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DC0ED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4.47 ± 3.72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EF08E1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0.064</w:t>
            </w:r>
          </w:p>
        </w:tc>
      </w:tr>
      <w:tr w:rsidR="00350662" w:rsidRPr="006A0C5E" w14:paraId="06690949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2C730309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PS FF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8484F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4.77 ± 2.03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AE8F3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2.38 ± 0.96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977B7C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  <w:tr w:rsidR="00350662" w:rsidRPr="006A0C5E" w14:paraId="2C0F74E3" w14:textId="77777777" w:rsidTr="007A62D6">
        <w:trPr>
          <w:jc w:val="center"/>
        </w:trPr>
        <w:tc>
          <w:tcPr>
            <w:tcW w:w="15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695E2B5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BMAT FF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F26DB2C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48.97 ± 6.86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0B30146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Cs/>
                <w:sz w:val="28"/>
                <w:szCs w:val="28"/>
              </w:rPr>
              <w:t>32.75 ± 11.01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44AF8B" w14:textId="77777777" w:rsidR="00350662" w:rsidRPr="006A0C5E" w:rsidRDefault="00350662" w:rsidP="007A62D6">
            <w:pPr>
              <w:tabs>
                <w:tab w:val="left" w:pos="9720"/>
              </w:tabs>
              <w:spacing w:line="276" w:lineRule="auto"/>
              <w:ind w:left="-90" w:right="6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A0C5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*</w:t>
            </w:r>
          </w:p>
        </w:tc>
      </w:tr>
    </w:tbl>
    <w:p w14:paraId="6803F903" w14:textId="77777777" w:rsidR="00350662" w:rsidRPr="00FD19D7" w:rsidRDefault="00350662" w:rsidP="00350662">
      <w:pPr>
        <w:tabs>
          <w:tab w:val="left" w:pos="9720"/>
        </w:tabs>
        <w:spacing w:line="276" w:lineRule="auto"/>
        <w:ind w:left="-90" w:right="65"/>
        <w:jc w:val="both"/>
        <w:rPr>
          <w:rFonts w:asciiTheme="majorBidi" w:hAnsiTheme="majorBidi" w:cstheme="majorBidi"/>
          <w:bCs/>
        </w:rPr>
      </w:pPr>
      <w:r w:rsidRPr="006A0C5E">
        <w:rPr>
          <w:rFonts w:asciiTheme="majorBidi" w:hAnsiTheme="majorBidi" w:cstheme="majorBidi"/>
          <w:bCs/>
        </w:rPr>
        <w:t>BMI, body mass index; TG, triglycerides; TC, total cholesterol; HDL-C, high-density lipoprotein cholesterol; LDL-C, low-density lipoprotein cholesterol; SAT, subcutaneous adipose tissue; FF, fat fraction; VFI, visceral fat index; HFF, hepatic fat fraction; PFF, pancreatic fat fraction: PS psoas muscle; and BMAT, bone marrow adipose tissue. Data were expressed as mean ± SD, median; P-value shows comparison of the DM and NDM groups.</w:t>
      </w:r>
    </w:p>
    <w:sectPr w:rsidR="00350662" w:rsidRPr="00FD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84"/>
    <w:rsid w:val="00020A60"/>
    <w:rsid w:val="001F4CA6"/>
    <w:rsid w:val="00240B11"/>
    <w:rsid w:val="00350662"/>
    <w:rsid w:val="005110C9"/>
    <w:rsid w:val="00615684"/>
    <w:rsid w:val="00626979"/>
    <w:rsid w:val="00720986"/>
    <w:rsid w:val="007443B4"/>
    <w:rsid w:val="007B61CD"/>
    <w:rsid w:val="00977A84"/>
    <w:rsid w:val="00B02E45"/>
    <w:rsid w:val="00B35CBE"/>
    <w:rsid w:val="00D650E8"/>
    <w:rsid w:val="00D771BB"/>
    <w:rsid w:val="00D95C06"/>
    <w:rsid w:val="00E8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DEE9"/>
  <w15:chartTrackingRefBased/>
  <w15:docId w15:val="{1BD7195D-D6AC-4A08-ABC9-439608DE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 sheha</dc:creator>
  <cp:keywords/>
  <dc:description/>
  <cp:lastModifiedBy>روان احمد</cp:lastModifiedBy>
  <cp:revision>2</cp:revision>
  <dcterms:created xsi:type="dcterms:W3CDTF">2024-12-04T12:37:00Z</dcterms:created>
  <dcterms:modified xsi:type="dcterms:W3CDTF">2024-12-04T12:37:00Z</dcterms:modified>
</cp:coreProperties>
</file>