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DFFF1" w14:textId="3C6FA2B9" w:rsidR="00787BF8" w:rsidRPr="000B6E4F" w:rsidRDefault="00787BF8" w:rsidP="00787BF8">
      <w:pPr>
        <w:pStyle w:val="writing"/>
        <w:tabs>
          <w:tab w:val="left" w:pos="426"/>
        </w:tabs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Supplement</w:t>
      </w:r>
    </w:p>
    <w:p w14:paraId="6470A28E" w14:textId="77777777" w:rsidR="00787BF8" w:rsidRPr="000B6E4F" w:rsidRDefault="00787BF8" w:rsidP="00787BF8">
      <w:pPr>
        <w:pStyle w:val="writing"/>
        <w:tabs>
          <w:tab w:val="left" w:pos="426"/>
        </w:tabs>
        <w:jc w:val="center"/>
        <w:rPr>
          <w:rFonts w:ascii="Arial" w:hAnsi="Arial"/>
          <w:b/>
        </w:rPr>
      </w:pPr>
    </w:p>
    <w:p w14:paraId="501911E7" w14:textId="77777777" w:rsidR="00787BF8" w:rsidRPr="000B6E4F" w:rsidRDefault="00787BF8" w:rsidP="00787BF8">
      <w:pPr>
        <w:pStyle w:val="writing"/>
        <w:tabs>
          <w:tab w:val="left" w:pos="426"/>
        </w:tabs>
        <w:jc w:val="center"/>
        <w:rPr>
          <w:rFonts w:ascii="Arial" w:hAnsi="Arial"/>
          <w:b/>
          <w:sz w:val="28"/>
          <w:szCs w:val="28"/>
        </w:rPr>
      </w:pPr>
      <w:r w:rsidRPr="000B6E4F">
        <w:rPr>
          <w:rFonts w:ascii="Arial" w:hAnsi="Arial"/>
          <w:b/>
          <w:sz w:val="28"/>
          <w:szCs w:val="28"/>
        </w:rPr>
        <w:t xml:space="preserve">mTORC2 </w:t>
      </w:r>
      <w:r>
        <w:rPr>
          <w:rFonts w:ascii="Arial" w:hAnsi="Arial"/>
          <w:b/>
          <w:sz w:val="28"/>
          <w:szCs w:val="28"/>
        </w:rPr>
        <w:t xml:space="preserve">is the primary target for </w:t>
      </w:r>
      <w:r w:rsidRPr="000B6E4F">
        <w:rPr>
          <w:rFonts w:ascii="Arial" w:hAnsi="Arial"/>
          <w:b/>
          <w:sz w:val="28"/>
          <w:szCs w:val="28"/>
        </w:rPr>
        <w:t>simvastatin-</w:t>
      </w:r>
      <w:r>
        <w:rPr>
          <w:rFonts w:ascii="Arial" w:hAnsi="Arial"/>
          <w:b/>
          <w:sz w:val="28"/>
          <w:szCs w:val="28"/>
        </w:rPr>
        <w:t>associated toxicity in C2C12 cells and in mouse skeletal muscle</w:t>
      </w:r>
    </w:p>
    <w:p w14:paraId="6CD0AF78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</w:p>
    <w:p w14:paraId="1CE885A8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</w:p>
    <w:p w14:paraId="1F5C49A3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</w:p>
    <w:p w14:paraId="3281B042" w14:textId="77777777" w:rsidR="00787BF8" w:rsidRPr="000B6E4F" w:rsidRDefault="00787BF8" w:rsidP="00787BF8">
      <w:pPr>
        <w:pStyle w:val="writing"/>
        <w:tabs>
          <w:tab w:val="left" w:pos="426"/>
        </w:tabs>
        <w:jc w:val="center"/>
        <w:rPr>
          <w:rFonts w:ascii="Arial" w:hAnsi="Arial"/>
          <w:sz w:val="22"/>
          <w:szCs w:val="22"/>
          <w:vertAlign w:val="superscript"/>
        </w:rPr>
      </w:pPr>
      <w:r w:rsidRPr="000B6E4F">
        <w:rPr>
          <w:rFonts w:ascii="Arial" w:hAnsi="Arial"/>
          <w:sz w:val="22"/>
          <w:szCs w:val="22"/>
        </w:rPr>
        <w:t xml:space="preserve">Gerda M. </w:t>
      </w:r>
      <w:proofErr w:type="spellStart"/>
      <w:r w:rsidRPr="000B6E4F">
        <w:rPr>
          <w:rFonts w:ascii="Arial" w:hAnsi="Arial"/>
          <w:sz w:val="22"/>
          <w:szCs w:val="22"/>
        </w:rPr>
        <w:t>Sanvee</w:t>
      </w:r>
      <w:proofErr w:type="spellEnd"/>
      <w:r w:rsidRPr="000B6E4F">
        <w:rPr>
          <w:rFonts w:ascii="Arial" w:hAnsi="Arial"/>
          <w:sz w:val="22"/>
          <w:szCs w:val="22"/>
        </w:rPr>
        <w:t xml:space="preserve">, Leonie </w:t>
      </w:r>
      <w:proofErr w:type="spellStart"/>
      <w:r w:rsidRPr="000B6E4F">
        <w:rPr>
          <w:rFonts w:ascii="Arial" w:hAnsi="Arial"/>
          <w:sz w:val="22"/>
          <w:szCs w:val="22"/>
        </w:rPr>
        <w:t>Hitzfeld</w:t>
      </w:r>
      <w:proofErr w:type="spellEnd"/>
      <w:r w:rsidRPr="000B6E4F">
        <w:rPr>
          <w:rFonts w:ascii="Arial" w:hAnsi="Arial"/>
          <w:sz w:val="22"/>
          <w:szCs w:val="22"/>
        </w:rPr>
        <w:t xml:space="preserve">, Jamal </w:t>
      </w:r>
      <w:proofErr w:type="spellStart"/>
      <w:r w:rsidRPr="000B6E4F">
        <w:rPr>
          <w:rFonts w:ascii="Arial" w:hAnsi="Arial"/>
          <w:sz w:val="22"/>
          <w:szCs w:val="22"/>
        </w:rPr>
        <w:t>Bouitbir</w:t>
      </w:r>
      <w:proofErr w:type="spellEnd"/>
      <w:r w:rsidRPr="000B6E4F">
        <w:rPr>
          <w:rFonts w:ascii="Arial" w:hAnsi="Arial"/>
          <w:sz w:val="22"/>
          <w:szCs w:val="22"/>
        </w:rPr>
        <w:t>, and Stephan Krähenbühl</w:t>
      </w:r>
    </w:p>
    <w:p w14:paraId="345396BD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</w:p>
    <w:p w14:paraId="05CAA46F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</w:p>
    <w:p w14:paraId="4A12ECA6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</w:p>
    <w:p w14:paraId="530D6A3B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</w:p>
    <w:p w14:paraId="44B12FAD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</w:p>
    <w:p w14:paraId="5C7EDC4F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</w:p>
    <w:p w14:paraId="09D6A216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  <w:r w:rsidRPr="000B6E4F">
        <w:rPr>
          <w:rFonts w:ascii="Arial" w:hAnsi="Arial"/>
          <w:sz w:val="22"/>
          <w:szCs w:val="22"/>
          <w:vertAlign w:val="superscript"/>
        </w:rPr>
        <w:t xml:space="preserve">1 </w:t>
      </w:r>
      <w:r w:rsidRPr="000B6E4F">
        <w:rPr>
          <w:rFonts w:ascii="Arial" w:hAnsi="Arial"/>
          <w:sz w:val="22"/>
          <w:szCs w:val="22"/>
        </w:rPr>
        <w:t>Division of Clinical Pharmacology &amp; Toxicology, University Hospital, Basel, Switzerland</w:t>
      </w:r>
    </w:p>
    <w:p w14:paraId="0A14E23D" w14:textId="77777777" w:rsidR="00787BF8" w:rsidRPr="000B6E4F" w:rsidRDefault="00787BF8" w:rsidP="00787BF8">
      <w:pPr>
        <w:pStyle w:val="writing"/>
        <w:tabs>
          <w:tab w:val="left" w:pos="426"/>
        </w:tabs>
        <w:outlineLvl w:val="0"/>
        <w:rPr>
          <w:rFonts w:ascii="Arial" w:hAnsi="Arial"/>
          <w:sz w:val="22"/>
          <w:szCs w:val="22"/>
        </w:rPr>
      </w:pPr>
      <w:r w:rsidRPr="000B6E4F">
        <w:rPr>
          <w:rFonts w:ascii="Arial" w:hAnsi="Arial"/>
          <w:sz w:val="22"/>
          <w:szCs w:val="22"/>
          <w:vertAlign w:val="superscript"/>
        </w:rPr>
        <w:t xml:space="preserve">2 </w:t>
      </w:r>
      <w:r w:rsidRPr="000B6E4F">
        <w:rPr>
          <w:rFonts w:ascii="Arial" w:hAnsi="Arial"/>
          <w:sz w:val="22"/>
          <w:szCs w:val="22"/>
        </w:rPr>
        <w:t>Department of Biomedicine, University of Basel, Switzerland</w:t>
      </w:r>
    </w:p>
    <w:p w14:paraId="5E37F322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  <w:r w:rsidRPr="000B6E4F">
        <w:rPr>
          <w:rFonts w:ascii="Arial" w:hAnsi="Arial"/>
          <w:sz w:val="22"/>
          <w:szCs w:val="22"/>
          <w:vertAlign w:val="superscript"/>
        </w:rPr>
        <w:t>3</w:t>
      </w:r>
      <w:r w:rsidRPr="000B6E4F">
        <w:rPr>
          <w:rFonts w:ascii="Arial" w:hAnsi="Arial"/>
          <w:color w:val="000000"/>
          <w:sz w:val="22"/>
          <w:szCs w:val="22"/>
        </w:rPr>
        <w:t xml:space="preserve"> Swiss Centre for Applied Human Research (SCAHT), Switzerland</w:t>
      </w:r>
      <w:r w:rsidRPr="000B6E4F" w:rsidDel="001E2C32">
        <w:rPr>
          <w:rFonts w:ascii="Arial" w:hAnsi="Arial"/>
          <w:sz w:val="22"/>
          <w:szCs w:val="22"/>
        </w:rPr>
        <w:t xml:space="preserve"> </w:t>
      </w:r>
    </w:p>
    <w:p w14:paraId="2377494D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b/>
          <w:sz w:val="22"/>
          <w:szCs w:val="22"/>
        </w:rPr>
      </w:pPr>
    </w:p>
    <w:p w14:paraId="3243E2AB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i/>
          <w:sz w:val="22"/>
          <w:szCs w:val="22"/>
        </w:rPr>
      </w:pPr>
    </w:p>
    <w:p w14:paraId="715B8FD6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i/>
          <w:sz w:val="22"/>
          <w:szCs w:val="22"/>
        </w:rPr>
      </w:pPr>
    </w:p>
    <w:p w14:paraId="60A9FD26" w14:textId="77777777" w:rsidR="00787BF8" w:rsidRPr="000B6E4F" w:rsidRDefault="00787BF8" w:rsidP="00787BF8">
      <w:pPr>
        <w:pStyle w:val="writing"/>
        <w:tabs>
          <w:tab w:val="left" w:pos="426"/>
        </w:tabs>
        <w:outlineLvl w:val="0"/>
        <w:rPr>
          <w:rFonts w:ascii="Arial" w:hAnsi="Arial"/>
          <w:b/>
          <w:sz w:val="22"/>
          <w:szCs w:val="22"/>
        </w:rPr>
      </w:pPr>
      <w:r w:rsidRPr="000B6E4F">
        <w:rPr>
          <w:rFonts w:ascii="Arial" w:hAnsi="Arial"/>
          <w:b/>
          <w:sz w:val="22"/>
          <w:szCs w:val="22"/>
        </w:rPr>
        <w:t>Corresponding author</w:t>
      </w:r>
    </w:p>
    <w:p w14:paraId="7461971C" w14:textId="77777777" w:rsidR="00787BF8" w:rsidRPr="000B6E4F" w:rsidRDefault="00787BF8" w:rsidP="00787BF8">
      <w:pPr>
        <w:pStyle w:val="writing"/>
        <w:tabs>
          <w:tab w:val="left" w:pos="426"/>
        </w:tabs>
        <w:outlineLvl w:val="0"/>
        <w:rPr>
          <w:rFonts w:ascii="Arial" w:hAnsi="Arial"/>
          <w:sz w:val="22"/>
          <w:szCs w:val="22"/>
        </w:rPr>
      </w:pPr>
      <w:r w:rsidRPr="000B6E4F">
        <w:rPr>
          <w:rFonts w:ascii="Arial" w:hAnsi="Arial"/>
          <w:sz w:val="22"/>
          <w:szCs w:val="22"/>
        </w:rPr>
        <w:t>Stephan Krähenbühl, MD, PhD</w:t>
      </w:r>
    </w:p>
    <w:p w14:paraId="5EEEF41F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  <w:r w:rsidRPr="000B6E4F">
        <w:rPr>
          <w:rFonts w:ascii="Arial" w:hAnsi="Arial"/>
          <w:sz w:val="22"/>
          <w:szCs w:val="22"/>
        </w:rPr>
        <w:t>Clinical Pharmacology &amp; Toxicology</w:t>
      </w:r>
    </w:p>
    <w:p w14:paraId="10183948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  <w:r w:rsidRPr="000B6E4F">
        <w:rPr>
          <w:rFonts w:ascii="Arial" w:hAnsi="Arial"/>
          <w:sz w:val="22"/>
          <w:szCs w:val="22"/>
        </w:rPr>
        <w:t>University Hospital</w:t>
      </w:r>
    </w:p>
    <w:p w14:paraId="0C5A47D7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  <w:r w:rsidRPr="000B6E4F">
        <w:rPr>
          <w:rFonts w:ascii="Arial" w:hAnsi="Arial"/>
          <w:sz w:val="22"/>
          <w:szCs w:val="22"/>
        </w:rPr>
        <w:t>4031 Basel</w:t>
      </w:r>
    </w:p>
    <w:p w14:paraId="7E82BDEC" w14:textId="77777777" w:rsidR="00787BF8" w:rsidRPr="000B6E4F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  <w:r w:rsidRPr="000B6E4F">
        <w:rPr>
          <w:rFonts w:ascii="Arial" w:hAnsi="Arial"/>
          <w:sz w:val="22"/>
          <w:szCs w:val="22"/>
        </w:rPr>
        <w:t>Switzerland</w:t>
      </w:r>
    </w:p>
    <w:p w14:paraId="78BCF720" w14:textId="77777777" w:rsidR="00787BF8" w:rsidRPr="00C12177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  <w:r w:rsidRPr="00C12177">
        <w:rPr>
          <w:rFonts w:ascii="Arial" w:hAnsi="Arial"/>
          <w:sz w:val="22"/>
          <w:szCs w:val="22"/>
        </w:rPr>
        <w:t>Phone: +41 61 265 4715</w:t>
      </w:r>
    </w:p>
    <w:p w14:paraId="04617227" w14:textId="77777777" w:rsidR="00787BF8" w:rsidRPr="00C12177" w:rsidRDefault="00787BF8" w:rsidP="00787BF8">
      <w:pPr>
        <w:pStyle w:val="writing"/>
        <w:tabs>
          <w:tab w:val="left" w:pos="426"/>
        </w:tabs>
        <w:rPr>
          <w:rFonts w:ascii="Arial" w:hAnsi="Arial"/>
          <w:sz w:val="22"/>
          <w:szCs w:val="22"/>
        </w:rPr>
      </w:pPr>
      <w:r w:rsidRPr="00C12177">
        <w:rPr>
          <w:rFonts w:ascii="Arial" w:hAnsi="Arial"/>
          <w:sz w:val="22"/>
          <w:szCs w:val="22"/>
        </w:rPr>
        <w:t>Fax: +41 61 265 4560</w:t>
      </w:r>
    </w:p>
    <w:p w14:paraId="2964E875" w14:textId="77777777" w:rsidR="00787BF8" w:rsidRPr="00C12177" w:rsidRDefault="00787BF8" w:rsidP="00787BF8">
      <w:pPr>
        <w:pStyle w:val="Listenabsatz"/>
        <w:tabs>
          <w:tab w:val="left" w:pos="426"/>
        </w:tabs>
        <w:spacing w:line="360" w:lineRule="auto"/>
        <w:ind w:left="0"/>
        <w:jc w:val="both"/>
        <w:outlineLvl w:val="0"/>
        <w:rPr>
          <w:rStyle w:val="Hyperlink"/>
          <w:rFonts w:ascii="Arial" w:hAnsi="Arial" w:cs="Arial"/>
          <w:sz w:val="22"/>
          <w:szCs w:val="22"/>
        </w:rPr>
      </w:pPr>
      <w:r w:rsidRPr="00C12177">
        <w:rPr>
          <w:rFonts w:ascii="Arial" w:hAnsi="Arial" w:cs="Arial"/>
          <w:sz w:val="22"/>
          <w:szCs w:val="22"/>
        </w:rPr>
        <w:t xml:space="preserve">E-mail: </w:t>
      </w:r>
      <w:hyperlink r:id="rId6" w:history="1">
        <w:r w:rsidRPr="00C12177">
          <w:rPr>
            <w:rStyle w:val="Hyperlink"/>
            <w:rFonts w:ascii="Arial" w:hAnsi="Arial" w:cs="Arial"/>
            <w:sz w:val="22"/>
            <w:szCs w:val="22"/>
          </w:rPr>
          <w:t>stephan.kraehenbuehl@usb.ch</w:t>
        </w:r>
      </w:hyperlink>
      <w:r w:rsidRPr="00C12177">
        <w:rPr>
          <w:rStyle w:val="Hyperlink"/>
          <w:rFonts w:ascii="Arial" w:hAnsi="Arial" w:cs="Arial"/>
          <w:sz w:val="22"/>
          <w:szCs w:val="22"/>
        </w:rPr>
        <w:br w:type="page"/>
      </w:r>
    </w:p>
    <w:p w14:paraId="5F8589C5" w14:textId="598EB52A" w:rsidR="00C12177" w:rsidRDefault="00CC4D29" w:rsidP="00C12177">
      <w:pPr>
        <w:tabs>
          <w:tab w:val="left" w:pos="426"/>
        </w:tabs>
        <w:spacing w:after="0" w:line="480" w:lineRule="auto"/>
        <w:outlineLvl w:val="0"/>
        <w:rPr>
          <w:rFonts w:ascii="Arial" w:eastAsia="Times New Roman" w:hAnsi="Arial" w:cs="Arial"/>
          <w:b/>
          <w:lang w:val="en-US"/>
        </w:rPr>
      </w:pPr>
      <w:r>
        <w:rPr>
          <w:rFonts w:ascii="Arial" w:eastAsia="Times New Roman" w:hAnsi="Arial" w:cs="Arial"/>
          <w:b/>
          <w:lang w:val="en-US"/>
        </w:rPr>
        <w:lastRenderedPageBreak/>
        <w:t>Legends to supplementary Figures</w:t>
      </w:r>
    </w:p>
    <w:p w14:paraId="52C8DF81" w14:textId="77777777" w:rsidR="00CC4D29" w:rsidRDefault="00CC4D29" w:rsidP="00C12177">
      <w:pPr>
        <w:tabs>
          <w:tab w:val="left" w:pos="426"/>
        </w:tabs>
        <w:spacing w:after="0" w:line="480" w:lineRule="auto"/>
        <w:outlineLvl w:val="0"/>
        <w:rPr>
          <w:rFonts w:ascii="Arial" w:eastAsia="Times New Roman" w:hAnsi="Arial" w:cs="Arial"/>
          <w:b/>
          <w:lang w:val="en-US"/>
        </w:rPr>
      </w:pPr>
    </w:p>
    <w:p w14:paraId="37C7247E" w14:textId="278D1360" w:rsidR="00787BF8" w:rsidRDefault="00787BF8" w:rsidP="00C12177">
      <w:pPr>
        <w:tabs>
          <w:tab w:val="left" w:pos="426"/>
        </w:tabs>
        <w:spacing w:after="0" w:line="480" w:lineRule="auto"/>
        <w:outlineLvl w:val="0"/>
        <w:rPr>
          <w:rFonts w:ascii="Arial" w:eastAsia="Times New Roman" w:hAnsi="Arial" w:cs="Arial"/>
          <w:lang w:val="fr-CH"/>
        </w:rPr>
      </w:pPr>
      <w:r w:rsidRPr="00787BF8">
        <w:rPr>
          <w:rFonts w:ascii="Arial" w:eastAsia="Times New Roman" w:hAnsi="Arial" w:cs="Arial"/>
          <w:b/>
          <w:lang w:val="en-US"/>
        </w:rPr>
        <w:t>Supplementary Figure 1: Effect of rapamycin and simvastatin on Ser2448 phosphorylation of mTOR.</w:t>
      </w:r>
      <w:r w:rsidR="00C12177">
        <w:rPr>
          <w:rFonts w:ascii="Arial" w:eastAsia="Times New Roman" w:hAnsi="Arial" w:cs="Arial"/>
          <w:b/>
          <w:lang w:val="en-US"/>
        </w:rPr>
        <w:t xml:space="preserve"> </w:t>
      </w:r>
      <w:r w:rsidRPr="00787BF8">
        <w:rPr>
          <w:rFonts w:ascii="Arial" w:eastAsia="Times New Roman" w:hAnsi="Arial" w:cs="Arial"/>
          <w:lang w:val="en-US"/>
        </w:rPr>
        <w:t xml:space="preserve">C2C12 myotubes were treated for 24 hours with 10 </w:t>
      </w:r>
      <w:proofErr w:type="spellStart"/>
      <w:r w:rsidRPr="00787BF8">
        <w:rPr>
          <w:rFonts w:ascii="Arial" w:eastAsia="Times New Roman" w:hAnsi="Arial" w:cs="Arial"/>
          <w:lang w:val="en-US"/>
        </w:rPr>
        <w:t>μM</w:t>
      </w:r>
      <w:proofErr w:type="spellEnd"/>
      <w:r w:rsidRPr="00787BF8">
        <w:rPr>
          <w:rFonts w:ascii="Arial" w:eastAsia="Times New Roman" w:hAnsi="Arial" w:cs="Arial"/>
          <w:lang w:val="en-US"/>
        </w:rPr>
        <w:t xml:space="preserve"> simvastatin and/or 100 ng/mL insulin and/or 100 </w:t>
      </w:r>
      <w:proofErr w:type="spellStart"/>
      <w:r w:rsidRPr="00787BF8">
        <w:rPr>
          <w:rFonts w:ascii="Arial" w:eastAsia="Times New Roman" w:hAnsi="Arial" w:cs="Arial"/>
          <w:lang w:val="en-US"/>
        </w:rPr>
        <w:t>nM</w:t>
      </w:r>
      <w:proofErr w:type="spellEnd"/>
      <w:r w:rsidRPr="00787BF8">
        <w:rPr>
          <w:rFonts w:ascii="Arial" w:eastAsia="Times New Roman" w:hAnsi="Arial" w:cs="Arial"/>
          <w:lang w:val="en-US"/>
        </w:rPr>
        <w:t xml:space="preserve"> rapamycin. 0.1% DMSO treatment was used as a control.</w:t>
      </w:r>
      <w:r w:rsidRPr="00787BF8">
        <w:rPr>
          <w:rFonts w:ascii="Arial" w:eastAsia="Times New Roman" w:hAnsi="Arial" w:cs="Arial"/>
          <w:color w:val="000000"/>
          <w:lang w:val="en-US" w:eastAsia="fr-FR"/>
        </w:rPr>
        <w:t xml:space="preserve"> </w:t>
      </w:r>
      <w:r w:rsidR="00667CCB" w:rsidRPr="00667CCB">
        <w:rPr>
          <w:rFonts w:ascii="Arial" w:eastAsia="Times New Roman" w:hAnsi="Arial" w:cs="Arial"/>
          <w:b/>
          <w:color w:val="000000"/>
          <w:lang w:val="en-US" w:eastAsia="fr-FR"/>
        </w:rPr>
        <w:t>A</w:t>
      </w:r>
      <w:r w:rsidR="00C12177">
        <w:rPr>
          <w:rFonts w:ascii="Arial" w:eastAsia="Times New Roman" w:hAnsi="Arial" w:cs="Arial"/>
          <w:b/>
          <w:color w:val="000000"/>
          <w:lang w:val="en-US" w:eastAsia="fr-FR"/>
        </w:rPr>
        <w:t>, B</w:t>
      </w:r>
      <w:r w:rsidR="00667CCB" w:rsidRPr="00667CCB">
        <w:rPr>
          <w:rFonts w:ascii="Arial" w:eastAsia="Times New Roman" w:hAnsi="Arial" w:cs="Arial"/>
          <w:b/>
          <w:color w:val="000000"/>
          <w:lang w:val="en-US" w:eastAsia="fr-FR"/>
        </w:rPr>
        <w:t>.</w:t>
      </w:r>
      <w:r w:rsidR="00667CCB">
        <w:rPr>
          <w:rFonts w:ascii="Arial" w:eastAsia="Times New Roman" w:hAnsi="Arial" w:cs="Arial"/>
          <w:color w:val="000000"/>
          <w:lang w:val="en-US" w:eastAsia="fr-FR"/>
        </w:rPr>
        <w:t xml:space="preserve"> </w:t>
      </w:r>
      <w:r w:rsidRPr="00787BF8">
        <w:rPr>
          <w:rFonts w:ascii="Arial" w:eastAsia="Times New Roman" w:hAnsi="Arial" w:cs="Arial"/>
          <w:color w:val="000000"/>
          <w:lang w:val="en-US" w:eastAsia="fr-FR"/>
        </w:rPr>
        <w:t xml:space="preserve">mTOR Ser2448 phosphorylation was assessed by western blotting using a specific antibody. Data represent </w:t>
      </w:r>
      <w:r w:rsidRPr="00787BF8">
        <w:rPr>
          <w:rFonts w:ascii="Arial" w:eastAsia="Times New Roman" w:hAnsi="Arial" w:cs="Arial"/>
          <w:lang w:val="en-US"/>
        </w:rPr>
        <w:t>the mean ± SEM of three independent experiment</w:t>
      </w:r>
      <w:r w:rsidRPr="00CC4D29">
        <w:rPr>
          <w:rFonts w:ascii="Arial" w:eastAsia="Times New Roman" w:hAnsi="Arial" w:cs="Arial"/>
          <w:lang w:val="fr-CH"/>
        </w:rPr>
        <w:t xml:space="preserve">s. *P&lt;0.05 </w:t>
      </w:r>
      <w:r w:rsidRPr="00CC4D29">
        <w:rPr>
          <w:rFonts w:ascii="Arial" w:eastAsia="Times New Roman" w:hAnsi="Arial" w:cs="Arial"/>
          <w:i/>
          <w:lang w:val="fr-CH"/>
        </w:rPr>
        <w:t>versus</w:t>
      </w:r>
      <w:r w:rsidRPr="00CC4D29">
        <w:rPr>
          <w:rFonts w:ascii="Arial" w:eastAsia="Times New Roman" w:hAnsi="Arial" w:cs="Arial"/>
          <w:lang w:val="fr-CH"/>
        </w:rPr>
        <w:t xml:space="preserve"> 0.1 %DMSO. </w:t>
      </w:r>
      <w:proofErr w:type="gramStart"/>
      <w:r w:rsidRPr="00CC4D29">
        <w:rPr>
          <w:rFonts w:ascii="Arial" w:eastAsia="Times New Roman" w:hAnsi="Arial" w:cs="Arial"/>
          <w:lang w:val="fr-CH"/>
        </w:rPr>
        <w:t>SMV:</w:t>
      </w:r>
      <w:proofErr w:type="gramEnd"/>
      <w:r w:rsidRPr="00CC4D29">
        <w:rPr>
          <w:rFonts w:ascii="Arial" w:eastAsia="Times New Roman" w:hAnsi="Arial" w:cs="Arial"/>
          <w:lang w:val="fr-CH"/>
        </w:rPr>
        <w:t xml:space="preserve"> simvastatin, INS: </w:t>
      </w:r>
      <w:proofErr w:type="spellStart"/>
      <w:r w:rsidRPr="00CC4D29">
        <w:rPr>
          <w:rFonts w:ascii="Arial" w:eastAsia="Times New Roman" w:hAnsi="Arial" w:cs="Arial"/>
          <w:lang w:val="fr-CH"/>
        </w:rPr>
        <w:t>insulin</w:t>
      </w:r>
      <w:proofErr w:type="spellEnd"/>
      <w:r w:rsidRPr="00CC4D29">
        <w:rPr>
          <w:rFonts w:ascii="Arial" w:eastAsia="Times New Roman" w:hAnsi="Arial" w:cs="Arial"/>
          <w:lang w:val="fr-CH"/>
        </w:rPr>
        <w:t xml:space="preserve">, RAPA: </w:t>
      </w:r>
      <w:proofErr w:type="spellStart"/>
      <w:r w:rsidRPr="00CC4D29">
        <w:rPr>
          <w:rFonts w:ascii="Arial" w:eastAsia="Times New Roman" w:hAnsi="Arial" w:cs="Arial"/>
          <w:lang w:val="fr-CH"/>
        </w:rPr>
        <w:t>rapamycin</w:t>
      </w:r>
      <w:proofErr w:type="spellEnd"/>
      <w:r w:rsidRPr="00CC4D29">
        <w:rPr>
          <w:rFonts w:ascii="Arial" w:eastAsia="Times New Roman" w:hAnsi="Arial" w:cs="Arial"/>
          <w:lang w:val="fr-CH"/>
        </w:rPr>
        <w:t>.</w:t>
      </w:r>
    </w:p>
    <w:p w14:paraId="312E5BF1" w14:textId="595551D7" w:rsidR="00787BF8" w:rsidRPr="00787BF8" w:rsidRDefault="00787BF8" w:rsidP="00787BF8">
      <w:pPr>
        <w:tabs>
          <w:tab w:val="left" w:pos="426"/>
        </w:tabs>
        <w:spacing w:after="0" w:line="480" w:lineRule="auto"/>
        <w:rPr>
          <w:rFonts w:ascii="Arial" w:eastAsia="Times New Roman" w:hAnsi="Arial" w:cs="Arial"/>
          <w:lang w:val="en-US"/>
        </w:rPr>
      </w:pPr>
    </w:p>
    <w:p w14:paraId="05A483DB" w14:textId="28000FBD" w:rsidR="00787BF8" w:rsidRPr="00787BF8" w:rsidRDefault="00787BF8" w:rsidP="00C12177">
      <w:pPr>
        <w:tabs>
          <w:tab w:val="left" w:pos="426"/>
        </w:tabs>
        <w:spacing w:after="0" w:line="480" w:lineRule="auto"/>
        <w:outlineLvl w:val="0"/>
        <w:rPr>
          <w:rFonts w:ascii="Arial" w:eastAsia="Times New Roman" w:hAnsi="Arial" w:cs="Arial"/>
          <w:lang w:val="en-US"/>
        </w:rPr>
      </w:pPr>
      <w:r w:rsidRPr="00787BF8">
        <w:rPr>
          <w:rFonts w:ascii="Arial" w:eastAsia="Times New Roman" w:hAnsi="Arial" w:cs="Arial"/>
          <w:b/>
          <w:lang w:val="en-US"/>
        </w:rPr>
        <w:t>Supplementary Figure 2: Effect of rapamycin and simvastatin on protein expression and prenylation of Rheb.</w:t>
      </w:r>
      <w:r w:rsidR="00C12177">
        <w:rPr>
          <w:rFonts w:ascii="Arial" w:eastAsia="Times New Roman" w:hAnsi="Arial" w:cs="Arial"/>
          <w:b/>
          <w:lang w:val="en-US"/>
        </w:rPr>
        <w:t xml:space="preserve"> </w:t>
      </w:r>
      <w:r w:rsidRPr="00787BF8">
        <w:rPr>
          <w:rFonts w:ascii="Arial" w:eastAsia="Times New Roman" w:hAnsi="Arial" w:cs="Arial"/>
          <w:lang w:val="en-US"/>
        </w:rPr>
        <w:t xml:space="preserve">C2C12 myotubes were treated for 24 hours with 10 </w:t>
      </w:r>
      <w:proofErr w:type="spellStart"/>
      <w:r w:rsidRPr="00787BF8">
        <w:rPr>
          <w:rFonts w:ascii="Arial" w:eastAsia="Times New Roman" w:hAnsi="Arial" w:cs="Arial"/>
          <w:lang w:val="en-US"/>
        </w:rPr>
        <w:t>μM</w:t>
      </w:r>
      <w:proofErr w:type="spellEnd"/>
      <w:r w:rsidRPr="00787BF8">
        <w:rPr>
          <w:rFonts w:ascii="Arial" w:eastAsia="Times New Roman" w:hAnsi="Arial" w:cs="Arial"/>
          <w:lang w:val="en-US"/>
        </w:rPr>
        <w:t xml:space="preserve"> simvastatin and/or 100 ng/mL insulin and/or 100 </w:t>
      </w:r>
      <w:proofErr w:type="spellStart"/>
      <w:r w:rsidRPr="00787BF8">
        <w:rPr>
          <w:rFonts w:ascii="Arial" w:eastAsia="Times New Roman" w:hAnsi="Arial" w:cs="Arial"/>
          <w:lang w:val="en-US"/>
        </w:rPr>
        <w:t>nM</w:t>
      </w:r>
      <w:proofErr w:type="spellEnd"/>
      <w:r w:rsidRPr="00787BF8">
        <w:rPr>
          <w:rFonts w:ascii="Arial" w:eastAsia="Times New Roman" w:hAnsi="Arial" w:cs="Arial"/>
          <w:lang w:val="en-US"/>
        </w:rPr>
        <w:t xml:space="preserve"> rapamycin. 0.1% DMSO treatment was used as a control.</w:t>
      </w:r>
      <w:r w:rsidRPr="00787BF8">
        <w:rPr>
          <w:rFonts w:ascii="Arial" w:eastAsia="Times New Roman" w:hAnsi="Arial" w:cs="Arial"/>
          <w:color w:val="000000"/>
          <w:lang w:val="en-US" w:eastAsia="fr-FR"/>
        </w:rPr>
        <w:t xml:space="preserve"> </w:t>
      </w:r>
      <w:r w:rsidRPr="00787BF8">
        <w:rPr>
          <w:rFonts w:ascii="Arial" w:eastAsia="Times New Roman" w:hAnsi="Arial" w:cs="Arial"/>
          <w:b/>
          <w:color w:val="000000"/>
          <w:lang w:val="en-US" w:eastAsia="fr-FR"/>
        </w:rPr>
        <w:t>A.</w:t>
      </w:r>
      <w:r w:rsidRPr="00787BF8">
        <w:rPr>
          <w:rFonts w:ascii="Arial" w:eastAsia="Times New Roman" w:hAnsi="Arial" w:cs="Arial"/>
          <w:color w:val="000000"/>
          <w:lang w:val="en-US" w:eastAsia="fr-FR"/>
        </w:rPr>
        <w:t xml:space="preserve"> Rheb protein expression was assessed by western blotting. A double band is visible only in the incubations containing simvastatin. </w:t>
      </w:r>
      <w:r w:rsidRPr="00787BF8">
        <w:rPr>
          <w:rFonts w:ascii="Arial" w:eastAsia="Times New Roman" w:hAnsi="Arial" w:cs="Arial"/>
          <w:b/>
          <w:color w:val="000000"/>
          <w:lang w:val="en-US" w:eastAsia="fr-FR"/>
        </w:rPr>
        <w:t>B.</w:t>
      </w:r>
      <w:r w:rsidRPr="00787BF8">
        <w:rPr>
          <w:rFonts w:ascii="Arial" w:eastAsia="Times New Roman" w:hAnsi="Arial" w:cs="Arial"/>
          <w:color w:val="000000"/>
          <w:lang w:val="en-US" w:eastAsia="fr-FR"/>
        </w:rPr>
        <w:t xml:space="preserve"> Quantification of A. Data represent </w:t>
      </w:r>
      <w:r w:rsidRPr="00787BF8">
        <w:rPr>
          <w:rFonts w:ascii="Arial" w:eastAsia="Times New Roman" w:hAnsi="Arial" w:cs="Arial"/>
          <w:lang w:val="en-US"/>
        </w:rPr>
        <w:t xml:space="preserve">the mean ± SEM of three independent experiments. </w:t>
      </w:r>
      <w:r w:rsidR="009140A4">
        <w:rPr>
          <w:rFonts w:ascii="Arial" w:eastAsia="Times New Roman" w:hAnsi="Arial" w:cs="Arial"/>
          <w:lang w:val="en-US"/>
        </w:rPr>
        <w:t xml:space="preserve">There were no significant differences between treatments and the DMSO control. </w:t>
      </w:r>
      <w:r w:rsidRPr="00787BF8">
        <w:rPr>
          <w:rFonts w:ascii="Arial" w:eastAsia="Times New Roman" w:hAnsi="Arial" w:cs="Arial"/>
          <w:lang w:val="en-US"/>
        </w:rPr>
        <w:t>SMV: simvastatin, INS: insulin, RAPA: rapamycin.</w:t>
      </w:r>
    </w:p>
    <w:p w14:paraId="3E2455F4" w14:textId="77777777" w:rsidR="00CC4D29" w:rsidRDefault="00CC4D29" w:rsidP="00787BF8">
      <w:pPr>
        <w:tabs>
          <w:tab w:val="left" w:pos="426"/>
        </w:tabs>
        <w:spacing w:after="0" w:line="480" w:lineRule="auto"/>
        <w:rPr>
          <w:rFonts w:ascii="Arial" w:eastAsia="Times New Roman" w:hAnsi="Arial" w:cs="Arial"/>
          <w:lang w:val="en-US"/>
        </w:rPr>
      </w:pPr>
    </w:p>
    <w:p w14:paraId="3A845BB1" w14:textId="128585A8" w:rsidR="009140A4" w:rsidRPr="00787BF8" w:rsidRDefault="009140A4" w:rsidP="00C12177">
      <w:pPr>
        <w:tabs>
          <w:tab w:val="left" w:pos="426"/>
        </w:tabs>
        <w:spacing w:after="0" w:line="480" w:lineRule="auto"/>
        <w:outlineLvl w:val="0"/>
        <w:rPr>
          <w:rFonts w:ascii="Arial" w:eastAsia="Times New Roman" w:hAnsi="Arial" w:cs="Arial"/>
          <w:bCs/>
          <w:lang w:val="en-US"/>
        </w:rPr>
      </w:pPr>
      <w:r w:rsidRPr="00787BF8">
        <w:rPr>
          <w:rFonts w:ascii="Arial" w:eastAsia="Times New Roman" w:hAnsi="Arial" w:cs="Arial"/>
          <w:b/>
          <w:lang w:val="en-US"/>
        </w:rPr>
        <w:t xml:space="preserve">Supplementary Figure 3: </w:t>
      </w:r>
      <w:r w:rsidRPr="009140A4">
        <w:rPr>
          <w:rFonts w:ascii="Arial" w:eastAsia="Times New Roman" w:hAnsi="Arial" w:cs="Arial"/>
          <w:b/>
          <w:lang w:val="en-US"/>
        </w:rPr>
        <w:t>mTORC2 inactivation in C2C12 myoblasts leads to a similar toxicity as treatment with simvastatin.</w:t>
      </w:r>
      <w:r w:rsidR="00C12177">
        <w:rPr>
          <w:rFonts w:ascii="Arial" w:eastAsia="Times New Roman" w:hAnsi="Arial" w:cs="Arial"/>
          <w:b/>
          <w:lang w:val="en-US"/>
        </w:rPr>
        <w:t xml:space="preserve"> </w:t>
      </w:r>
      <w:r w:rsidRPr="009140A4">
        <w:rPr>
          <w:rFonts w:ascii="Arial" w:eastAsia="Times New Roman" w:hAnsi="Arial" w:cs="Arial"/>
          <w:bCs/>
          <w:lang w:val="en-US"/>
        </w:rPr>
        <w:t xml:space="preserve">C2C12 myoblasts were transfected for 24 hours with control siRNA or Rictor siRNA (1 = 30 </w:t>
      </w:r>
      <w:proofErr w:type="spellStart"/>
      <w:r w:rsidRPr="009140A4">
        <w:rPr>
          <w:rFonts w:ascii="Arial" w:eastAsia="Times New Roman" w:hAnsi="Arial" w:cs="Arial"/>
          <w:bCs/>
          <w:lang w:val="en-US"/>
        </w:rPr>
        <w:t>pmol</w:t>
      </w:r>
      <w:proofErr w:type="spellEnd"/>
      <w:r w:rsidRPr="009140A4">
        <w:rPr>
          <w:rFonts w:ascii="Arial" w:eastAsia="Times New Roman" w:hAnsi="Arial" w:cs="Arial"/>
          <w:bCs/>
          <w:lang w:val="en-US"/>
        </w:rPr>
        <w:t xml:space="preserve"> siRNA; 2 = 60 </w:t>
      </w:r>
      <w:proofErr w:type="spellStart"/>
      <w:r w:rsidRPr="009140A4">
        <w:rPr>
          <w:rFonts w:ascii="Arial" w:eastAsia="Times New Roman" w:hAnsi="Arial" w:cs="Arial"/>
          <w:bCs/>
          <w:lang w:val="en-US"/>
        </w:rPr>
        <w:t>pmol</w:t>
      </w:r>
      <w:proofErr w:type="spellEnd"/>
      <w:r w:rsidRPr="009140A4">
        <w:rPr>
          <w:rFonts w:ascii="Arial" w:eastAsia="Times New Roman" w:hAnsi="Arial" w:cs="Arial"/>
          <w:bCs/>
          <w:lang w:val="en-US"/>
        </w:rPr>
        <w:t xml:space="preserve"> siRNA) and treated with 10 </w:t>
      </w:r>
      <w:proofErr w:type="spellStart"/>
      <w:r w:rsidRPr="009140A4">
        <w:rPr>
          <w:rFonts w:ascii="Arial" w:eastAsia="Times New Roman" w:hAnsi="Arial" w:cs="Arial"/>
          <w:bCs/>
          <w:lang w:val="en-US"/>
        </w:rPr>
        <w:t>μM</w:t>
      </w:r>
      <w:proofErr w:type="spellEnd"/>
      <w:r w:rsidRPr="009140A4">
        <w:rPr>
          <w:rFonts w:ascii="Arial" w:eastAsia="Times New Roman" w:hAnsi="Arial" w:cs="Arial"/>
          <w:bCs/>
          <w:lang w:val="en-US"/>
        </w:rPr>
        <w:t xml:space="preserve"> simvastatin and/or 100 ng/mL insulin and/or 100 µM mevalonate. 0.1% DMSO was used as negative control. </w:t>
      </w:r>
      <w:r w:rsidRPr="009140A4">
        <w:rPr>
          <w:rFonts w:ascii="Arial" w:eastAsia="Times New Roman" w:hAnsi="Arial" w:cs="Arial"/>
          <w:b/>
          <w:lang w:val="en-US"/>
        </w:rPr>
        <w:t>A.</w:t>
      </w:r>
      <w:r w:rsidRPr="009140A4">
        <w:rPr>
          <w:rFonts w:ascii="Arial" w:eastAsia="Times New Roman" w:hAnsi="Arial" w:cs="Arial"/>
          <w:bCs/>
          <w:lang w:val="en-US"/>
        </w:rPr>
        <w:t xml:space="preserve"> Rictor protein expression in control-transfected myoblasts and in Rictor-transfected myoblasts. Protein expression was assessed with western blot after 24 to 72 hours. </w:t>
      </w:r>
      <w:r w:rsidRPr="009140A4">
        <w:rPr>
          <w:rFonts w:ascii="Arial" w:eastAsia="Times New Roman" w:hAnsi="Arial" w:cs="Arial"/>
          <w:b/>
          <w:lang w:val="en-US"/>
        </w:rPr>
        <w:t>B.</w:t>
      </w:r>
      <w:r w:rsidRPr="009140A4">
        <w:rPr>
          <w:rFonts w:ascii="Arial" w:eastAsia="Times New Roman" w:hAnsi="Arial" w:cs="Arial"/>
          <w:bCs/>
          <w:lang w:val="en-US"/>
        </w:rPr>
        <w:t xml:space="preserve"> Rictor gene expression in control-transfected myoblasts and in Rictor-transfected myoblasts.</w:t>
      </w:r>
      <w:r w:rsidR="001C4B8C">
        <w:rPr>
          <w:rFonts w:ascii="Arial" w:eastAsia="Times New Roman" w:hAnsi="Arial" w:cs="Arial"/>
          <w:bCs/>
          <w:lang w:val="en-US"/>
        </w:rPr>
        <w:t xml:space="preserve"> </w:t>
      </w:r>
      <w:r w:rsidR="001C4B8C" w:rsidRPr="00787BF8">
        <w:rPr>
          <w:rFonts w:ascii="Arial" w:eastAsia="Times New Roman" w:hAnsi="Arial" w:cs="Arial"/>
          <w:color w:val="000000"/>
          <w:lang w:val="en-US" w:eastAsia="fr-FR"/>
        </w:rPr>
        <w:t xml:space="preserve">Data represent </w:t>
      </w:r>
      <w:r w:rsidR="001C4B8C" w:rsidRPr="00787BF8">
        <w:rPr>
          <w:rFonts w:ascii="Arial" w:eastAsia="Times New Roman" w:hAnsi="Arial" w:cs="Arial"/>
          <w:lang w:val="en-US"/>
        </w:rPr>
        <w:t xml:space="preserve">the mean ± SEM of </w:t>
      </w:r>
      <w:r w:rsidR="001C4B8C" w:rsidRPr="00787BF8">
        <w:rPr>
          <w:rFonts w:ascii="Arial" w:eastAsia="Times New Roman" w:hAnsi="Arial" w:cs="Arial"/>
          <w:color w:val="000000"/>
          <w:lang w:val="en-US"/>
        </w:rPr>
        <w:t xml:space="preserve">at least three independent </w:t>
      </w:r>
      <w:r w:rsidR="001C4B8C" w:rsidRPr="00787BF8">
        <w:rPr>
          <w:rFonts w:ascii="Arial" w:eastAsia="Times New Roman" w:hAnsi="Arial" w:cs="Arial"/>
          <w:lang w:val="en-US"/>
        </w:rPr>
        <w:t xml:space="preserve">experiments </w:t>
      </w:r>
      <w:r w:rsidR="001C4B8C">
        <w:rPr>
          <w:rFonts w:ascii="Arial" w:eastAsia="Times New Roman" w:hAnsi="Arial" w:cs="Arial"/>
          <w:lang w:val="en-US"/>
        </w:rPr>
        <w:t>(</w:t>
      </w:r>
      <w:r w:rsidR="001C4B8C" w:rsidRPr="00787BF8">
        <w:rPr>
          <w:rFonts w:ascii="Arial" w:eastAsia="Times New Roman" w:hAnsi="Arial" w:cs="Arial"/>
          <w:lang w:val="en-US"/>
        </w:rPr>
        <w:t>carried out in triplicates</w:t>
      </w:r>
      <w:r w:rsidR="001C4B8C">
        <w:rPr>
          <w:rFonts w:ascii="Arial" w:eastAsia="Times New Roman" w:hAnsi="Arial" w:cs="Arial"/>
          <w:lang w:val="en-US"/>
        </w:rPr>
        <w:t xml:space="preserve"> for RT-PCR)</w:t>
      </w:r>
      <w:r w:rsidR="001C4B8C" w:rsidRPr="00787BF8">
        <w:rPr>
          <w:rFonts w:ascii="Arial" w:eastAsia="Times New Roman" w:hAnsi="Arial" w:cs="Arial"/>
          <w:lang w:val="en-US"/>
        </w:rPr>
        <w:t>.</w:t>
      </w:r>
      <w:r w:rsidRPr="009140A4">
        <w:rPr>
          <w:rFonts w:ascii="Arial" w:eastAsia="Times New Roman" w:hAnsi="Arial" w:cs="Arial"/>
          <w:bCs/>
          <w:lang w:val="en-US"/>
        </w:rPr>
        <w:t xml:space="preserve"> </w:t>
      </w:r>
      <w:r w:rsidR="007C494B" w:rsidRPr="007C494B">
        <w:rPr>
          <w:rFonts w:ascii="Symbol" w:eastAsia="Times New Roman" w:hAnsi="Symbol" w:cs="Arial"/>
          <w:bCs/>
          <w:vertAlign w:val="superscript"/>
          <w:lang w:val="en-US"/>
        </w:rPr>
        <w:t></w:t>
      </w:r>
      <w:r w:rsidR="007C494B" w:rsidRPr="007C494B">
        <w:rPr>
          <w:rFonts w:ascii="Arial" w:eastAsia="Times New Roman" w:hAnsi="Arial" w:cs="Arial"/>
          <w:bCs/>
          <w:lang w:val="en-US"/>
        </w:rPr>
        <w:t xml:space="preserve">P&lt;0.05 Rictor siRNA samples versus </w:t>
      </w:r>
      <w:r w:rsidR="007C494B" w:rsidRPr="007C494B">
        <w:rPr>
          <w:rFonts w:ascii="Arial" w:eastAsia="Times New Roman" w:hAnsi="Arial" w:cs="Arial"/>
          <w:bCs/>
          <w:lang w:val="en-US"/>
        </w:rPr>
        <w:lastRenderedPageBreak/>
        <w:t>respective control siRNA samples.</w:t>
      </w:r>
      <w:r w:rsidRPr="009140A4">
        <w:rPr>
          <w:rFonts w:ascii="Arial" w:eastAsia="Times New Roman" w:hAnsi="Arial" w:cs="Arial"/>
          <w:bCs/>
          <w:lang w:val="en-US"/>
        </w:rPr>
        <w:t xml:space="preserve"> SMV: simvastatin, INS: insulin, MEVA: mevalonate, GGOH: geranylgeraniol.</w:t>
      </w:r>
    </w:p>
    <w:p w14:paraId="70CFD265" w14:textId="5886F155" w:rsidR="009140A4" w:rsidRPr="00787BF8" w:rsidRDefault="009140A4" w:rsidP="00787BF8">
      <w:pPr>
        <w:tabs>
          <w:tab w:val="left" w:pos="426"/>
        </w:tabs>
        <w:spacing w:after="0" w:line="480" w:lineRule="auto"/>
        <w:rPr>
          <w:rFonts w:ascii="Arial" w:eastAsia="Times New Roman" w:hAnsi="Arial" w:cs="Arial"/>
          <w:lang w:val="en-US"/>
        </w:rPr>
      </w:pPr>
    </w:p>
    <w:p w14:paraId="1914AA7D" w14:textId="395C3BB7" w:rsidR="00787BF8" w:rsidRPr="00787BF8" w:rsidRDefault="00787BF8" w:rsidP="00C12177">
      <w:pPr>
        <w:tabs>
          <w:tab w:val="left" w:pos="426"/>
        </w:tabs>
        <w:spacing w:after="0" w:line="480" w:lineRule="auto"/>
        <w:outlineLvl w:val="0"/>
        <w:rPr>
          <w:rFonts w:ascii="Arial" w:eastAsia="Times New Roman" w:hAnsi="Arial" w:cs="Arial"/>
          <w:lang w:val="en-US"/>
        </w:rPr>
      </w:pPr>
      <w:r w:rsidRPr="00787BF8">
        <w:rPr>
          <w:rFonts w:ascii="Arial" w:eastAsia="Times New Roman" w:hAnsi="Arial" w:cs="Arial"/>
          <w:b/>
          <w:lang w:val="en-US"/>
        </w:rPr>
        <w:t xml:space="preserve">Supplementary Figure </w:t>
      </w:r>
      <w:r w:rsidR="007C494B">
        <w:rPr>
          <w:rFonts w:ascii="Arial" w:eastAsia="Times New Roman" w:hAnsi="Arial" w:cs="Arial"/>
          <w:b/>
          <w:lang w:val="en-US"/>
        </w:rPr>
        <w:t>4</w:t>
      </w:r>
      <w:r w:rsidRPr="00787BF8">
        <w:rPr>
          <w:rFonts w:ascii="Arial" w:eastAsia="Times New Roman" w:hAnsi="Arial" w:cs="Arial"/>
          <w:b/>
          <w:lang w:val="en-US"/>
        </w:rPr>
        <w:t>: Effect of mTORC2 inactivation and simvastatin on Ki-67 mRNA expression.</w:t>
      </w:r>
      <w:r w:rsidR="00C12177">
        <w:rPr>
          <w:rFonts w:ascii="Arial" w:eastAsia="Times New Roman" w:hAnsi="Arial" w:cs="Arial"/>
          <w:b/>
          <w:lang w:val="en-US"/>
        </w:rPr>
        <w:t xml:space="preserve"> </w:t>
      </w:r>
      <w:r w:rsidRPr="00787BF8">
        <w:rPr>
          <w:rFonts w:ascii="Arial" w:eastAsia="Times New Roman" w:hAnsi="Arial" w:cs="Arial"/>
          <w:lang w:val="en-US"/>
        </w:rPr>
        <w:t xml:space="preserve">C2C12 myoblasts were transfected for 24 hours with control siRNA or </w:t>
      </w:r>
      <w:r w:rsidR="007C494B">
        <w:rPr>
          <w:rFonts w:ascii="Arial" w:eastAsia="Times New Roman" w:hAnsi="Arial" w:cs="Arial"/>
          <w:lang w:val="en-US"/>
        </w:rPr>
        <w:t xml:space="preserve">60 </w:t>
      </w:r>
      <w:proofErr w:type="spellStart"/>
      <w:r w:rsidR="001C4B8C">
        <w:rPr>
          <w:rFonts w:ascii="Arial" w:eastAsia="Times New Roman" w:hAnsi="Arial" w:cs="Arial"/>
          <w:lang w:val="en-US"/>
        </w:rPr>
        <w:t>pmol</w:t>
      </w:r>
      <w:proofErr w:type="spellEnd"/>
      <w:r w:rsidR="001C4B8C">
        <w:rPr>
          <w:rFonts w:ascii="Arial" w:eastAsia="Times New Roman" w:hAnsi="Arial" w:cs="Arial"/>
          <w:lang w:val="en-US"/>
        </w:rPr>
        <w:t xml:space="preserve"> </w:t>
      </w:r>
      <w:r w:rsidRPr="00787BF8">
        <w:rPr>
          <w:rFonts w:ascii="Arial" w:eastAsia="Times New Roman" w:hAnsi="Arial" w:cs="Arial"/>
          <w:lang w:val="en-US"/>
        </w:rPr>
        <w:t xml:space="preserve">Rictor </w:t>
      </w:r>
      <w:r w:rsidRPr="00787BF8">
        <w:rPr>
          <w:rFonts w:ascii="Arial" w:eastAsia="Times New Roman" w:hAnsi="Arial" w:cs="Arial"/>
          <w:color w:val="000000"/>
          <w:lang w:val="en-US"/>
        </w:rPr>
        <w:t xml:space="preserve">siRNA and treated with 10 </w:t>
      </w:r>
      <w:proofErr w:type="spellStart"/>
      <w:r w:rsidRPr="00787BF8">
        <w:rPr>
          <w:rFonts w:ascii="Arial" w:eastAsia="Times New Roman" w:hAnsi="Arial" w:cs="Arial"/>
          <w:color w:val="000000"/>
          <w:lang w:val="en-US"/>
        </w:rPr>
        <w:t>μM</w:t>
      </w:r>
      <w:proofErr w:type="spellEnd"/>
      <w:r w:rsidRPr="00787BF8">
        <w:rPr>
          <w:rFonts w:ascii="Arial" w:eastAsia="Times New Roman" w:hAnsi="Arial" w:cs="Arial"/>
          <w:color w:val="000000"/>
          <w:lang w:val="en-US"/>
        </w:rPr>
        <w:t xml:space="preserve"> simvastatin and/or 100 ng/</w:t>
      </w:r>
      <w:r w:rsidRPr="00787BF8">
        <w:rPr>
          <w:rFonts w:ascii="Arial" w:eastAsia="Times New Roman" w:hAnsi="Arial" w:cs="Arial"/>
          <w:lang w:val="en-US"/>
        </w:rPr>
        <w:t>mL insulin and/</w:t>
      </w:r>
      <w:r w:rsidRPr="00787BF8">
        <w:rPr>
          <w:rFonts w:ascii="Arial" w:eastAsia="Times New Roman" w:hAnsi="Arial" w:cs="Arial"/>
          <w:color w:val="000000"/>
          <w:lang w:val="en-US"/>
        </w:rPr>
        <w:t>or 100 µM mevalonate</w:t>
      </w:r>
      <w:r w:rsidRPr="00787BF8">
        <w:rPr>
          <w:rFonts w:ascii="Arial" w:eastAsia="Times New Roman" w:hAnsi="Arial" w:cs="Arial"/>
          <w:lang w:val="en-US"/>
        </w:rPr>
        <w:t>. 0.1% DMSO was used as a control.</w:t>
      </w:r>
      <w:r w:rsidRPr="00787BF8">
        <w:rPr>
          <w:rFonts w:ascii="Arial" w:eastAsia="Times New Roman" w:hAnsi="Arial" w:cs="Arial"/>
          <w:color w:val="000000"/>
          <w:lang w:val="en-US" w:eastAsia="fr-FR"/>
        </w:rPr>
        <w:t xml:space="preserve"> Data represent </w:t>
      </w:r>
      <w:r w:rsidRPr="00787BF8">
        <w:rPr>
          <w:rFonts w:ascii="Arial" w:eastAsia="Times New Roman" w:hAnsi="Arial" w:cs="Arial"/>
          <w:lang w:val="en-US"/>
        </w:rPr>
        <w:t xml:space="preserve">the mean ± SEM of </w:t>
      </w:r>
      <w:r w:rsidRPr="00787BF8">
        <w:rPr>
          <w:rFonts w:ascii="Arial" w:eastAsia="Times New Roman" w:hAnsi="Arial" w:cs="Arial"/>
          <w:color w:val="000000"/>
          <w:lang w:val="en-US"/>
        </w:rPr>
        <w:t xml:space="preserve">at least three independent </w:t>
      </w:r>
      <w:r w:rsidRPr="00787BF8">
        <w:rPr>
          <w:rFonts w:ascii="Arial" w:eastAsia="Times New Roman" w:hAnsi="Arial" w:cs="Arial"/>
          <w:lang w:val="en-US"/>
        </w:rPr>
        <w:t xml:space="preserve">experiments carried out in triplicates. </w:t>
      </w:r>
      <w:r w:rsidR="007C494B" w:rsidRPr="007C494B">
        <w:rPr>
          <w:rFonts w:ascii="Arial" w:eastAsia="Times New Roman" w:hAnsi="Arial" w:cs="Arial"/>
          <w:lang w:val="en-US"/>
        </w:rPr>
        <w:t xml:space="preserve">*P&lt;0.05 versus 0.1 % respective DMSO control sample; </w:t>
      </w:r>
      <w:r w:rsidR="007C494B" w:rsidRPr="007C494B">
        <w:rPr>
          <w:rFonts w:ascii="Symbol" w:eastAsia="Times New Roman" w:hAnsi="Symbol" w:cs="Arial"/>
          <w:vertAlign w:val="superscript"/>
          <w:lang w:val="en-US"/>
        </w:rPr>
        <w:t></w:t>
      </w:r>
      <w:r w:rsidR="007C494B" w:rsidRPr="007C494B">
        <w:rPr>
          <w:rFonts w:ascii="Arial" w:eastAsia="Times New Roman" w:hAnsi="Arial" w:cs="Arial"/>
          <w:lang w:val="en-US"/>
        </w:rPr>
        <w:t xml:space="preserve">P&lt;0.05 Rictor siRNA samples versus respective control siRNA samples. </w:t>
      </w:r>
      <w:r w:rsidRPr="00787BF8">
        <w:rPr>
          <w:rFonts w:ascii="Arial" w:eastAsia="Times New Roman" w:hAnsi="Arial" w:cs="Arial"/>
          <w:lang w:val="en-US"/>
        </w:rPr>
        <w:t>SMV: simvastatin, INS: insulin, MEVA: mevalonate.</w:t>
      </w:r>
    </w:p>
    <w:p w14:paraId="1AB8A9B6" w14:textId="4BE520A5" w:rsidR="007C494B" w:rsidRPr="00787BF8" w:rsidRDefault="007C494B" w:rsidP="007C494B">
      <w:pPr>
        <w:tabs>
          <w:tab w:val="left" w:pos="426"/>
        </w:tabs>
        <w:spacing w:after="0" w:line="480" w:lineRule="auto"/>
        <w:rPr>
          <w:rFonts w:ascii="Arial" w:eastAsia="Times New Roman" w:hAnsi="Arial" w:cs="Arial"/>
          <w:lang w:val="en-US"/>
        </w:rPr>
      </w:pPr>
    </w:p>
    <w:p w14:paraId="31D6B7CB" w14:textId="2D7AA66D" w:rsidR="007C494B" w:rsidRPr="00787BF8" w:rsidRDefault="007C494B" w:rsidP="007C494B">
      <w:pPr>
        <w:tabs>
          <w:tab w:val="left" w:pos="426"/>
        </w:tabs>
        <w:spacing w:after="0" w:line="480" w:lineRule="auto"/>
        <w:outlineLvl w:val="0"/>
        <w:rPr>
          <w:rFonts w:ascii="Arial" w:eastAsia="Times New Roman" w:hAnsi="Arial" w:cs="Arial"/>
          <w:b/>
          <w:lang w:val="en-US"/>
        </w:rPr>
      </w:pPr>
      <w:r w:rsidRPr="00787BF8">
        <w:rPr>
          <w:rFonts w:ascii="Arial" w:eastAsia="Times New Roman" w:hAnsi="Arial" w:cs="Arial"/>
          <w:b/>
          <w:lang w:val="en-US"/>
        </w:rPr>
        <w:t xml:space="preserve">Supplementary Figure </w:t>
      </w:r>
      <w:r>
        <w:rPr>
          <w:rFonts w:ascii="Arial" w:eastAsia="Times New Roman" w:hAnsi="Arial" w:cs="Arial"/>
          <w:b/>
          <w:lang w:val="en-US"/>
        </w:rPr>
        <w:t>5</w:t>
      </w:r>
      <w:r w:rsidRPr="00787BF8">
        <w:rPr>
          <w:rFonts w:ascii="Arial" w:eastAsia="Times New Roman" w:hAnsi="Arial" w:cs="Arial"/>
          <w:b/>
          <w:lang w:val="en-US"/>
        </w:rPr>
        <w:t xml:space="preserve">: Effect of </w:t>
      </w:r>
      <w:r>
        <w:rPr>
          <w:rFonts w:ascii="Arial" w:eastAsia="Times New Roman" w:hAnsi="Arial" w:cs="Arial"/>
          <w:b/>
          <w:lang w:val="en-US"/>
        </w:rPr>
        <w:t>Rap1</w:t>
      </w:r>
      <w:r w:rsidRPr="00787BF8">
        <w:rPr>
          <w:rFonts w:ascii="Arial" w:eastAsia="Times New Roman" w:hAnsi="Arial" w:cs="Arial"/>
          <w:b/>
          <w:lang w:val="en-US"/>
        </w:rPr>
        <w:t xml:space="preserve"> inactivation and simvastatin on </w:t>
      </w:r>
      <w:r>
        <w:rPr>
          <w:rFonts w:ascii="Arial" w:eastAsia="Times New Roman" w:hAnsi="Arial" w:cs="Arial"/>
          <w:b/>
          <w:lang w:val="en-US"/>
        </w:rPr>
        <w:t xml:space="preserve">atrogin-1 and </w:t>
      </w:r>
      <w:r w:rsidRPr="00787BF8">
        <w:rPr>
          <w:rFonts w:ascii="Arial" w:eastAsia="Times New Roman" w:hAnsi="Arial" w:cs="Arial"/>
          <w:b/>
          <w:lang w:val="en-US"/>
        </w:rPr>
        <w:t>Ki-67 mRNA expression.</w:t>
      </w:r>
    </w:p>
    <w:p w14:paraId="1555A910" w14:textId="5B62A963" w:rsidR="007C494B" w:rsidRPr="00787BF8" w:rsidRDefault="007C494B" w:rsidP="009851FE">
      <w:pPr>
        <w:tabs>
          <w:tab w:val="left" w:pos="426"/>
        </w:tabs>
        <w:spacing w:after="0" w:line="480" w:lineRule="auto"/>
        <w:jc w:val="both"/>
        <w:rPr>
          <w:rFonts w:ascii="Arial" w:eastAsia="Times New Roman" w:hAnsi="Arial" w:cs="Arial"/>
          <w:lang w:val="en-US"/>
        </w:rPr>
      </w:pPr>
      <w:r w:rsidRPr="00787BF8">
        <w:rPr>
          <w:rFonts w:ascii="Arial" w:eastAsia="Times New Roman" w:hAnsi="Arial" w:cs="Arial"/>
          <w:lang w:val="en-US"/>
        </w:rPr>
        <w:t xml:space="preserve">C2C12 myoblasts were transfected for 24 hours with control siRNA or </w:t>
      </w:r>
      <w:r>
        <w:rPr>
          <w:rFonts w:ascii="Arial" w:eastAsia="Times New Roman" w:hAnsi="Arial" w:cs="Arial"/>
          <w:lang w:val="en-US"/>
        </w:rPr>
        <w:t xml:space="preserve">60 </w:t>
      </w:r>
      <w:proofErr w:type="spellStart"/>
      <w:r w:rsidR="001C4B8C">
        <w:rPr>
          <w:rFonts w:ascii="Arial" w:eastAsia="Times New Roman" w:hAnsi="Arial" w:cs="Arial"/>
          <w:lang w:val="en-US"/>
        </w:rPr>
        <w:t>pmol</w:t>
      </w:r>
      <w:proofErr w:type="spellEnd"/>
      <w:r w:rsidR="001C4B8C">
        <w:rPr>
          <w:rFonts w:ascii="Arial" w:eastAsia="Times New Roman" w:hAnsi="Arial" w:cs="Arial"/>
          <w:lang w:val="en-US"/>
        </w:rPr>
        <w:t xml:space="preserve"> Rap1 </w:t>
      </w:r>
      <w:r w:rsidRPr="00787BF8">
        <w:rPr>
          <w:rFonts w:ascii="Arial" w:eastAsia="Times New Roman" w:hAnsi="Arial" w:cs="Arial"/>
          <w:color w:val="000000"/>
          <w:lang w:val="en-US"/>
        </w:rPr>
        <w:t xml:space="preserve">siRNA and treated with 10 </w:t>
      </w:r>
      <w:proofErr w:type="spellStart"/>
      <w:r w:rsidRPr="00787BF8">
        <w:rPr>
          <w:rFonts w:ascii="Arial" w:eastAsia="Times New Roman" w:hAnsi="Arial" w:cs="Arial"/>
          <w:color w:val="000000"/>
          <w:lang w:val="en-US"/>
        </w:rPr>
        <w:t>μM</w:t>
      </w:r>
      <w:proofErr w:type="spellEnd"/>
      <w:r w:rsidRPr="00787BF8">
        <w:rPr>
          <w:rFonts w:ascii="Arial" w:eastAsia="Times New Roman" w:hAnsi="Arial" w:cs="Arial"/>
          <w:color w:val="000000"/>
          <w:lang w:val="en-US"/>
        </w:rPr>
        <w:t xml:space="preserve"> simvastatin </w:t>
      </w:r>
      <w:r w:rsidRPr="00787BF8">
        <w:rPr>
          <w:rFonts w:ascii="Arial" w:eastAsia="Times New Roman" w:hAnsi="Arial" w:cs="Arial"/>
          <w:lang w:val="en-US"/>
        </w:rPr>
        <w:t>and/</w:t>
      </w:r>
      <w:r w:rsidRPr="00787BF8">
        <w:rPr>
          <w:rFonts w:ascii="Arial" w:eastAsia="Times New Roman" w:hAnsi="Arial" w:cs="Arial"/>
          <w:color w:val="000000"/>
          <w:lang w:val="en-US"/>
        </w:rPr>
        <w:t xml:space="preserve">or 100 </w:t>
      </w:r>
      <w:r>
        <w:rPr>
          <w:rFonts w:ascii="Arial" w:eastAsia="Times New Roman" w:hAnsi="Arial" w:cs="Arial"/>
          <w:color w:val="000000"/>
          <w:lang w:val="en-US"/>
        </w:rPr>
        <w:t>µ</w:t>
      </w:r>
      <w:r w:rsidRPr="00787BF8">
        <w:rPr>
          <w:rFonts w:ascii="Arial" w:eastAsia="Times New Roman" w:hAnsi="Arial" w:cs="Arial"/>
          <w:color w:val="000000"/>
          <w:lang w:val="en-US"/>
        </w:rPr>
        <w:t>M mevalonate</w:t>
      </w:r>
      <w:r>
        <w:rPr>
          <w:rFonts w:ascii="Arial" w:eastAsia="Times New Roman" w:hAnsi="Arial" w:cs="Arial"/>
          <w:color w:val="000000"/>
          <w:lang w:val="en-US"/>
        </w:rPr>
        <w:t xml:space="preserve"> and/or 50 </w:t>
      </w:r>
      <w:r w:rsidR="00DE07D0" w:rsidRPr="00787BF8">
        <w:rPr>
          <w:rFonts w:ascii="Arial" w:eastAsia="Times New Roman" w:hAnsi="Arial" w:cs="Arial"/>
          <w:color w:val="000000"/>
          <w:lang w:val="en-US"/>
        </w:rPr>
        <w:t>µ</w:t>
      </w:r>
      <w:r w:rsidR="00DE07D0">
        <w:rPr>
          <w:rFonts w:ascii="Arial" w:eastAsia="Times New Roman" w:hAnsi="Arial" w:cs="Arial"/>
          <w:color w:val="000000"/>
          <w:lang w:val="en-US"/>
        </w:rPr>
        <w:t xml:space="preserve">M </w:t>
      </w:r>
      <w:r w:rsidR="00DE07D0" w:rsidRPr="009140A4">
        <w:rPr>
          <w:rFonts w:ascii="Arial" w:eastAsia="Times New Roman" w:hAnsi="Arial" w:cs="Arial"/>
          <w:bCs/>
          <w:lang w:val="en-US"/>
        </w:rPr>
        <w:t>geranylgeraniol</w:t>
      </w:r>
      <w:r w:rsidRPr="00787BF8">
        <w:rPr>
          <w:rFonts w:ascii="Arial" w:eastAsia="Times New Roman" w:hAnsi="Arial" w:cs="Arial"/>
          <w:lang w:val="en-US"/>
        </w:rPr>
        <w:t xml:space="preserve">. </w:t>
      </w:r>
      <w:r w:rsidR="00DE07D0" w:rsidRPr="00DE07D0">
        <w:rPr>
          <w:rFonts w:ascii="Arial" w:eastAsia="Times New Roman" w:hAnsi="Arial" w:cs="Arial"/>
          <w:b/>
          <w:bCs/>
          <w:lang w:val="en-US"/>
        </w:rPr>
        <w:t>A.</w:t>
      </w:r>
      <w:r w:rsidR="00DE07D0">
        <w:rPr>
          <w:rFonts w:ascii="Arial" w:eastAsia="Times New Roman" w:hAnsi="Arial" w:cs="Arial"/>
          <w:lang w:val="en-US"/>
        </w:rPr>
        <w:t xml:space="preserve"> mRNA expression of atrogin-1, and </w:t>
      </w:r>
      <w:r w:rsidR="00DE07D0" w:rsidRPr="00DE07D0">
        <w:rPr>
          <w:rFonts w:ascii="Arial" w:eastAsia="Times New Roman" w:hAnsi="Arial" w:cs="Arial"/>
          <w:b/>
          <w:bCs/>
          <w:lang w:val="en-US"/>
        </w:rPr>
        <w:t>B.</w:t>
      </w:r>
      <w:r w:rsidR="00DE07D0">
        <w:rPr>
          <w:rFonts w:ascii="Arial" w:eastAsia="Times New Roman" w:hAnsi="Arial" w:cs="Arial"/>
          <w:lang w:val="en-US"/>
        </w:rPr>
        <w:t xml:space="preserve"> mRNA expression of Ki-67. </w:t>
      </w:r>
      <w:r w:rsidRPr="00787BF8">
        <w:rPr>
          <w:rFonts w:ascii="Arial" w:eastAsia="Times New Roman" w:hAnsi="Arial" w:cs="Arial"/>
          <w:lang w:val="en-US"/>
        </w:rPr>
        <w:t>0.1% DMSO was used as a control.</w:t>
      </w:r>
      <w:r w:rsidRPr="00787BF8">
        <w:rPr>
          <w:rFonts w:ascii="Arial" w:eastAsia="Times New Roman" w:hAnsi="Arial" w:cs="Arial"/>
          <w:color w:val="000000"/>
          <w:lang w:val="en-US" w:eastAsia="fr-FR"/>
        </w:rPr>
        <w:t xml:space="preserve"> Data represent </w:t>
      </w:r>
      <w:r w:rsidRPr="00787BF8">
        <w:rPr>
          <w:rFonts w:ascii="Arial" w:eastAsia="Times New Roman" w:hAnsi="Arial" w:cs="Arial"/>
          <w:lang w:val="en-US"/>
        </w:rPr>
        <w:t xml:space="preserve">the mean ± SEM of </w:t>
      </w:r>
      <w:r w:rsidRPr="00787BF8">
        <w:rPr>
          <w:rFonts w:ascii="Arial" w:eastAsia="Times New Roman" w:hAnsi="Arial" w:cs="Arial"/>
          <w:color w:val="000000"/>
          <w:lang w:val="en-US"/>
        </w:rPr>
        <w:t xml:space="preserve">at least three independent </w:t>
      </w:r>
      <w:r w:rsidRPr="00787BF8">
        <w:rPr>
          <w:rFonts w:ascii="Arial" w:eastAsia="Times New Roman" w:hAnsi="Arial" w:cs="Arial"/>
          <w:lang w:val="en-US"/>
        </w:rPr>
        <w:t xml:space="preserve">experiments carried out in triplicates. </w:t>
      </w:r>
      <w:r w:rsidR="00DE07D0" w:rsidRPr="00DE07D0">
        <w:rPr>
          <w:rFonts w:ascii="Arial" w:eastAsia="Times New Roman" w:hAnsi="Arial" w:cs="Arial"/>
          <w:lang w:val="en-US"/>
        </w:rPr>
        <w:t xml:space="preserve">*P&lt;0.05 versus 0.1 % respective DMSO control sample; </w:t>
      </w:r>
      <w:r w:rsidR="00DE07D0" w:rsidRPr="00DE07D0">
        <w:rPr>
          <w:rFonts w:ascii="Arial" w:eastAsia="Times New Roman" w:hAnsi="Arial" w:cs="Arial"/>
          <w:vertAlign w:val="superscript"/>
          <w:lang w:val="en-US"/>
        </w:rPr>
        <w:t>+</w:t>
      </w:r>
      <w:r w:rsidR="00DE07D0" w:rsidRPr="00DE07D0">
        <w:rPr>
          <w:rFonts w:ascii="Arial" w:eastAsia="Times New Roman" w:hAnsi="Arial" w:cs="Arial"/>
          <w:lang w:val="en-US"/>
        </w:rPr>
        <w:t xml:space="preserve">P&lt;0.05 versus respective 10 </w:t>
      </w:r>
      <w:proofErr w:type="spellStart"/>
      <w:r w:rsidR="00DE07D0" w:rsidRPr="00DE07D0">
        <w:rPr>
          <w:rFonts w:ascii="Arial" w:eastAsia="Times New Roman" w:hAnsi="Arial" w:cs="Arial"/>
          <w:lang w:val="en-US"/>
        </w:rPr>
        <w:t>μM</w:t>
      </w:r>
      <w:proofErr w:type="spellEnd"/>
      <w:r w:rsidR="00DE07D0" w:rsidRPr="00DE07D0">
        <w:rPr>
          <w:rFonts w:ascii="Arial" w:eastAsia="Times New Roman" w:hAnsi="Arial" w:cs="Arial"/>
          <w:lang w:val="en-US"/>
        </w:rPr>
        <w:t xml:space="preserve"> simvastatin sample. </w:t>
      </w:r>
      <w:r w:rsidR="00DE07D0" w:rsidRPr="00DE07D0">
        <w:rPr>
          <w:rFonts w:ascii="Symbol" w:eastAsia="Times New Roman" w:hAnsi="Symbol" w:cs="Arial"/>
          <w:vertAlign w:val="superscript"/>
          <w:lang w:val="en-US"/>
        </w:rPr>
        <w:t></w:t>
      </w:r>
      <w:r w:rsidR="00DE07D0" w:rsidRPr="00DE07D0">
        <w:rPr>
          <w:rFonts w:ascii="Arial" w:eastAsia="Times New Roman" w:hAnsi="Arial" w:cs="Arial"/>
          <w:lang w:val="en-US"/>
        </w:rPr>
        <w:t xml:space="preserve">P&lt;0.05 </w:t>
      </w:r>
      <w:r w:rsidR="001C4B8C">
        <w:rPr>
          <w:rFonts w:ascii="Arial" w:eastAsia="Times New Roman" w:hAnsi="Arial" w:cs="Arial"/>
          <w:lang w:val="en-US"/>
        </w:rPr>
        <w:t>Rap1</w:t>
      </w:r>
      <w:r w:rsidR="001C4B8C" w:rsidRPr="00DE07D0">
        <w:rPr>
          <w:rFonts w:ascii="Arial" w:eastAsia="Times New Roman" w:hAnsi="Arial" w:cs="Arial"/>
          <w:lang w:val="en-US"/>
        </w:rPr>
        <w:t xml:space="preserve"> </w:t>
      </w:r>
      <w:r w:rsidR="00DE07D0" w:rsidRPr="00DE07D0">
        <w:rPr>
          <w:rFonts w:ascii="Arial" w:eastAsia="Times New Roman" w:hAnsi="Arial" w:cs="Arial"/>
          <w:lang w:val="en-US"/>
        </w:rPr>
        <w:t>siRNA samples versus respective control siRNA samples.</w:t>
      </w:r>
      <w:r w:rsidRPr="007C494B">
        <w:rPr>
          <w:rFonts w:ascii="Arial" w:eastAsia="Times New Roman" w:hAnsi="Arial" w:cs="Arial"/>
          <w:lang w:val="en-US"/>
        </w:rPr>
        <w:t xml:space="preserve"> </w:t>
      </w:r>
      <w:r w:rsidRPr="00787BF8">
        <w:rPr>
          <w:rFonts w:ascii="Arial" w:eastAsia="Times New Roman" w:hAnsi="Arial" w:cs="Arial"/>
          <w:lang w:val="en-US"/>
        </w:rPr>
        <w:t>SMV: simvastatin, MEVA: mevalonate</w:t>
      </w:r>
      <w:r w:rsidR="00DE07D0">
        <w:rPr>
          <w:rFonts w:ascii="Arial" w:eastAsia="Times New Roman" w:hAnsi="Arial" w:cs="Arial"/>
          <w:lang w:val="en-US"/>
        </w:rPr>
        <w:t xml:space="preserve">, GGOH: </w:t>
      </w:r>
      <w:r w:rsidR="00DE07D0" w:rsidRPr="009140A4">
        <w:rPr>
          <w:rFonts w:ascii="Arial" w:eastAsia="Times New Roman" w:hAnsi="Arial" w:cs="Arial"/>
          <w:bCs/>
          <w:lang w:val="en-US"/>
        </w:rPr>
        <w:t>geranylgeraniol</w:t>
      </w:r>
      <w:r w:rsidRPr="00787BF8">
        <w:rPr>
          <w:rFonts w:ascii="Arial" w:eastAsia="Times New Roman" w:hAnsi="Arial" w:cs="Arial"/>
          <w:lang w:val="en-US"/>
        </w:rPr>
        <w:t>.</w:t>
      </w:r>
    </w:p>
    <w:sectPr w:rsidR="007C494B" w:rsidRPr="00787BF8" w:rsidSect="00227C13">
      <w:headerReference w:type="default" r:id="rId7"/>
      <w:pgSz w:w="11900" w:h="16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90D5E" w14:textId="77777777" w:rsidR="0030436D" w:rsidRDefault="0030436D">
      <w:pPr>
        <w:spacing w:after="0" w:line="240" w:lineRule="auto"/>
      </w:pPr>
      <w:r>
        <w:separator/>
      </w:r>
    </w:p>
  </w:endnote>
  <w:endnote w:type="continuationSeparator" w:id="0">
    <w:p w14:paraId="212A866E" w14:textId="77777777" w:rsidR="0030436D" w:rsidRDefault="00304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C9A9D" w14:textId="77777777" w:rsidR="0030436D" w:rsidRDefault="0030436D">
      <w:pPr>
        <w:spacing w:after="0" w:line="240" w:lineRule="auto"/>
      </w:pPr>
      <w:r>
        <w:separator/>
      </w:r>
    </w:p>
  </w:footnote>
  <w:footnote w:type="continuationSeparator" w:id="0">
    <w:p w14:paraId="050961FC" w14:textId="77777777" w:rsidR="0030436D" w:rsidRDefault="003043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2603004"/>
      <w:docPartObj>
        <w:docPartGallery w:val="Page Numbers (Top of Page)"/>
        <w:docPartUnique/>
      </w:docPartObj>
    </w:sdtPr>
    <w:sdtEndPr/>
    <w:sdtContent>
      <w:p w14:paraId="48DD31C9" w14:textId="77777777" w:rsidR="00520319" w:rsidRDefault="00DE07D0">
        <w:pPr>
          <w:pStyle w:val="Kopf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27C13">
          <w:rPr>
            <w:noProof/>
            <w:lang w:val="de-DE"/>
          </w:rPr>
          <w:t>2</w:t>
        </w:r>
        <w:r>
          <w:fldChar w:fldCharType="end"/>
        </w:r>
      </w:p>
    </w:sdtContent>
  </w:sdt>
  <w:p w14:paraId="68CBC495" w14:textId="77777777" w:rsidR="00520319" w:rsidRDefault="00CC4D2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BF8"/>
    <w:rsid w:val="00005E39"/>
    <w:rsid w:val="001C4B8C"/>
    <w:rsid w:val="0030436D"/>
    <w:rsid w:val="00441C8F"/>
    <w:rsid w:val="00667CCB"/>
    <w:rsid w:val="00787BF8"/>
    <w:rsid w:val="007C494B"/>
    <w:rsid w:val="00816A58"/>
    <w:rsid w:val="00843DD6"/>
    <w:rsid w:val="009140A4"/>
    <w:rsid w:val="009851FE"/>
    <w:rsid w:val="009E2649"/>
    <w:rsid w:val="00B45952"/>
    <w:rsid w:val="00C12177"/>
    <w:rsid w:val="00CC4D29"/>
    <w:rsid w:val="00D4158E"/>
    <w:rsid w:val="00DE0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3A141B"/>
  <w15:chartTrackingRefBased/>
  <w15:docId w15:val="{71ADFFC3-CADE-420B-93A4-E15BB21CE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787B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787BF8"/>
  </w:style>
  <w:style w:type="paragraph" w:styleId="Listenabsatz">
    <w:name w:val="List Paragraph"/>
    <w:basedOn w:val="Standard"/>
    <w:link w:val="ListenabsatzZchn"/>
    <w:uiPriority w:val="34"/>
    <w:qFormat/>
    <w:rsid w:val="00787BF8"/>
    <w:pPr>
      <w:spacing w:after="0" w:line="240" w:lineRule="auto"/>
      <w:ind w:left="720"/>
      <w:contextualSpacing/>
    </w:pPr>
    <w:rPr>
      <w:rFonts w:eastAsiaTheme="minorEastAsia"/>
      <w:sz w:val="24"/>
      <w:szCs w:val="24"/>
      <w:lang w:val="en-US"/>
    </w:rPr>
  </w:style>
  <w:style w:type="character" w:styleId="Hyperlink">
    <w:name w:val="Hyperlink"/>
    <w:uiPriority w:val="99"/>
    <w:unhideWhenUsed/>
    <w:rsid w:val="00787BF8"/>
    <w:rPr>
      <w:color w:val="0000FF"/>
      <w:u w:val="single"/>
    </w:rPr>
  </w:style>
  <w:style w:type="paragraph" w:customStyle="1" w:styleId="writing">
    <w:name w:val="writing"/>
    <w:basedOn w:val="Standard"/>
    <w:qFormat/>
    <w:rsid w:val="00787BF8"/>
    <w:pPr>
      <w:spacing w:after="0" w:line="360" w:lineRule="auto"/>
      <w:jc w:val="both"/>
    </w:pPr>
    <w:rPr>
      <w:rFonts w:ascii="Cambria" w:eastAsia="Times New Roman" w:hAnsi="Cambria" w:cs="Arial"/>
      <w:sz w:val="24"/>
      <w:szCs w:val="24"/>
      <w:lang w:val="en-US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787BF8"/>
    <w:rPr>
      <w:rFonts w:eastAsiaTheme="minorEastAsia"/>
      <w:sz w:val="24"/>
      <w:szCs w:val="24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67CC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67CC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ephan.kraehenbuehl@usb.ch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548</Words>
  <Characters>3456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Krähenbühl</dc:creator>
  <cp:keywords/>
  <dc:description/>
  <cp:lastModifiedBy>Stephan Krähenbühl</cp:lastModifiedBy>
  <cp:revision>2</cp:revision>
  <dcterms:created xsi:type="dcterms:W3CDTF">2021-05-27T18:49:00Z</dcterms:created>
  <dcterms:modified xsi:type="dcterms:W3CDTF">2021-05-27T18:49:00Z</dcterms:modified>
</cp:coreProperties>
</file>