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0729" w:rsidRDefault="00350729"/>
    <w:tbl>
      <w:tblPr>
        <w:tblW w:w="123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644"/>
        <w:gridCol w:w="1336"/>
        <w:gridCol w:w="1540"/>
        <w:gridCol w:w="1080"/>
        <w:gridCol w:w="580"/>
        <w:gridCol w:w="1540"/>
        <w:gridCol w:w="1540"/>
        <w:gridCol w:w="1080"/>
      </w:tblGrid>
      <w:tr w:rsidR="00AE5F73" w:rsidRPr="00AE5F73" w:rsidTr="00AE5F73">
        <w:trPr>
          <w:trHeight w:val="330"/>
        </w:trPr>
        <w:tc>
          <w:tcPr>
            <w:tcW w:w="4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Table 1. Clinicopathological characteristics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AE5F73">
        <w:trPr>
          <w:trHeight w:val="345"/>
        </w:trPr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AE5F73">
        <w:trPr>
          <w:trHeight w:val="345"/>
        </w:trPr>
        <w:tc>
          <w:tcPr>
            <w:tcW w:w="364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395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Before matching</w:t>
            </w:r>
          </w:p>
        </w:tc>
        <w:tc>
          <w:tcPr>
            <w:tcW w:w="5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AE5F73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6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After matching</w:t>
            </w:r>
          </w:p>
        </w:tc>
      </w:tr>
      <w:tr w:rsidR="00AE5F73" w:rsidRPr="00AE5F73" w:rsidTr="00AE5F73">
        <w:trPr>
          <w:trHeight w:val="345"/>
        </w:trPr>
        <w:tc>
          <w:tcPr>
            <w:tcW w:w="36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60-79 (n=361)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&gt; 80 (n=83)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AE5F73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60-79 (n=361)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AE5F73">
              <w:rPr>
                <w:rFonts w:ascii="맑은 고딕" w:eastAsia="맑은 고딕" w:hAnsi="맑은 고딕" w:cs="Times New Roman" w:hint="eastAsia"/>
                <w:b/>
                <w:bCs/>
                <w:color w:val="000000"/>
                <w:kern w:val="0"/>
                <w:sz w:val="22"/>
              </w:rPr>
              <w:t>≥</w:t>
            </w: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 80 (n=83)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SMD</w:t>
            </w:r>
          </w:p>
        </w:tc>
      </w:tr>
      <w:tr w:rsidR="00AE5F73" w:rsidRPr="00AE5F73" w:rsidTr="00AE5F73">
        <w:trPr>
          <w:trHeight w:val="330"/>
        </w:trPr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125 (34.6%)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39 (47%)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*0.048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139 (38.5%)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31 (37.3%)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0.0466 </w:t>
            </w:r>
          </w:p>
        </w:tc>
      </w:tr>
      <w:tr w:rsidR="00AE5F73" w:rsidRPr="00AE5F73" w:rsidTr="00AE5F73">
        <w:trPr>
          <w:trHeight w:val="330"/>
        </w:trPr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OP type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AE5F73">
        <w:trPr>
          <w:trHeight w:val="330"/>
        </w:trPr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Open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114 (31.6%)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36 (43.4%)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0.055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131 (36.3%)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28 (33.8%)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0.0470 </w:t>
            </w:r>
          </w:p>
        </w:tc>
      </w:tr>
      <w:tr w:rsidR="00AE5F73" w:rsidRPr="00AE5F73" w:rsidTr="00AE5F73">
        <w:trPr>
          <w:trHeight w:val="330"/>
        </w:trPr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Laparoscopic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247 (68.4%)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47 (56.6%)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230 (63.7%)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55 (66.2%)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E5F73" w:rsidRPr="00AE5F73" w:rsidTr="00AE5F73">
        <w:trPr>
          <w:trHeight w:val="330"/>
        </w:trPr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OP type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*0.020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-0.1170 </w:t>
            </w:r>
          </w:p>
        </w:tc>
      </w:tr>
      <w:tr w:rsidR="00AE5F73" w:rsidRPr="00AE5F73" w:rsidTr="00AE5F73">
        <w:trPr>
          <w:trHeight w:val="330"/>
        </w:trPr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Elective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320 (88.6%)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65 (78.3%)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305 (84.5%)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71 (85.5%)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E5F73" w:rsidRPr="00AE5F73" w:rsidTr="00AE5F73">
        <w:trPr>
          <w:trHeight w:val="330"/>
        </w:trPr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Emergency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41 (11.4%)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18 (21.7%)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 (15.5%)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 (14.5%)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E5F73" w:rsidRPr="00AE5F73" w:rsidTr="00AE5F73">
        <w:trPr>
          <w:trHeight w:val="330"/>
        </w:trPr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Location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0.558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0.0956 </w:t>
            </w:r>
          </w:p>
        </w:tc>
      </w:tr>
      <w:tr w:rsidR="00AE5F73" w:rsidRPr="00AE5F73" w:rsidTr="00AE5F73">
        <w:trPr>
          <w:trHeight w:val="330"/>
        </w:trPr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Rt colon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113 (31.3%)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23 (27.7%)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108 (30.0%)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30 (36.1%)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E5F73" w:rsidRPr="00AE5F73" w:rsidTr="00AE5F73">
        <w:trPr>
          <w:trHeight w:val="330"/>
        </w:trPr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Lt colon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142 (39.3%)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38 (45.8%)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153 (42.3%)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32 (38.5%)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E5F73" w:rsidRPr="00AE5F73" w:rsidTr="00AE5F73">
        <w:trPr>
          <w:trHeight w:val="330"/>
        </w:trPr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Rectum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106 (29.4%)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AE5F73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22 (26.5%)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100 (27.7%)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21 (25.4%)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E5F73" w:rsidRPr="00AE5F73" w:rsidTr="00AE5F73">
        <w:trPr>
          <w:trHeight w:val="330"/>
        </w:trPr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ASA classification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*0.006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0.1378 </w:t>
            </w:r>
          </w:p>
        </w:tc>
      </w:tr>
      <w:tr w:rsidR="00AE5F73" w:rsidRPr="00AE5F73" w:rsidTr="00AE5F73">
        <w:trPr>
          <w:trHeight w:val="330"/>
        </w:trPr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I-II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185 (51.2%)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28 (33.7%)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171 (47.4%)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38 (45.8%)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E5F73" w:rsidRPr="00AE5F73" w:rsidTr="00AE5F73">
        <w:trPr>
          <w:trHeight w:val="330"/>
        </w:trPr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III-V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176 (48.8%)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55 (66.3%)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180 (52.6%)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45 (54.2%)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E5F73" w:rsidRPr="00AE5F73" w:rsidTr="00AE5F73">
        <w:trPr>
          <w:trHeight w:val="330"/>
        </w:trPr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Albumin (g/dL)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3.4 ± 0.5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3.2 ± 0.4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0.547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3.4 ± 0.5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3.3 ± 0.4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-0.0100 </w:t>
            </w:r>
          </w:p>
        </w:tc>
      </w:tr>
      <w:tr w:rsidR="00AE5F73" w:rsidRPr="00AE5F73" w:rsidTr="00AE5F73">
        <w:trPr>
          <w:trHeight w:val="330"/>
        </w:trPr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Differentiation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0.975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0.0472 </w:t>
            </w:r>
          </w:p>
        </w:tc>
      </w:tr>
      <w:tr w:rsidR="00AE5F73" w:rsidRPr="00AE5F73" w:rsidTr="00AE5F73">
        <w:trPr>
          <w:trHeight w:val="330"/>
        </w:trPr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Well differentiation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81 (22.4%)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19 (22.9%)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74 (20.5%)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15 (18.1%)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E5F73" w:rsidRPr="00AE5F73" w:rsidTr="00AE5F73">
        <w:trPr>
          <w:trHeight w:val="330"/>
        </w:trPr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Moderate differentiation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256 (70.9%)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58 (69.9%)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258 (71.5%)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61 (73.5%)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E5F73" w:rsidRPr="00AE5F73" w:rsidTr="00AE5F73">
        <w:trPr>
          <w:trHeight w:val="330"/>
        </w:trPr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Others (poor, mucinous)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24 ( 6.6%)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 ( 7.2%)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29 (8.0%)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 (8.4%)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E5F73" w:rsidRPr="00AE5F73" w:rsidTr="00AE5F73">
        <w:trPr>
          <w:trHeight w:val="330"/>
        </w:trPr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Stage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0.344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0.2623 </w:t>
            </w:r>
          </w:p>
        </w:tc>
      </w:tr>
      <w:tr w:rsidR="00AE5F73" w:rsidRPr="00AE5F73" w:rsidTr="00AE5F73">
        <w:trPr>
          <w:trHeight w:val="330"/>
        </w:trPr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lastRenderedPageBreak/>
              <w:t xml:space="preserve">   O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 (0.8%)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 (0%)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 (0.8%)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 (0%)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E5F73" w:rsidRPr="00AE5F73" w:rsidTr="00AE5F73">
        <w:trPr>
          <w:trHeight w:val="330"/>
        </w:trPr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I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88 (24.4%)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 (16.9%)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88 (24.4%)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19 (22.9%)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E5F73" w:rsidRPr="00AE5F73" w:rsidTr="00AE5F73">
        <w:trPr>
          <w:trHeight w:val="330"/>
        </w:trPr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II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128 (35.5%)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30 (36.1%)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128 (35.5%)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30 (36.2%)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E5F73" w:rsidRPr="00AE5F73" w:rsidTr="00AE5F73">
        <w:trPr>
          <w:trHeight w:val="330"/>
        </w:trPr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III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142 (39.3%)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39 (47.0%)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142 (39.3%)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34 (40.9%)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E5F73" w:rsidRPr="00AE5F73" w:rsidTr="00AE5F73">
        <w:trPr>
          <w:trHeight w:val="330"/>
        </w:trPr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Retrieved LNs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18 ± 9.3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20.1 ± 10.8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0.743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18.9 ± 10.0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19.8 ± 10.9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0.0253 </w:t>
            </w:r>
          </w:p>
        </w:tc>
      </w:tr>
      <w:tr w:rsidR="00AE5F73" w:rsidRPr="00AE5F73" w:rsidTr="00AE5F73">
        <w:trPr>
          <w:trHeight w:val="330"/>
        </w:trPr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Lymphovascular invasion, yes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115 (32.4%)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28 (33.7%)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0.815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133 (36.8%)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28 (33.8%)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0.0243 </w:t>
            </w:r>
          </w:p>
        </w:tc>
      </w:tr>
      <w:tr w:rsidR="00AE5F73" w:rsidRPr="00AE5F73" w:rsidTr="00AE5F73">
        <w:trPr>
          <w:trHeight w:val="330"/>
        </w:trPr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Perineural invasion, yes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74 (21.0%)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16 (19.3%)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0.773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87 (24.1%)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 (16.9%)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0.0819 </w:t>
            </w:r>
          </w:p>
        </w:tc>
      </w:tr>
      <w:tr w:rsidR="00AE5F73" w:rsidRPr="00AE5F73" w:rsidTr="00AE5F73">
        <w:trPr>
          <w:trHeight w:val="330"/>
        </w:trPr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Adjuvant treatment, yes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208 (57.6%)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16 (17.2%)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*&lt;0.001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186 (51.5%)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40 (48.2%)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-0.0584 </w:t>
            </w:r>
          </w:p>
        </w:tc>
      </w:tr>
      <w:tr w:rsidR="00AE5F73" w:rsidRPr="00AE5F73" w:rsidTr="00AE5F73">
        <w:trPr>
          <w:trHeight w:val="330"/>
        </w:trPr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Tumor size, cm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4.1 ± 2.9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5.1 ± 2.6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4.5 ± 4.5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4.7 ± 2.5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-0.1127 </w:t>
            </w:r>
          </w:p>
        </w:tc>
      </w:tr>
      <w:tr w:rsidR="00AE5F73" w:rsidRPr="00AE5F73" w:rsidTr="00AE5F73">
        <w:trPr>
          <w:trHeight w:val="330"/>
        </w:trPr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Clavien-Dindo classification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0.493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0.1041</w:t>
            </w:r>
          </w:p>
        </w:tc>
      </w:tr>
      <w:tr w:rsidR="00AE5F73" w:rsidRPr="00AE5F73" w:rsidTr="00AE5F73">
        <w:trPr>
          <w:trHeight w:val="330"/>
        </w:trPr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I-II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35 (9.7%)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 (8.4%)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32 (8.9%)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 (8.4%)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E5F73" w:rsidRPr="00AE5F73" w:rsidTr="00AE5F73">
        <w:trPr>
          <w:trHeight w:val="330"/>
        </w:trPr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III-V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29 (8.0%)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 (12.0%)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34 (9.5%)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 (7.2%)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E5F73" w:rsidRPr="00AE5F73" w:rsidTr="00AE5F73">
        <w:trPr>
          <w:trHeight w:val="330"/>
        </w:trPr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Mortality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79 (21.9%)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36 (43.4%)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*&lt; 0.001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AE5F73">
        <w:trPr>
          <w:trHeight w:val="330"/>
        </w:trPr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Rectal cancer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AE5F73">
        <w:trPr>
          <w:trHeight w:val="330"/>
        </w:trPr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Preoperative chemoradiation therapy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32 (30.2%)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 (9.1%)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*0.043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AE5F73">
        <w:trPr>
          <w:trHeight w:val="345"/>
        </w:trPr>
        <w:tc>
          <w:tcPr>
            <w:tcW w:w="36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Anastomosis, yes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87 (82.1%)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15 (68.2%)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*0.041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AE5F73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AE5F73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AE5F73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AE5F73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E5F73" w:rsidRPr="00AE5F73" w:rsidTr="00AE5F73">
        <w:trPr>
          <w:trHeight w:val="330"/>
        </w:trPr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AE5F73">
        <w:trPr>
          <w:trHeight w:val="330"/>
        </w:trPr>
        <w:tc>
          <w:tcPr>
            <w:tcW w:w="4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*standardized mean difference (SMD)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</w:tbl>
    <w:p w:rsidR="0081281A" w:rsidRPr="00F25E9F" w:rsidRDefault="0081281A" w:rsidP="002C4A12">
      <w:pPr>
        <w:rPr>
          <w:rFonts w:hint="eastAsia"/>
          <w:color w:val="000000" w:themeColor="text1"/>
        </w:rPr>
      </w:pPr>
      <w:bookmarkStart w:id="0" w:name="_GoBack"/>
      <w:bookmarkEnd w:id="0"/>
    </w:p>
    <w:sectPr w:rsidR="0081281A" w:rsidRPr="00F25E9F" w:rsidSect="0081281A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27C1" w:rsidRDefault="009A27C1" w:rsidP="00F25E9F">
      <w:pPr>
        <w:spacing w:after="0" w:line="240" w:lineRule="auto"/>
      </w:pPr>
      <w:r>
        <w:separator/>
      </w:r>
    </w:p>
  </w:endnote>
  <w:endnote w:type="continuationSeparator" w:id="0">
    <w:p w:rsidR="009A27C1" w:rsidRDefault="009A27C1" w:rsidP="00F25E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27C1" w:rsidRDefault="009A27C1" w:rsidP="00F25E9F">
      <w:pPr>
        <w:spacing w:after="0" w:line="240" w:lineRule="auto"/>
      </w:pPr>
      <w:r>
        <w:separator/>
      </w:r>
    </w:p>
  </w:footnote>
  <w:footnote w:type="continuationSeparator" w:id="0">
    <w:p w:rsidR="009A27C1" w:rsidRDefault="009A27C1" w:rsidP="00F25E9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A0E"/>
    <w:rsid w:val="00267E0D"/>
    <w:rsid w:val="002C4A12"/>
    <w:rsid w:val="00350729"/>
    <w:rsid w:val="004536E9"/>
    <w:rsid w:val="005425E6"/>
    <w:rsid w:val="00662A0E"/>
    <w:rsid w:val="00695C5A"/>
    <w:rsid w:val="0081281A"/>
    <w:rsid w:val="009A27C1"/>
    <w:rsid w:val="009C6888"/>
    <w:rsid w:val="00AE5F73"/>
    <w:rsid w:val="00F25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35F241"/>
  <w15:chartTrackingRefBased/>
  <w15:docId w15:val="{C6271409-0D75-46BA-96A6-AC16A2D91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rsid w:val="004536E9"/>
    <w:pPr>
      <w:spacing w:line="240" w:lineRule="auto"/>
    </w:pPr>
    <w:rPr>
      <w:rFonts w:ascii="Times New Roman" w:hAnsi="Times New Roman"/>
      <w:szCs w:val="20"/>
    </w:rPr>
  </w:style>
  <w:style w:type="character" w:customStyle="1" w:styleId="Char">
    <w:name w:val="메모 텍스트 Char"/>
    <w:basedOn w:val="a0"/>
    <w:link w:val="a3"/>
    <w:uiPriority w:val="99"/>
    <w:semiHidden/>
    <w:rsid w:val="004536E9"/>
    <w:rPr>
      <w:rFonts w:ascii="Times New Roman" w:hAnsi="Times New Roman"/>
      <w:szCs w:val="20"/>
    </w:rPr>
  </w:style>
  <w:style w:type="character" w:styleId="a4">
    <w:name w:val="annotation reference"/>
    <w:basedOn w:val="a0"/>
    <w:uiPriority w:val="99"/>
    <w:semiHidden/>
    <w:unhideWhenUsed/>
    <w:rsid w:val="004536E9"/>
    <w:rPr>
      <w:sz w:val="16"/>
      <w:szCs w:val="16"/>
    </w:rPr>
  </w:style>
  <w:style w:type="paragraph" w:styleId="a5">
    <w:name w:val="Balloon Text"/>
    <w:basedOn w:val="a"/>
    <w:link w:val="Char0"/>
    <w:uiPriority w:val="99"/>
    <w:semiHidden/>
    <w:unhideWhenUsed/>
    <w:rsid w:val="004536E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5"/>
    <w:uiPriority w:val="99"/>
    <w:semiHidden/>
    <w:rsid w:val="004536E9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F25E9F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6"/>
    <w:uiPriority w:val="99"/>
    <w:rsid w:val="00F25E9F"/>
  </w:style>
  <w:style w:type="paragraph" w:styleId="a7">
    <w:name w:val="footer"/>
    <w:basedOn w:val="a"/>
    <w:link w:val="Char2"/>
    <w:uiPriority w:val="99"/>
    <w:unhideWhenUsed/>
    <w:rsid w:val="00F25E9F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7"/>
    <w:uiPriority w:val="99"/>
    <w:rsid w:val="00F25E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198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8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2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05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1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8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5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1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2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05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0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1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0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2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13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42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341</Words>
  <Characters>1946</Characters>
  <Application>Microsoft Office Word</Application>
  <DocSecurity>0</DocSecurity>
  <Lines>16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rhksah27@gmail.com</dc:creator>
  <cp:keywords/>
  <dc:description/>
  <cp:lastModifiedBy>admin</cp:lastModifiedBy>
  <cp:revision>2</cp:revision>
  <dcterms:created xsi:type="dcterms:W3CDTF">2025-03-18T03:35:00Z</dcterms:created>
  <dcterms:modified xsi:type="dcterms:W3CDTF">2025-03-18T03:35:00Z</dcterms:modified>
</cp:coreProperties>
</file>