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A44" w:rsidRPr="00214439" w:rsidRDefault="00637A44" w:rsidP="007F2C8C">
      <w:pPr>
        <w:pStyle w:val="Heading1"/>
        <w:numPr>
          <w:ilvl w:val="0"/>
          <w:numId w:val="0"/>
        </w:numPr>
        <w:tabs>
          <w:tab w:val="left" w:pos="567"/>
        </w:tabs>
        <w:spacing w:line="360" w:lineRule="auto"/>
        <w:jc w:val="center"/>
        <w:rPr>
          <w:b w:val="0"/>
          <w:sz w:val="20"/>
          <w:szCs w:val="20"/>
          <w:lang w:val="en-IN"/>
        </w:rPr>
      </w:pPr>
      <w:r w:rsidRPr="00214439">
        <w:rPr>
          <w:b w:val="0"/>
          <w:sz w:val="20"/>
          <w:szCs w:val="20"/>
          <w:lang w:val="en-IN"/>
        </w:rPr>
        <w:t>Supplementary sheet</w:t>
      </w:r>
    </w:p>
    <w:p w:rsidR="00214439" w:rsidRPr="00214439" w:rsidRDefault="00214439" w:rsidP="00214439">
      <w:pPr>
        <w:pStyle w:val="Heading1"/>
        <w:numPr>
          <w:ilvl w:val="0"/>
          <w:numId w:val="0"/>
        </w:numPr>
        <w:tabs>
          <w:tab w:val="left" w:pos="567"/>
        </w:tabs>
        <w:spacing w:line="360" w:lineRule="auto"/>
        <w:jc w:val="center"/>
        <w:rPr>
          <w:sz w:val="20"/>
          <w:szCs w:val="20"/>
          <w:lang w:val="en-IN"/>
        </w:rPr>
      </w:pPr>
      <w:proofErr w:type="spellStart"/>
      <w:r w:rsidRPr="00214439">
        <w:rPr>
          <w:sz w:val="20"/>
          <w:szCs w:val="20"/>
          <w:lang w:val="en-IN"/>
        </w:rPr>
        <w:t>Metagenomic</w:t>
      </w:r>
      <w:proofErr w:type="spellEnd"/>
      <w:r w:rsidRPr="00214439">
        <w:rPr>
          <w:sz w:val="20"/>
          <w:szCs w:val="20"/>
          <w:lang w:val="en-IN"/>
        </w:rPr>
        <w:t xml:space="preserve"> analysis for taxonomic and functional potential of </w:t>
      </w:r>
      <w:proofErr w:type="spellStart"/>
      <w:r w:rsidRPr="00214439">
        <w:rPr>
          <w:sz w:val="20"/>
          <w:szCs w:val="20"/>
          <w:lang w:val="en-IN"/>
        </w:rPr>
        <w:t>Polyaromatic</w:t>
      </w:r>
      <w:proofErr w:type="spellEnd"/>
      <w:r w:rsidRPr="00214439">
        <w:rPr>
          <w:sz w:val="20"/>
          <w:szCs w:val="20"/>
          <w:lang w:val="en-IN"/>
        </w:rPr>
        <w:t xml:space="preserve"> hydrocarbons (PAHs) and Polychlorinated biphenyl (PCB) degrading bacterial communities in steel industrial soil</w:t>
      </w:r>
    </w:p>
    <w:p w:rsidR="007F2C8C" w:rsidRPr="00214439" w:rsidRDefault="007F2C8C" w:rsidP="007F2C8C">
      <w:pPr>
        <w:spacing w:line="360" w:lineRule="auto"/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lang w:val="en-IN"/>
        </w:rPr>
        <w:t xml:space="preserve">Monika </w:t>
      </w:r>
      <w:proofErr w:type="spellStart"/>
      <w:r w:rsidRPr="00214439">
        <w:rPr>
          <w:rFonts w:ascii="Times New Roman" w:hAnsi="Times New Roman"/>
          <w:lang w:val="en-IN"/>
        </w:rPr>
        <w:t>Sandhu</w:t>
      </w:r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a</w:t>
      </w:r>
      <w:proofErr w:type="spellEnd"/>
      <w:r w:rsidRPr="00214439">
        <w:rPr>
          <w:rFonts w:ascii="Times New Roman" w:hAnsi="Times New Roman"/>
          <w:lang w:val="en-IN"/>
        </w:rPr>
        <w:t xml:space="preserve">, </w:t>
      </w:r>
      <w:proofErr w:type="spellStart"/>
      <w:r w:rsidRPr="00214439">
        <w:rPr>
          <w:rFonts w:ascii="Times New Roman" w:hAnsi="Times New Roman"/>
          <w:lang w:val="en-IN"/>
        </w:rPr>
        <w:t>Atish</w:t>
      </w:r>
      <w:proofErr w:type="spellEnd"/>
      <w:r w:rsidRPr="00214439">
        <w:rPr>
          <w:rFonts w:ascii="Times New Roman" w:hAnsi="Times New Roman"/>
          <w:lang w:val="en-IN"/>
        </w:rPr>
        <w:t xml:space="preserve"> T. </w:t>
      </w:r>
      <w:proofErr w:type="spellStart"/>
      <w:r w:rsidRPr="00214439">
        <w:rPr>
          <w:rFonts w:ascii="Times New Roman" w:hAnsi="Times New Roman"/>
          <w:lang w:val="en-IN"/>
        </w:rPr>
        <w:t>Paul</w:t>
      </w:r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b</w:t>
      </w:r>
      <w:proofErr w:type="spellEnd"/>
      <w:r w:rsidRPr="00214439">
        <w:rPr>
          <w:rFonts w:ascii="Times New Roman" w:hAnsi="Times New Roman"/>
          <w:lang w:val="en-IN"/>
        </w:rPr>
        <w:t xml:space="preserve"> and </w:t>
      </w:r>
      <w:proofErr w:type="spellStart"/>
      <w:r w:rsidRPr="00214439">
        <w:rPr>
          <w:rFonts w:ascii="Times New Roman" w:hAnsi="Times New Roman"/>
          <w:lang w:val="en-IN"/>
        </w:rPr>
        <w:t>Prabhat</w:t>
      </w:r>
      <w:proofErr w:type="spellEnd"/>
      <w:r w:rsidRPr="00214439">
        <w:rPr>
          <w:rFonts w:ascii="Times New Roman" w:hAnsi="Times New Roman"/>
          <w:lang w:val="en-IN"/>
        </w:rPr>
        <w:t xml:space="preserve"> N. </w:t>
      </w:r>
      <w:proofErr w:type="spellStart"/>
      <w:r w:rsidRPr="00214439">
        <w:rPr>
          <w:rFonts w:ascii="Times New Roman" w:hAnsi="Times New Roman"/>
          <w:lang w:val="en-IN"/>
        </w:rPr>
        <w:t>Jha</w:t>
      </w:r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a</w:t>
      </w:r>
      <w:proofErr w:type="spellEnd"/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*</w:t>
      </w:r>
    </w:p>
    <w:p w:rsidR="007F2C8C" w:rsidRPr="00214439" w:rsidRDefault="007F2C8C" w:rsidP="007F2C8C">
      <w:pPr>
        <w:spacing w:line="360" w:lineRule="auto"/>
        <w:jc w:val="both"/>
        <w:rPr>
          <w:rFonts w:ascii="Times New Roman" w:hAnsi="Times New Roman"/>
          <w:bCs/>
          <w:i/>
          <w:iCs/>
          <w:lang w:val="en-IN"/>
        </w:rPr>
      </w:pPr>
      <w:proofErr w:type="gramStart"/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a</w:t>
      </w:r>
      <w:r w:rsidRPr="00214439">
        <w:rPr>
          <w:rFonts w:ascii="Times New Roman" w:hAnsi="Times New Roman"/>
          <w:bCs/>
          <w:i/>
          <w:iCs/>
        </w:rPr>
        <w:t>Department</w:t>
      </w:r>
      <w:proofErr w:type="gramEnd"/>
      <w:r w:rsidRPr="00214439">
        <w:rPr>
          <w:rFonts w:ascii="Times New Roman" w:hAnsi="Times New Roman"/>
          <w:bCs/>
          <w:i/>
          <w:iCs/>
        </w:rPr>
        <w:t xml:space="preserve"> of Biological Sciences, Birla Institute of Technology and Science (BITS), Pilani, Pilani </w:t>
      </w:r>
    </w:p>
    <w:p w:rsidR="007F2C8C" w:rsidRPr="00214439" w:rsidRDefault="007F2C8C" w:rsidP="007F2C8C">
      <w:pPr>
        <w:spacing w:line="360" w:lineRule="auto"/>
        <w:jc w:val="both"/>
        <w:rPr>
          <w:rFonts w:ascii="Times New Roman" w:hAnsi="Times New Roman"/>
          <w:lang w:val="en-IN"/>
        </w:rPr>
      </w:pPr>
      <w:proofErr w:type="gramStart"/>
      <w:r w:rsidRPr="00214439">
        <w:rPr>
          <w:rFonts w:ascii="Times New Roman" w:hAnsi="Times New Roman"/>
          <w:bCs/>
          <w:i/>
          <w:iCs/>
          <w:vertAlign w:val="superscript"/>
          <w:lang w:val="en-IN"/>
        </w:rPr>
        <w:t>b</w:t>
      </w:r>
      <w:proofErr w:type="gramEnd"/>
      <w:r w:rsidRPr="00214439">
        <w:rPr>
          <w:rFonts w:ascii="Times New Roman" w:hAnsi="Times New Roman"/>
          <w:bCs/>
          <w:i/>
          <w:iCs/>
        </w:rPr>
        <w:t xml:space="preserve"> Department of Pharmacy, Birla Institute of Technology and Science (BITS), Pilani Rajasthan, India</w:t>
      </w:r>
    </w:p>
    <w:p w:rsidR="00CD2406" w:rsidRPr="00214439" w:rsidRDefault="00CD2406" w:rsidP="00CD2406">
      <w:pPr>
        <w:ind w:firstLineChars="1050" w:firstLine="2108"/>
        <w:jc w:val="both"/>
        <w:rPr>
          <w:rFonts w:ascii="Times New Roman" w:hAnsi="Times New Roman"/>
          <w:b/>
          <w:color w:val="000000"/>
          <w:lang w:bidi="ar"/>
        </w:rPr>
      </w:pPr>
      <w:r w:rsidRPr="00214439">
        <w:rPr>
          <w:rFonts w:ascii="Times New Roman" w:hAnsi="Times New Roman"/>
          <w:b/>
          <w:color w:val="000000"/>
          <w:lang w:bidi="ar"/>
        </w:rPr>
        <w:t>Table</w:t>
      </w:r>
      <w:r w:rsidRPr="00214439">
        <w:rPr>
          <w:rFonts w:ascii="Times New Roman" w:hAnsi="Times New Roman"/>
          <w:b/>
          <w:color w:val="000000"/>
          <w:lang w:val="en-IN" w:bidi="ar"/>
        </w:rPr>
        <w:t xml:space="preserve"> S</w:t>
      </w:r>
      <w:r w:rsidRPr="00214439">
        <w:rPr>
          <w:rFonts w:ascii="Times New Roman" w:hAnsi="Times New Roman"/>
          <w:b/>
          <w:color w:val="000000"/>
          <w:lang w:bidi="ar"/>
        </w:rPr>
        <w:t>1</w:t>
      </w:r>
      <w:r w:rsidRPr="00214439">
        <w:rPr>
          <w:rFonts w:ascii="Times New Roman" w:hAnsi="Times New Roman"/>
          <w:b/>
          <w:color w:val="000000"/>
          <w:lang w:val="en-IN" w:bidi="ar"/>
        </w:rPr>
        <w:t>a and S1b</w:t>
      </w:r>
      <w:r w:rsidRPr="00214439">
        <w:rPr>
          <w:rFonts w:ascii="Times New Roman" w:hAnsi="Times New Roman"/>
          <w:b/>
          <w:color w:val="000000"/>
          <w:lang w:bidi="ar"/>
        </w:rPr>
        <w:t xml:space="preserve">: </w:t>
      </w:r>
      <w:r w:rsidRPr="00214439">
        <w:rPr>
          <w:rFonts w:ascii="Times New Roman" w:hAnsi="Times New Roman"/>
          <w:bCs/>
          <w:color w:val="000000"/>
          <w:lang w:bidi="ar"/>
        </w:rPr>
        <w:t>Barcodes used for sequencing</w:t>
      </w:r>
    </w:p>
    <w:p w:rsidR="00CD2406" w:rsidRPr="00214439" w:rsidRDefault="00CD2406" w:rsidP="00CD2406">
      <w:pPr>
        <w:rPr>
          <w:rFonts w:ascii="Times New Roman" w:hAnsi="Times New Roman"/>
          <w:b/>
          <w:bCs/>
          <w:lang w:val="en-IN"/>
        </w:rPr>
      </w:pPr>
    </w:p>
    <w:p w:rsidR="00E633CD" w:rsidRPr="00214439" w:rsidRDefault="00E633CD">
      <w:pPr>
        <w:ind w:leftChars="360" w:left="720"/>
        <w:rPr>
          <w:rFonts w:ascii="Times New Roman" w:hAnsi="Times New Roman"/>
          <w:b/>
          <w:color w:val="000000"/>
          <w:lang w:bidi="ar"/>
        </w:rPr>
      </w:pPr>
    </w:p>
    <w:tbl>
      <w:tblPr>
        <w:tblpPr w:leftFromText="180" w:rightFromText="180" w:vertAnchor="page" w:horzAnchor="margin" w:tblpY="4321"/>
        <w:tblOverlap w:val="never"/>
        <w:tblW w:w="9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2033"/>
        <w:gridCol w:w="1945"/>
        <w:gridCol w:w="4632"/>
      </w:tblGrid>
      <w:tr w:rsidR="00214439" w:rsidRPr="00214439" w:rsidTr="00214439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14439">
              <w:rPr>
                <w:rFonts w:ascii="Times New Roman" w:hAnsi="Times New Roman"/>
                <w:color w:val="000000"/>
                <w:lang w:bidi="ar"/>
              </w:rPr>
              <w:t>S.No</w:t>
            </w:r>
            <w:proofErr w:type="spellEnd"/>
            <w:r w:rsidRPr="00214439">
              <w:rPr>
                <w:rFonts w:ascii="Times New Roman" w:hAnsi="Times New Roman"/>
                <w:color w:val="000000"/>
                <w:lang w:bidi="ar"/>
              </w:rPr>
              <w:t xml:space="preserve"> 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Sample ID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 xml:space="preserve">  Barcode name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Sequences</w:t>
            </w:r>
          </w:p>
        </w:tc>
      </w:tr>
      <w:tr w:rsidR="00214439" w:rsidRPr="00214439" w:rsidTr="00214439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A"/>
              </w:rPr>
            </w:pPr>
            <w:r w:rsidRPr="00214439">
              <w:rPr>
                <w:rFonts w:ascii="Times New Roman" w:hAnsi="Times New Roman"/>
                <w:color w:val="00000A"/>
                <w:lang w:bidi="ar"/>
              </w:rPr>
              <w:t>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 xml:space="preserve">SO_8116_MGB2 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NB08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ACGTAACTTGGTTTGTTCCCTGAA</w:t>
            </w:r>
          </w:p>
        </w:tc>
      </w:tr>
      <w:tr w:rsidR="00214439" w:rsidRPr="00214439" w:rsidTr="00214439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A"/>
              </w:rPr>
            </w:pPr>
            <w:r w:rsidRPr="00214439">
              <w:rPr>
                <w:rFonts w:ascii="Times New Roman" w:hAnsi="Times New Roman"/>
                <w:color w:val="00000A"/>
                <w:lang w:bidi="ar"/>
              </w:rPr>
              <w:t>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 xml:space="preserve">SO_8116_MGB3 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NB09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4439" w:rsidRPr="00214439" w:rsidRDefault="00214439" w:rsidP="00214439">
            <w:pPr>
              <w:textAlignment w:val="center"/>
              <w:rPr>
                <w:rFonts w:ascii="Times New Roman" w:hAnsi="Times New Roman"/>
                <w:color w:val="000000"/>
              </w:rPr>
            </w:pPr>
            <w:r w:rsidRPr="00214439">
              <w:rPr>
                <w:rFonts w:ascii="Times New Roman" w:hAnsi="Times New Roman"/>
                <w:color w:val="000000"/>
                <w:lang w:bidi="ar"/>
              </w:rPr>
              <w:t>AACCAAGACTCGCTGTGCCTAGTT</w:t>
            </w:r>
          </w:p>
        </w:tc>
      </w:tr>
    </w:tbl>
    <w:p w:rsidR="00214439" w:rsidRPr="00214439" w:rsidRDefault="00214439">
      <w:pPr>
        <w:rPr>
          <w:rFonts w:ascii="Times New Roman" w:hAnsi="Times New Roman"/>
          <w:b/>
          <w:color w:val="000000"/>
          <w:lang w:bidi="ar"/>
        </w:rPr>
      </w:pPr>
    </w:p>
    <w:p w:rsidR="00E633CD" w:rsidRPr="00214439" w:rsidRDefault="00E633CD">
      <w:pPr>
        <w:ind w:leftChars="360" w:left="720"/>
        <w:rPr>
          <w:rFonts w:ascii="Times New Roman" w:hAnsi="Times New Roman"/>
          <w:b/>
          <w:color w:val="000000"/>
          <w:lang w:bidi="ar"/>
        </w:rPr>
      </w:pPr>
    </w:p>
    <w:p w:rsidR="00E633CD" w:rsidRPr="00214439" w:rsidRDefault="0086213E">
      <w:pPr>
        <w:ind w:leftChars="360" w:left="720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b/>
          <w:color w:val="000000"/>
          <w:lang w:bidi="ar"/>
        </w:rPr>
        <w:t>Table</w:t>
      </w:r>
      <w:r w:rsidRPr="00214439">
        <w:rPr>
          <w:rFonts w:ascii="Times New Roman" w:hAnsi="Times New Roman"/>
          <w:b/>
          <w:color w:val="000000"/>
          <w:lang w:val="en-IN" w:bidi="ar"/>
        </w:rPr>
        <w:t xml:space="preserve"> S2: </w:t>
      </w:r>
      <w:r w:rsidRPr="00214439">
        <w:rPr>
          <w:rFonts w:ascii="Times New Roman" w:hAnsi="Times New Roman"/>
          <w:lang w:val="en-IN"/>
        </w:rPr>
        <w:t>The total number of unassembled and assembled reads used for downstream analyses</w:t>
      </w:r>
    </w:p>
    <w:tbl>
      <w:tblPr>
        <w:tblStyle w:val="TableGrid"/>
        <w:tblpPr w:leftFromText="180" w:rightFromText="180" w:vertAnchor="text" w:horzAnchor="page" w:tblpX="2010" w:tblpY="223"/>
        <w:tblOverlap w:val="never"/>
        <w:tblW w:w="8034" w:type="dxa"/>
        <w:tblLayout w:type="fixed"/>
        <w:tblLook w:val="04A0" w:firstRow="1" w:lastRow="0" w:firstColumn="1" w:lastColumn="0" w:noHBand="0" w:noVBand="1"/>
      </w:tblPr>
      <w:tblGrid>
        <w:gridCol w:w="788"/>
        <w:gridCol w:w="3512"/>
        <w:gridCol w:w="1884"/>
        <w:gridCol w:w="1850"/>
      </w:tblGrid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b/>
                <w:bCs/>
                <w:lang w:val="en-IN"/>
              </w:rPr>
            </w:pPr>
            <w:r w:rsidRPr="00214439">
              <w:rPr>
                <w:rFonts w:ascii="Times New Roman" w:hAnsi="Times New Roman"/>
                <w:b/>
                <w:bCs/>
                <w:lang w:val="en-IN"/>
              </w:rPr>
              <w:t>S.no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b/>
                <w:bCs/>
                <w:lang w:val="en-IN"/>
              </w:rPr>
            </w:pPr>
            <w:r w:rsidRPr="00214439">
              <w:rPr>
                <w:rFonts w:ascii="Times New Roman" w:hAnsi="Times New Roman"/>
                <w:b/>
                <w:bCs/>
                <w:lang w:val="en-IN"/>
              </w:rPr>
              <w:t>Dataset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b/>
                <w:bCs/>
              </w:rPr>
            </w:pPr>
            <w:r w:rsidRPr="00214439">
              <w:rPr>
                <w:rFonts w:ascii="Times New Roman" w:hAnsi="Times New Roman"/>
                <w:b/>
                <w:bCs/>
                <w:lang w:val="en-IN"/>
              </w:rPr>
              <w:t>MGB-2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  <w:b/>
                <w:bCs/>
                <w:lang w:val="en-IN"/>
              </w:rPr>
            </w:pPr>
            <w:r w:rsidRPr="00214439">
              <w:rPr>
                <w:rFonts w:ascii="Times New Roman" w:hAnsi="Times New Roman"/>
                <w:b/>
                <w:bCs/>
                <w:lang w:val="en-IN"/>
              </w:rPr>
              <w:t>MGB-3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E633CD">
            <w:pPr>
              <w:numPr>
                <w:ilvl w:val="0"/>
                <w:numId w:val="1"/>
              </w:numPr>
              <w:rPr>
                <w:rFonts w:ascii="Times New Roman" w:hAnsi="Times New Roman"/>
                <w:lang w:val="en-IN"/>
              </w:rPr>
            </w:pP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  <w:r w:rsidRPr="00214439">
              <w:rPr>
                <w:rFonts w:ascii="Times New Roman" w:hAnsi="Times New Roman"/>
                <w:lang w:val="en-IN"/>
              </w:rPr>
              <w:t xml:space="preserve"> Count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539,360,072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532,031,111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2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Sequences Count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275,844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193,221</w:t>
            </w:r>
          </w:p>
        </w:tc>
      </w:tr>
      <w:tr w:rsidR="00E633CD" w:rsidRPr="00214439">
        <w:trPr>
          <w:trHeight w:val="601"/>
        </w:trPr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3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Mean Sequence Length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1,955 ± 3,850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2,753 ± 4,578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4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Mean GC percent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58 ± 7 %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58 ± 9 %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5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Artificial Duplicate Reads: Sequence Count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0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0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6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Post QC: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  <w:r w:rsidRPr="00214439">
              <w:rPr>
                <w:rFonts w:ascii="Times New Roman" w:hAnsi="Times New Roman"/>
                <w:lang w:val="en-IN"/>
              </w:rPr>
              <w:t xml:space="preserve"> Count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539,360,072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532,031,111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7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Post QC: Sequences Count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275,844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193,221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8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Post QC: Mean Sequence Length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1,955 ± 3,850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2,753 ± 4,578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bp</w:t>
            </w:r>
            <w:proofErr w:type="spellEnd"/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9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Post QC: Mean GC percent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58 ± 7 %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58 ± 9 %</w:t>
            </w:r>
          </w:p>
        </w:tc>
      </w:tr>
      <w:tr w:rsidR="00E633CD" w:rsidRPr="00214439">
        <w:trPr>
          <w:trHeight w:val="801"/>
        </w:trPr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10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Processed: Predicted Protein Features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586,053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514,069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11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Processed: Predicted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rRNA</w:t>
            </w:r>
            <w:proofErr w:type="spellEnd"/>
            <w:r w:rsidRPr="00214439">
              <w:rPr>
                <w:rFonts w:ascii="Times New Roman" w:hAnsi="Times New Roman"/>
                <w:lang w:val="en-IN"/>
              </w:rPr>
              <w:t xml:space="preserve"> Features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1,450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1,531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12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Alignment: Identified Protein Features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115,880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123,629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13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 xml:space="preserve">Alignment: Identified </w:t>
            </w:r>
            <w:proofErr w:type="spellStart"/>
            <w:r w:rsidRPr="00214439">
              <w:rPr>
                <w:rFonts w:ascii="Times New Roman" w:hAnsi="Times New Roman"/>
                <w:lang w:val="en-IN"/>
              </w:rPr>
              <w:t>rRNA</w:t>
            </w:r>
            <w:proofErr w:type="spellEnd"/>
            <w:r w:rsidRPr="00214439">
              <w:rPr>
                <w:rFonts w:ascii="Times New Roman" w:hAnsi="Times New Roman"/>
                <w:lang w:val="en-IN"/>
              </w:rPr>
              <w:t xml:space="preserve"> Features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403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</w:rPr>
            </w:pPr>
            <w:r w:rsidRPr="00214439">
              <w:rPr>
                <w:rFonts w:ascii="Times New Roman" w:hAnsi="Times New Roman"/>
                <w:lang w:val="en-IN"/>
              </w:rPr>
              <w:t>382</w:t>
            </w:r>
          </w:p>
        </w:tc>
      </w:tr>
      <w:tr w:rsidR="00E633CD" w:rsidRPr="00214439">
        <w:tc>
          <w:tcPr>
            <w:tcW w:w="788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14</w:t>
            </w:r>
          </w:p>
        </w:tc>
        <w:tc>
          <w:tcPr>
            <w:tcW w:w="3512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Annotation: Identified Functional Categories</w:t>
            </w:r>
          </w:p>
        </w:tc>
        <w:tc>
          <w:tcPr>
            <w:tcW w:w="1884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undefined</w:t>
            </w:r>
          </w:p>
        </w:tc>
        <w:tc>
          <w:tcPr>
            <w:tcW w:w="1850" w:type="dxa"/>
          </w:tcPr>
          <w:p w:rsidR="00E633CD" w:rsidRPr="00214439" w:rsidRDefault="0086213E">
            <w:pPr>
              <w:rPr>
                <w:rFonts w:ascii="Times New Roman" w:hAnsi="Times New Roman"/>
                <w:lang w:val="en-IN"/>
              </w:rPr>
            </w:pPr>
            <w:r w:rsidRPr="00214439">
              <w:rPr>
                <w:rFonts w:ascii="Times New Roman" w:hAnsi="Times New Roman"/>
                <w:lang w:val="en-IN"/>
              </w:rPr>
              <w:t>undefined</w:t>
            </w:r>
          </w:p>
        </w:tc>
      </w:tr>
    </w:tbl>
    <w:p w:rsidR="00E633CD" w:rsidRPr="00214439" w:rsidRDefault="00E633CD">
      <w:pPr>
        <w:rPr>
          <w:rFonts w:ascii="Times New Roman" w:hAnsi="Times New Roman"/>
        </w:rPr>
      </w:pPr>
    </w:p>
    <w:p w:rsidR="00E633CD" w:rsidRPr="00214439" w:rsidRDefault="00E633CD">
      <w:pPr>
        <w:rPr>
          <w:rFonts w:ascii="Times New Roman" w:hAnsi="Times New Roman"/>
        </w:rPr>
      </w:pPr>
    </w:p>
    <w:p w:rsidR="0086213E" w:rsidRPr="00214439" w:rsidRDefault="0086213E">
      <w:pPr>
        <w:rPr>
          <w:rFonts w:ascii="Times New Roman" w:hAnsi="Times New Roman"/>
          <w:b/>
          <w:bCs/>
          <w:lang w:val="en-IN"/>
        </w:rPr>
      </w:pPr>
      <w:r w:rsidRPr="00214439">
        <w:rPr>
          <w:rFonts w:ascii="Times New Roman" w:hAnsi="Times New Roman"/>
          <w:b/>
          <w:bCs/>
          <w:noProof/>
          <w:lang w:val="en-IN" w:eastAsia="en-IN"/>
        </w:rPr>
        <w:drawing>
          <wp:inline distT="0" distB="0" distL="114300" distR="114300">
            <wp:extent cx="4900295" cy="1524635"/>
            <wp:effectExtent l="0" t="0" r="0" b="18415"/>
            <wp:docPr id="1" name="Picture 1" descr="Supplementary 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upplementary Fig 1"/>
                    <pic:cNvPicPr>
                      <a:picLocks noChangeAspect="1"/>
                    </pic:cNvPicPr>
                  </pic:nvPicPr>
                  <pic:blipFill>
                    <a:blip r:embed="rId6">
                      <a:lum bright="-39996" contrast="41999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0295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13E" w:rsidRPr="00214439" w:rsidRDefault="0086213E" w:rsidP="0086213E">
      <w:pPr>
        <w:rPr>
          <w:rFonts w:ascii="Times New Roman" w:hAnsi="Times New Roman"/>
          <w:b/>
          <w:bCs/>
          <w:lang w:val="en-IN"/>
        </w:rPr>
      </w:pPr>
      <w:proofErr w:type="spellStart"/>
      <w:r w:rsidRPr="00214439">
        <w:rPr>
          <w:rFonts w:ascii="Times New Roman" w:hAnsi="Times New Roman"/>
          <w:b/>
          <w:bCs/>
          <w:lang w:val="en-IN"/>
        </w:rPr>
        <w:t>Supplemenatry</w:t>
      </w:r>
      <w:proofErr w:type="spellEnd"/>
      <w:r w:rsidRPr="00214439">
        <w:rPr>
          <w:rFonts w:ascii="Times New Roman" w:hAnsi="Times New Roman"/>
          <w:b/>
          <w:bCs/>
          <w:lang w:val="en-IN"/>
        </w:rPr>
        <w:t xml:space="preserve"> Fig S</w:t>
      </w:r>
      <w:r w:rsidR="004933EB" w:rsidRPr="00214439">
        <w:rPr>
          <w:rFonts w:ascii="Times New Roman" w:hAnsi="Times New Roman"/>
          <w:b/>
          <w:bCs/>
          <w:lang w:val="en-IN"/>
        </w:rPr>
        <w:t>1</w:t>
      </w:r>
      <w:r w:rsidRPr="00214439">
        <w:rPr>
          <w:rFonts w:ascii="Times New Roman" w:hAnsi="Times New Roman"/>
          <w:b/>
          <w:bCs/>
          <w:lang w:val="en-IN"/>
        </w:rPr>
        <w:t>. PCB identified in MGB-2 sample</w:t>
      </w:r>
    </w:p>
    <w:p w:rsidR="0086213E" w:rsidRPr="00214439" w:rsidRDefault="0086213E">
      <w:pPr>
        <w:rPr>
          <w:rFonts w:ascii="Times New Roman" w:hAnsi="Times New Roman"/>
          <w:b/>
          <w:bCs/>
          <w:lang w:val="en-IN"/>
        </w:rPr>
      </w:pPr>
    </w:p>
    <w:p w:rsidR="00E633CD" w:rsidRPr="00214439" w:rsidRDefault="0086213E">
      <w:pPr>
        <w:rPr>
          <w:rFonts w:ascii="Times New Roman" w:hAnsi="Times New Roman"/>
          <w:b/>
          <w:bCs/>
          <w:lang w:val="en-IN"/>
        </w:rPr>
      </w:pPr>
      <w:r w:rsidRPr="00214439">
        <w:rPr>
          <w:rFonts w:ascii="Times New Roman" w:hAnsi="Times New Roman"/>
          <w:b/>
          <w:bCs/>
          <w:noProof/>
          <w:lang w:val="en-IN" w:eastAsia="en-IN"/>
        </w:rPr>
        <w:drawing>
          <wp:inline distT="0" distB="0" distL="114300" distR="114300">
            <wp:extent cx="4846320" cy="1821180"/>
            <wp:effectExtent l="0" t="0" r="11430" b="0"/>
            <wp:docPr id="2" name="Picture 2" descr="supplementary 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upplementary Fig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13E" w:rsidRPr="00214439" w:rsidRDefault="0086213E">
      <w:pPr>
        <w:rPr>
          <w:rFonts w:ascii="Times New Roman" w:hAnsi="Times New Roman"/>
          <w:b/>
          <w:bCs/>
          <w:lang w:val="en-IN"/>
        </w:rPr>
      </w:pPr>
      <w:proofErr w:type="spellStart"/>
      <w:r w:rsidRPr="00214439">
        <w:rPr>
          <w:rFonts w:ascii="Times New Roman" w:hAnsi="Times New Roman"/>
          <w:b/>
          <w:bCs/>
          <w:lang w:val="en-IN"/>
        </w:rPr>
        <w:t>Supplemenatry</w:t>
      </w:r>
      <w:proofErr w:type="spellEnd"/>
      <w:r w:rsidRPr="00214439">
        <w:rPr>
          <w:rFonts w:ascii="Times New Roman" w:hAnsi="Times New Roman"/>
          <w:b/>
          <w:bCs/>
          <w:lang w:val="en-IN"/>
        </w:rPr>
        <w:t xml:space="preserve"> Fig S</w:t>
      </w:r>
      <w:r w:rsidR="004933EB" w:rsidRPr="00214439">
        <w:rPr>
          <w:rFonts w:ascii="Times New Roman" w:hAnsi="Times New Roman"/>
          <w:b/>
          <w:bCs/>
          <w:lang w:val="en-IN"/>
        </w:rPr>
        <w:t>2</w:t>
      </w:r>
      <w:r w:rsidRPr="00214439">
        <w:rPr>
          <w:rFonts w:ascii="Times New Roman" w:hAnsi="Times New Roman"/>
          <w:b/>
          <w:bCs/>
          <w:lang w:val="en-IN"/>
        </w:rPr>
        <w:t>. PCB identified in MGB-3 sample</w:t>
      </w:r>
    </w:p>
    <w:p w:rsidR="00073520" w:rsidRPr="00214439" w:rsidRDefault="00073520">
      <w:pPr>
        <w:rPr>
          <w:rFonts w:ascii="Times New Roman" w:hAnsi="Times New Roman"/>
          <w:b/>
          <w:bCs/>
          <w:lang w:val="en-IN"/>
        </w:rPr>
      </w:pPr>
    </w:p>
    <w:p w:rsidR="00073520" w:rsidRPr="00214439" w:rsidRDefault="00073520">
      <w:pPr>
        <w:rPr>
          <w:rFonts w:ascii="Times New Roman" w:hAnsi="Times New Roman"/>
          <w:b/>
          <w:bCs/>
          <w:lang w:val="en-IN"/>
        </w:rPr>
      </w:pPr>
    </w:p>
    <w:p w:rsidR="00E633CD" w:rsidRPr="00214439" w:rsidRDefault="0086213E">
      <w:pPr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drawing>
          <wp:inline distT="0" distB="0" distL="114300" distR="114300">
            <wp:extent cx="5039995" cy="3601720"/>
            <wp:effectExtent l="0" t="0" r="8255" b="17780"/>
            <wp:docPr id="5" name="Picture 5" descr="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Fig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3CD" w:rsidRPr="00214439" w:rsidRDefault="0086213E">
      <w:pPr>
        <w:jc w:val="center"/>
        <w:rPr>
          <w:rFonts w:ascii="Times New Roman" w:hAnsi="Times New Roman"/>
          <w:lang w:val="en-IN"/>
        </w:rPr>
      </w:pPr>
      <w:proofErr w:type="spellStart"/>
      <w:r w:rsidRPr="00214439">
        <w:rPr>
          <w:rFonts w:ascii="Times New Roman" w:hAnsi="Times New Roman"/>
          <w:b/>
          <w:bCs/>
          <w:lang w:val="en-IN"/>
        </w:rPr>
        <w:t>Supplemenatry</w:t>
      </w:r>
      <w:proofErr w:type="spellEnd"/>
      <w:r w:rsidRPr="00214439">
        <w:rPr>
          <w:rFonts w:ascii="Times New Roman" w:hAnsi="Times New Roman"/>
          <w:b/>
          <w:bCs/>
          <w:lang w:val="en-IN"/>
        </w:rPr>
        <w:t xml:space="preserve"> Fig S</w:t>
      </w:r>
      <w:r w:rsidR="004933EB" w:rsidRPr="00214439">
        <w:rPr>
          <w:rFonts w:ascii="Times New Roman" w:hAnsi="Times New Roman"/>
          <w:b/>
          <w:bCs/>
          <w:lang w:val="en-IN"/>
        </w:rPr>
        <w:t>3</w:t>
      </w:r>
      <w:r w:rsidRPr="00214439">
        <w:rPr>
          <w:rFonts w:ascii="Times New Roman" w:hAnsi="Times New Roman"/>
          <w:lang w:val="en-IN"/>
        </w:rPr>
        <w:t xml:space="preserve">. Rarefaction </w:t>
      </w:r>
      <w:proofErr w:type="spellStart"/>
      <w:r w:rsidRPr="00214439">
        <w:rPr>
          <w:rFonts w:ascii="Times New Roman" w:hAnsi="Times New Roman"/>
          <w:lang w:val="en-IN"/>
        </w:rPr>
        <w:t>curverepresented</w:t>
      </w:r>
      <w:proofErr w:type="spellEnd"/>
      <w:r w:rsidRPr="00214439">
        <w:rPr>
          <w:rFonts w:ascii="Times New Roman" w:hAnsi="Times New Roman"/>
          <w:lang w:val="en-IN"/>
        </w:rPr>
        <w:t xml:space="preserve"> species richness indicating function of number of reads (y-axis) per MGB-2 and MGB-3 (x- axis)</w:t>
      </w:r>
    </w:p>
    <w:p w:rsidR="00E633CD" w:rsidRPr="00214439" w:rsidRDefault="00E633CD">
      <w:pPr>
        <w:jc w:val="center"/>
        <w:rPr>
          <w:rFonts w:ascii="Times New Roman" w:hAnsi="Times New Roman"/>
          <w:lang w:val="en-IN"/>
        </w:rPr>
      </w:pPr>
    </w:p>
    <w:p w:rsidR="00E633CD" w:rsidRPr="00214439" w:rsidRDefault="008C694E">
      <w:pPr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lastRenderedPageBreak/>
        <w:drawing>
          <wp:inline distT="0" distB="0" distL="0" distR="0">
            <wp:extent cx="4114800" cy="4114800"/>
            <wp:effectExtent l="0" t="0" r="0" b="0"/>
            <wp:docPr id="8" name="Picture 8" descr="C:\Users\Monika\Desktop\STOTEN\New folder\Fig 3d. Scatter plot of gen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ika\Desktop\STOTEN\New folder\Fig 3d. Scatter plot of genu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94E" w:rsidRPr="00214439" w:rsidRDefault="008C694E">
      <w:pPr>
        <w:jc w:val="center"/>
        <w:rPr>
          <w:rFonts w:ascii="Times New Roman" w:hAnsi="Times New Roman"/>
          <w:lang w:val="en-IN"/>
        </w:rPr>
      </w:pPr>
    </w:p>
    <w:p w:rsidR="008C694E" w:rsidRPr="00214439" w:rsidRDefault="008C694E">
      <w:pPr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eastAsia="sans-serif" w:hAnsi="Times New Roman"/>
          <w:shd w:val="clear" w:color="auto" w:fill="FFFFFF"/>
          <w:lang w:val="en-IN"/>
        </w:rPr>
        <w:t>Fig. S</w:t>
      </w:r>
      <w:r w:rsidR="004933EB" w:rsidRPr="00214439">
        <w:rPr>
          <w:rFonts w:ascii="Times New Roman" w:eastAsia="sans-serif" w:hAnsi="Times New Roman"/>
          <w:shd w:val="clear" w:color="auto" w:fill="FFFFFF"/>
          <w:lang w:val="en-IN"/>
        </w:rPr>
        <w:t>4</w:t>
      </w:r>
      <w:r w:rsidRPr="00214439">
        <w:rPr>
          <w:rFonts w:ascii="Times New Roman" w:eastAsia="sans-serif" w:hAnsi="Times New Roman"/>
          <w:shd w:val="clear" w:color="auto" w:fill="FFFFFF"/>
          <w:lang w:val="en-IN"/>
        </w:rPr>
        <w:t xml:space="preserve">. The </w:t>
      </w:r>
      <w:r w:rsidR="007021C0" w:rsidRPr="00214439">
        <w:rPr>
          <w:rFonts w:ascii="Times New Roman" w:hAnsi="Times New Roman"/>
          <w:lang w:val="en-IN"/>
        </w:rPr>
        <w:t>scatter plot</w:t>
      </w:r>
      <w:r w:rsidRPr="00214439">
        <w:rPr>
          <w:rFonts w:ascii="Times New Roman" w:eastAsia="sans-serif" w:hAnsi="Times New Roman"/>
          <w:shd w:val="clear" w:color="auto" w:fill="FFFFFF"/>
        </w:rPr>
        <w:t> </w:t>
      </w:r>
      <w:r w:rsidRPr="00214439">
        <w:rPr>
          <w:rFonts w:ascii="Times New Roman" w:eastAsia="sans-serif" w:hAnsi="Times New Roman"/>
          <w:shd w:val="clear" w:color="auto" w:fill="FFFFFF"/>
          <w:lang w:val="en-IN"/>
        </w:rPr>
        <w:t xml:space="preserve">indicated a </w:t>
      </w:r>
      <w:r w:rsidRPr="00214439">
        <w:rPr>
          <w:rFonts w:ascii="Times New Roman" w:eastAsia="sans-serif" w:hAnsi="Times New Roman"/>
          <w:shd w:val="clear" w:color="auto" w:fill="FFFFFF"/>
        </w:rPr>
        <w:t>linear relationship between</w:t>
      </w:r>
      <w:r w:rsidRPr="00214439">
        <w:rPr>
          <w:rFonts w:ascii="Times New Roman" w:eastAsia="sans-serif" w:hAnsi="Times New Roman"/>
          <w:shd w:val="clear" w:color="auto" w:fill="FFFFFF"/>
          <w:lang w:val="en-IN"/>
        </w:rPr>
        <w:t xml:space="preserve"> MGB-2 and MGB-3</w:t>
      </w:r>
      <w:r w:rsidRPr="00214439">
        <w:rPr>
          <w:rFonts w:ascii="Times New Roman" w:eastAsia="sans-serif" w:hAnsi="Times New Roman"/>
          <w:shd w:val="clear" w:color="auto" w:fill="FFFFFF"/>
        </w:rPr>
        <w:t xml:space="preserve"> </w:t>
      </w:r>
    </w:p>
    <w:p w:rsidR="008C694E" w:rsidRPr="00214439" w:rsidRDefault="008C694E">
      <w:pPr>
        <w:jc w:val="center"/>
        <w:rPr>
          <w:rFonts w:ascii="Times New Roman" w:hAnsi="Times New Roman"/>
          <w:lang w:val="en-IN"/>
        </w:rPr>
      </w:pPr>
    </w:p>
    <w:p w:rsidR="004933EB" w:rsidRPr="00214439" w:rsidRDefault="004933EB" w:rsidP="004933EB">
      <w:pPr>
        <w:spacing w:line="480" w:lineRule="auto"/>
        <w:ind w:left="-142"/>
        <w:jc w:val="both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b/>
          <w:bCs/>
          <w:noProof/>
          <w:lang w:val="en-IN" w:eastAsia="en-IN"/>
        </w:rPr>
        <w:drawing>
          <wp:inline distT="0" distB="0" distL="0" distR="0" wp14:anchorId="29AE3EB0" wp14:editId="1CA7A867">
            <wp:extent cx="5486400" cy="2934970"/>
            <wp:effectExtent l="0" t="0" r="0" b="0"/>
            <wp:docPr id="9" name="Picture 9" descr="C:\Users\Monika\Desktop\DraftRev4\Fig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ika\Desktop\DraftRev4\Fig 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9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439">
        <w:rPr>
          <w:rFonts w:ascii="Times New Roman" w:hAnsi="Times New Roman"/>
          <w:b/>
          <w:bCs/>
          <w:lang w:val="en-IN"/>
        </w:rPr>
        <w:t xml:space="preserve"> </w:t>
      </w:r>
      <w:proofErr w:type="spellStart"/>
      <w:r w:rsidRPr="00214439">
        <w:rPr>
          <w:rFonts w:ascii="Times New Roman" w:hAnsi="Times New Roman"/>
          <w:b/>
          <w:bCs/>
          <w:lang w:val="en-IN"/>
        </w:rPr>
        <w:t>Supplemenatry</w:t>
      </w:r>
      <w:proofErr w:type="spellEnd"/>
      <w:r w:rsidRPr="00214439">
        <w:rPr>
          <w:rFonts w:ascii="Times New Roman" w:hAnsi="Times New Roman"/>
          <w:b/>
          <w:bCs/>
          <w:lang w:val="en-IN"/>
        </w:rPr>
        <w:t xml:space="preserve"> Fig S5. </w:t>
      </w:r>
      <w:r w:rsidRPr="00214439">
        <w:rPr>
          <w:rFonts w:ascii="Times New Roman" w:hAnsi="Times New Roman"/>
          <w:lang w:val="en-IN"/>
        </w:rPr>
        <w:t xml:space="preserve">Comparison between MGB-2 and MGB-3 of functional gene annotation using STAMP using SEED subsystem a.) </w:t>
      </w:r>
      <w:proofErr w:type="spellStart"/>
      <w:r w:rsidRPr="00214439">
        <w:rPr>
          <w:rFonts w:ascii="Times New Roman" w:hAnsi="Times New Roman"/>
          <w:lang w:val="en-IN"/>
        </w:rPr>
        <w:t>Tol</w:t>
      </w:r>
      <w:proofErr w:type="spellEnd"/>
      <w:r w:rsidRPr="00214439">
        <w:rPr>
          <w:rFonts w:ascii="Times New Roman" w:hAnsi="Times New Roman"/>
          <w:lang w:val="en-IN"/>
        </w:rPr>
        <w:t xml:space="preserve"> and Ton b.) </w:t>
      </w:r>
      <w:proofErr w:type="gramStart"/>
      <w:r w:rsidRPr="00214439">
        <w:rPr>
          <w:rFonts w:ascii="Times New Roman" w:hAnsi="Times New Roman"/>
          <w:bCs/>
          <w:lang w:val="en-IN"/>
        </w:rPr>
        <w:t>t</w:t>
      </w:r>
      <w:r w:rsidRPr="00214439">
        <w:rPr>
          <w:rFonts w:ascii="Times New Roman" w:hAnsi="Times New Roman"/>
          <w:lang w:val="en-IN"/>
        </w:rPr>
        <w:t>wo</w:t>
      </w:r>
      <w:proofErr w:type="gramEnd"/>
      <w:r w:rsidRPr="00214439">
        <w:rPr>
          <w:rFonts w:ascii="Times New Roman" w:hAnsi="Times New Roman"/>
          <w:lang w:val="en-IN"/>
        </w:rPr>
        <w:t xml:space="preserve"> component system c.) </w:t>
      </w:r>
      <w:proofErr w:type="gramStart"/>
      <w:r w:rsidRPr="00214439">
        <w:rPr>
          <w:rFonts w:ascii="Times New Roman" w:hAnsi="Times New Roman"/>
          <w:lang w:val="en-IN"/>
        </w:rPr>
        <w:t>membrane</w:t>
      </w:r>
      <w:proofErr w:type="gramEnd"/>
      <w:r w:rsidRPr="00214439">
        <w:rPr>
          <w:rFonts w:ascii="Times New Roman" w:hAnsi="Times New Roman"/>
          <w:lang w:val="en-IN"/>
        </w:rPr>
        <w:t xml:space="preserve"> transport d.) Phosphate transporter</w:t>
      </w:r>
    </w:p>
    <w:p w:rsidR="008C694E" w:rsidRPr="00214439" w:rsidRDefault="008C694E">
      <w:pPr>
        <w:jc w:val="center"/>
        <w:rPr>
          <w:rFonts w:ascii="Times New Roman" w:hAnsi="Times New Roman"/>
          <w:lang w:val="en-IN"/>
        </w:rPr>
      </w:pPr>
    </w:p>
    <w:p w:rsidR="00E633CD" w:rsidRPr="00214439" w:rsidRDefault="00C25EBB">
      <w:pPr>
        <w:rPr>
          <w:rFonts w:ascii="Times New Roman" w:hAnsi="Times New Roman"/>
          <w:b/>
          <w:bCs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drawing>
          <wp:inline distT="0" distB="0" distL="0" distR="0">
            <wp:extent cx="4400550" cy="3162300"/>
            <wp:effectExtent l="0" t="0" r="0" b="0"/>
            <wp:docPr id="6" name="Picture 6" descr="xenobiotic metabolism and degrad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xenobiotic metabolism and degradation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C25EBB" w:rsidRPr="00214439" w:rsidRDefault="00C25EBB">
      <w:pPr>
        <w:rPr>
          <w:rFonts w:ascii="Times New Roman" w:hAnsi="Times New Roman"/>
          <w:b/>
          <w:bCs/>
          <w:lang w:val="en-IN"/>
        </w:rPr>
      </w:pPr>
    </w:p>
    <w:p w:rsidR="00C25EBB" w:rsidRPr="00214439" w:rsidRDefault="007F2C8C" w:rsidP="00C25EBB">
      <w:pPr>
        <w:jc w:val="center"/>
        <w:rPr>
          <w:rFonts w:ascii="Times New Roman" w:hAnsi="Times New Roman"/>
          <w:color w:val="000000"/>
          <w:shd w:val="clear" w:color="auto" w:fill="FFFFFF"/>
          <w:lang w:val="en-IN"/>
        </w:rPr>
      </w:pPr>
      <w:r w:rsidRPr="00214439">
        <w:rPr>
          <w:rFonts w:ascii="Times New Roman" w:hAnsi="Times New Roman"/>
          <w:b/>
          <w:lang w:val="en-IN"/>
        </w:rPr>
        <w:t>Fig. S</w:t>
      </w:r>
      <w:r w:rsidR="00073520" w:rsidRPr="00214439">
        <w:rPr>
          <w:rFonts w:ascii="Times New Roman" w:hAnsi="Times New Roman"/>
          <w:b/>
          <w:lang w:val="en-IN"/>
        </w:rPr>
        <w:t>6</w:t>
      </w:r>
      <w:r w:rsidR="00C25EBB" w:rsidRPr="00214439">
        <w:rPr>
          <w:rFonts w:ascii="Times New Roman" w:hAnsi="Times New Roman"/>
          <w:lang w:val="en-IN"/>
        </w:rPr>
        <w:t xml:space="preserve"> </w:t>
      </w:r>
      <w:r w:rsidR="00C25EBB" w:rsidRPr="00214439">
        <w:rPr>
          <w:rFonts w:ascii="Times New Roman" w:hAnsi="Times New Roman"/>
          <w:color w:val="000000"/>
          <w:shd w:val="clear" w:color="auto" w:fill="FFFFFF"/>
          <w:lang w:val="en-IN"/>
        </w:rPr>
        <w:t>Annotated pathways for xenobiotic degradation and metabolism accounted for metagenome MGB-2 and MGB-3</w:t>
      </w:r>
    </w:p>
    <w:p w:rsidR="00C25EBB" w:rsidRPr="00214439" w:rsidRDefault="00C25EBB">
      <w:pPr>
        <w:rPr>
          <w:rFonts w:ascii="Times New Roman" w:hAnsi="Times New Roman"/>
          <w:b/>
          <w:bCs/>
          <w:lang w:val="en-IN"/>
        </w:rPr>
      </w:pPr>
    </w:p>
    <w:p w:rsidR="00E633CD" w:rsidRPr="00214439" w:rsidRDefault="00D45AF4">
      <w:pPr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drawing>
          <wp:inline distT="0" distB="0" distL="0" distR="0">
            <wp:extent cx="5267325" cy="3286125"/>
            <wp:effectExtent l="0" t="0" r="9525" b="9525"/>
            <wp:docPr id="3" name="Picture 3" descr="peripheral pathway of catabolism of aromtic compounds fun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eripheral pathway of catabolism of aromtic compounds functi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AF4" w:rsidRPr="00214439" w:rsidRDefault="00D45AF4">
      <w:pPr>
        <w:rPr>
          <w:rFonts w:ascii="Times New Roman" w:hAnsi="Times New Roman"/>
          <w:lang w:val="en-IN"/>
        </w:rPr>
      </w:pPr>
    </w:p>
    <w:p w:rsidR="00D45AF4" w:rsidRPr="00214439" w:rsidRDefault="00D45AF4">
      <w:pPr>
        <w:rPr>
          <w:rFonts w:ascii="Times New Roman" w:hAnsi="Times New Roman"/>
          <w:lang w:val="en-IN"/>
        </w:rPr>
      </w:pPr>
    </w:p>
    <w:p w:rsidR="00D45AF4" w:rsidRPr="00214439" w:rsidRDefault="007F2C8C" w:rsidP="00D45AF4">
      <w:pPr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b/>
          <w:bCs/>
          <w:lang w:val="en-IN"/>
        </w:rPr>
        <w:t>Fig. S</w:t>
      </w:r>
      <w:r w:rsidR="00073520" w:rsidRPr="00214439">
        <w:rPr>
          <w:rFonts w:ascii="Times New Roman" w:hAnsi="Times New Roman"/>
          <w:b/>
          <w:bCs/>
          <w:lang w:val="en-IN"/>
        </w:rPr>
        <w:t>7</w:t>
      </w:r>
      <w:r w:rsidR="00D45AF4" w:rsidRPr="00214439">
        <w:rPr>
          <w:rFonts w:ascii="Times New Roman" w:hAnsi="Times New Roman"/>
          <w:lang w:val="en-IN"/>
        </w:rPr>
        <w:t>. Comparative analysis of metagenome MGB-2 and MGB-3 based on Peripheral aromatic degradation metabolism at SEED subsystem level by using STAMP</w:t>
      </w:r>
    </w:p>
    <w:p w:rsidR="00D45AF4" w:rsidRPr="00214439" w:rsidRDefault="0045142F">
      <w:pPr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lastRenderedPageBreak/>
        <w:drawing>
          <wp:inline distT="0" distB="0" distL="0" distR="0">
            <wp:extent cx="5486400" cy="2188029"/>
            <wp:effectExtent l="0" t="0" r="0" b="3175"/>
            <wp:docPr id="7" name="Picture 7" descr="D:\Stamp\Stamp analysis\New folder\biodegradation\biphenyl degradation bar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tamp\Stamp analysis\New folder\biodegradation\biphenyl degradation bar plot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8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42F" w:rsidRPr="00214439" w:rsidRDefault="0045142F" w:rsidP="0045142F">
      <w:pPr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b/>
          <w:bCs/>
          <w:lang w:val="en-IN"/>
        </w:rPr>
        <w:t>Fig. S</w:t>
      </w:r>
      <w:r w:rsidR="00073520" w:rsidRPr="00214439">
        <w:rPr>
          <w:rFonts w:ascii="Times New Roman" w:hAnsi="Times New Roman"/>
          <w:b/>
          <w:bCs/>
          <w:lang w:val="en-IN"/>
        </w:rPr>
        <w:t>8</w:t>
      </w:r>
      <w:r w:rsidRPr="00214439">
        <w:rPr>
          <w:rFonts w:ascii="Times New Roman" w:hAnsi="Times New Roman"/>
          <w:lang w:val="en-IN"/>
        </w:rPr>
        <w:t>. Comparative analysis of metagenome MGB-2 and MGB-3 based on biphenyl degradation metabolism SEED level by using STAMP</w:t>
      </w:r>
    </w:p>
    <w:p w:rsidR="0045142F" w:rsidRPr="00214439" w:rsidRDefault="0045142F">
      <w:pPr>
        <w:rPr>
          <w:rFonts w:ascii="Times New Roman" w:hAnsi="Times New Roman"/>
          <w:lang w:val="en-IN"/>
        </w:rPr>
      </w:pPr>
    </w:p>
    <w:p w:rsidR="00D45AF4" w:rsidRPr="00214439" w:rsidRDefault="00D45AF4" w:rsidP="00D45AF4">
      <w:pPr>
        <w:jc w:val="center"/>
        <w:rPr>
          <w:rFonts w:ascii="Times New Roman" w:hAnsi="Times New Roman"/>
          <w:lang w:val="en-IN"/>
        </w:rPr>
      </w:pPr>
      <w:r w:rsidRPr="00214439">
        <w:rPr>
          <w:rFonts w:ascii="Times New Roman" w:hAnsi="Times New Roman"/>
          <w:noProof/>
          <w:lang w:val="en-IN" w:eastAsia="en-IN"/>
        </w:rPr>
        <w:drawing>
          <wp:inline distT="0" distB="0" distL="0" distR="0">
            <wp:extent cx="5276850" cy="1809750"/>
            <wp:effectExtent l="0" t="0" r="0" b="0"/>
            <wp:docPr id="4" name="Picture 4" descr="aromatic degrdation  se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romatic degrdation  se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439">
        <w:rPr>
          <w:rFonts w:ascii="Times New Roman" w:hAnsi="Times New Roman"/>
          <w:b/>
          <w:bCs/>
          <w:lang w:val="en-IN"/>
        </w:rPr>
        <w:t xml:space="preserve"> </w:t>
      </w:r>
      <w:r w:rsidR="0045142F" w:rsidRPr="00214439">
        <w:rPr>
          <w:rFonts w:ascii="Times New Roman" w:hAnsi="Times New Roman"/>
          <w:b/>
          <w:bCs/>
          <w:lang w:val="en-IN"/>
        </w:rPr>
        <w:t>Fig. S</w:t>
      </w:r>
      <w:r w:rsidR="00073520" w:rsidRPr="00214439">
        <w:rPr>
          <w:rFonts w:ascii="Times New Roman" w:hAnsi="Times New Roman"/>
          <w:b/>
          <w:bCs/>
          <w:lang w:val="en-IN"/>
        </w:rPr>
        <w:t>9</w:t>
      </w:r>
      <w:r w:rsidRPr="00214439">
        <w:rPr>
          <w:rFonts w:ascii="Times New Roman" w:hAnsi="Times New Roman"/>
          <w:lang w:val="en-IN"/>
        </w:rPr>
        <w:t xml:space="preserve">. Comparative analysis of metagenome MGB-2 and MGB-3 based on aromatic degradation metabolism at </w:t>
      </w:r>
      <w:proofErr w:type="spellStart"/>
      <w:r w:rsidRPr="00214439">
        <w:rPr>
          <w:rFonts w:ascii="Times New Roman" w:hAnsi="Times New Roman"/>
          <w:lang w:val="en-IN"/>
        </w:rPr>
        <w:t>ReFSeq</w:t>
      </w:r>
      <w:proofErr w:type="spellEnd"/>
      <w:r w:rsidRPr="00214439">
        <w:rPr>
          <w:rFonts w:ascii="Times New Roman" w:hAnsi="Times New Roman"/>
          <w:lang w:val="en-IN"/>
        </w:rPr>
        <w:t xml:space="preserve"> genus level by using STAMP</w:t>
      </w:r>
    </w:p>
    <w:p w:rsidR="00D45AF4" w:rsidRPr="00214439" w:rsidRDefault="00D45AF4" w:rsidP="00D45AF4">
      <w:pPr>
        <w:jc w:val="center"/>
        <w:rPr>
          <w:rFonts w:ascii="Times New Roman" w:hAnsi="Times New Roman"/>
          <w:lang w:val="en-IN"/>
        </w:rPr>
      </w:pPr>
    </w:p>
    <w:p w:rsidR="00D45AF4" w:rsidRPr="00214439" w:rsidRDefault="00D45AF4">
      <w:pPr>
        <w:rPr>
          <w:rFonts w:ascii="Times New Roman" w:hAnsi="Times New Roman"/>
          <w:lang w:val="en-IN"/>
        </w:rPr>
      </w:pPr>
      <w:bookmarkStart w:id="0" w:name="_GoBack"/>
      <w:bookmarkEnd w:id="0"/>
    </w:p>
    <w:sectPr w:rsidR="00D45AF4" w:rsidRPr="00214439">
      <w:pgSz w:w="12240" w:h="15840"/>
      <w:pgMar w:top="1145" w:right="1800" w:bottom="1134" w:left="1800" w:header="550" w:footer="55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53D7EA"/>
    <w:multiLevelType w:val="singleLevel"/>
    <w:tmpl w:val="D753D7E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5C"/>
    <w:rsid w:val="00050A31"/>
    <w:rsid w:val="000716D2"/>
    <w:rsid w:val="00071AAB"/>
    <w:rsid w:val="00073520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4439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5142F"/>
    <w:rsid w:val="004643D8"/>
    <w:rsid w:val="004933EB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37A4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021C0"/>
    <w:rsid w:val="007152D7"/>
    <w:rsid w:val="00746C14"/>
    <w:rsid w:val="007C2C59"/>
    <w:rsid w:val="007F2C8C"/>
    <w:rsid w:val="00801F23"/>
    <w:rsid w:val="00837632"/>
    <w:rsid w:val="0085640F"/>
    <w:rsid w:val="008567AA"/>
    <w:rsid w:val="0086213E"/>
    <w:rsid w:val="00892712"/>
    <w:rsid w:val="008A680A"/>
    <w:rsid w:val="008B0BB0"/>
    <w:rsid w:val="008C694E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83CA8"/>
    <w:rsid w:val="00BB7C2B"/>
    <w:rsid w:val="00BC1664"/>
    <w:rsid w:val="00BC2546"/>
    <w:rsid w:val="00C05085"/>
    <w:rsid w:val="00C1593D"/>
    <w:rsid w:val="00C25EBB"/>
    <w:rsid w:val="00C56C7E"/>
    <w:rsid w:val="00C776A4"/>
    <w:rsid w:val="00CA2C6C"/>
    <w:rsid w:val="00CC0600"/>
    <w:rsid w:val="00CC78AC"/>
    <w:rsid w:val="00CD2406"/>
    <w:rsid w:val="00CF7953"/>
    <w:rsid w:val="00D07232"/>
    <w:rsid w:val="00D10245"/>
    <w:rsid w:val="00D21BDD"/>
    <w:rsid w:val="00D45AF4"/>
    <w:rsid w:val="00D65F07"/>
    <w:rsid w:val="00D92BB7"/>
    <w:rsid w:val="00DC76D2"/>
    <w:rsid w:val="00DD30ED"/>
    <w:rsid w:val="00E633C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2D1366A6"/>
    <w:rsid w:val="4FB45B15"/>
    <w:rsid w:val="52D0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A7BAC31-D6E0-463D-B908-B10653877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2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hAnsi="Calibri"/>
      <w:lang w:val="en-US" w:eastAsia="zh-CN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7F2C8C"/>
    <w:pPr>
      <w:numPr>
        <w:numId w:val="2"/>
      </w:numPr>
      <w:tabs>
        <w:tab w:val="left" w:pos="567"/>
      </w:tabs>
      <w:spacing w:before="240" w:after="240"/>
      <w:outlineLvl w:val="0"/>
    </w:pPr>
    <w:rPr>
      <w:rFonts w:ascii="Times New Roman" w:eastAsia="Cambria" w:hAnsi="Times New Roman"/>
      <w:b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2"/>
    <w:rsid w:val="007F2C8C"/>
    <w:rPr>
      <w:rFonts w:eastAsia="Cambria"/>
      <w:b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99"/>
    <w:rsid w:val="007F2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8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12</cp:revision>
  <dcterms:created xsi:type="dcterms:W3CDTF">2020-07-19T02:36:00Z</dcterms:created>
  <dcterms:modified xsi:type="dcterms:W3CDTF">2021-05-25T12:20:00Z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1033-11.2.0.9684</vt:lpwstr>
  </property>
</Properties>
</file>