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2E2C6D" w14:textId="77777777" w:rsidR="00887638" w:rsidRDefault="00887638" w:rsidP="00887638">
      <w:pPr>
        <w:jc w:val="both"/>
        <w:rPr>
          <w:b/>
          <w:bCs/>
        </w:rPr>
      </w:pPr>
      <w:r w:rsidRPr="00A67863">
        <w:rPr>
          <w:b/>
          <w:bCs/>
        </w:rPr>
        <w:t>Appendix A: International MS Genetics Consortium co</w:t>
      </w:r>
      <w:r>
        <w:rPr>
          <w:b/>
          <w:bCs/>
        </w:rPr>
        <w:t>llaborators</w:t>
      </w:r>
    </w:p>
    <w:p w14:paraId="166B3B79" w14:textId="77777777" w:rsidR="00887638" w:rsidRPr="00113132" w:rsidRDefault="00887638" w:rsidP="00887638">
      <w:pPr>
        <w:jc w:val="both"/>
      </w:pPr>
      <w:r>
        <w:t>The authors r</w:t>
      </w:r>
      <w:r w:rsidRPr="00113132">
        <w:t>ank</w:t>
      </w:r>
      <w:r>
        <w:t>ed</w:t>
      </w:r>
      <w:r w:rsidRPr="00113132">
        <w:t xml:space="preserve"> alphabetically</w:t>
      </w:r>
      <w:r>
        <w:t>.</w:t>
      </w:r>
    </w:p>
    <w:p w14:paraId="2AD55DAF" w14:textId="77777777" w:rsidR="00887638" w:rsidRDefault="00887638" w:rsidP="00887638">
      <w:pPr>
        <w:jc w:val="both"/>
        <w:rPr>
          <w:b/>
          <w:bCs/>
        </w:rPr>
      </w:pPr>
    </w:p>
    <w:p w14:paraId="5677DC6A" w14:textId="77777777" w:rsidR="00887638" w:rsidRPr="002A11EE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2A11EE">
        <w:rPr>
          <w:b/>
          <w:bCs/>
          <w:color w:val="000000"/>
          <w:sz w:val="22"/>
          <w:szCs w:val="22"/>
        </w:rPr>
        <w:t>The Neuro (Montreal Neurological Institute-Hospital), Montréal, QC, Canada</w:t>
      </w:r>
      <w:r>
        <w:rPr>
          <w:b/>
          <w:bCs/>
          <w:color w:val="000000"/>
          <w:sz w:val="22"/>
          <w:szCs w:val="22"/>
        </w:rPr>
        <w:t xml:space="preserve"> &amp; </w:t>
      </w:r>
      <w:r w:rsidRPr="002A11EE">
        <w:rPr>
          <w:b/>
          <w:bCs/>
          <w:color w:val="000000"/>
          <w:sz w:val="22"/>
          <w:szCs w:val="22"/>
        </w:rPr>
        <w:t>Department of Neurology and Neurosurgery, McGill University, Montréal, QC, Canada</w:t>
      </w:r>
      <w:r>
        <w:rPr>
          <w:b/>
          <w:bCs/>
          <w:color w:val="000000"/>
          <w:sz w:val="22"/>
          <w:szCs w:val="22"/>
        </w:rPr>
        <w:t xml:space="preserve"> &amp; </w:t>
      </w:r>
      <w:r w:rsidRPr="002A11EE">
        <w:rPr>
          <w:b/>
          <w:bCs/>
          <w:color w:val="000000"/>
          <w:sz w:val="22"/>
          <w:szCs w:val="22"/>
        </w:rPr>
        <w:t>Department of Human Genetics, McGill University, Montréal, QC, Canada</w:t>
      </w:r>
    </w:p>
    <w:p w14:paraId="4F4FA02E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Adil Harroud</w:t>
      </w:r>
    </w:p>
    <w:p w14:paraId="3CC0DE1A" w14:textId="77777777" w:rsidR="00887638" w:rsidRDefault="00887638" w:rsidP="00887638">
      <w:pPr>
        <w:jc w:val="both"/>
        <w:rPr>
          <w:b/>
          <w:bCs/>
        </w:rPr>
      </w:pPr>
    </w:p>
    <w:p w14:paraId="4E1559AB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C5722">
        <w:rPr>
          <w:b/>
          <w:bCs/>
          <w:color w:val="000000"/>
          <w:sz w:val="22"/>
          <w:szCs w:val="22"/>
        </w:rPr>
        <w:t>Department of Clinical Neurosciences, University of Cambridge, Cambridge, UK</w:t>
      </w:r>
    </w:p>
    <w:p w14:paraId="241DE73D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Alastair Compston</w:t>
      </w:r>
      <w:r>
        <w:rPr>
          <w:color w:val="000000"/>
          <w:sz w:val="22"/>
          <w:szCs w:val="22"/>
        </w:rPr>
        <w:t xml:space="preserve">, </w:t>
      </w:r>
      <w:r w:rsidRPr="004A47B9">
        <w:rPr>
          <w:color w:val="000000"/>
          <w:sz w:val="22"/>
          <w:szCs w:val="22"/>
        </w:rPr>
        <w:t xml:space="preserve">Stephen </w:t>
      </w:r>
      <w:r>
        <w:rPr>
          <w:color w:val="000000"/>
          <w:sz w:val="22"/>
          <w:szCs w:val="22"/>
        </w:rPr>
        <w:t xml:space="preserve">J. </w:t>
      </w:r>
      <w:r w:rsidRPr="004A47B9">
        <w:rPr>
          <w:color w:val="000000"/>
          <w:sz w:val="22"/>
          <w:szCs w:val="22"/>
        </w:rPr>
        <w:t>Sawcer</w:t>
      </w:r>
    </w:p>
    <w:p w14:paraId="2A3CDB24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F80673">
        <w:rPr>
          <w:b/>
          <w:bCs/>
          <w:color w:val="000000"/>
          <w:sz w:val="22"/>
          <w:szCs w:val="22"/>
        </w:rPr>
        <w:t>Perron Institute for Neurological and Translational Science, University of Western Australia, Perth, Western Australia, Australia</w:t>
      </w:r>
      <w:r>
        <w:rPr>
          <w:b/>
          <w:bCs/>
          <w:color w:val="000000"/>
          <w:sz w:val="22"/>
          <w:szCs w:val="22"/>
        </w:rPr>
        <w:t xml:space="preserve"> &amp; </w:t>
      </w:r>
      <w:r w:rsidRPr="002D4D4C">
        <w:rPr>
          <w:b/>
          <w:bCs/>
          <w:color w:val="000000"/>
          <w:sz w:val="22"/>
          <w:szCs w:val="22"/>
        </w:rPr>
        <w:t>Institute for Immunology and Infectious Diseases, Murdoch University, Perth, Western Australia, Australia</w:t>
      </w:r>
    </w:p>
    <w:p w14:paraId="7BAFAE98" w14:textId="77777777" w:rsidR="00887638" w:rsidRPr="00947FA9" w:rsidRDefault="00887638" w:rsidP="00887638">
      <w:pPr>
        <w:jc w:val="both"/>
        <w:rPr>
          <w:sz w:val="22"/>
          <w:szCs w:val="22"/>
        </w:rPr>
      </w:pPr>
      <w:r w:rsidRPr="00947FA9">
        <w:rPr>
          <w:color w:val="000000"/>
          <w:sz w:val="22"/>
          <w:szCs w:val="22"/>
        </w:rPr>
        <w:t>Allan Kermode</w:t>
      </w:r>
    </w:p>
    <w:p w14:paraId="1DC9F81B" w14:textId="77777777" w:rsidR="00887638" w:rsidRPr="004A47B9" w:rsidRDefault="00887638" w:rsidP="00887638">
      <w:pPr>
        <w:jc w:val="both"/>
        <w:rPr>
          <w:color w:val="000000"/>
          <w:sz w:val="22"/>
          <w:szCs w:val="22"/>
        </w:rPr>
      </w:pPr>
    </w:p>
    <w:p w14:paraId="683FD316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9C5722">
        <w:rPr>
          <w:b/>
          <w:bCs/>
          <w:color w:val="000000"/>
          <w:sz w:val="22"/>
          <w:szCs w:val="22"/>
        </w:rPr>
        <w:t>Department of Neurosciences, Leuven Brain Institute, KU Leuven, Leuven, Belgium</w:t>
      </w:r>
    </w:p>
    <w:p w14:paraId="7391E46E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 xml:space="preserve">An </w:t>
      </w:r>
      <w:bookmarkStart w:id="0" w:name="OLE_LINK4"/>
      <w:r w:rsidRPr="00947FA9">
        <w:rPr>
          <w:color w:val="000000"/>
          <w:sz w:val="22"/>
          <w:szCs w:val="22"/>
        </w:rPr>
        <w:t>Goris</w:t>
      </w:r>
      <w:bookmarkEnd w:id="0"/>
    </w:p>
    <w:p w14:paraId="3EF55050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6416ECBE" w14:textId="77777777" w:rsidR="00887638" w:rsidRPr="00704694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F20325">
        <w:rPr>
          <w:b/>
          <w:bCs/>
          <w:color w:val="000000"/>
          <w:sz w:val="22"/>
          <w:szCs w:val="22"/>
        </w:rPr>
        <w:t>Department of Neurology, School of Medicine, Technical University of Munich, Munich, Germany</w:t>
      </w:r>
      <w:r w:rsidRPr="00F20325" w:rsidDel="00F20325">
        <w:rPr>
          <w:b/>
          <w:bCs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 xml:space="preserve">&amp; </w:t>
      </w:r>
      <w:r w:rsidRPr="00704694">
        <w:rPr>
          <w:b/>
          <w:bCs/>
          <w:color w:val="000000"/>
          <w:sz w:val="22"/>
          <w:szCs w:val="22"/>
        </w:rPr>
        <w:t>Munich Cluster for Systems Neurology (SyNergy), Munich, Germany</w:t>
      </w:r>
    </w:p>
    <w:p w14:paraId="5E853380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Bernard Hemmer</w:t>
      </w:r>
    </w:p>
    <w:p w14:paraId="3715A6B8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54A9A5ED" w14:textId="77777777" w:rsidR="00887638" w:rsidRPr="00113132" w:rsidRDefault="00887638" w:rsidP="00887638">
      <w:pPr>
        <w:jc w:val="both"/>
        <w:rPr>
          <w:color w:val="000000"/>
          <w:sz w:val="22"/>
          <w:szCs w:val="22"/>
        </w:rPr>
      </w:pPr>
      <w:r w:rsidRPr="00F20325">
        <w:rPr>
          <w:b/>
          <w:bCs/>
          <w:color w:val="000000"/>
          <w:sz w:val="22"/>
          <w:szCs w:val="22"/>
        </w:rPr>
        <w:t>Department of Neurology, University Hospitals Leuven, Leuven, Belgium</w:t>
      </w:r>
      <w:r>
        <w:rPr>
          <w:b/>
          <w:bCs/>
          <w:color w:val="000000"/>
          <w:sz w:val="22"/>
          <w:szCs w:val="22"/>
        </w:rPr>
        <w:t xml:space="preserve"> &amp; </w:t>
      </w:r>
      <w:r w:rsidRPr="009C5722">
        <w:rPr>
          <w:b/>
          <w:bCs/>
          <w:color w:val="000000"/>
          <w:sz w:val="22"/>
          <w:szCs w:val="22"/>
        </w:rPr>
        <w:t>Department of Neurosciences, Leuven Brain Institute, KU Leuven, Leuven, Belgium</w:t>
      </w:r>
    </w:p>
    <w:p w14:paraId="0B4F6113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F20325">
        <w:rPr>
          <w:color w:val="000000"/>
          <w:sz w:val="22"/>
          <w:szCs w:val="22"/>
        </w:rPr>
        <w:t>Bénédicte Dubois</w:t>
      </w:r>
    </w:p>
    <w:p w14:paraId="7F4BBF8F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1800D0DB" w14:textId="77777777" w:rsidR="00887638" w:rsidRPr="00947FA9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9C5722">
        <w:rPr>
          <w:b/>
          <w:bCs/>
          <w:color w:val="000000"/>
          <w:sz w:val="22"/>
          <w:szCs w:val="22"/>
        </w:rPr>
        <w:t>Menzies Institute for Medical Research, University of Tasmania, Hobart, Tasmania, Australia</w:t>
      </w:r>
    </w:p>
    <w:p w14:paraId="7259176E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Bruce Taylor</w:t>
      </w:r>
    </w:p>
    <w:p w14:paraId="5EE4C7CD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09D1F298" w14:textId="77777777" w:rsidR="00887638" w:rsidRPr="00710842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710842">
        <w:rPr>
          <w:b/>
          <w:bCs/>
          <w:color w:val="000000"/>
          <w:sz w:val="22"/>
          <w:szCs w:val="22"/>
        </w:rPr>
        <w:t>Department of Neurology and Center of Clinical Neuroscience, First Faculty of Medicine, Charles University and General University, Prague, Czech Republic</w:t>
      </w:r>
    </w:p>
    <w:p w14:paraId="56547301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Dana Horakova</w:t>
      </w:r>
    </w:p>
    <w:p w14:paraId="00CCD9A4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4DC607BF" w14:textId="77777777" w:rsidR="00887638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9C5722">
        <w:rPr>
          <w:b/>
          <w:bCs/>
          <w:color w:val="000000"/>
          <w:sz w:val="22"/>
          <w:szCs w:val="22"/>
        </w:rPr>
        <w:t>Departments of Neurology and Immunobiology, Yale School of Medicine, New Haven, CT, USA</w:t>
      </w:r>
    </w:p>
    <w:p w14:paraId="412419CE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 xml:space="preserve">David </w:t>
      </w:r>
      <w:r>
        <w:rPr>
          <w:color w:val="000000"/>
          <w:sz w:val="22"/>
          <w:szCs w:val="22"/>
        </w:rPr>
        <w:t xml:space="preserve">A. </w:t>
      </w:r>
      <w:r w:rsidRPr="00947FA9">
        <w:rPr>
          <w:color w:val="000000"/>
          <w:sz w:val="22"/>
          <w:szCs w:val="22"/>
        </w:rPr>
        <w:t>Hafler</w:t>
      </w:r>
    </w:p>
    <w:p w14:paraId="20FEDCF6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6C6F9D22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9C5722">
        <w:rPr>
          <w:b/>
          <w:bCs/>
          <w:color w:val="000000"/>
          <w:sz w:val="22"/>
          <w:szCs w:val="22"/>
        </w:rPr>
        <w:t>Department of Neurology, University General Hospital of Larissa, Faculty of Medicine, School of Health Sciences, University of Thessaly, Larissa, Greece</w:t>
      </w:r>
    </w:p>
    <w:p w14:paraId="10EC2468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Efthimios Dardiotis</w:t>
      </w:r>
    </w:p>
    <w:p w14:paraId="4E3D516B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21695316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B66F05">
        <w:rPr>
          <w:b/>
          <w:bCs/>
          <w:color w:val="000000"/>
          <w:sz w:val="22"/>
          <w:szCs w:val="22"/>
        </w:rPr>
        <w:t>Department of Population and Quantitative Health Sciences, School of Medicine, Case Western Reserve University, Cleveland, OH, USA</w:t>
      </w:r>
    </w:p>
    <w:p w14:paraId="60A524F8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 xml:space="preserve">Farren </w:t>
      </w:r>
      <w:r>
        <w:rPr>
          <w:color w:val="000000"/>
          <w:sz w:val="22"/>
          <w:szCs w:val="22"/>
        </w:rPr>
        <w:t xml:space="preserve">B. S. </w:t>
      </w:r>
      <w:r w:rsidRPr="00947FA9">
        <w:rPr>
          <w:color w:val="000000"/>
          <w:sz w:val="22"/>
          <w:szCs w:val="22"/>
        </w:rPr>
        <w:t>Briggs</w:t>
      </w:r>
    </w:p>
    <w:p w14:paraId="3A881DDA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12EE1348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9C5722">
        <w:rPr>
          <w:b/>
          <w:bCs/>
          <w:color w:val="000000"/>
          <w:sz w:val="22"/>
          <w:szCs w:val="22"/>
        </w:rPr>
        <w:t xml:space="preserve">Neurology Unit and Laboratory of Human Genetics of Neurological Disorders, IRCCS </w:t>
      </w:r>
      <w:r w:rsidRPr="00210541">
        <w:rPr>
          <w:b/>
          <w:bCs/>
          <w:color w:val="000000"/>
          <w:sz w:val="22"/>
          <w:szCs w:val="22"/>
        </w:rPr>
        <w:t xml:space="preserve">Ospedale </w:t>
      </w:r>
      <w:r w:rsidRPr="009C5722">
        <w:rPr>
          <w:b/>
          <w:bCs/>
          <w:color w:val="000000"/>
          <w:sz w:val="22"/>
          <w:szCs w:val="22"/>
        </w:rPr>
        <w:t>San Raffaele Scientific Institute, Milan, Italy</w:t>
      </w:r>
    </w:p>
    <w:p w14:paraId="526677E3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Federica Esposito</w:t>
      </w:r>
    </w:p>
    <w:p w14:paraId="40122B49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</w:p>
    <w:p w14:paraId="141377F9" w14:textId="77777777" w:rsidR="00887638" w:rsidRPr="009C5722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9C5722">
        <w:rPr>
          <w:b/>
          <w:bCs/>
          <w:color w:val="000000"/>
          <w:sz w:val="22"/>
          <w:szCs w:val="22"/>
        </w:rPr>
        <w:lastRenderedPageBreak/>
        <w:t>Dino Ferrari Center, Department of Pathophysiology and Transplantation, University of Milan, Milan, Italy</w:t>
      </w:r>
      <w:r>
        <w:rPr>
          <w:b/>
          <w:bCs/>
          <w:color w:val="000000"/>
          <w:sz w:val="22"/>
          <w:szCs w:val="22"/>
        </w:rPr>
        <w:t xml:space="preserve"> &amp; </w:t>
      </w:r>
      <w:r w:rsidRPr="009C5722">
        <w:rPr>
          <w:b/>
          <w:bCs/>
          <w:color w:val="000000"/>
          <w:sz w:val="22"/>
          <w:szCs w:val="22"/>
        </w:rPr>
        <w:t>Neurology Unit, IRCCS Fondazione Ca’ Granda Ospedale Maggiore Policlinico, Milan, Italy</w:t>
      </w:r>
    </w:p>
    <w:p w14:paraId="49EE46E0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C5722">
        <w:rPr>
          <w:color w:val="000000"/>
          <w:sz w:val="22"/>
          <w:szCs w:val="22"/>
        </w:rPr>
        <w:t>Filippo Martinelli-Boneschi</w:t>
      </w:r>
    </w:p>
    <w:p w14:paraId="5521DAC9" w14:textId="77777777" w:rsidR="00887638" w:rsidRPr="009C5722" w:rsidRDefault="00887638" w:rsidP="00887638">
      <w:pPr>
        <w:jc w:val="both"/>
        <w:rPr>
          <w:color w:val="000000"/>
          <w:sz w:val="22"/>
          <w:szCs w:val="22"/>
        </w:rPr>
      </w:pPr>
    </w:p>
    <w:p w14:paraId="0ED341F1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9C5722">
        <w:rPr>
          <w:b/>
          <w:bCs/>
          <w:color w:val="000000"/>
          <w:sz w:val="22"/>
          <w:szCs w:val="22"/>
        </w:rPr>
        <w:t>Medical School, University of Cyprus, Nicosia, Cyprus</w:t>
      </w:r>
    </w:p>
    <w:p w14:paraId="599563C3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G</w:t>
      </w:r>
      <w:r>
        <w:rPr>
          <w:color w:val="000000"/>
          <w:sz w:val="22"/>
          <w:szCs w:val="22"/>
        </w:rPr>
        <w:t>e</w:t>
      </w:r>
      <w:r w:rsidRPr="00947FA9">
        <w:rPr>
          <w:color w:val="000000"/>
          <w:sz w:val="22"/>
          <w:szCs w:val="22"/>
        </w:rPr>
        <w:t>orgios Hadjigeorgiou</w:t>
      </w:r>
    </w:p>
    <w:p w14:paraId="532105EE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34ED705A" w14:textId="77777777" w:rsidR="00887638" w:rsidRPr="009C5722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9C5722">
        <w:rPr>
          <w:b/>
          <w:bCs/>
          <w:color w:val="000000"/>
          <w:sz w:val="22"/>
          <w:szCs w:val="22"/>
        </w:rPr>
        <w:t>Centre for Immunology and Allergy Research, The Westmead Institute for Medical Research, Westmead, New South Wales, Australia</w:t>
      </w:r>
      <w:r>
        <w:rPr>
          <w:b/>
          <w:bCs/>
          <w:color w:val="000000"/>
          <w:sz w:val="22"/>
          <w:szCs w:val="22"/>
        </w:rPr>
        <w:t xml:space="preserve"> &amp; </w:t>
      </w:r>
      <w:r w:rsidRPr="009C5722">
        <w:rPr>
          <w:b/>
          <w:bCs/>
          <w:color w:val="000000"/>
          <w:sz w:val="22"/>
          <w:szCs w:val="22"/>
        </w:rPr>
        <w:t>School of Medical Sciences, Faculty of Medicine and Health, The University of Sydney, Sydney, New South Wales, Australia</w:t>
      </w:r>
    </w:p>
    <w:p w14:paraId="13FBEDF6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C5722">
        <w:rPr>
          <w:color w:val="000000"/>
          <w:sz w:val="22"/>
          <w:szCs w:val="22"/>
        </w:rPr>
        <w:t>Grant P. Parnell</w:t>
      </w:r>
    </w:p>
    <w:p w14:paraId="42E4B1DC" w14:textId="77777777" w:rsidR="00887638" w:rsidRPr="009C5722" w:rsidRDefault="00887638" w:rsidP="00887638">
      <w:pPr>
        <w:jc w:val="both"/>
        <w:rPr>
          <w:color w:val="000000"/>
          <w:sz w:val="22"/>
          <w:szCs w:val="22"/>
        </w:rPr>
      </w:pPr>
    </w:p>
    <w:p w14:paraId="5A88274D" w14:textId="77777777" w:rsidR="00887638" w:rsidRPr="00947FA9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163F65">
        <w:rPr>
          <w:b/>
          <w:bCs/>
          <w:color w:val="000000"/>
          <w:sz w:val="22"/>
          <w:szCs w:val="22"/>
        </w:rPr>
        <w:t>Department of Neurology, Oslo University Hospital, Oslo, Norway</w:t>
      </w:r>
      <w:r>
        <w:rPr>
          <w:b/>
          <w:bCs/>
          <w:color w:val="000000"/>
          <w:sz w:val="22"/>
          <w:szCs w:val="22"/>
        </w:rPr>
        <w:t xml:space="preserve"> &amp; </w:t>
      </w:r>
      <w:r w:rsidRPr="004A47B9">
        <w:rPr>
          <w:b/>
          <w:bCs/>
          <w:color w:val="000000"/>
          <w:sz w:val="22"/>
          <w:szCs w:val="22"/>
        </w:rPr>
        <w:t>Institute of Clinical Medicine, University of Oslo, Oslo, Norway</w:t>
      </w:r>
    </w:p>
    <w:p w14:paraId="3458A1C5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 xml:space="preserve">Hanne </w:t>
      </w:r>
      <w:r>
        <w:rPr>
          <w:color w:val="000000"/>
          <w:sz w:val="22"/>
          <w:szCs w:val="22"/>
        </w:rPr>
        <w:t xml:space="preserve">F. </w:t>
      </w:r>
      <w:r w:rsidRPr="00947FA9">
        <w:rPr>
          <w:color w:val="000000"/>
          <w:sz w:val="22"/>
          <w:szCs w:val="22"/>
        </w:rPr>
        <w:t>Harbo</w:t>
      </w:r>
    </w:p>
    <w:p w14:paraId="4742D284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6992E486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163F65">
        <w:rPr>
          <w:b/>
          <w:bCs/>
          <w:color w:val="000000"/>
          <w:sz w:val="22"/>
          <w:szCs w:val="22"/>
        </w:rPr>
        <w:t>Danish Multiple Sclerosis Center, Department of Neurology, Copenhagen University Hospital–Rigshospitalet, Glostrup, Denmark</w:t>
      </w:r>
    </w:p>
    <w:p w14:paraId="4355C8F6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 xml:space="preserve">Helle </w:t>
      </w:r>
      <w:r>
        <w:rPr>
          <w:color w:val="000000"/>
          <w:sz w:val="22"/>
          <w:szCs w:val="22"/>
        </w:rPr>
        <w:t>B.</w:t>
      </w:r>
      <w:r w:rsidRPr="00947FA9">
        <w:rPr>
          <w:color w:val="000000"/>
          <w:sz w:val="22"/>
          <w:szCs w:val="22"/>
        </w:rPr>
        <w:t xml:space="preserve"> Søndergaard</w:t>
      </w:r>
    </w:p>
    <w:p w14:paraId="4D0B6EDE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4AA90AE5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163F65">
        <w:rPr>
          <w:b/>
          <w:bCs/>
          <w:color w:val="000000"/>
          <w:sz w:val="22"/>
          <w:szCs w:val="22"/>
        </w:rPr>
        <w:t>Department of Clinical Neuroscience, Karolinska Institutet, Center for Molecular Medicine, Karolinska University Hospital, Stockholm, Sweden</w:t>
      </w:r>
    </w:p>
    <w:p w14:paraId="5213E1A3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Ingrid Kockum</w:t>
      </w:r>
      <w:r>
        <w:rPr>
          <w:color w:val="000000"/>
          <w:sz w:val="22"/>
          <w:szCs w:val="22"/>
        </w:rPr>
        <w:t xml:space="preserve">, </w:t>
      </w:r>
      <w:r w:rsidRPr="004A3D4D">
        <w:rPr>
          <w:color w:val="000000"/>
          <w:sz w:val="22"/>
          <w:szCs w:val="22"/>
        </w:rPr>
        <w:t>Tomas Olsson</w:t>
      </w:r>
    </w:p>
    <w:p w14:paraId="5FC3FA03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7C5B3016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163F65">
        <w:rPr>
          <w:b/>
          <w:bCs/>
          <w:color w:val="000000"/>
          <w:sz w:val="22"/>
          <w:szCs w:val="22"/>
        </w:rPr>
        <w:t>John P. Hussman Institute for Human Genomics, Miller School of Medicine, University of Miami, Miami, FL, USA</w:t>
      </w:r>
      <w:r>
        <w:rPr>
          <w:b/>
          <w:bCs/>
          <w:color w:val="000000"/>
          <w:sz w:val="22"/>
          <w:szCs w:val="22"/>
        </w:rPr>
        <w:t xml:space="preserve"> &amp; </w:t>
      </w:r>
      <w:r w:rsidRPr="00163F65">
        <w:rPr>
          <w:b/>
          <w:bCs/>
          <w:color w:val="000000"/>
          <w:sz w:val="22"/>
          <w:szCs w:val="22"/>
        </w:rPr>
        <w:t>The Dr John T. Macdonald Foundation Department of Human Genetics, Miller School of Medicine, University of Miami, Miami, FL, USA</w:t>
      </w:r>
    </w:p>
    <w:p w14:paraId="5150A484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 xml:space="preserve">Jacob </w:t>
      </w:r>
      <w:r>
        <w:rPr>
          <w:color w:val="000000"/>
          <w:sz w:val="22"/>
          <w:szCs w:val="22"/>
        </w:rPr>
        <w:t xml:space="preserve">L. </w:t>
      </w:r>
      <w:r w:rsidRPr="00947FA9">
        <w:rPr>
          <w:color w:val="000000"/>
          <w:sz w:val="22"/>
          <w:szCs w:val="22"/>
        </w:rPr>
        <w:t>McCauley</w:t>
      </w:r>
      <w:r>
        <w:rPr>
          <w:color w:val="000000"/>
          <w:sz w:val="22"/>
          <w:szCs w:val="22"/>
        </w:rPr>
        <w:t xml:space="preserve">, </w:t>
      </w:r>
      <w:r w:rsidRPr="00BF18ED">
        <w:rPr>
          <w:color w:val="000000"/>
          <w:sz w:val="22"/>
          <w:szCs w:val="22"/>
        </w:rPr>
        <w:t>Margaret A. Pericak-Vance</w:t>
      </w:r>
    </w:p>
    <w:p w14:paraId="1DC444C8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0D8F648E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1C16DE">
        <w:rPr>
          <w:b/>
          <w:bCs/>
          <w:color w:val="000000"/>
          <w:sz w:val="22"/>
          <w:szCs w:val="22"/>
        </w:rPr>
        <w:t>Centre for Molecular Medicine Norway, University of Oslo, Oslo, Norway</w:t>
      </w:r>
      <w:r>
        <w:rPr>
          <w:b/>
          <w:bCs/>
          <w:color w:val="000000"/>
          <w:sz w:val="22"/>
          <w:szCs w:val="22"/>
        </w:rPr>
        <w:t xml:space="preserve"> &amp; </w:t>
      </w:r>
      <w:r w:rsidRPr="001C16DE">
        <w:rPr>
          <w:b/>
          <w:bCs/>
          <w:color w:val="000000"/>
          <w:sz w:val="22"/>
          <w:szCs w:val="22"/>
        </w:rPr>
        <w:t>Institute for Molecular Medicine Finland, Helsinki Institute for Life Sciences, University of Helsinki, Helsinki, Finland</w:t>
      </w:r>
    </w:p>
    <w:p w14:paraId="51116264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Janna Saarela</w:t>
      </w:r>
    </w:p>
    <w:p w14:paraId="22F8891F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33B1283A" w14:textId="77777777" w:rsidR="00887638" w:rsidRPr="00947FA9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1C16DE">
        <w:rPr>
          <w:b/>
          <w:bCs/>
          <w:color w:val="000000"/>
          <w:sz w:val="22"/>
          <w:szCs w:val="22"/>
        </w:rPr>
        <w:t>Department of Neurology, John Hunter Hospital, Hunter New England Health District, Newcastle, New South Wales, Australia</w:t>
      </w:r>
      <w:r>
        <w:rPr>
          <w:b/>
          <w:bCs/>
          <w:color w:val="000000"/>
          <w:sz w:val="22"/>
          <w:szCs w:val="22"/>
        </w:rPr>
        <w:t xml:space="preserve"> &amp; </w:t>
      </w:r>
      <w:r w:rsidRPr="001C16DE">
        <w:rPr>
          <w:b/>
          <w:bCs/>
          <w:color w:val="000000"/>
          <w:sz w:val="22"/>
          <w:szCs w:val="22"/>
        </w:rPr>
        <w:t>Hunter Medical Research Institute, University of Newcastle, Newcastle, New South Wales, Australia</w:t>
      </w:r>
    </w:p>
    <w:p w14:paraId="2E611B3A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Jeannette Lechner-Scott</w:t>
      </w:r>
    </w:p>
    <w:p w14:paraId="5E5E57F6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646154AD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1C16DE">
        <w:rPr>
          <w:b/>
          <w:bCs/>
          <w:color w:val="000000"/>
          <w:sz w:val="22"/>
          <w:szCs w:val="22"/>
        </w:rPr>
        <w:t>Departments of Neurology and Immunology, MS Center ErasMS, Erasmus University Medical Center, Rotterdam, The Netherlands</w:t>
      </w:r>
      <w:r>
        <w:rPr>
          <w:b/>
          <w:bCs/>
          <w:color w:val="000000"/>
          <w:sz w:val="22"/>
          <w:szCs w:val="22"/>
        </w:rPr>
        <w:t xml:space="preserve"> &amp; </w:t>
      </w:r>
      <w:r w:rsidRPr="006A3819">
        <w:rPr>
          <w:b/>
          <w:bCs/>
          <w:color w:val="000000"/>
          <w:sz w:val="22"/>
          <w:szCs w:val="22"/>
        </w:rPr>
        <w:t>Neuroimmunology Research Group, Netherlands Institute for Neuroscience, Amsterdam, The Netherlands</w:t>
      </w:r>
    </w:p>
    <w:p w14:paraId="04FA68A9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Joost Smolders</w:t>
      </w:r>
    </w:p>
    <w:p w14:paraId="158DDFE2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7ED29553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9C5722">
        <w:rPr>
          <w:b/>
          <w:bCs/>
          <w:color w:val="000000"/>
          <w:sz w:val="22"/>
          <w:szCs w:val="22"/>
        </w:rPr>
        <w:t>UCSF Weill Institute for Neurosciences, Department of Neurology, University of California, San Francisco, CA, USA</w:t>
      </w:r>
    </w:p>
    <w:p w14:paraId="6FB78224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4A47B9">
        <w:rPr>
          <w:color w:val="000000"/>
          <w:sz w:val="22"/>
          <w:szCs w:val="22"/>
        </w:rPr>
        <w:t>Jorge</w:t>
      </w:r>
      <w:r>
        <w:rPr>
          <w:color w:val="000000"/>
          <w:sz w:val="22"/>
          <w:szCs w:val="22"/>
        </w:rPr>
        <w:t xml:space="preserve"> R.</w:t>
      </w:r>
      <w:r w:rsidRPr="004A47B9">
        <w:rPr>
          <w:color w:val="000000"/>
          <w:sz w:val="22"/>
          <w:szCs w:val="22"/>
        </w:rPr>
        <w:t xml:space="preserve"> Oksenberg</w:t>
      </w:r>
      <w:r>
        <w:rPr>
          <w:color w:val="000000"/>
          <w:sz w:val="22"/>
          <w:szCs w:val="22"/>
        </w:rPr>
        <w:t xml:space="preserve">, </w:t>
      </w:r>
      <w:r w:rsidRPr="00B802DF">
        <w:rPr>
          <w:color w:val="000000"/>
          <w:sz w:val="22"/>
          <w:szCs w:val="22"/>
        </w:rPr>
        <w:t>Roland G. Henry</w:t>
      </w:r>
      <w:r>
        <w:rPr>
          <w:color w:val="000000"/>
          <w:sz w:val="22"/>
          <w:szCs w:val="22"/>
        </w:rPr>
        <w:t xml:space="preserve">, </w:t>
      </w:r>
      <w:r w:rsidRPr="004A3D4D">
        <w:rPr>
          <w:color w:val="000000"/>
          <w:sz w:val="22"/>
          <w:szCs w:val="22"/>
        </w:rPr>
        <w:t>Sergio E. Baranzini</w:t>
      </w:r>
      <w:r>
        <w:rPr>
          <w:color w:val="000000"/>
          <w:sz w:val="22"/>
          <w:szCs w:val="22"/>
        </w:rPr>
        <w:t xml:space="preserve">, </w:t>
      </w:r>
      <w:r w:rsidRPr="004A3D4D">
        <w:rPr>
          <w:color w:val="000000"/>
          <w:sz w:val="22"/>
          <w:szCs w:val="22"/>
        </w:rPr>
        <w:t>Stephen L. Hauser</w:t>
      </w:r>
    </w:p>
    <w:p w14:paraId="6E089BFB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5B54E498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1C16DE">
        <w:rPr>
          <w:b/>
          <w:bCs/>
          <w:color w:val="000000"/>
          <w:sz w:val="22"/>
          <w:szCs w:val="22"/>
        </w:rPr>
        <w:t>Department of Neurology, Johns Hopkins University School of Medicine, Baltimore, MD, USA</w:t>
      </w:r>
    </w:p>
    <w:p w14:paraId="62D27129" w14:textId="77777777" w:rsidR="00887638" w:rsidRPr="004A47B9" w:rsidRDefault="00887638" w:rsidP="00887638">
      <w:pPr>
        <w:jc w:val="both"/>
        <w:rPr>
          <w:color w:val="000000"/>
          <w:sz w:val="22"/>
          <w:szCs w:val="22"/>
        </w:rPr>
      </w:pPr>
      <w:r w:rsidRPr="001C16DE">
        <w:rPr>
          <w:color w:val="000000"/>
          <w:sz w:val="22"/>
          <w:szCs w:val="22"/>
        </w:rPr>
        <w:t>Kathryn C. Fitzgerald</w:t>
      </w:r>
      <w:r>
        <w:rPr>
          <w:color w:val="000000"/>
          <w:sz w:val="22"/>
          <w:szCs w:val="22"/>
        </w:rPr>
        <w:t xml:space="preserve">, </w:t>
      </w:r>
      <w:r w:rsidRPr="004A47B9">
        <w:rPr>
          <w:color w:val="000000"/>
          <w:sz w:val="22"/>
          <w:szCs w:val="22"/>
        </w:rPr>
        <w:t xml:space="preserve">Peter </w:t>
      </w:r>
      <w:r>
        <w:rPr>
          <w:color w:val="000000"/>
          <w:sz w:val="22"/>
          <w:szCs w:val="22"/>
        </w:rPr>
        <w:t xml:space="preserve">A. </w:t>
      </w:r>
      <w:r w:rsidRPr="004A47B9">
        <w:rPr>
          <w:color w:val="000000"/>
          <w:sz w:val="22"/>
          <w:szCs w:val="22"/>
        </w:rPr>
        <w:t>Calabresi</w:t>
      </w:r>
    </w:p>
    <w:p w14:paraId="3E4C18D9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08620657" w14:textId="77777777" w:rsidR="00887638" w:rsidRPr="00BF18ED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BF18ED">
        <w:rPr>
          <w:b/>
          <w:bCs/>
          <w:color w:val="000000"/>
          <w:sz w:val="22"/>
          <w:szCs w:val="22"/>
        </w:rPr>
        <w:lastRenderedPageBreak/>
        <w:t>Genetic Epidemiology and Genomics Laboratory, Division of Epidemiology, School of Public Health, University of California, Berkeley, CA, USA</w:t>
      </w:r>
    </w:p>
    <w:p w14:paraId="3399F25A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BF18ED">
        <w:rPr>
          <w:color w:val="000000"/>
          <w:sz w:val="22"/>
          <w:szCs w:val="22"/>
        </w:rPr>
        <w:t>Lisa F. Barcellos</w:t>
      </w:r>
    </w:p>
    <w:p w14:paraId="33F329C2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1295C0C2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BF18ED">
        <w:rPr>
          <w:b/>
          <w:bCs/>
          <w:color w:val="000000"/>
          <w:sz w:val="22"/>
          <w:szCs w:val="22"/>
        </w:rPr>
        <w:t>Servei de Neurologia-Neuroimmunologia, Centre d’Esclerosi Múltiple de Catalunya (Cemcat), Vall d’Hebron Institut de Recerca, Vall d’Hebron Hospital Universitari, Barcelona, Spain</w:t>
      </w:r>
    </w:p>
    <w:p w14:paraId="16109EAE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Manuel Comabella</w:t>
      </w:r>
    </w:p>
    <w:p w14:paraId="16A448A3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37835D5F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B802DF">
        <w:rPr>
          <w:b/>
          <w:bCs/>
          <w:color w:val="000000"/>
          <w:sz w:val="22"/>
          <w:szCs w:val="22"/>
        </w:rPr>
        <w:t>Department of Neurology, Medical University of Graz, Graz, Austria</w:t>
      </w:r>
    </w:p>
    <w:p w14:paraId="45A1DC47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Michael Khalil</w:t>
      </w:r>
    </w:p>
    <w:p w14:paraId="6D8C76AB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40B16705" w14:textId="77777777" w:rsidR="00887638" w:rsidRPr="00947FA9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947FA9">
        <w:rPr>
          <w:b/>
          <w:bCs/>
          <w:color w:val="000000"/>
          <w:sz w:val="22"/>
          <w:szCs w:val="22"/>
        </w:rPr>
        <w:t>Division of Psychological Medicine and Clinical Neurosciences, School of Medicine, Cardiff University, USA</w:t>
      </w:r>
    </w:p>
    <w:p w14:paraId="70CA100B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Neil Robertson</w:t>
      </w:r>
    </w:p>
    <w:p w14:paraId="12D65F0C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45091C50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B802DF">
        <w:rPr>
          <w:b/>
          <w:bCs/>
          <w:color w:val="000000"/>
          <w:sz w:val="22"/>
          <w:szCs w:val="22"/>
        </w:rPr>
        <w:t>Department of Neurology, Graduate School of Medical Sciences, Kyushu University, Fukuoka, Japan</w:t>
      </w:r>
    </w:p>
    <w:p w14:paraId="098FF172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Noriko Isobe</w:t>
      </w:r>
    </w:p>
    <w:p w14:paraId="722E67B8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794DFEB8" w14:textId="77777777" w:rsidR="00887638" w:rsidRPr="00947FA9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947FA9">
        <w:rPr>
          <w:b/>
          <w:bCs/>
          <w:color w:val="000000"/>
          <w:sz w:val="22"/>
          <w:szCs w:val="22"/>
        </w:rPr>
        <w:t>Nantes Université, CHU Nantes, Centrale Nantes, Inserm, Center for Research in Transplantation and Translational Immunology, Nantes, France</w:t>
      </w:r>
    </w:p>
    <w:p w14:paraId="4031C2DE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Pierre-Antoine Gourraud</w:t>
      </w:r>
      <w:r>
        <w:rPr>
          <w:color w:val="000000"/>
          <w:sz w:val="22"/>
          <w:szCs w:val="22"/>
        </w:rPr>
        <w:t xml:space="preserve">, </w:t>
      </w:r>
      <w:r w:rsidRPr="006900C6">
        <w:rPr>
          <w:color w:val="000000"/>
          <w:sz w:val="22"/>
          <w:szCs w:val="22"/>
        </w:rPr>
        <w:t>Nicolas Vince</w:t>
      </w:r>
    </w:p>
    <w:p w14:paraId="500D9963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34C24388" w14:textId="77777777" w:rsidR="00887638" w:rsidRPr="00947FA9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947FA9">
        <w:rPr>
          <w:b/>
          <w:bCs/>
          <w:color w:val="000000"/>
          <w:sz w:val="22"/>
          <w:szCs w:val="22"/>
        </w:rPr>
        <w:t>Institute of Experimental Immunology, University of Zurich, Zurich, Switzerland &amp; Research and Development, Cellerys, Schlieren, Switzerland &amp; Department of Neuroimmunology and Multiple Sclerosis Research, University Hospital Zurich, Zurich, Switzerland &amp; Therapeutic Immune Design Unit, Department of Clinical Neuroscience, Karolinska Institutet, Stockholm, Sweden</w:t>
      </w:r>
    </w:p>
    <w:p w14:paraId="1BA586B5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Roland Martin</w:t>
      </w:r>
    </w:p>
    <w:p w14:paraId="382DA07A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4972302D" w14:textId="77777777" w:rsidR="00887638" w:rsidRPr="00947FA9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4A3D4D">
        <w:rPr>
          <w:b/>
          <w:bCs/>
          <w:color w:val="000000"/>
          <w:sz w:val="22"/>
          <w:szCs w:val="22"/>
        </w:rPr>
        <w:t>Department of Health Sciences and Center on Auto-immune and Allergic Diseases (CAAD), University of Eastern Piedmont, Novara, Italy</w:t>
      </w:r>
    </w:p>
    <w:p w14:paraId="3CAF0F9B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Sandra D'alfonso</w:t>
      </w:r>
    </w:p>
    <w:p w14:paraId="22F67E4F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65585DBC" w14:textId="77777777" w:rsidR="00887638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231F10">
        <w:rPr>
          <w:b/>
          <w:bCs/>
          <w:color w:val="000000"/>
          <w:sz w:val="22"/>
          <w:szCs w:val="22"/>
        </w:rPr>
        <w:t>Neurology Department, University Hospital North Midlands NHS Trust, Stoke-on-Trent, UK</w:t>
      </w:r>
    </w:p>
    <w:p w14:paraId="0A10E89D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Seema Kalra</w:t>
      </w:r>
    </w:p>
    <w:p w14:paraId="45B8976A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5595A92E" w14:textId="77777777" w:rsidR="00887638" w:rsidRPr="00947FA9" w:rsidRDefault="00887638" w:rsidP="00887638">
      <w:pPr>
        <w:jc w:val="both"/>
        <w:rPr>
          <w:b/>
          <w:bCs/>
          <w:color w:val="000000"/>
          <w:sz w:val="22"/>
          <w:szCs w:val="22"/>
        </w:rPr>
      </w:pPr>
      <w:r w:rsidRPr="00947FA9">
        <w:rPr>
          <w:b/>
          <w:bCs/>
          <w:color w:val="000000"/>
          <w:sz w:val="22"/>
          <w:szCs w:val="22"/>
        </w:rPr>
        <w:t>Department of Brain and Behavioral Sciences, University of Pavia, Pavia, Italy</w:t>
      </w:r>
    </w:p>
    <w:p w14:paraId="69882439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FF348B">
        <w:rPr>
          <w:color w:val="000000"/>
          <w:sz w:val="22"/>
          <w:szCs w:val="22"/>
        </w:rPr>
        <w:t>Teresa Fazia</w:t>
      </w:r>
    </w:p>
    <w:p w14:paraId="26E288BB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5BA44898" w14:textId="77777777" w:rsidR="00887638" w:rsidRPr="00947FA9" w:rsidRDefault="00887638" w:rsidP="00887638">
      <w:pPr>
        <w:jc w:val="both"/>
        <w:rPr>
          <w:color w:val="000000"/>
          <w:sz w:val="22"/>
          <w:szCs w:val="22"/>
        </w:rPr>
      </w:pPr>
      <w:r w:rsidRPr="00F80673">
        <w:rPr>
          <w:b/>
          <w:bCs/>
          <w:color w:val="000000"/>
          <w:sz w:val="22"/>
          <w:szCs w:val="22"/>
        </w:rPr>
        <w:t>Department of Clinical Neurosciences and the Hotchkiss Brain Institute, University of Calgary, Calgary, Alberta, Canada</w:t>
      </w:r>
    </w:p>
    <w:p w14:paraId="4881E72E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  <w:r w:rsidRPr="00947FA9">
        <w:rPr>
          <w:color w:val="000000"/>
          <w:sz w:val="22"/>
          <w:szCs w:val="22"/>
        </w:rPr>
        <w:t>V</w:t>
      </w:r>
      <w:r>
        <w:rPr>
          <w:color w:val="000000"/>
          <w:sz w:val="22"/>
          <w:szCs w:val="22"/>
        </w:rPr>
        <w:t>oon</w:t>
      </w:r>
      <w:r w:rsidRPr="00947FA9">
        <w:rPr>
          <w:color w:val="000000"/>
          <w:sz w:val="22"/>
          <w:szCs w:val="22"/>
        </w:rPr>
        <w:t xml:space="preserve"> Wee Yong</w:t>
      </w:r>
    </w:p>
    <w:p w14:paraId="3A8EA222" w14:textId="77777777" w:rsidR="00887638" w:rsidRDefault="00887638" w:rsidP="00887638">
      <w:pPr>
        <w:jc w:val="both"/>
        <w:rPr>
          <w:color w:val="000000"/>
          <w:sz w:val="22"/>
          <w:szCs w:val="22"/>
        </w:rPr>
      </w:pPr>
    </w:p>
    <w:p w14:paraId="0CEEC4B4" w14:textId="77777777" w:rsidR="00887638" w:rsidRPr="00947FA9" w:rsidRDefault="00887638" w:rsidP="00887638">
      <w:pPr>
        <w:jc w:val="both"/>
        <w:rPr>
          <w:sz w:val="22"/>
          <w:szCs w:val="22"/>
        </w:rPr>
      </w:pPr>
    </w:p>
    <w:p w14:paraId="15FEF736" w14:textId="77777777" w:rsidR="00755780" w:rsidRDefault="00755780"/>
    <w:sectPr w:rsidR="00755780" w:rsidSect="00887638">
      <w:footerReference w:type="even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988246734"/>
      <w:docPartObj>
        <w:docPartGallery w:val="Page Numbers (Bottom of Page)"/>
        <w:docPartUnique/>
      </w:docPartObj>
    </w:sdtPr>
    <w:sdtContent>
      <w:p w14:paraId="3EFCD268" w14:textId="77777777" w:rsidR="00000000" w:rsidRDefault="00000000" w:rsidP="002539D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420AF49" w14:textId="77777777" w:rsidR="00000000" w:rsidRDefault="00000000" w:rsidP="0011313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12668436"/>
      <w:docPartObj>
        <w:docPartGallery w:val="Page Numbers (Bottom of Page)"/>
        <w:docPartUnique/>
      </w:docPartObj>
    </w:sdtPr>
    <w:sdtContent>
      <w:p w14:paraId="633C98CD" w14:textId="77777777" w:rsidR="00000000" w:rsidRDefault="00000000" w:rsidP="002539D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6BED7CD" w14:textId="77777777" w:rsidR="00000000" w:rsidRDefault="00000000" w:rsidP="00113132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638"/>
    <w:rsid w:val="00331A6B"/>
    <w:rsid w:val="00755780"/>
    <w:rsid w:val="00857596"/>
    <w:rsid w:val="00887638"/>
    <w:rsid w:val="0098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B7FD2"/>
  <w15:chartTrackingRefBased/>
  <w15:docId w15:val="{B1714BD7-E54E-47E5-8460-A4FA6B8E8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63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763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763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763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763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763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763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763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763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763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76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76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76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76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76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76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76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76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76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763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76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763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76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763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76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763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76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76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76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763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876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7638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87638"/>
  </w:style>
  <w:style w:type="character" w:styleId="LineNumber">
    <w:name w:val="line number"/>
    <w:basedOn w:val="DefaultParagraphFont"/>
    <w:uiPriority w:val="99"/>
    <w:semiHidden/>
    <w:unhideWhenUsed/>
    <w:rsid w:val="00887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904</Words>
  <Characters>5155</Characters>
  <Application>Microsoft Office Word</Application>
  <DocSecurity>0</DocSecurity>
  <Lines>42</Lines>
  <Paragraphs>12</Paragraphs>
  <ScaleCrop>false</ScaleCrop>
  <Company>Springer Nature</Company>
  <LinksUpToDate>false</LinksUpToDate>
  <CharactersWithSpaces>6047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2025-01-06T11:44:00Z</dcterms:created>
  <dcterms:modified xsi:type="dcterms:W3CDTF">2025-01-06T11:44:00Z</dcterms:modified>
</cp:coreProperties>
</file>