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3D9C" w:rsidRPr="002716CE" w:rsidRDefault="00433FED" w:rsidP="00B123CF">
      <w:pPr>
        <w:spacing w:line="48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Supp. </w:t>
      </w:r>
      <w:r w:rsidR="00FB3D9C" w:rsidRPr="002716CE">
        <w:rPr>
          <w:rFonts w:ascii="Times New Roman" w:hAnsi="Times New Roman" w:cs="Times New Roman"/>
          <w:b/>
        </w:rPr>
        <w:t>Table 1.</w:t>
      </w:r>
      <w:r w:rsidR="00FB3D9C" w:rsidRPr="002716CE">
        <w:rPr>
          <w:rFonts w:ascii="Times New Roman" w:hAnsi="Times New Roman" w:cs="Times New Roman"/>
        </w:rPr>
        <w:t xml:space="preserve"> Sites of the field investigation of the leaf holes</w:t>
      </w:r>
      <w:r w:rsidR="00D040F1">
        <w:rPr>
          <w:rFonts w:ascii="Times New Roman" w:hAnsi="Times New Roman" w:cs="Times New Roman"/>
        </w:rPr>
        <w:t xml:space="preserve"> </w:t>
      </w:r>
      <w:r w:rsidR="00FB3D9C" w:rsidRPr="002716CE">
        <w:rPr>
          <w:rFonts w:ascii="Times New Roman" w:hAnsi="Times New Roman" w:cs="Times New Roman"/>
        </w:rPr>
        <w:t xml:space="preserve">by </w:t>
      </w:r>
      <w:r w:rsidR="00D040F1">
        <w:rPr>
          <w:rFonts w:ascii="Times New Roman" w:hAnsi="Times New Roman" w:cs="Times New Roman"/>
        </w:rPr>
        <w:t>pest</w:t>
      </w:r>
      <w:r w:rsidR="00FB3D9C" w:rsidRPr="002716CE">
        <w:rPr>
          <w:rFonts w:ascii="Times New Roman" w:hAnsi="Times New Roman" w:cs="Times New Roman"/>
        </w:rPr>
        <w:t>s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. </w:t>
      </w:r>
      <w:r w:rsidR="00D040F1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>GZ (Guangzhou City)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, B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>Y (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Ba</w:t>
      </w:r>
      <w:r w:rsidR="0083414F">
        <w:rPr>
          <w:rFonts w:ascii="Times New Roman" w:hAnsi="Times New Roman" w:cs="Times New Roman"/>
          <w:color w:val="101214"/>
          <w:szCs w:val="21"/>
          <w:shd w:val="clear" w:color="auto" w:fill="FCFDFE"/>
        </w:rPr>
        <w:t>i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>yu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n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 District of Guangzhou), 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ZS (Zhongshan City), NL (Nanlang Town of Zhongshan),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 H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P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 (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Huangpu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 District of </w:t>
      </w:r>
      <w:r w:rsidR="00D040F1">
        <w:rPr>
          <w:rFonts w:ascii="Times New Roman" w:hAnsi="Times New Roman" w:cs="Times New Roman"/>
          <w:color w:val="101214"/>
          <w:szCs w:val="21"/>
          <w:shd w:val="clear" w:color="auto" w:fill="FCFDFE"/>
        </w:rPr>
        <w:t>Guangzhou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>), TH (Tianhe District of GZ), ID. refers to the number of each sa</w:t>
      </w:r>
      <w:r w:rsidR="0083414F">
        <w:rPr>
          <w:rFonts w:ascii="Times New Roman" w:hAnsi="Times New Roman" w:cs="Times New Roman"/>
          <w:color w:val="101214"/>
          <w:szCs w:val="21"/>
          <w:shd w:val="clear" w:color="auto" w:fill="FCFDFE"/>
        </w:rPr>
        <w:t>mple site on the map (Supp. Figure</w:t>
      </w:r>
      <w:r w:rsidR="00FB3D9C" w:rsidRPr="002716CE">
        <w:rPr>
          <w:rFonts w:ascii="Times New Roman" w:hAnsi="Times New Roman" w:cs="Times New Roman"/>
          <w:color w:val="101214"/>
          <w:szCs w:val="21"/>
          <w:shd w:val="clear" w:color="auto" w:fill="FCFDFE"/>
        </w:rPr>
        <w:t xml:space="preserve"> 1)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991"/>
        <w:gridCol w:w="1992"/>
        <w:gridCol w:w="1189"/>
        <w:gridCol w:w="3882"/>
      </w:tblGrid>
      <w:tr w:rsidR="004861A0" w:rsidRPr="002716CE" w:rsidTr="00AB01C9">
        <w:trPr>
          <w:trHeight w:val="270"/>
        </w:trPr>
        <w:tc>
          <w:tcPr>
            <w:tcW w:w="108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8C35A9">
              <w:rPr>
                <w:rFonts w:ascii="Times New Roman" w:hAnsi="Times New Roman" w:cs="Times New Roman"/>
                <w:b/>
                <w:szCs w:val="21"/>
              </w:rPr>
              <w:t>T</w:t>
            </w:r>
            <w:r w:rsidRPr="002716CE">
              <w:rPr>
                <w:rFonts w:ascii="Times New Roman" w:hAnsi="Times New Roman" w:cs="Times New Roman"/>
                <w:b/>
                <w:szCs w:val="21"/>
              </w:rPr>
              <w:t>ypes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2716CE">
              <w:rPr>
                <w:rFonts w:ascii="Times New Roman" w:hAnsi="Times New Roman" w:cs="Times New Roman"/>
                <w:b/>
                <w:szCs w:val="21"/>
              </w:rPr>
              <w:t>Site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716CE">
              <w:rPr>
                <w:rFonts w:ascii="Times New Roman" w:hAnsi="Times New Roman" w:cs="Times New Roman"/>
                <w:b/>
                <w:szCs w:val="21"/>
              </w:rPr>
              <w:t>Latitude and Longitude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716CE">
              <w:rPr>
                <w:rFonts w:ascii="Times New Roman" w:hAnsi="Times New Roman" w:cs="Times New Roman"/>
                <w:b/>
                <w:szCs w:val="21"/>
              </w:rPr>
              <w:t>Invasive Plants</w:t>
            </w:r>
          </w:p>
        </w:tc>
        <w:tc>
          <w:tcPr>
            <w:tcW w:w="474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b/>
                <w:szCs w:val="21"/>
              </w:rPr>
            </w:pPr>
            <w:r w:rsidRPr="002716CE">
              <w:rPr>
                <w:rFonts w:ascii="Times New Roman" w:hAnsi="Times New Roman" w:cs="Times New Roman"/>
                <w:b/>
                <w:szCs w:val="21"/>
              </w:rPr>
              <w:t>Native Plants</w:t>
            </w:r>
          </w:p>
        </w:tc>
      </w:tr>
      <w:tr w:rsidR="004861A0" w:rsidRPr="002716CE" w:rsidTr="00AB01C9">
        <w:trPr>
          <w:trHeight w:val="1080"/>
        </w:trPr>
        <w:tc>
          <w:tcPr>
            <w:tcW w:w="1086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4861A0" w:rsidRPr="008C35A9" w:rsidRDefault="004861A0" w:rsidP="00BA1849">
            <w:pPr>
              <w:rPr>
                <w:rFonts w:ascii="Times New Roman" w:hAnsi="Times New Roman" w:cs="Times New Roman"/>
                <w:szCs w:val="21"/>
              </w:rPr>
            </w:pPr>
            <w:r w:rsidRPr="008C35A9">
              <w:rPr>
                <w:rFonts w:ascii="Times New Roman" w:hAnsi="Times New Roman" w:cs="Times New Roman"/>
                <w:szCs w:val="21"/>
              </w:rPr>
              <w:t>Orchard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AB01C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Lijia Tang village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 xml:space="preserve">BY, </w:t>
            </w:r>
            <w:r w:rsidRPr="002716CE">
              <w:rPr>
                <w:rFonts w:ascii="Times New Roman" w:hAnsi="Times New Roman" w:cs="Times New Roman"/>
                <w:szCs w:val="21"/>
              </w:rPr>
              <w:t>GZ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N23°</w:t>
            </w:r>
            <w:r>
              <w:rPr>
                <w:rFonts w:ascii="Times New Roman" w:hAnsi="Times New Roman" w:cs="Times New Roman"/>
                <w:szCs w:val="21"/>
              </w:rPr>
              <w:t>40</w:t>
            </w:r>
            <w:r w:rsidRPr="002716CE">
              <w:rPr>
                <w:rFonts w:ascii="Times New Roman" w:hAnsi="Times New Roman" w:cs="Times New Roman"/>
                <w:szCs w:val="21"/>
              </w:rPr>
              <w:t>′</w:t>
            </w:r>
            <w:r>
              <w:rPr>
                <w:rFonts w:ascii="Times New Roman" w:hAnsi="Times New Roman" w:cs="Times New Roman"/>
                <w:szCs w:val="21"/>
              </w:rPr>
              <w:t>22.22</w:t>
            </w:r>
            <w:r w:rsidRPr="002716CE">
              <w:rPr>
                <w:rFonts w:ascii="Times New Roman" w:hAnsi="Times New Roman" w:cs="Times New Roman"/>
                <w:szCs w:val="21"/>
              </w:rPr>
              <w:t>″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E113°23′3.66″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Sphagneticola trilobata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Pruski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Bidens </w:t>
            </w:r>
            <w:r>
              <w:rPr>
                <w:rFonts w:ascii="Times New Roman" w:hAnsi="Times New Roman" w:cs="Times New Roman"/>
                <w:i/>
                <w:szCs w:val="21"/>
              </w:rPr>
              <w:t>alba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L.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6198">
              <w:rPr>
                <w:rFonts w:ascii="Times New Roman" w:hAnsi="Times New Roman" w:cs="Times New Roman"/>
                <w:i/>
                <w:szCs w:val="21"/>
              </w:rPr>
              <w:t>Ipomoea cairica</w:t>
            </w:r>
            <w:r w:rsidRPr="00466198">
              <w:rPr>
                <w:rFonts w:ascii="Times New Roman" w:hAnsi="Times New Roman" w:cs="Times New Roman"/>
                <w:szCs w:val="21"/>
              </w:rPr>
              <w:t xml:space="preserve"> (L.) Sweet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Mikania micrantha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Kunth</w:t>
            </w:r>
          </w:p>
        </w:tc>
        <w:tc>
          <w:tcPr>
            <w:tcW w:w="47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Clausena lansium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(Lour.) Skeels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Litchi chinensis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Sonn.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Ipomoea nil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Roth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Alocasia macrorrhiza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Schott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Bauhinia purpurea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L.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Polygonum hydropiper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L.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Ipomoea batatas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Lam.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Perilla frutescens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Britt.</w:t>
            </w:r>
          </w:p>
        </w:tc>
      </w:tr>
      <w:tr w:rsidR="004861A0" w:rsidRPr="002716CE" w:rsidTr="00D040F1">
        <w:trPr>
          <w:trHeight w:val="540"/>
        </w:trPr>
        <w:tc>
          <w:tcPr>
            <w:tcW w:w="108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8C35A9" w:rsidRDefault="004861A0" w:rsidP="00BA184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Crop</w:t>
            </w:r>
            <w:r w:rsidRPr="008C35A9">
              <w:rPr>
                <w:rFonts w:ascii="Times New Roman" w:hAnsi="Times New Roman" w:cs="Times New Roman"/>
                <w:szCs w:val="21"/>
              </w:rPr>
              <w:t>land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aiqi village, NL, ZS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N2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2716CE">
              <w:rPr>
                <w:rFonts w:ascii="Times New Roman" w:hAnsi="Times New Roman" w:cs="Times New Roman"/>
                <w:szCs w:val="21"/>
              </w:rPr>
              <w:t>°</w:t>
            </w:r>
            <w:r>
              <w:rPr>
                <w:rFonts w:ascii="Times New Roman" w:hAnsi="Times New Roman" w:cs="Times New Roman"/>
                <w:szCs w:val="21"/>
              </w:rPr>
              <w:t>48</w:t>
            </w:r>
            <w:r w:rsidRPr="002716CE">
              <w:rPr>
                <w:rFonts w:ascii="Times New Roman" w:hAnsi="Times New Roman" w:cs="Times New Roman"/>
                <w:szCs w:val="21"/>
              </w:rPr>
              <w:t>′9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2716C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2716CE">
              <w:rPr>
                <w:rFonts w:ascii="Times New Roman" w:hAnsi="Times New Roman" w:cs="Times New Roman"/>
                <w:szCs w:val="21"/>
              </w:rPr>
              <w:t>1″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E113°</w:t>
            </w:r>
            <w:r>
              <w:rPr>
                <w:rFonts w:ascii="Times New Roman" w:hAnsi="Times New Roman" w:cs="Times New Roman"/>
                <w:szCs w:val="21"/>
              </w:rPr>
              <w:t>50</w:t>
            </w:r>
            <w:r w:rsidRPr="002716CE">
              <w:rPr>
                <w:rFonts w:ascii="Times New Roman" w:hAnsi="Times New Roman" w:cs="Times New Roman"/>
                <w:szCs w:val="21"/>
              </w:rPr>
              <w:t>′</w:t>
            </w:r>
            <w:r>
              <w:rPr>
                <w:rFonts w:ascii="Times New Roman" w:hAnsi="Times New Roman" w:cs="Times New Roman"/>
                <w:szCs w:val="21"/>
              </w:rPr>
              <w:t>61.23</w:t>
            </w:r>
            <w:r w:rsidRPr="002716CE">
              <w:rPr>
                <w:rFonts w:ascii="Times New Roman" w:hAnsi="Times New Roman" w:cs="Times New Roman"/>
                <w:szCs w:val="21"/>
              </w:rPr>
              <w:t>″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trilobata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1"/>
              </w:rPr>
              <w:t>alba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6198">
              <w:rPr>
                <w:rFonts w:ascii="Times New Roman" w:hAnsi="Times New Roman" w:cs="Times New Roman"/>
                <w:i/>
                <w:szCs w:val="21"/>
              </w:rPr>
              <w:t>I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466198">
              <w:rPr>
                <w:rFonts w:ascii="Times New Roman" w:hAnsi="Times New Roman" w:cs="Times New Roman"/>
                <w:i/>
                <w:szCs w:val="21"/>
              </w:rPr>
              <w:t xml:space="preserve"> cairica</w:t>
            </w:r>
            <w:r w:rsidRPr="0046619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M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micrantha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7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Ricinus communis </w:t>
            </w:r>
            <w:r w:rsidRPr="002716CE">
              <w:rPr>
                <w:rFonts w:ascii="Times New Roman" w:hAnsi="Times New Roman" w:cs="Times New Roman"/>
                <w:szCs w:val="21"/>
              </w:rPr>
              <w:t>L.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P. frutescens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Hibiscus tiliaceus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L.</w:t>
            </w:r>
          </w:p>
          <w:p w:rsidR="004861A0" w:rsidRPr="002716CE" w:rsidRDefault="004861A0" w:rsidP="00BA184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B. purpurea</w:t>
            </w:r>
          </w:p>
        </w:tc>
      </w:tr>
      <w:tr w:rsidR="004861A0" w:rsidRPr="002716CE" w:rsidTr="00D040F1">
        <w:trPr>
          <w:trHeight w:val="810"/>
        </w:trPr>
        <w:tc>
          <w:tcPr>
            <w:tcW w:w="108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8C35A9" w:rsidRDefault="004861A0" w:rsidP="00466198">
            <w:pPr>
              <w:rPr>
                <w:rFonts w:ascii="Times New Roman" w:hAnsi="Times New Roman" w:cs="Times New Roman"/>
                <w:szCs w:val="21"/>
              </w:rPr>
            </w:pPr>
            <w:r w:rsidRPr="008C35A9">
              <w:rPr>
                <w:rFonts w:ascii="Times New Roman" w:hAnsi="Times New Roman" w:cs="Times New Roman"/>
                <w:szCs w:val="21"/>
              </w:rPr>
              <w:t>Wasteland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Changzhou Island, HP, GZ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N23°</w:t>
            </w:r>
            <w:r>
              <w:rPr>
                <w:rFonts w:ascii="Times New Roman" w:hAnsi="Times New Roman" w:cs="Times New Roman"/>
                <w:szCs w:val="21"/>
              </w:rPr>
              <w:t>07</w:t>
            </w:r>
            <w:r w:rsidRPr="002716CE">
              <w:rPr>
                <w:rFonts w:ascii="Times New Roman" w:hAnsi="Times New Roman" w:cs="Times New Roman"/>
                <w:szCs w:val="21"/>
              </w:rPr>
              <w:t>′</w:t>
            </w:r>
            <w:r>
              <w:rPr>
                <w:rFonts w:ascii="Times New Roman" w:hAnsi="Times New Roman" w:cs="Times New Roman"/>
                <w:szCs w:val="21"/>
              </w:rPr>
              <w:t>66</w:t>
            </w:r>
            <w:r w:rsidRPr="002716CE"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  <w:r w:rsidRPr="002716CE">
              <w:rPr>
                <w:rFonts w:ascii="Times New Roman" w:hAnsi="Times New Roman" w:cs="Times New Roman"/>
                <w:szCs w:val="21"/>
              </w:rPr>
              <w:t>5″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E11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2716CE">
              <w:rPr>
                <w:rFonts w:ascii="Times New Roman" w:hAnsi="Times New Roman" w:cs="Times New Roman"/>
                <w:szCs w:val="21"/>
              </w:rPr>
              <w:t>°</w:t>
            </w:r>
            <w:r>
              <w:rPr>
                <w:rFonts w:ascii="Times New Roman" w:hAnsi="Times New Roman" w:cs="Times New Roman"/>
                <w:szCs w:val="21"/>
              </w:rPr>
              <w:t>43</w:t>
            </w:r>
            <w:r w:rsidRPr="002716CE">
              <w:rPr>
                <w:rFonts w:ascii="Times New Roman" w:hAnsi="Times New Roman" w:cs="Times New Roman"/>
                <w:szCs w:val="21"/>
              </w:rPr>
              <w:t>′</w:t>
            </w:r>
            <w:r>
              <w:rPr>
                <w:rFonts w:ascii="Times New Roman" w:hAnsi="Times New Roman" w:cs="Times New Roman"/>
                <w:szCs w:val="21"/>
              </w:rPr>
              <w:t>61.03</w:t>
            </w:r>
            <w:r w:rsidRPr="002716CE">
              <w:rPr>
                <w:rFonts w:ascii="Times New Roman" w:hAnsi="Times New Roman" w:cs="Times New Roman"/>
                <w:szCs w:val="21"/>
              </w:rPr>
              <w:t>″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trilobata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1"/>
              </w:rPr>
              <w:t>alba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6198">
              <w:rPr>
                <w:rFonts w:ascii="Times New Roman" w:hAnsi="Times New Roman" w:cs="Times New Roman"/>
                <w:i/>
                <w:szCs w:val="21"/>
              </w:rPr>
              <w:t>I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466198">
              <w:rPr>
                <w:rFonts w:ascii="Times New Roman" w:hAnsi="Times New Roman" w:cs="Times New Roman"/>
                <w:i/>
                <w:szCs w:val="21"/>
              </w:rPr>
              <w:t xml:space="preserve"> cairica</w:t>
            </w:r>
            <w:r w:rsidRPr="0046619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M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micrantha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74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Hibiscus rosa-sinensis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L.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Lagerstroemia speciosa </w:t>
            </w:r>
            <w:r w:rsidRPr="002716CE">
              <w:rPr>
                <w:rFonts w:ascii="Times New Roman" w:hAnsi="Times New Roman" w:cs="Times New Roman"/>
                <w:szCs w:val="21"/>
              </w:rPr>
              <w:t>(L.) Pers.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Cinnamomum camphora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(L.) Presl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B. purpurea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Hibiscus tiliaceus </w:t>
            </w:r>
            <w:r w:rsidRPr="002716CE">
              <w:rPr>
                <w:rFonts w:ascii="Times New Roman" w:hAnsi="Times New Roman" w:cs="Times New Roman"/>
                <w:szCs w:val="21"/>
              </w:rPr>
              <w:t>L.</w:t>
            </w:r>
          </w:p>
        </w:tc>
      </w:tr>
      <w:tr w:rsidR="004861A0" w:rsidRPr="002716CE" w:rsidTr="00D040F1">
        <w:trPr>
          <w:trHeight w:val="810"/>
        </w:trPr>
        <w:tc>
          <w:tcPr>
            <w:tcW w:w="108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61A0" w:rsidRPr="008C35A9" w:rsidRDefault="004861A0" w:rsidP="0046619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orest</w:t>
            </w:r>
          </w:p>
        </w:tc>
        <w:tc>
          <w:tcPr>
            <w:tcW w:w="158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Huolushan Forest Park, TH, GZ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N23°1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 w:rsidRPr="002716CE">
              <w:rPr>
                <w:rFonts w:ascii="Times New Roman" w:hAnsi="Times New Roman" w:cs="Times New Roman"/>
                <w:szCs w:val="21"/>
              </w:rPr>
              <w:t>'</w:t>
            </w:r>
            <w:r>
              <w:rPr>
                <w:rFonts w:ascii="Times New Roman" w:hAnsi="Times New Roman" w:cs="Times New Roman"/>
                <w:szCs w:val="21"/>
              </w:rPr>
              <w:t>35.71</w:t>
            </w:r>
            <w:r w:rsidRPr="002716CE">
              <w:rPr>
                <w:rFonts w:ascii="Times New Roman" w:hAnsi="Times New Roman" w:cs="Times New Roman"/>
                <w:szCs w:val="21"/>
              </w:rPr>
              <w:t>''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szCs w:val="21"/>
              </w:rPr>
              <w:t>E113°23'</w:t>
            </w:r>
            <w:r>
              <w:rPr>
                <w:rFonts w:ascii="Times New Roman" w:hAnsi="Times New Roman" w:cs="Times New Roman"/>
                <w:szCs w:val="21"/>
              </w:rPr>
              <w:t>4.48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''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i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trilobata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  <w:p w:rsidR="004861A0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Cs w:val="21"/>
              </w:rPr>
              <w:t>alba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466198">
              <w:rPr>
                <w:rFonts w:ascii="Times New Roman" w:hAnsi="Times New Roman" w:cs="Times New Roman"/>
                <w:i/>
                <w:szCs w:val="21"/>
              </w:rPr>
              <w:t>I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466198">
              <w:rPr>
                <w:rFonts w:ascii="Times New Roman" w:hAnsi="Times New Roman" w:cs="Times New Roman"/>
                <w:i/>
                <w:szCs w:val="21"/>
              </w:rPr>
              <w:t xml:space="preserve"> cairica</w:t>
            </w:r>
            <w:r w:rsidRPr="0046619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M</w:t>
            </w:r>
            <w:r>
              <w:rPr>
                <w:rFonts w:ascii="Times New Roman" w:hAnsi="Times New Roman" w:cs="Times New Roman"/>
                <w:i/>
                <w:szCs w:val="21"/>
              </w:rPr>
              <w:t>.</w:t>
            </w: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 micrantha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474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B. purpurea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 xml:space="preserve">Acacia mangium </w:t>
            </w:r>
            <w:r w:rsidRPr="002716CE">
              <w:rPr>
                <w:rFonts w:ascii="Times New Roman" w:hAnsi="Times New Roman" w:cs="Times New Roman"/>
                <w:szCs w:val="21"/>
              </w:rPr>
              <w:t>Willd.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Alchornea rewioides</w:t>
            </w:r>
          </w:p>
          <w:p w:rsidR="004861A0" w:rsidRPr="002716CE" w:rsidRDefault="004861A0" w:rsidP="0046619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716CE">
              <w:rPr>
                <w:rFonts w:ascii="Times New Roman" w:hAnsi="Times New Roman" w:cs="Times New Roman"/>
                <w:i/>
                <w:szCs w:val="21"/>
              </w:rPr>
              <w:t>Psychotria rubra</w:t>
            </w:r>
            <w:r w:rsidRPr="002716CE">
              <w:rPr>
                <w:rFonts w:ascii="Times New Roman" w:hAnsi="Times New Roman" w:cs="Times New Roman"/>
                <w:szCs w:val="21"/>
              </w:rPr>
              <w:t xml:space="preserve"> (Lour.) Poir.</w:t>
            </w:r>
          </w:p>
        </w:tc>
      </w:tr>
    </w:tbl>
    <w:p w:rsidR="0083414F" w:rsidRDefault="0083414F" w:rsidP="00D7730C">
      <w:pPr>
        <w:rPr>
          <w:rFonts w:ascii="宋体" w:hAnsi="宋体" w:cs="Times New Roman"/>
        </w:rPr>
        <w:sectPr w:rsidR="0083414F" w:rsidSect="0083414F">
          <w:pgSz w:w="11906" w:h="16838"/>
          <w:pgMar w:top="1440" w:right="1134" w:bottom="1440" w:left="1797" w:header="851" w:footer="992" w:gutter="0"/>
          <w:cols w:space="425"/>
          <w:docGrid w:type="lines" w:linePitch="312"/>
        </w:sectPr>
      </w:pPr>
    </w:p>
    <w:p w:rsidR="00D7730C" w:rsidRDefault="00D7730C" w:rsidP="00D7730C">
      <w:pPr>
        <w:rPr>
          <w:rFonts w:ascii="宋体" w:hAnsi="宋体" w:cs="Times New Roman"/>
        </w:rPr>
      </w:pPr>
    </w:p>
    <w:p w:rsidR="00FB3D9C" w:rsidRPr="00D7730C" w:rsidRDefault="00D7730C" w:rsidP="0083414F">
      <w:pPr>
        <w:spacing w:line="480" w:lineRule="auto"/>
        <w:ind w:leftChars="-472" w:left="-991"/>
      </w:pPr>
      <w:r>
        <w:rPr>
          <w:rFonts w:ascii="宋体" w:hAnsi="宋体" w:cs="Times New Roman"/>
          <w:noProof/>
        </w:rPr>
        <w:drawing>
          <wp:inline distT="0" distB="0" distL="0" distR="0" wp14:anchorId="0EAE0B04" wp14:editId="45E95AD7">
            <wp:extent cx="6656100" cy="5521569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70961" cy="5533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78FC" w:rsidRDefault="006378FC" w:rsidP="00B123CF">
      <w:pPr>
        <w:jc w:val="left"/>
        <w:rPr>
          <w:rFonts w:ascii="宋体" w:hAnsi="宋体" w:cs="Times New Roman"/>
        </w:rPr>
      </w:pPr>
      <w:r>
        <w:rPr>
          <w:rFonts w:ascii="宋体" w:hAnsi="宋体" w:cs="Times New Roman"/>
          <w:b/>
        </w:rPr>
        <w:t xml:space="preserve">Supp. </w:t>
      </w:r>
      <w:r w:rsidRPr="0083414F">
        <w:rPr>
          <w:rFonts w:ascii="宋体" w:hAnsi="宋体" w:cs="Times New Roman" w:hint="eastAsia"/>
          <w:b/>
        </w:rPr>
        <w:t>Figure</w:t>
      </w:r>
      <w:r w:rsidRPr="0083414F">
        <w:rPr>
          <w:rFonts w:ascii="宋体" w:hAnsi="宋体" w:cs="Times New Roman"/>
          <w:b/>
        </w:rPr>
        <w:t xml:space="preserve"> 1</w:t>
      </w:r>
      <w:r>
        <w:rPr>
          <w:rFonts w:ascii="宋体" w:hAnsi="宋体" w:cs="Times New Roman"/>
          <w:b/>
        </w:rPr>
        <w:t>.</w:t>
      </w:r>
      <w:r>
        <w:rPr>
          <w:rFonts w:ascii="宋体" w:hAnsi="宋体" w:cs="Times New Roman"/>
        </w:rPr>
        <w:t xml:space="preserve"> </w:t>
      </w:r>
      <w:r w:rsidRPr="0083414F">
        <w:rPr>
          <w:rFonts w:ascii="宋体" w:hAnsi="宋体" w:cs="Times New Roman"/>
        </w:rPr>
        <w:t>Field surveys and leaf punching methods for invasive plants</w:t>
      </w:r>
      <w:r>
        <w:rPr>
          <w:rFonts w:ascii="宋体" w:hAnsi="宋体" w:cs="Times New Roman"/>
        </w:rPr>
        <w:t>.</w:t>
      </w:r>
      <w:r w:rsidRPr="0083414F">
        <w:rPr>
          <w:rFonts w:ascii="宋体" w:hAnsi="宋体" w:cs="Times New Roman"/>
        </w:rPr>
        <w:t xml:space="preserve"> A) and B) </w:t>
      </w:r>
      <w:r>
        <w:rPr>
          <w:rFonts w:ascii="宋体" w:hAnsi="宋体" w:cs="Times New Roman"/>
        </w:rPr>
        <w:t>I</w:t>
      </w:r>
      <w:r w:rsidRPr="0083414F">
        <w:rPr>
          <w:rFonts w:ascii="宋体" w:hAnsi="宋体" w:cs="Times New Roman"/>
        </w:rPr>
        <w:t>nvasive plant</w:t>
      </w:r>
      <w:r>
        <w:rPr>
          <w:rFonts w:ascii="宋体" w:hAnsi="宋体" w:cs="Times New Roman"/>
        </w:rPr>
        <w:t>s</w:t>
      </w:r>
      <w:r w:rsidRPr="0083414F">
        <w:rPr>
          <w:rFonts w:ascii="宋体" w:hAnsi="宋体" w:cs="Times New Roman"/>
        </w:rPr>
        <w:t xml:space="preserve"> coexisting in the same habitat</w:t>
      </w:r>
      <w:r>
        <w:rPr>
          <w:rFonts w:ascii="宋体" w:hAnsi="宋体" w:cs="Times New Roman"/>
        </w:rPr>
        <w:t>,</w:t>
      </w:r>
      <w:r w:rsidRPr="0083414F">
        <w:rPr>
          <w:rFonts w:ascii="宋体" w:hAnsi="宋体" w:cs="Times New Roman"/>
        </w:rPr>
        <w:t xml:space="preserve"> C) Geographic locations of four field survey sites</w:t>
      </w:r>
      <w:r>
        <w:rPr>
          <w:rFonts w:ascii="宋体" w:hAnsi="宋体" w:cs="Times New Roman"/>
        </w:rPr>
        <w:t>,</w:t>
      </w:r>
      <w:r w:rsidRPr="0083414F">
        <w:rPr>
          <w:rFonts w:ascii="宋体" w:hAnsi="宋体" w:cs="Times New Roman"/>
        </w:rPr>
        <w:t xml:space="preserve"> D) and E) Diagrams illustrating the relationship between flower counts and the number of leaf tunnels caused by pests in invasive plants</w:t>
      </w:r>
      <w:r>
        <w:rPr>
          <w:rFonts w:ascii="宋体" w:hAnsi="宋体" w:cs="Times New Roman"/>
        </w:rPr>
        <w:t>,</w:t>
      </w:r>
      <w:r w:rsidRPr="0083414F">
        <w:rPr>
          <w:rFonts w:ascii="宋体" w:hAnsi="宋体" w:cs="Times New Roman"/>
        </w:rPr>
        <w:t xml:space="preserve"> F) The leaf punching method used for the invasive plant </w:t>
      </w:r>
      <w:r w:rsidRPr="0083414F">
        <w:rPr>
          <w:rFonts w:ascii="宋体" w:hAnsi="宋体" w:cs="Times New Roman"/>
          <w:i/>
        </w:rPr>
        <w:t>Sphagneticola trilobata</w:t>
      </w:r>
      <w:r w:rsidRPr="0083414F">
        <w:rPr>
          <w:rFonts w:ascii="宋体" w:hAnsi="宋体" w:cs="Times New Roman"/>
        </w:rPr>
        <w:t>.</w:t>
      </w:r>
    </w:p>
    <w:p w:rsidR="00D040D8" w:rsidRDefault="00D040D8">
      <w:pPr>
        <w:widowControl/>
        <w:jc w:val="left"/>
      </w:pPr>
      <w:r>
        <w:br w:type="page"/>
      </w:r>
    </w:p>
    <w:p w:rsidR="00D040D8" w:rsidRDefault="00574B44" w:rsidP="00D040D8">
      <w:pPr>
        <w:jc w:val="left"/>
      </w:pPr>
      <w:r>
        <w:rPr>
          <w:noProof/>
        </w:rPr>
        <w:lastRenderedPageBreak/>
        <w:drawing>
          <wp:inline distT="0" distB="0" distL="0" distR="0">
            <wp:extent cx="5278120" cy="4391025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1 flower number and leaf holes of invasive plant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40D8" w:rsidRPr="009B400E" w:rsidRDefault="00D040D8" w:rsidP="00D040D8">
      <w:pPr>
        <w:jc w:val="left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  <w:b/>
        </w:rPr>
        <w:t xml:space="preserve">Supp. </w:t>
      </w:r>
      <w:r w:rsidRPr="009B400E">
        <w:rPr>
          <w:rFonts w:ascii="Times New Roman" w:eastAsia="等线" w:hAnsi="Times New Roman" w:cs="Times New Roman" w:hint="eastAsia"/>
          <w:b/>
        </w:rPr>
        <w:t>Fig</w:t>
      </w:r>
      <w:r w:rsidRPr="009B400E">
        <w:rPr>
          <w:rFonts w:ascii="Times New Roman" w:eastAsia="等线" w:hAnsi="Times New Roman" w:cs="Times New Roman"/>
          <w:b/>
        </w:rPr>
        <w:t xml:space="preserve">ure </w:t>
      </w:r>
      <w:r>
        <w:rPr>
          <w:rFonts w:ascii="Times New Roman" w:eastAsia="等线" w:hAnsi="Times New Roman" w:cs="Times New Roman"/>
          <w:b/>
        </w:rPr>
        <w:t>2</w:t>
      </w:r>
      <w:r w:rsidRPr="009B400E">
        <w:rPr>
          <w:rFonts w:ascii="Times New Roman" w:eastAsia="等线" w:hAnsi="Times New Roman" w:cs="Times New Roman"/>
          <w:b/>
        </w:rPr>
        <w:t>.</w:t>
      </w:r>
      <w:r w:rsidRPr="009B400E">
        <w:rPr>
          <w:rFonts w:ascii="Times New Roman" w:eastAsia="等线" w:hAnsi="Times New Roman" w:cs="Times New Roman"/>
        </w:rPr>
        <w:t xml:space="preserve"> Correlation between the number of flowers (x-values) and the number of leaf holes (y-values) of</w:t>
      </w:r>
      <w:r>
        <w:rPr>
          <w:rFonts w:ascii="Times New Roman" w:eastAsia="等线" w:hAnsi="Times New Roman" w:cs="Times New Roman"/>
        </w:rPr>
        <w:t xml:space="preserve"> three</w:t>
      </w:r>
      <w:r w:rsidRPr="009B400E">
        <w:rPr>
          <w:rFonts w:ascii="Times New Roman" w:eastAsia="等线" w:hAnsi="Times New Roman" w:cs="Times New Roman"/>
        </w:rPr>
        <w:t xml:space="preserve"> invasive plants across four natural habitats (Wasteland, Cropland, Forests, and Orchards), illustrated with linear regression</w:t>
      </w:r>
      <w:r>
        <w:rPr>
          <w:rFonts w:ascii="Times New Roman" w:eastAsia="等线" w:hAnsi="Times New Roman" w:cs="Times New Roman"/>
        </w:rPr>
        <w:t xml:space="preserve"> (n=6)</w:t>
      </w:r>
      <w:r w:rsidRPr="009B400E">
        <w:rPr>
          <w:rFonts w:ascii="Times New Roman" w:eastAsia="等线" w:hAnsi="Times New Roman" w:cs="Times New Roman"/>
        </w:rPr>
        <w:t>. The shaded areas represent the 95% confidence intervals (CIs).</w:t>
      </w:r>
    </w:p>
    <w:p w:rsidR="00D040D8" w:rsidRDefault="00D040D8">
      <w:pPr>
        <w:widowControl/>
        <w:jc w:val="left"/>
      </w:pPr>
      <w:r>
        <w:br w:type="page"/>
      </w:r>
    </w:p>
    <w:p w:rsidR="00D040D8" w:rsidRDefault="00D040D8" w:rsidP="00D040D8">
      <w:pPr>
        <w:ind w:firstLine="480"/>
        <w:jc w:val="left"/>
      </w:pPr>
    </w:p>
    <w:p w:rsidR="00D040D8" w:rsidRDefault="00574B44" w:rsidP="00D040D8">
      <w:pPr>
        <w:jc w:val="left"/>
      </w:pPr>
      <w:r>
        <w:rPr>
          <w:noProof/>
        </w:rPr>
        <w:drawing>
          <wp:inline distT="0" distB="0" distL="0" distR="0">
            <wp:extent cx="5278120" cy="4354830"/>
            <wp:effectExtent l="0" t="0" r="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2 flower number of invasive plant and leaf holes of native plan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35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40D8" w:rsidRPr="009B400E" w:rsidRDefault="00D040D8" w:rsidP="00D040D8">
      <w:pPr>
        <w:jc w:val="left"/>
        <w:rPr>
          <w:rFonts w:ascii="Times New Roman" w:eastAsia="等线" w:hAnsi="Times New Roman" w:cs="Times New Roman"/>
        </w:rPr>
      </w:pPr>
      <w:r>
        <w:rPr>
          <w:rFonts w:ascii="Times New Roman" w:eastAsia="等线" w:hAnsi="Times New Roman" w:cs="Times New Roman"/>
          <w:b/>
          <w:bCs/>
          <w:szCs w:val="21"/>
        </w:rPr>
        <w:t xml:space="preserve">Supp. </w:t>
      </w:r>
      <w:r w:rsidRPr="009B400E">
        <w:rPr>
          <w:rFonts w:ascii="Times New Roman" w:eastAsia="等线" w:hAnsi="Times New Roman" w:cs="Times New Roman"/>
          <w:b/>
          <w:bCs/>
          <w:szCs w:val="21"/>
        </w:rPr>
        <w:t xml:space="preserve">Figure </w:t>
      </w:r>
      <w:r>
        <w:rPr>
          <w:rFonts w:ascii="Times New Roman" w:eastAsia="等线" w:hAnsi="Times New Roman" w:cs="Times New Roman"/>
          <w:b/>
          <w:bCs/>
          <w:szCs w:val="21"/>
        </w:rPr>
        <w:t>3</w:t>
      </w:r>
      <w:r w:rsidRPr="009B400E">
        <w:rPr>
          <w:rFonts w:ascii="Times New Roman" w:eastAsia="等线" w:hAnsi="Times New Roman" w:cs="Times New Roman"/>
          <w:b/>
          <w:bCs/>
          <w:szCs w:val="21"/>
        </w:rPr>
        <w:t>.</w:t>
      </w:r>
      <w:r w:rsidRPr="009B400E">
        <w:rPr>
          <w:rFonts w:ascii="Times New Roman" w:eastAsia="等线" w:hAnsi="Times New Roman" w:cs="Times New Roman"/>
          <w:szCs w:val="21"/>
        </w:rPr>
        <w:t xml:space="preserve"> Correlation between the number of flowers (x-values) of invasive plant</w:t>
      </w:r>
      <w:r>
        <w:rPr>
          <w:rFonts w:ascii="Times New Roman" w:eastAsia="等线" w:hAnsi="Times New Roman" w:cs="Times New Roman"/>
          <w:szCs w:val="21"/>
        </w:rPr>
        <w:t xml:space="preserve"> </w:t>
      </w:r>
      <w:r w:rsidRPr="00F97A79">
        <w:rPr>
          <w:rFonts w:ascii="Times New Roman" w:eastAsia="等线" w:hAnsi="Times New Roman" w:cs="Times New Roman"/>
          <w:i/>
        </w:rPr>
        <w:t>S. trilobata</w:t>
      </w:r>
      <w:r w:rsidRPr="009B400E">
        <w:rPr>
          <w:rFonts w:ascii="Times New Roman" w:eastAsia="等线" w:hAnsi="Times New Roman" w:cs="Times New Roman"/>
          <w:szCs w:val="21"/>
        </w:rPr>
        <w:t xml:space="preserve"> and the number of leaf holes (y-values) in native plants within three distances (1m, 2m, and 3m) across four natural habitats (Wasteland, Croplands, Forests, and Orchards), illustrated with linear regression</w:t>
      </w:r>
      <w:r>
        <w:rPr>
          <w:rFonts w:ascii="Times New Roman" w:eastAsia="等线" w:hAnsi="Times New Roman" w:cs="Times New Roman"/>
          <w:szCs w:val="21"/>
        </w:rPr>
        <w:t xml:space="preserve"> (</w:t>
      </w:r>
      <w:r w:rsidR="000C1361">
        <w:rPr>
          <w:rFonts w:ascii="Times New Roman" w:eastAsia="等线" w:hAnsi="Times New Roman" w:cs="Times New Roman"/>
          <w:szCs w:val="21"/>
        </w:rPr>
        <w:t>n=24</w:t>
      </w:r>
      <w:r>
        <w:rPr>
          <w:rFonts w:ascii="Times New Roman" w:eastAsia="等线" w:hAnsi="Times New Roman" w:cs="Times New Roman"/>
          <w:szCs w:val="21"/>
        </w:rPr>
        <w:t>)</w:t>
      </w:r>
      <w:r w:rsidRPr="009B400E">
        <w:rPr>
          <w:rFonts w:ascii="Times New Roman" w:eastAsia="等线" w:hAnsi="Times New Roman" w:cs="Times New Roman"/>
          <w:szCs w:val="21"/>
        </w:rPr>
        <w:t>. The shaded areas represent the 95% confidence intervals (CIs).</w:t>
      </w:r>
    </w:p>
    <w:p w:rsidR="00D040D8" w:rsidRDefault="00D040D8" w:rsidP="00D040D8">
      <w:pPr>
        <w:jc w:val="left"/>
      </w:pPr>
    </w:p>
    <w:p w:rsidR="00D040D8" w:rsidRDefault="00D040D8" w:rsidP="00D040D8">
      <w:pPr>
        <w:widowControl/>
        <w:ind w:firstLine="480"/>
        <w:jc w:val="left"/>
      </w:pPr>
      <w:r>
        <w:br w:type="page"/>
      </w:r>
    </w:p>
    <w:p w:rsidR="00AA49FB" w:rsidRPr="006378FC" w:rsidRDefault="00AA49FB"/>
    <w:sectPr w:rsidR="00AA49FB" w:rsidRPr="006378FC" w:rsidSect="0083414F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314" w:rsidRDefault="00243314" w:rsidP="00AB01C9">
      <w:r>
        <w:separator/>
      </w:r>
    </w:p>
  </w:endnote>
  <w:endnote w:type="continuationSeparator" w:id="0">
    <w:p w:rsidR="00243314" w:rsidRDefault="00243314" w:rsidP="00AB0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314" w:rsidRDefault="00243314" w:rsidP="00AB01C9">
      <w:r>
        <w:separator/>
      </w:r>
    </w:p>
  </w:footnote>
  <w:footnote w:type="continuationSeparator" w:id="0">
    <w:p w:rsidR="00243314" w:rsidRDefault="00243314" w:rsidP="00AB0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D9C"/>
    <w:rsid w:val="000C1361"/>
    <w:rsid w:val="001455C0"/>
    <w:rsid w:val="001A5CE8"/>
    <w:rsid w:val="001E640A"/>
    <w:rsid w:val="00243314"/>
    <w:rsid w:val="004015EC"/>
    <w:rsid w:val="00433FED"/>
    <w:rsid w:val="00466198"/>
    <w:rsid w:val="004861A0"/>
    <w:rsid w:val="004E7C5D"/>
    <w:rsid w:val="00574B44"/>
    <w:rsid w:val="006378FC"/>
    <w:rsid w:val="006C01A9"/>
    <w:rsid w:val="0074466F"/>
    <w:rsid w:val="007862E3"/>
    <w:rsid w:val="0083414F"/>
    <w:rsid w:val="0088341D"/>
    <w:rsid w:val="00A64461"/>
    <w:rsid w:val="00AA49FB"/>
    <w:rsid w:val="00AB01C9"/>
    <w:rsid w:val="00B123CF"/>
    <w:rsid w:val="00B8267B"/>
    <w:rsid w:val="00D040D8"/>
    <w:rsid w:val="00D040F1"/>
    <w:rsid w:val="00D7730C"/>
    <w:rsid w:val="00FB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EE3EA5-C0E7-4F23-A537-1C121669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D9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3"/>
    <w:next w:val="a"/>
    <w:autoRedefine/>
    <w:uiPriority w:val="39"/>
    <w:rsid w:val="001E640A"/>
    <w:pPr>
      <w:tabs>
        <w:tab w:val="right" w:leader="dot" w:pos="8296"/>
      </w:tabs>
      <w:jc w:val="left"/>
    </w:pPr>
    <w:rPr>
      <w:rFonts w:ascii="Calibri" w:eastAsia="宋体" w:hAnsi="Calibri" w:cs="Times New Roman"/>
      <w:b/>
      <w:bCs/>
      <w:caps/>
      <w:sz w:val="72"/>
      <w:szCs w:val="20"/>
      <w:lang w:val="x-none" w:eastAsia="x-none"/>
    </w:rPr>
  </w:style>
  <w:style w:type="paragraph" w:styleId="a3">
    <w:name w:val="Body Text"/>
    <w:basedOn w:val="a"/>
    <w:link w:val="a4"/>
    <w:uiPriority w:val="99"/>
    <w:semiHidden/>
    <w:unhideWhenUsed/>
    <w:rsid w:val="001E640A"/>
    <w:pPr>
      <w:spacing w:after="120"/>
    </w:pPr>
    <w:rPr>
      <w:szCs w:val="22"/>
    </w:rPr>
  </w:style>
  <w:style w:type="character" w:customStyle="1" w:styleId="a4">
    <w:name w:val="正文文本 字符"/>
    <w:basedOn w:val="a0"/>
    <w:link w:val="a3"/>
    <w:uiPriority w:val="99"/>
    <w:semiHidden/>
    <w:rsid w:val="001E640A"/>
  </w:style>
  <w:style w:type="table" w:styleId="a5">
    <w:name w:val="Table Grid"/>
    <w:basedOn w:val="a1"/>
    <w:uiPriority w:val="39"/>
    <w:rsid w:val="00FB3D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B0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AB01C9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AB0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AB01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373</Words>
  <Characters>2128</Characters>
  <Application>Microsoft Office Word</Application>
  <DocSecurity>0</DocSecurity>
  <Lines>17</Lines>
  <Paragraphs>4</Paragraphs>
  <ScaleCrop>false</ScaleCrop>
  <Company/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11</cp:revision>
  <dcterms:created xsi:type="dcterms:W3CDTF">2024-11-03T07:23:00Z</dcterms:created>
  <dcterms:modified xsi:type="dcterms:W3CDTF">2025-03-26T09:49:00Z</dcterms:modified>
</cp:coreProperties>
</file>