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0B1E" w:rsidRDefault="00AF6231" w:rsidP="00E970D7">
      <w:pPr>
        <w:spacing w:line="480" w:lineRule="auto"/>
        <w:jc w:val="center"/>
        <w:rPr>
          <w:rFonts w:ascii="Times New Roman" w:hAnsi="Times New Roman" w:cs="Times New Roman"/>
          <w:b/>
          <w:sz w:val="36"/>
          <w:szCs w:val="36"/>
        </w:rPr>
      </w:pPr>
      <w:r>
        <w:rPr>
          <w:rFonts w:ascii="Times New Roman" w:hAnsi="Times New Roman" w:cs="Times New Roman"/>
          <w:b/>
          <w:sz w:val="36"/>
          <w:szCs w:val="36"/>
        </w:rPr>
        <w:t>Supplementary information</w:t>
      </w:r>
    </w:p>
    <w:p w:rsidR="008C0B1E" w:rsidRDefault="008C0B1E">
      <w:pPr>
        <w:spacing w:line="480" w:lineRule="auto"/>
        <w:rPr>
          <w:rFonts w:ascii="Times New Roman" w:hAnsi="Times New Roman" w:cs="Times New Roman" w:hint="eastAsia"/>
        </w:rPr>
      </w:pPr>
      <w:bookmarkStart w:id="0" w:name="_GoBack"/>
      <w:bookmarkEnd w:id="0"/>
    </w:p>
    <w:p w:rsidR="008C0B1E" w:rsidRDefault="00AF6231">
      <w:pPr>
        <w:spacing w:line="360" w:lineRule="auto"/>
        <w:rPr>
          <w:rFonts w:ascii="Times New Roman" w:hAnsi="Times New Roman" w:cs="Times New Roman"/>
          <w:b/>
          <w:color w:val="000000" w:themeColor="text1"/>
          <w:sz w:val="32"/>
          <w:szCs w:val="28"/>
        </w:rPr>
      </w:pPr>
      <w:r>
        <w:rPr>
          <w:rFonts w:ascii="Times New Roman" w:hAnsi="Times New Roman" w:cs="Times New Roman"/>
          <w:b/>
          <w:color w:val="000000" w:themeColor="text1"/>
          <w:sz w:val="32"/>
          <w:szCs w:val="28"/>
        </w:rPr>
        <w:t xml:space="preserve">Ultrafast </w:t>
      </w:r>
      <w:r>
        <w:rPr>
          <w:rFonts w:ascii="Times New Roman" w:hAnsi="Times New Roman" w:cs="Times New Roman" w:hint="eastAsia"/>
          <w:b/>
          <w:color w:val="000000" w:themeColor="text1"/>
          <w:sz w:val="32"/>
          <w:szCs w:val="28"/>
        </w:rPr>
        <w:t>P</w:t>
      </w:r>
      <w:r>
        <w:rPr>
          <w:rFonts w:ascii="Times New Roman" w:hAnsi="Times New Roman" w:cs="Times New Roman"/>
          <w:b/>
          <w:color w:val="000000" w:themeColor="text1"/>
          <w:sz w:val="32"/>
          <w:szCs w:val="28"/>
        </w:rPr>
        <w:t>reliminary Screening of COVID-19 by Machine Learning Analysis of Exhaled NO</w:t>
      </w:r>
    </w:p>
    <w:p w:rsidR="008C0B1E" w:rsidRDefault="00AF6231">
      <w:pPr>
        <w:spacing w:line="480" w:lineRule="auto"/>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Li Yang</w:t>
      </w:r>
      <w:proofErr w:type="gramStart"/>
      <w:r>
        <w:rPr>
          <w:rFonts w:ascii="Times New Roman" w:hAnsi="Times New Roman" w:cs="Times New Roman"/>
          <w:i/>
          <w:color w:val="000000" w:themeColor="text1"/>
          <w:sz w:val="24"/>
          <w:szCs w:val="24"/>
          <w:vertAlign w:val="superscript"/>
        </w:rPr>
        <w:t>1,#</w:t>
      </w:r>
      <w:proofErr w:type="gramEnd"/>
      <w:r>
        <w:rPr>
          <w:rFonts w:ascii="Times New Roman" w:hAnsi="Times New Roman" w:cs="Times New Roman"/>
          <w:i/>
          <w:color w:val="000000" w:themeColor="text1"/>
          <w:sz w:val="24"/>
          <w:szCs w:val="24"/>
        </w:rPr>
        <w:t>, Jing Ma</w:t>
      </w:r>
      <w:r>
        <w:rPr>
          <w:rFonts w:ascii="Times New Roman" w:hAnsi="Times New Roman" w:cs="Times New Roman"/>
          <w:i/>
          <w:color w:val="000000" w:themeColor="text1"/>
          <w:sz w:val="24"/>
          <w:szCs w:val="24"/>
          <w:vertAlign w:val="superscript"/>
        </w:rPr>
        <w:t>2,#</w:t>
      </w:r>
      <w:r>
        <w:rPr>
          <w:rFonts w:ascii="Times New Roman" w:hAnsi="Times New Roman" w:cs="Times New Roman"/>
          <w:i/>
          <w:color w:val="000000" w:themeColor="text1"/>
          <w:sz w:val="24"/>
          <w:szCs w:val="24"/>
        </w:rPr>
        <w:t>, Wei Zhou</w:t>
      </w:r>
      <w:r>
        <w:rPr>
          <w:rFonts w:ascii="Times New Roman" w:hAnsi="Times New Roman" w:cs="Times New Roman"/>
          <w:i/>
          <w:color w:val="000000" w:themeColor="text1"/>
          <w:sz w:val="24"/>
          <w:szCs w:val="24"/>
          <w:vertAlign w:val="superscript"/>
        </w:rPr>
        <w:t>1</w:t>
      </w:r>
      <w:r>
        <w:rPr>
          <w:rFonts w:ascii="Times New Roman" w:hAnsi="Times New Roman" w:cs="Times New Roman"/>
          <w:i/>
          <w:color w:val="000000" w:themeColor="text1"/>
          <w:sz w:val="24"/>
          <w:szCs w:val="24"/>
        </w:rPr>
        <w:t>, Lei Sun</w:t>
      </w:r>
      <w:r>
        <w:rPr>
          <w:rFonts w:ascii="Times New Roman" w:hAnsi="Times New Roman" w:cs="Times New Roman"/>
          <w:i/>
          <w:color w:val="000000" w:themeColor="text1"/>
          <w:sz w:val="24"/>
          <w:szCs w:val="24"/>
          <w:vertAlign w:val="superscript"/>
        </w:rPr>
        <w:t>1,*</w:t>
      </w:r>
      <w:r>
        <w:rPr>
          <w:rFonts w:ascii="Times New Roman" w:hAnsi="Times New Roman" w:cs="Times New Roman"/>
          <w:i/>
          <w:color w:val="000000" w:themeColor="text1"/>
          <w:sz w:val="24"/>
          <w:szCs w:val="24"/>
        </w:rPr>
        <w:t>, Dong Zhai</w:t>
      </w:r>
      <w:r>
        <w:rPr>
          <w:rFonts w:ascii="Times New Roman" w:hAnsi="Times New Roman" w:cs="Times New Roman"/>
          <w:i/>
          <w:color w:val="000000" w:themeColor="text1"/>
          <w:sz w:val="24"/>
          <w:szCs w:val="24"/>
          <w:vertAlign w:val="superscript"/>
        </w:rPr>
        <w:t>1</w:t>
      </w:r>
      <w:r>
        <w:rPr>
          <w:rFonts w:ascii="Times New Roman" w:hAnsi="Times New Roman" w:cs="Times New Roman"/>
          <w:i/>
          <w:color w:val="000000" w:themeColor="text1"/>
          <w:sz w:val="24"/>
          <w:szCs w:val="24"/>
        </w:rPr>
        <w:t xml:space="preserve">, </w:t>
      </w:r>
      <w:proofErr w:type="spellStart"/>
      <w:r>
        <w:rPr>
          <w:rFonts w:ascii="Times New Roman" w:hAnsi="Times New Roman" w:cs="Times New Roman"/>
          <w:i/>
          <w:color w:val="000000" w:themeColor="text1"/>
          <w:sz w:val="24"/>
          <w:szCs w:val="24"/>
        </w:rPr>
        <w:t>Guo</w:t>
      </w:r>
      <w:r>
        <w:rPr>
          <w:rFonts w:ascii="Times New Roman" w:hAnsi="Times New Roman" w:cs="Times New Roman" w:hint="eastAsia"/>
          <w:i/>
          <w:color w:val="000000" w:themeColor="text1"/>
          <w:sz w:val="24"/>
          <w:szCs w:val="24"/>
        </w:rPr>
        <w:t>q</w:t>
      </w:r>
      <w:r>
        <w:rPr>
          <w:rFonts w:ascii="Times New Roman" w:hAnsi="Times New Roman" w:cs="Times New Roman"/>
          <w:i/>
          <w:color w:val="000000" w:themeColor="text1"/>
          <w:sz w:val="24"/>
          <w:szCs w:val="24"/>
        </w:rPr>
        <w:t>ing</w:t>
      </w:r>
      <w:proofErr w:type="spellEnd"/>
      <w:r>
        <w:rPr>
          <w:rFonts w:ascii="Times New Roman" w:hAnsi="Times New Roman" w:cs="Times New Roman"/>
          <w:i/>
          <w:color w:val="000000" w:themeColor="text1"/>
          <w:sz w:val="24"/>
          <w:szCs w:val="24"/>
        </w:rPr>
        <w:t xml:space="preserve"> Ren</w:t>
      </w:r>
      <w:r>
        <w:rPr>
          <w:rFonts w:ascii="Times New Roman" w:hAnsi="Times New Roman" w:cs="Times New Roman"/>
          <w:i/>
          <w:color w:val="000000" w:themeColor="text1"/>
          <w:sz w:val="24"/>
          <w:szCs w:val="24"/>
          <w:vertAlign w:val="superscript"/>
        </w:rPr>
        <w:t>1</w:t>
      </w:r>
      <w:r>
        <w:rPr>
          <w:rFonts w:ascii="Times New Roman" w:hAnsi="Times New Roman" w:cs="Times New Roman"/>
          <w:i/>
          <w:color w:val="000000" w:themeColor="text1"/>
          <w:sz w:val="24"/>
          <w:szCs w:val="24"/>
        </w:rPr>
        <w:t>, Tie Yu</w:t>
      </w:r>
      <w:r>
        <w:rPr>
          <w:rFonts w:ascii="Times New Roman" w:hAnsi="Times New Roman" w:cs="Times New Roman"/>
          <w:i/>
          <w:color w:val="000000" w:themeColor="text1"/>
          <w:sz w:val="24"/>
          <w:szCs w:val="24"/>
          <w:vertAlign w:val="superscript"/>
        </w:rPr>
        <w:t>1</w:t>
      </w:r>
      <w:r>
        <w:rPr>
          <w:rFonts w:ascii="Times New Roman" w:hAnsi="Times New Roman" w:cs="Times New Roman"/>
          <w:i/>
          <w:color w:val="000000" w:themeColor="text1"/>
          <w:sz w:val="24"/>
          <w:szCs w:val="24"/>
        </w:rPr>
        <w:t>,</w:t>
      </w:r>
      <w:r>
        <w:t xml:space="preserve"> </w:t>
      </w:r>
      <w:proofErr w:type="spellStart"/>
      <w:r>
        <w:rPr>
          <w:rFonts w:ascii="Times New Roman" w:hAnsi="Times New Roman" w:cs="Times New Roman"/>
          <w:i/>
          <w:color w:val="000000" w:themeColor="text1"/>
          <w:sz w:val="24"/>
          <w:szCs w:val="24"/>
        </w:rPr>
        <w:t>Jie</w:t>
      </w:r>
      <w:proofErr w:type="spellEnd"/>
      <w:r>
        <w:rPr>
          <w:rFonts w:ascii="Times New Roman" w:hAnsi="Times New Roman" w:cs="Times New Roman"/>
          <w:i/>
          <w:color w:val="000000" w:themeColor="text1"/>
          <w:sz w:val="24"/>
          <w:szCs w:val="24"/>
        </w:rPr>
        <w:t xml:space="preserve"> Chen</w:t>
      </w:r>
      <w:r>
        <w:rPr>
          <w:rFonts w:ascii="Times New Roman" w:hAnsi="Times New Roman" w:cs="Times New Roman"/>
          <w:i/>
          <w:color w:val="000000" w:themeColor="text1"/>
          <w:sz w:val="24"/>
          <w:szCs w:val="24"/>
          <w:vertAlign w:val="superscript"/>
        </w:rPr>
        <w:t>2</w:t>
      </w:r>
      <w:r>
        <w:rPr>
          <w:rFonts w:ascii="Times New Roman" w:hAnsi="Times New Roman" w:cs="Times New Roman"/>
          <w:i/>
          <w:color w:val="000000" w:themeColor="text1"/>
          <w:sz w:val="24"/>
          <w:szCs w:val="24"/>
        </w:rPr>
        <w:t>, Jin</w:t>
      </w:r>
      <w:r>
        <w:rPr>
          <w:rFonts w:ascii="Times New Roman" w:hAnsi="Times New Roman" w:cs="Times New Roman" w:hint="eastAsia"/>
          <w:i/>
          <w:color w:val="000000" w:themeColor="text1"/>
          <w:sz w:val="24"/>
          <w:szCs w:val="24"/>
        </w:rPr>
        <w:t>p</w:t>
      </w:r>
      <w:r>
        <w:rPr>
          <w:rFonts w:ascii="Times New Roman" w:hAnsi="Times New Roman" w:cs="Times New Roman"/>
          <w:i/>
          <w:color w:val="000000" w:themeColor="text1"/>
          <w:sz w:val="24"/>
          <w:szCs w:val="24"/>
        </w:rPr>
        <w:t>ing Zhang</w:t>
      </w:r>
      <w:r>
        <w:rPr>
          <w:rFonts w:ascii="Times New Roman" w:hAnsi="Times New Roman" w:cs="Times New Roman"/>
          <w:i/>
          <w:color w:val="000000" w:themeColor="text1"/>
          <w:sz w:val="24"/>
          <w:szCs w:val="24"/>
          <w:vertAlign w:val="superscript"/>
        </w:rPr>
        <w:t>2</w:t>
      </w:r>
      <w:r>
        <w:rPr>
          <w:rFonts w:ascii="Times New Roman" w:hAnsi="Times New Roman" w:cs="Times New Roman"/>
          <w:i/>
          <w:color w:val="000000" w:themeColor="text1"/>
          <w:sz w:val="24"/>
          <w:szCs w:val="24"/>
        </w:rPr>
        <w:t xml:space="preserve">, </w:t>
      </w:r>
      <w:proofErr w:type="spellStart"/>
      <w:r>
        <w:rPr>
          <w:rFonts w:ascii="Times New Roman" w:hAnsi="Times New Roman" w:cs="Times New Roman" w:hint="eastAsia"/>
          <w:i/>
          <w:color w:val="000000" w:themeColor="text1"/>
          <w:sz w:val="24"/>
          <w:szCs w:val="24"/>
        </w:rPr>
        <w:t>Mo</w:t>
      </w:r>
      <w:r>
        <w:rPr>
          <w:rFonts w:ascii="Times New Roman" w:hAnsi="Times New Roman" w:cs="Times New Roman" w:hint="eastAsia"/>
          <w:i/>
          <w:color w:val="000000" w:themeColor="text1"/>
          <w:sz w:val="24"/>
          <w:szCs w:val="24"/>
        </w:rPr>
        <w:t>r</w:t>
      </w:r>
      <w:r>
        <w:rPr>
          <w:rFonts w:ascii="Times New Roman" w:hAnsi="Times New Roman" w:cs="Times New Roman" w:hint="eastAsia"/>
          <w:i/>
          <w:color w:val="000000" w:themeColor="text1"/>
          <w:sz w:val="24"/>
          <w:szCs w:val="24"/>
        </w:rPr>
        <w:t>ong</w:t>
      </w:r>
      <w:proofErr w:type="spellEnd"/>
      <w:r>
        <w:rPr>
          <w:rFonts w:ascii="Times New Roman" w:hAnsi="Times New Roman" w:cs="Times New Roman"/>
          <w:i/>
          <w:color w:val="000000" w:themeColor="text1"/>
          <w:sz w:val="24"/>
          <w:szCs w:val="24"/>
        </w:rPr>
        <w:t xml:space="preserve"> Wang</w:t>
      </w:r>
      <w:r>
        <w:rPr>
          <w:rFonts w:ascii="Times New Roman" w:hAnsi="Times New Roman" w:cs="Times New Roman"/>
          <w:i/>
          <w:color w:val="000000" w:themeColor="text1"/>
          <w:sz w:val="24"/>
          <w:szCs w:val="24"/>
          <w:vertAlign w:val="superscript"/>
        </w:rPr>
        <w:t>2</w:t>
      </w:r>
      <w:r>
        <w:rPr>
          <w:rFonts w:ascii="Times New Roman" w:hAnsi="Times New Roman" w:cs="Times New Roman"/>
          <w:i/>
          <w:color w:val="000000" w:themeColor="text1"/>
          <w:sz w:val="24"/>
          <w:szCs w:val="24"/>
        </w:rPr>
        <w:t xml:space="preserve">, </w:t>
      </w:r>
      <w:proofErr w:type="spellStart"/>
      <w:r>
        <w:rPr>
          <w:rFonts w:ascii="Times New Roman" w:hAnsi="Times New Roman" w:cs="Times New Roman"/>
          <w:i/>
          <w:color w:val="000000" w:themeColor="text1"/>
          <w:sz w:val="24"/>
          <w:szCs w:val="24"/>
        </w:rPr>
        <w:t>Jie</w:t>
      </w:r>
      <w:proofErr w:type="spellEnd"/>
      <w:r>
        <w:rPr>
          <w:rFonts w:ascii="Times New Roman" w:hAnsi="Times New Roman" w:cs="Times New Roman"/>
          <w:i/>
          <w:color w:val="000000" w:themeColor="text1"/>
          <w:sz w:val="24"/>
          <w:szCs w:val="24"/>
        </w:rPr>
        <w:t xml:space="preserve"> Wang</w:t>
      </w:r>
      <w:r>
        <w:rPr>
          <w:rFonts w:ascii="Times New Roman" w:hAnsi="Times New Roman" w:cs="Times New Roman"/>
          <w:i/>
          <w:color w:val="000000" w:themeColor="text1"/>
          <w:sz w:val="24"/>
          <w:szCs w:val="24"/>
          <w:vertAlign w:val="superscript"/>
        </w:rPr>
        <w:t>2</w:t>
      </w:r>
      <w:r>
        <w:rPr>
          <w:rFonts w:ascii="Times New Roman" w:hAnsi="Times New Roman" w:cs="Times New Roman"/>
          <w:i/>
          <w:color w:val="000000" w:themeColor="text1"/>
          <w:sz w:val="24"/>
          <w:szCs w:val="24"/>
        </w:rPr>
        <w:t xml:space="preserve">, </w:t>
      </w:r>
      <w:proofErr w:type="spellStart"/>
      <w:r>
        <w:rPr>
          <w:rFonts w:ascii="Times New Roman" w:hAnsi="Times New Roman" w:cs="Times New Roman"/>
          <w:i/>
          <w:color w:val="000000" w:themeColor="text1"/>
          <w:sz w:val="24"/>
          <w:szCs w:val="24"/>
        </w:rPr>
        <w:t>Wei</w:t>
      </w:r>
      <w:r>
        <w:rPr>
          <w:rFonts w:ascii="Times New Roman" w:hAnsi="Times New Roman" w:cs="Times New Roman" w:hint="eastAsia"/>
          <w:i/>
          <w:color w:val="000000" w:themeColor="text1"/>
          <w:sz w:val="24"/>
          <w:szCs w:val="24"/>
        </w:rPr>
        <w:t>q</w:t>
      </w:r>
      <w:r>
        <w:rPr>
          <w:rFonts w:ascii="Times New Roman" w:hAnsi="Times New Roman" w:cs="Times New Roman"/>
          <w:i/>
          <w:color w:val="000000" w:themeColor="text1"/>
          <w:sz w:val="24"/>
          <w:szCs w:val="24"/>
        </w:rPr>
        <w:t>iao</w:t>
      </w:r>
      <w:proofErr w:type="spellEnd"/>
      <w:r>
        <w:rPr>
          <w:rFonts w:ascii="Times New Roman" w:hAnsi="Times New Roman" w:cs="Times New Roman"/>
          <w:i/>
          <w:color w:val="000000" w:themeColor="text1"/>
          <w:sz w:val="24"/>
          <w:szCs w:val="24"/>
        </w:rPr>
        <w:t xml:space="preserve"> Deng</w:t>
      </w:r>
      <w:r>
        <w:rPr>
          <w:rFonts w:ascii="Times New Roman" w:hAnsi="Times New Roman" w:cs="Times New Roman"/>
          <w:i/>
          <w:color w:val="000000" w:themeColor="text1"/>
          <w:sz w:val="24"/>
          <w:szCs w:val="24"/>
          <w:vertAlign w:val="superscript"/>
        </w:rPr>
        <w:t>1</w:t>
      </w:r>
    </w:p>
    <w:p w:rsidR="008C0B1E" w:rsidRDefault="00AF6231">
      <w:pPr>
        <w:spacing w:line="480" w:lineRule="auto"/>
        <w:rPr>
          <w:rFonts w:ascii="Times New Roman" w:hAnsi="Times New Roman" w:cs="Times New Roman"/>
          <w:i/>
          <w:iCs/>
          <w:color w:val="000000" w:themeColor="text1"/>
          <w:sz w:val="22"/>
        </w:rPr>
      </w:pPr>
      <w:r>
        <w:rPr>
          <w:rFonts w:ascii="Times New Roman" w:hAnsi="Times New Roman" w:cs="Times New Roman"/>
          <w:i/>
          <w:iCs/>
          <w:color w:val="000000" w:themeColor="text1"/>
          <w:sz w:val="22"/>
          <w:vertAlign w:val="superscript"/>
        </w:rPr>
        <w:t xml:space="preserve">1 </w:t>
      </w:r>
      <w:r>
        <w:rPr>
          <w:rFonts w:ascii="Times New Roman" w:hAnsi="Times New Roman" w:cs="Times New Roman"/>
          <w:i/>
          <w:iCs/>
          <w:color w:val="000000" w:themeColor="text1"/>
          <w:sz w:val="22"/>
        </w:rPr>
        <w:t>Institute of Molecular Sciences and Engineering, Institute of Frontier and Interdisciplinary Science, Shandong University, Qingdao 266237, China.</w:t>
      </w:r>
    </w:p>
    <w:p w:rsidR="008C0B1E" w:rsidRDefault="00AF6231">
      <w:pPr>
        <w:spacing w:line="480" w:lineRule="auto"/>
        <w:rPr>
          <w:rFonts w:ascii="Times New Roman" w:hAnsi="Times New Roman" w:cs="Times New Roman"/>
          <w:i/>
          <w:iCs/>
          <w:color w:val="000000" w:themeColor="text1"/>
          <w:sz w:val="22"/>
        </w:rPr>
      </w:pPr>
      <w:r>
        <w:rPr>
          <w:rFonts w:ascii="Times New Roman" w:hAnsi="Times New Roman" w:cs="Times New Roman"/>
          <w:i/>
          <w:iCs/>
          <w:color w:val="000000" w:themeColor="text1"/>
          <w:sz w:val="22"/>
          <w:vertAlign w:val="superscript"/>
        </w:rPr>
        <w:t xml:space="preserve">2 </w:t>
      </w:r>
      <w:r>
        <w:rPr>
          <w:rFonts w:ascii="Times New Roman" w:hAnsi="Times New Roman" w:cs="Times New Roman"/>
          <w:i/>
          <w:iCs/>
          <w:color w:val="000000" w:themeColor="text1"/>
          <w:sz w:val="22"/>
        </w:rPr>
        <w:t xml:space="preserve">Department of Critical Care Medicine, Liyuan Hospital, Tongji Medical College, Huazhong </w:t>
      </w:r>
      <w:r>
        <w:rPr>
          <w:rFonts w:ascii="Times New Roman" w:hAnsi="Times New Roman" w:cs="Times New Roman"/>
          <w:i/>
          <w:iCs/>
          <w:color w:val="000000" w:themeColor="text1"/>
          <w:sz w:val="22"/>
        </w:rPr>
        <w:t>University of Science and Technology, Wuhan 430070, China.</w:t>
      </w:r>
    </w:p>
    <w:p w:rsidR="008C0B1E" w:rsidRDefault="00AF6231">
      <w:pPr>
        <w:spacing w:line="480" w:lineRule="auto"/>
        <w:rPr>
          <w:rFonts w:ascii="Times New Roman" w:hAnsi="Times New Roman" w:cs="Times New Roman"/>
          <w:iCs/>
          <w:color w:val="000000" w:themeColor="text1"/>
          <w:sz w:val="22"/>
        </w:rPr>
      </w:pPr>
      <w:r>
        <w:rPr>
          <w:rFonts w:ascii="Times New Roman" w:hAnsi="Times New Roman" w:cs="Times New Roman"/>
          <w:iCs/>
          <w:color w:val="000000" w:themeColor="text1"/>
          <w:sz w:val="22"/>
          <w:vertAlign w:val="superscript"/>
        </w:rPr>
        <w:t>#</w:t>
      </w:r>
      <w:r>
        <w:rPr>
          <w:rFonts w:ascii="Times New Roman" w:hAnsi="Times New Roman" w:cs="Times New Roman"/>
          <w:iCs/>
          <w:color w:val="000000" w:themeColor="text1"/>
          <w:sz w:val="22"/>
        </w:rPr>
        <w:t xml:space="preserve"> These authors contributed equally to this work.</w:t>
      </w:r>
    </w:p>
    <w:p w:rsidR="008C0B1E" w:rsidRDefault="00AF6231">
      <w:pPr>
        <w:pStyle w:val="FAAuthorInfoSubtitle"/>
        <w:rPr>
          <w:rFonts w:ascii="Times New Roman" w:hAnsi="Times New Roman"/>
          <w:color w:val="000000" w:themeColor="text1"/>
          <w:sz w:val="22"/>
          <w:szCs w:val="22"/>
        </w:rPr>
      </w:pPr>
      <w:r>
        <w:rPr>
          <w:rFonts w:ascii="Times New Roman" w:hAnsi="Times New Roman"/>
          <w:color w:val="000000" w:themeColor="text1"/>
          <w:sz w:val="22"/>
          <w:szCs w:val="22"/>
        </w:rPr>
        <w:t>Corresponding Author</w:t>
      </w:r>
      <w:r>
        <w:rPr>
          <w:rFonts w:ascii="Times New Roman" w:hAnsi="Times New Roman"/>
          <w:color w:val="000000" w:themeColor="text1"/>
          <w:sz w:val="22"/>
          <w:szCs w:val="22"/>
          <w:lang w:eastAsia="zh-CN"/>
        </w:rPr>
        <w:t>s</w:t>
      </w:r>
    </w:p>
    <w:p w:rsidR="008C0B1E" w:rsidRDefault="00AF6231">
      <w:pPr>
        <w:pStyle w:val="TAMainText"/>
        <w:ind w:firstLine="0"/>
        <w:rPr>
          <w:rFonts w:ascii="Times New Roman" w:hAnsi="Times New Roman"/>
          <w:color w:val="000000" w:themeColor="text1"/>
          <w:sz w:val="22"/>
          <w:szCs w:val="22"/>
          <w:lang w:eastAsia="zh-CN"/>
        </w:rPr>
      </w:pPr>
      <w:r>
        <w:rPr>
          <w:rFonts w:ascii="Times New Roman" w:hAnsi="Times New Roman"/>
          <w:color w:val="000000" w:themeColor="text1"/>
          <w:sz w:val="22"/>
          <w:szCs w:val="22"/>
          <w:lang w:eastAsia="zh-CN"/>
        </w:rPr>
        <w:t xml:space="preserve">* Lei Sun: </w:t>
      </w:r>
      <w:r>
        <w:rPr>
          <w:rFonts w:ascii="Times New Roman" w:hAnsi="Times New Roman"/>
          <w:color w:val="000000" w:themeColor="text1"/>
          <w:sz w:val="22"/>
          <w:szCs w:val="22"/>
          <w:u w:val="single"/>
          <w:lang w:eastAsia="zh-CN"/>
        </w:rPr>
        <w:t>slei@sdu.edu.cn</w:t>
      </w:r>
      <w:r>
        <w:rPr>
          <w:rFonts w:ascii="Times New Roman" w:hAnsi="Times New Roman"/>
          <w:color w:val="000000" w:themeColor="text1"/>
          <w:sz w:val="22"/>
          <w:szCs w:val="22"/>
          <w:lang w:eastAsia="zh-CN"/>
        </w:rPr>
        <w:t xml:space="preserve"> </w:t>
      </w:r>
    </w:p>
    <w:p w:rsidR="008C0B1E" w:rsidRDefault="008C0B1E">
      <w:pPr>
        <w:spacing w:line="480" w:lineRule="auto"/>
        <w:rPr>
          <w:rFonts w:ascii="Times New Roman" w:hAnsi="Times New Roman" w:cs="Times New Roman"/>
        </w:rPr>
      </w:pPr>
    </w:p>
    <w:p w:rsidR="008C0B1E" w:rsidRDefault="008C0B1E">
      <w:pPr>
        <w:spacing w:line="480" w:lineRule="auto"/>
        <w:rPr>
          <w:rFonts w:ascii="Times New Roman" w:hAnsi="Times New Roman" w:cs="Times New Roman"/>
        </w:rPr>
      </w:pPr>
    </w:p>
    <w:p w:rsidR="008C0B1E" w:rsidRDefault="008C0B1E">
      <w:pPr>
        <w:spacing w:line="480" w:lineRule="auto"/>
        <w:rPr>
          <w:rFonts w:ascii="Times New Roman" w:hAnsi="Times New Roman" w:cs="Times New Roman"/>
        </w:rPr>
      </w:pPr>
    </w:p>
    <w:p w:rsidR="008C0B1E" w:rsidRDefault="008C0B1E">
      <w:pPr>
        <w:spacing w:line="480" w:lineRule="auto"/>
        <w:rPr>
          <w:rFonts w:ascii="Times New Roman" w:hAnsi="Times New Roman" w:cs="Times New Roman"/>
        </w:rPr>
      </w:pPr>
    </w:p>
    <w:p w:rsidR="008C0B1E" w:rsidRDefault="008C0B1E">
      <w:pPr>
        <w:spacing w:line="480" w:lineRule="auto"/>
        <w:rPr>
          <w:rFonts w:ascii="Times New Roman" w:hAnsi="Times New Roman" w:cs="Times New Roman"/>
        </w:rPr>
      </w:pPr>
    </w:p>
    <w:p w:rsidR="008C0B1E" w:rsidRDefault="008C0B1E">
      <w:pPr>
        <w:spacing w:line="480" w:lineRule="auto"/>
        <w:rPr>
          <w:rFonts w:ascii="Times New Roman" w:hAnsi="Times New Roman" w:cs="Times New Roman"/>
        </w:rPr>
      </w:pPr>
    </w:p>
    <w:p w:rsidR="008C0B1E" w:rsidRDefault="008C0B1E">
      <w:pPr>
        <w:spacing w:line="480" w:lineRule="auto"/>
        <w:rPr>
          <w:rFonts w:ascii="Times New Roman" w:hAnsi="Times New Roman" w:cs="Times New Roman"/>
        </w:rPr>
      </w:pPr>
    </w:p>
    <w:p w:rsidR="008C0B1E" w:rsidRDefault="00AF6231">
      <w:pPr>
        <w:rPr>
          <w:rFonts w:ascii="Times New Roman" w:hAnsi="Times New Roman" w:cs="Times New Roman"/>
          <w:b/>
          <w:sz w:val="28"/>
        </w:rPr>
      </w:pPr>
      <w:bookmarkStart w:id="1" w:name="OLE_LINK2"/>
      <w:bookmarkStart w:id="2" w:name="OLE_LINK1"/>
      <w:r>
        <w:rPr>
          <w:rFonts w:ascii="Times New Roman" w:hAnsi="Times New Roman" w:cs="Times New Roman"/>
          <w:b/>
          <w:sz w:val="28"/>
        </w:rPr>
        <w:br w:type="page"/>
      </w:r>
    </w:p>
    <w:p w:rsidR="008C0B1E" w:rsidRDefault="00AF6231">
      <w:pPr>
        <w:spacing w:line="480" w:lineRule="auto"/>
        <w:rPr>
          <w:rFonts w:ascii="Times New Roman" w:hAnsi="Times New Roman" w:cs="Times New Roman"/>
          <w:b/>
          <w:sz w:val="28"/>
        </w:rPr>
      </w:pPr>
      <w:r>
        <w:rPr>
          <w:rFonts w:ascii="Times New Roman" w:hAnsi="Times New Roman" w:cs="Times New Roman"/>
          <w:b/>
          <w:sz w:val="28"/>
        </w:rPr>
        <w:lastRenderedPageBreak/>
        <w:t>Participants details</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b/>
          <w:color w:val="000000" w:themeColor="text1"/>
          <w:sz w:val="22"/>
        </w:rPr>
        <w:t>1. Hypothesis</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Considering that SARS-CoV-2 and SARS-CoV disease have</w:t>
      </w:r>
      <w:r>
        <w:rPr>
          <w:rFonts w:ascii="Times New Roman" w:hAnsi="Times New Roman" w:cs="Times New Roman"/>
          <w:color w:val="000000" w:themeColor="text1"/>
          <w:sz w:val="22"/>
        </w:rPr>
        <w:t xml:space="preserve"> similarities, we</w:t>
      </w:r>
      <w:r>
        <w:rPr>
          <w:rFonts w:ascii="Times New Roman" w:hAnsi="Times New Roman" w:cs="Times New Roman" w:hint="eastAsia"/>
          <w:color w:val="000000" w:themeColor="text1"/>
          <w:sz w:val="22"/>
        </w:rPr>
        <w:t xml:space="preserve"> </w:t>
      </w:r>
      <w:r>
        <w:rPr>
          <w:rFonts w:ascii="Times New Roman" w:hAnsi="Times New Roman" w:cs="Times New Roman"/>
          <w:color w:val="000000" w:themeColor="text1"/>
          <w:sz w:val="22"/>
        </w:rPr>
        <w:t xml:space="preserve">hypothesized that the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concentration p</w:t>
      </w:r>
      <w:r>
        <w:rPr>
          <w:rFonts w:ascii="Times New Roman" w:hAnsi="Times New Roman" w:cs="Times New Roman" w:hint="eastAsia"/>
          <w:color w:val="000000" w:themeColor="text1"/>
          <w:sz w:val="22"/>
        </w:rPr>
        <w:t>l</w:t>
      </w:r>
      <w:r>
        <w:rPr>
          <w:rFonts w:ascii="Times New Roman" w:hAnsi="Times New Roman" w:cs="Times New Roman"/>
          <w:color w:val="000000" w:themeColor="text1"/>
          <w:sz w:val="22"/>
        </w:rPr>
        <w:t xml:space="preserve">ays a crucial role in the preliminary diagnosis of COVID-19 and using the machine learning algorithms analysis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can preliminary screen COVID-19. </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b/>
          <w:color w:val="000000" w:themeColor="text1"/>
          <w:sz w:val="22"/>
        </w:rPr>
        <w:t>2. Purpose of the study</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This study is designe</w:t>
      </w:r>
      <w:r>
        <w:rPr>
          <w:rFonts w:ascii="Times New Roman" w:hAnsi="Times New Roman" w:cs="Times New Roman"/>
          <w:color w:val="000000" w:themeColor="text1"/>
          <w:sz w:val="22"/>
        </w:rPr>
        <w:t xml:space="preserve">d to test the hypothesis that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combine with other features can be used to preliminary screen </w:t>
      </w:r>
      <w:r>
        <w:rPr>
          <w:rFonts w:ascii="Times New Roman" w:hAnsi="Times New Roman" w:cs="Times New Roman" w:hint="eastAsia"/>
          <w:color w:val="000000" w:themeColor="text1"/>
          <w:sz w:val="22"/>
        </w:rPr>
        <w:t>COVID-19</w:t>
      </w:r>
      <w:r>
        <w:rPr>
          <w:rFonts w:ascii="Times New Roman" w:hAnsi="Times New Roman" w:cs="Times New Roman"/>
          <w:color w:val="000000" w:themeColor="text1"/>
          <w:sz w:val="22"/>
        </w:rPr>
        <w:t xml:space="preserve"> and develop a rapid, economical and non-invasive method for COVID-19 preliminary screening.</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color w:val="000000" w:themeColor="text1"/>
          <w:sz w:val="22"/>
        </w:rPr>
        <w:t xml:space="preserve"> </w:t>
      </w:r>
      <w:r>
        <w:rPr>
          <w:rFonts w:ascii="Times New Roman" w:hAnsi="Times New Roman" w:cs="Times New Roman"/>
          <w:b/>
          <w:color w:val="000000" w:themeColor="text1"/>
          <w:sz w:val="22"/>
        </w:rPr>
        <w:t>3. Recruitment of subjects</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Potential participants will be</w:t>
      </w:r>
      <w:r>
        <w:rPr>
          <w:rFonts w:ascii="Times New Roman" w:hAnsi="Times New Roman" w:cs="Times New Roman"/>
          <w:color w:val="000000" w:themeColor="text1"/>
          <w:sz w:val="22"/>
        </w:rPr>
        <w:t xml:space="preserve"> identified within 14 days before the </w:t>
      </w:r>
      <w:r>
        <w:rPr>
          <w:rFonts w:ascii="Times New Roman" w:hAnsi="Times New Roman" w:cs="Times New Roman" w:hint="eastAsia"/>
          <w:color w:val="000000" w:themeColor="text1"/>
          <w:sz w:val="22"/>
        </w:rPr>
        <w:t>test</w:t>
      </w:r>
      <w:r>
        <w:rPr>
          <w:rFonts w:ascii="Times New Roman" w:hAnsi="Times New Roman" w:cs="Times New Roman"/>
          <w:color w:val="000000" w:themeColor="text1"/>
          <w:sz w:val="22"/>
        </w:rPr>
        <w:t>.</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color w:val="000000" w:themeColor="text1"/>
          <w:sz w:val="22"/>
        </w:rPr>
        <w:t xml:space="preserve"> </w:t>
      </w:r>
      <w:r>
        <w:rPr>
          <w:rFonts w:ascii="Times New Roman" w:hAnsi="Times New Roman" w:cs="Times New Roman"/>
          <w:b/>
          <w:color w:val="000000" w:themeColor="text1"/>
          <w:sz w:val="22"/>
        </w:rPr>
        <w:t>3.1</w:t>
      </w:r>
      <w:r>
        <w:rPr>
          <w:rFonts w:ascii="Times New Roman" w:hAnsi="Times New Roman" w:cs="Times New Roman"/>
          <w:b/>
          <w:color w:val="000000" w:themeColor="text1"/>
          <w:sz w:val="22"/>
        </w:rPr>
        <w:tab/>
        <w:t>Inclusion criteria</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This study was approved by the Medical Ethics Committee of Liyuan Hospital, Tongji Medical College, Huazhong University of Science and Technology </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3.1.1 All Patients and healthy subjects </w:t>
      </w:r>
      <w:r>
        <w:rPr>
          <w:rFonts w:ascii="Times New Roman" w:hAnsi="Times New Roman" w:cs="Times New Roman"/>
          <w:color w:val="000000" w:themeColor="text1"/>
          <w:sz w:val="22"/>
        </w:rPr>
        <w:t xml:space="preserve">or family members have signed informed consent and agreed to accept the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detection and personal information including age, gender, height, weight and anamnesis collection;</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3.1.2 Age 20 or older;</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3.1.3 Body mass index between 18.5 and 29.9 (according to</w:t>
      </w:r>
      <w:r>
        <w:rPr>
          <w:rFonts w:ascii="Times New Roman" w:hAnsi="Times New Roman" w:cs="Times New Roman"/>
          <w:color w:val="000000" w:themeColor="text1"/>
          <w:sz w:val="22"/>
        </w:rPr>
        <w:t xml:space="preserve"> national criteria).</w:t>
      </w:r>
    </w:p>
    <w:p w:rsidR="008C0B1E" w:rsidRDefault="00AF6231">
      <w:pPr>
        <w:spacing w:line="480" w:lineRule="auto"/>
        <w:ind w:firstLineChars="190" w:firstLine="418"/>
        <w:rPr>
          <w:rFonts w:ascii="Times New Roman" w:hAnsi="Times New Roman" w:cs="Times New Roman"/>
          <w:b/>
          <w:color w:val="000000" w:themeColor="text1"/>
          <w:sz w:val="22"/>
        </w:rPr>
      </w:pPr>
      <w:r>
        <w:rPr>
          <w:rFonts w:ascii="Times New Roman" w:hAnsi="Times New Roman" w:cs="Times New Roman"/>
          <w:b/>
          <w:color w:val="000000" w:themeColor="text1"/>
          <w:sz w:val="22"/>
        </w:rPr>
        <w:t>3.2</w:t>
      </w:r>
      <w:r>
        <w:rPr>
          <w:rFonts w:ascii="Times New Roman" w:hAnsi="Times New Roman" w:cs="Times New Roman"/>
          <w:b/>
          <w:color w:val="000000" w:themeColor="text1"/>
          <w:sz w:val="22"/>
        </w:rPr>
        <w:tab/>
        <w:t>Exclusion criteria</w:t>
      </w:r>
    </w:p>
    <w:p w:rsidR="008C0B1E" w:rsidRDefault="00AF6231">
      <w:pPr>
        <w:spacing w:line="480" w:lineRule="auto"/>
        <w:ind w:firstLineChars="200" w:firstLine="440"/>
        <w:rPr>
          <w:rFonts w:ascii="Times New Roman" w:hAnsi="Times New Roman" w:cs="Times New Roman"/>
          <w:color w:val="000000" w:themeColor="text1"/>
          <w:sz w:val="22"/>
        </w:rPr>
      </w:pPr>
      <w:r>
        <w:rPr>
          <w:rFonts w:ascii="Times New Roman" w:hAnsi="Times New Roman" w:cs="Times New Roman"/>
          <w:color w:val="000000" w:themeColor="text1"/>
          <w:sz w:val="22"/>
        </w:rPr>
        <w:t>Patients will be excluded if they meet any of the following criteria.</w:t>
      </w:r>
    </w:p>
    <w:p w:rsidR="008C0B1E" w:rsidRDefault="00AF6231">
      <w:pPr>
        <w:spacing w:line="480" w:lineRule="auto"/>
        <w:ind w:firstLineChars="200" w:firstLine="44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3.2.1 Hard to do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test;</w:t>
      </w:r>
    </w:p>
    <w:p w:rsidR="008C0B1E" w:rsidRDefault="00AF6231">
      <w:pPr>
        <w:spacing w:line="480" w:lineRule="auto"/>
        <w:ind w:firstLineChars="200" w:firstLine="440"/>
        <w:rPr>
          <w:rFonts w:ascii="Times New Roman" w:hAnsi="Times New Roman" w:cs="Times New Roman"/>
          <w:color w:val="000000" w:themeColor="text1"/>
          <w:sz w:val="22"/>
        </w:rPr>
      </w:pPr>
      <w:r>
        <w:rPr>
          <w:rFonts w:ascii="Times New Roman" w:hAnsi="Times New Roman" w:cs="Times New Roman"/>
          <w:color w:val="000000" w:themeColor="text1"/>
          <w:sz w:val="22"/>
        </w:rPr>
        <w:lastRenderedPageBreak/>
        <w:t xml:space="preserve">3.2.2 Subjects eating three hours before the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test;</w:t>
      </w:r>
    </w:p>
    <w:p w:rsidR="008C0B1E" w:rsidRDefault="00AF6231">
      <w:pPr>
        <w:spacing w:line="480" w:lineRule="auto"/>
        <w:ind w:firstLineChars="200" w:firstLine="440"/>
        <w:rPr>
          <w:rFonts w:ascii="Times New Roman" w:hAnsi="Times New Roman" w:cs="Times New Roman"/>
          <w:color w:val="000000" w:themeColor="text1"/>
          <w:sz w:val="22"/>
        </w:rPr>
      </w:pPr>
      <w:r>
        <w:rPr>
          <w:rFonts w:ascii="Times New Roman" w:hAnsi="Times New Roman" w:cs="Times New Roman"/>
          <w:color w:val="000000" w:themeColor="text1"/>
          <w:sz w:val="22"/>
        </w:rPr>
        <w:t>3.2.3 Subjects who smoked or drank alcohol one hour before</w:t>
      </w:r>
      <w:r>
        <w:rPr>
          <w:rFonts w:ascii="Times New Roman" w:hAnsi="Times New Roman" w:cs="Times New Roman"/>
          <w:color w:val="000000" w:themeColor="text1"/>
          <w:sz w:val="22"/>
        </w:rPr>
        <w:t xml:space="preserve"> the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test;</w:t>
      </w:r>
    </w:p>
    <w:p w:rsidR="008C0B1E" w:rsidRDefault="00AF6231">
      <w:pPr>
        <w:spacing w:line="480" w:lineRule="auto"/>
        <w:ind w:firstLineChars="200" w:firstLine="44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3.2.4 Subjects who exercise vigorously one hour before the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test;</w:t>
      </w:r>
    </w:p>
    <w:p w:rsidR="008C0B1E" w:rsidRDefault="00AF6231">
      <w:pPr>
        <w:spacing w:line="480" w:lineRule="auto"/>
        <w:ind w:firstLineChars="200" w:firstLine="44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3.2.5 Subjects who have undergone other lung function tests one hour before the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test.</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color w:val="000000" w:themeColor="text1"/>
          <w:sz w:val="22"/>
        </w:rPr>
        <w:t xml:space="preserve"> </w:t>
      </w:r>
      <w:r>
        <w:rPr>
          <w:rFonts w:ascii="Times New Roman" w:hAnsi="Times New Roman" w:cs="Times New Roman"/>
          <w:b/>
          <w:color w:val="000000" w:themeColor="text1"/>
          <w:sz w:val="22"/>
        </w:rPr>
        <w:t>3.3</w:t>
      </w:r>
      <w:r>
        <w:rPr>
          <w:rFonts w:ascii="Times New Roman" w:hAnsi="Times New Roman" w:cs="Times New Roman"/>
          <w:b/>
          <w:color w:val="000000" w:themeColor="text1"/>
          <w:sz w:val="22"/>
        </w:rPr>
        <w:tab/>
        <w:t>Criteria of drop out</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3.3.1 Withdrawal of consent by the participants thems</w:t>
      </w:r>
      <w:r>
        <w:rPr>
          <w:rFonts w:ascii="Times New Roman" w:hAnsi="Times New Roman" w:cs="Times New Roman"/>
          <w:color w:val="000000" w:themeColor="text1"/>
          <w:sz w:val="22"/>
        </w:rPr>
        <w:t>elves;</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3.3.2 Subjects who cannot provide complete information. </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For drop out cases, the detailed reasons will be recorded. The Case Report Form (CRF) of these cases will be preserved for future reference.</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color w:val="000000" w:themeColor="text1"/>
          <w:sz w:val="22"/>
        </w:rPr>
        <w:t xml:space="preserve"> </w:t>
      </w:r>
      <w:r>
        <w:rPr>
          <w:rFonts w:ascii="Times New Roman" w:hAnsi="Times New Roman" w:cs="Times New Roman"/>
          <w:b/>
          <w:color w:val="000000" w:themeColor="text1"/>
          <w:sz w:val="22"/>
        </w:rPr>
        <w:t>3.4</w:t>
      </w:r>
      <w:r>
        <w:rPr>
          <w:rFonts w:ascii="Times New Roman" w:hAnsi="Times New Roman" w:cs="Times New Roman"/>
          <w:b/>
          <w:color w:val="000000" w:themeColor="text1"/>
          <w:sz w:val="22"/>
        </w:rPr>
        <w:tab/>
        <w:t>Criteria of Rejection</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Enrolled cases who meet </w:t>
      </w:r>
      <w:r>
        <w:rPr>
          <w:rFonts w:ascii="Times New Roman" w:hAnsi="Times New Roman" w:cs="Times New Roman"/>
          <w:color w:val="000000" w:themeColor="text1"/>
          <w:sz w:val="22"/>
        </w:rPr>
        <w:t>any of the following criteria will be excluded from further per protocol analysis.</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3.4.1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value collection is unsuccessful;</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3.4.2 Unable to evaluate the information collected is true;</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3.4.3 Cases whose cause cannot be determined. </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For rejected cases, t</w:t>
      </w:r>
      <w:r>
        <w:rPr>
          <w:rFonts w:ascii="Times New Roman" w:hAnsi="Times New Roman" w:cs="Times New Roman"/>
          <w:color w:val="000000" w:themeColor="text1"/>
          <w:sz w:val="22"/>
        </w:rPr>
        <w:t>he detailed reasons will be recorded and CRFs will be preserved for reference. The results of these cases will be excluded in analysis of therapeutic effects.</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color w:val="000000" w:themeColor="text1"/>
          <w:sz w:val="22"/>
        </w:rPr>
        <w:t xml:space="preserve"> </w:t>
      </w:r>
      <w:r>
        <w:rPr>
          <w:rFonts w:ascii="Times New Roman" w:hAnsi="Times New Roman" w:cs="Times New Roman"/>
          <w:b/>
          <w:color w:val="000000" w:themeColor="text1"/>
          <w:sz w:val="22"/>
        </w:rPr>
        <w:t>3.5</w:t>
      </w:r>
      <w:r>
        <w:rPr>
          <w:rFonts w:ascii="Times New Roman" w:hAnsi="Times New Roman" w:cs="Times New Roman"/>
          <w:b/>
          <w:color w:val="000000" w:themeColor="text1"/>
          <w:sz w:val="22"/>
        </w:rPr>
        <w:tab/>
        <w:t>Criteria of Study Interruption</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Study will be interrupted in the following situations:</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3.5.1 </w:t>
      </w:r>
      <w:r>
        <w:rPr>
          <w:rFonts w:ascii="Times New Roman" w:hAnsi="Times New Roman" w:cs="Times New Roman"/>
          <w:color w:val="000000" w:themeColor="text1"/>
          <w:sz w:val="22"/>
        </w:rPr>
        <w:t>Severe safety issues occurred during the study;</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3.5.2 Serious mistakes found in the protocol;</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lastRenderedPageBreak/>
        <w:t>3.5.3 Fund or management problem of the investigators;</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3.5.4 Study terminated by the administrative authority.</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Study interruption may be transient or permanent. </w:t>
      </w:r>
      <w:r>
        <w:rPr>
          <w:rFonts w:ascii="Times New Roman" w:hAnsi="Times New Roman" w:cs="Times New Roman"/>
          <w:color w:val="000000" w:themeColor="text1"/>
          <w:sz w:val="22"/>
        </w:rPr>
        <w:t>All recorded CRFs will be preserved for reference in case of study interruption.</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color w:val="000000" w:themeColor="text1"/>
          <w:sz w:val="22"/>
        </w:rPr>
        <w:t xml:space="preserve"> </w:t>
      </w:r>
      <w:r>
        <w:rPr>
          <w:rFonts w:ascii="Times New Roman" w:hAnsi="Times New Roman" w:cs="Times New Roman"/>
          <w:b/>
          <w:color w:val="000000" w:themeColor="text1"/>
          <w:sz w:val="22"/>
        </w:rPr>
        <w:t>4. Study design</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color w:val="000000" w:themeColor="text1"/>
          <w:sz w:val="22"/>
        </w:rPr>
        <w:t xml:space="preserve"> </w:t>
      </w:r>
      <w:r>
        <w:rPr>
          <w:rFonts w:ascii="Times New Roman" w:hAnsi="Times New Roman" w:cs="Times New Roman"/>
          <w:b/>
          <w:color w:val="000000" w:themeColor="text1"/>
          <w:sz w:val="22"/>
        </w:rPr>
        <w:t>4.1 Type of the study</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The study is a prospective trial. We only need to detect the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values of participants, and collect data on the age, sex, anamnesis (tuberculosis, COPD, lung cancer, allergic rhinitis, pharyngitis, heart disease, diabetes, and stomach disease) and sympto</w:t>
      </w:r>
      <w:r>
        <w:rPr>
          <w:rFonts w:ascii="Times New Roman" w:hAnsi="Times New Roman" w:cs="Times New Roman"/>
          <w:color w:val="000000" w:themeColor="text1"/>
          <w:sz w:val="22"/>
        </w:rPr>
        <w:t xml:space="preserve">ms (including the presence or absence of fever, nasal congestion, cough and/or sputum) of the subjects.  </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color w:val="000000" w:themeColor="text1"/>
          <w:sz w:val="22"/>
        </w:rPr>
        <w:t xml:space="preserve"> </w:t>
      </w:r>
      <w:r>
        <w:rPr>
          <w:rFonts w:ascii="Times New Roman" w:hAnsi="Times New Roman" w:cs="Times New Roman"/>
          <w:b/>
          <w:color w:val="000000" w:themeColor="text1"/>
          <w:sz w:val="22"/>
        </w:rPr>
        <w:t>4.2 Sample size calculation</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We need collect as much data as possible</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b/>
          <w:color w:val="000000" w:themeColor="text1"/>
          <w:sz w:val="22"/>
        </w:rPr>
        <w:t xml:space="preserve"> 5.</w:t>
      </w:r>
      <w:r>
        <w:rPr>
          <w:rFonts w:ascii="Times New Roman" w:hAnsi="Times New Roman" w:cs="Times New Roman"/>
          <w:b/>
          <w:color w:val="000000" w:themeColor="text1"/>
          <w:sz w:val="22"/>
        </w:rPr>
        <w:tab/>
        <w:t>Data collection</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5.1 Determine patient’s eligibility based on the inclusion a</w:t>
      </w:r>
      <w:r>
        <w:rPr>
          <w:rFonts w:ascii="Times New Roman" w:hAnsi="Times New Roman" w:cs="Times New Roman"/>
          <w:color w:val="000000" w:themeColor="text1"/>
          <w:sz w:val="22"/>
        </w:rPr>
        <w:t>nd exclusion criteria;</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5.2 Demographic data, body size, anamnesis and symptoms;</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5.3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values.</w:t>
      </w:r>
    </w:p>
    <w:p w:rsidR="008C0B1E" w:rsidRDefault="00AF6231">
      <w:pPr>
        <w:spacing w:line="480" w:lineRule="auto"/>
        <w:ind w:firstLineChars="100" w:firstLine="220"/>
        <w:rPr>
          <w:rFonts w:ascii="Times New Roman" w:hAnsi="Times New Roman" w:cs="Times New Roman"/>
          <w:b/>
          <w:color w:val="000000" w:themeColor="text1"/>
          <w:sz w:val="22"/>
        </w:rPr>
      </w:pPr>
      <w:r>
        <w:rPr>
          <w:rFonts w:ascii="Times New Roman" w:hAnsi="Times New Roman" w:cs="Times New Roman"/>
          <w:color w:val="000000" w:themeColor="text1"/>
          <w:sz w:val="22"/>
        </w:rPr>
        <w:t xml:space="preserve"> </w:t>
      </w:r>
      <w:r>
        <w:rPr>
          <w:rFonts w:ascii="Times New Roman" w:hAnsi="Times New Roman" w:cs="Times New Roman"/>
          <w:b/>
          <w:color w:val="000000" w:themeColor="text1"/>
          <w:sz w:val="22"/>
        </w:rPr>
        <w:t>6. Outcome</w:t>
      </w:r>
      <w:r>
        <w:rPr>
          <w:rFonts w:ascii="Times New Roman" w:hAnsi="Times New Roman" w:cs="Times New Roman" w:hint="eastAsia"/>
          <w:b/>
          <w:color w:val="000000" w:themeColor="text1"/>
          <w:sz w:val="22"/>
        </w:rPr>
        <w:t>s</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color w:val="000000" w:themeColor="text1"/>
          <w:sz w:val="22"/>
        </w:rPr>
        <w:tab/>
      </w:r>
      <w:proofErr w:type="spellStart"/>
      <w:r>
        <w:rPr>
          <w:rFonts w:ascii="Times New Roman" w:hAnsi="Times New Roman" w:cs="Times New Roman" w:hint="eastAsia"/>
          <w:color w:val="000000" w:themeColor="text1"/>
          <w:sz w:val="22"/>
        </w:rPr>
        <w:t>FeNO</w:t>
      </w:r>
      <w:proofErr w:type="spellEnd"/>
      <w:r>
        <w:rPr>
          <w:rFonts w:ascii="Times New Roman" w:hAnsi="Times New Roman" w:cs="Times New Roman"/>
          <w:color w:val="000000" w:themeColor="text1"/>
          <w:sz w:val="22"/>
        </w:rPr>
        <w:t xml:space="preserve"> </w:t>
      </w:r>
      <w:r>
        <w:rPr>
          <w:rFonts w:ascii="Times New Roman" w:hAnsi="Times New Roman" w:cs="Times New Roman" w:hint="eastAsia"/>
          <w:color w:val="000000" w:themeColor="text1"/>
          <w:sz w:val="22"/>
        </w:rPr>
        <w:t>value</w:t>
      </w:r>
      <w:r>
        <w:rPr>
          <w:rFonts w:ascii="Times New Roman" w:hAnsi="Times New Roman" w:cs="Times New Roman"/>
          <w:color w:val="000000" w:themeColor="text1"/>
          <w:sz w:val="22"/>
        </w:rPr>
        <w:t>s, demographic data, body size, anamnesis and symptoms.</w:t>
      </w:r>
    </w:p>
    <w:p w:rsidR="008C0B1E" w:rsidRDefault="00AF6231">
      <w:pPr>
        <w:spacing w:line="480" w:lineRule="auto"/>
        <w:rPr>
          <w:rFonts w:ascii="Times New Roman" w:hAnsi="Times New Roman" w:cs="Times New Roman"/>
          <w:b/>
          <w:sz w:val="28"/>
        </w:rPr>
      </w:pPr>
      <w:r>
        <w:rPr>
          <w:rFonts w:ascii="Times New Roman" w:hAnsi="Times New Roman" w:cs="Times New Roman"/>
          <w:b/>
          <w:sz w:val="28"/>
        </w:rPr>
        <w:t>Supplementary Methods</w:t>
      </w:r>
    </w:p>
    <w:p w:rsidR="008C0B1E" w:rsidRDefault="00AF6231">
      <w:pPr>
        <w:spacing w:line="480" w:lineRule="auto"/>
        <w:rPr>
          <w:rFonts w:ascii="Times New Roman" w:hAnsi="Times New Roman" w:cs="Times New Roman"/>
          <w:b/>
          <w:color w:val="000000" w:themeColor="text1"/>
          <w:sz w:val="22"/>
        </w:rPr>
      </w:pPr>
      <w:r>
        <w:rPr>
          <w:rFonts w:ascii="Times New Roman" w:hAnsi="Times New Roman" w:cs="Times New Roman"/>
          <w:b/>
          <w:color w:val="000000" w:themeColor="text1"/>
          <w:sz w:val="22"/>
        </w:rPr>
        <w:t>ML model</w:t>
      </w:r>
    </w:p>
    <w:p w:rsidR="008C0B1E" w:rsidRDefault="00AF6231">
      <w:pPr>
        <w:spacing w:line="480" w:lineRule="auto"/>
        <w:ind w:firstLineChars="100" w:firstLine="220"/>
        <w:rPr>
          <w:rFonts w:ascii="Times New Roman" w:hAnsi="Times New Roman" w:cs="Times New Roman"/>
          <w:color w:val="000000" w:themeColor="text1"/>
          <w:sz w:val="22"/>
        </w:rPr>
      </w:pPr>
      <w:r>
        <w:rPr>
          <w:rFonts w:ascii="Times New Roman" w:hAnsi="Times New Roman" w:cs="Times New Roman"/>
          <w:b/>
          <w:color w:val="000000" w:themeColor="text1"/>
          <w:sz w:val="22"/>
        </w:rPr>
        <w:t xml:space="preserve"> </w:t>
      </w:r>
      <w:r>
        <w:rPr>
          <w:rFonts w:ascii="Times New Roman" w:hAnsi="Times New Roman" w:cs="Times New Roman"/>
          <w:color w:val="000000" w:themeColor="text1"/>
          <w:sz w:val="22"/>
        </w:rPr>
        <w:t>We developed random forest classifiers based on</w:t>
      </w:r>
      <w:r>
        <w:rPr>
          <w:rFonts w:ascii="Times New Roman" w:hAnsi="Times New Roman" w:cs="Times New Roman"/>
          <w:color w:val="000000" w:themeColor="text1"/>
          <w:sz w:val="22"/>
        </w:rPr>
        <w:t xml:space="preserve"> the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age, sex, height, weight, BMI, and body area of each subject. We fine-tuned the hyperparameters of the random forest </w:t>
      </w:r>
      <w:r>
        <w:rPr>
          <w:rFonts w:ascii="Times New Roman" w:hAnsi="Times New Roman" w:cs="Times New Roman"/>
          <w:color w:val="000000" w:themeColor="text1"/>
          <w:sz w:val="22"/>
        </w:rPr>
        <w:lastRenderedPageBreak/>
        <w:t>classifier on the training and validation sets and evaluated the model on the test set. Ten</w:t>
      </w:r>
      <w:r>
        <w:rPr>
          <w:rFonts w:ascii="Times New Roman" w:eastAsia="等线" w:hAnsi="Times New Roman" w:cs="Times New Roman"/>
          <w:color w:val="000000" w:themeColor="text1"/>
          <w:sz w:val="22"/>
        </w:rPr>
        <w:t>-</w:t>
      </w:r>
      <w:r>
        <w:rPr>
          <w:rFonts w:ascii="Times New Roman" w:hAnsi="Times New Roman" w:cs="Times New Roman"/>
          <w:color w:val="000000" w:themeColor="text1"/>
          <w:sz w:val="22"/>
        </w:rPr>
        <w:t xml:space="preserve">fold cross-validation was used in </w:t>
      </w:r>
      <w:r>
        <w:rPr>
          <w:rFonts w:ascii="Times New Roman" w:hAnsi="Times New Roman" w:cs="Times New Roman"/>
          <w:color w:val="000000" w:themeColor="text1"/>
          <w:sz w:val="22"/>
        </w:rPr>
        <w:t>this study. The number of estimators and “</w:t>
      </w:r>
      <w:proofErr w:type="spellStart"/>
      <w:r>
        <w:rPr>
          <w:rFonts w:ascii="Times New Roman" w:hAnsi="Times New Roman" w:cs="Times New Roman"/>
          <w:color w:val="000000" w:themeColor="text1"/>
          <w:sz w:val="22"/>
        </w:rPr>
        <w:t>class_weight</w:t>
      </w:r>
      <w:proofErr w:type="spellEnd"/>
      <w:r>
        <w:rPr>
          <w:rFonts w:ascii="Times New Roman" w:hAnsi="Times New Roman" w:cs="Times New Roman"/>
          <w:color w:val="000000" w:themeColor="text1"/>
          <w:sz w:val="22"/>
        </w:rPr>
        <w:t>” was tuned. The ML model was selected because of the highest AUC score on the validation set. We used the Scikit-learn</w:t>
      </w:r>
      <w:r>
        <w:rPr>
          <w:rFonts w:ascii="Times New Roman" w:hAnsi="Times New Roman" w:cs="Times New Roman"/>
          <w:color w:val="000000" w:themeColor="text1"/>
          <w:sz w:val="22"/>
          <w:vertAlign w:val="superscript"/>
        </w:rPr>
        <w:t xml:space="preserve">1 </w:t>
      </w:r>
      <w:r>
        <w:rPr>
          <w:rFonts w:ascii="Times New Roman" w:hAnsi="Times New Roman" w:cs="Times New Roman"/>
          <w:color w:val="000000" w:themeColor="text1"/>
          <w:sz w:val="22"/>
        </w:rPr>
        <w:t>package to train and evaluate these models.</w:t>
      </w:r>
      <w:r>
        <w:rPr>
          <w:rFonts w:ascii="Times New Roman" w:eastAsia="宋体" w:hAnsi="Times New Roman" w:cs="Times New Roman"/>
          <w:b/>
          <w:kern w:val="0"/>
          <w:sz w:val="28"/>
          <w:szCs w:val="28"/>
        </w:rPr>
        <w:t xml:space="preserve"> </w:t>
      </w:r>
    </w:p>
    <w:bookmarkEnd w:id="1"/>
    <w:bookmarkEnd w:id="2"/>
    <w:p w:rsidR="008C0B1E" w:rsidRDefault="00AF6231">
      <w:pPr>
        <w:spacing w:line="480" w:lineRule="auto"/>
        <w:rPr>
          <w:rFonts w:ascii="Times New Roman" w:hAnsi="Times New Roman" w:cs="Times New Roman"/>
          <w:b/>
          <w:szCs w:val="24"/>
        </w:rPr>
      </w:pPr>
      <w:r>
        <w:rPr>
          <w:rFonts w:ascii="Times New Roman" w:hAnsi="Times New Roman" w:cs="Times New Roman"/>
          <w:b/>
          <w:szCs w:val="24"/>
        </w:rPr>
        <w:t>Feature engineering</w:t>
      </w:r>
    </w:p>
    <w:p w:rsidR="008C0B1E" w:rsidRDefault="00AF6231">
      <w:pPr>
        <w:spacing w:line="480" w:lineRule="auto"/>
        <w:rPr>
          <w:rFonts w:ascii="Times New Roman" w:hAnsi="Times New Roman" w:cs="Times New Roman"/>
          <w:color w:val="000000" w:themeColor="text1"/>
        </w:rPr>
      </w:pPr>
      <w:r>
        <w:rPr>
          <w:rFonts w:ascii="Times New Roman" w:hAnsi="Times New Roman" w:cs="Times New Roman"/>
          <w:color w:val="000000" w:themeColor="text1"/>
          <w:sz w:val="22"/>
        </w:rPr>
        <w:t>.</w:t>
      </w:r>
      <w:r>
        <w:rPr>
          <w:rFonts w:ascii="Times New Roman" w:hAnsi="Times New Roman" w:cs="Times New Roman"/>
          <w:color w:val="000000" w:themeColor="text1"/>
          <w:sz w:val="22"/>
          <w:vertAlign w:val="superscript"/>
        </w:rPr>
        <w:t xml:space="preserve">   </w:t>
      </w:r>
      <w:r>
        <w:rPr>
          <w:rFonts w:ascii="Times New Roman" w:hAnsi="Times New Roman" w:cs="Times New Roman"/>
          <w:color w:val="000000" w:themeColor="text1"/>
          <w:sz w:val="22"/>
        </w:rPr>
        <w:t>Feature engi</w:t>
      </w:r>
      <w:r>
        <w:rPr>
          <w:rFonts w:ascii="Times New Roman" w:hAnsi="Times New Roman" w:cs="Times New Roman"/>
          <w:color w:val="000000" w:themeColor="text1"/>
          <w:sz w:val="22"/>
        </w:rPr>
        <w:t xml:space="preserve">neering is firstly used to evaluate the feature correlation. Pearson correlation coefficient matrices are calculated to identify the positive and negative correlations between pairs of features (Supplementary Figure 1). </w:t>
      </w:r>
      <w:r>
        <w:rPr>
          <w:rFonts w:ascii="Times New Roman" w:hAnsi="Times New Roman" w:cs="Times New Roman"/>
          <w:color w:val="000000" w:themeColor="text1"/>
          <w:sz w:val="22"/>
          <w:vertAlign w:val="superscript"/>
        </w:rPr>
        <w:t xml:space="preserve"> </w:t>
      </w:r>
      <w:r>
        <w:rPr>
          <w:rFonts w:ascii="Times New Roman" w:eastAsia="等线" w:hAnsi="Times New Roman" w:cs="Times New Roman"/>
          <w:color w:val="000000" w:themeColor="text1"/>
          <w:sz w:val="22"/>
        </w:rPr>
        <w:t xml:space="preserve">Body </w:t>
      </w:r>
      <w:r>
        <w:rPr>
          <w:rFonts w:ascii="Times New Roman" w:hAnsi="Times New Roman" w:cs="Times New Roman"/>
          <w:color w:val="000000" w:themeColor="text1"/>
          <w:sz w:val="22"/>
        </w:rPr>
        <w:t>mass index (BMI) and body area</w:t>
      </w:r>
      <w:r>
        <w:rPr>
          <w:rFonts w:ascii="Times New Roman" w:hAnsi="Times New Roman" w:cs="Times New Roman"/>
          <w:color w:val="000000" w:themeColor="text1"/>
          <w:sz w:val="22"/>
        </w:rPr>
        <w:t xml:space="preserve"> </w:t>
      </w:r>
      <w:r>
        <w:rPr>
          <w:rFonts w:ascii="Times New Roman" w:eastAsia="等线" w:hAnsi="Times New Roman" w:cs="Times New Roman"/>
          <w:color w:val="000000" w:themeColor="text1"/>
          <w:sz w:val="22"/>
        </w:rPr>
        <w:t>are</w:t>
      </w:r>
      <w:r>
        <w:rPr>
          <w:rFonts w:ascii="Times New Roman" w:hAnsi="Times New Roman" w:cs="Times New Roman"/>
          <w:color w:val="000000" w:themeColor="text1"/>
          <w:sz w:val="22"/>
        </w:rPr>
        <w:t xml:space="preserve"> highly related to weight and height. At the same time, age and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show low linear correlations with other features. The low linear correlations for age and </w:t>
      </w:r>
      <w:proofErr w:type="spellStart"/>
      <w:r>
        <w:rPr>
          <w:rFonts w:ascii="Times New Roman" w:hAnsi="Times New Roman" w:cs="Times New Roman"/>
          <w:color w:val="000000" w:themeColor="text1"/>
          <w:sz w:val="22"/>
        </w:rPr>
        <w:t>FeNO</w:t>
      </w:r>
      <w:proofErr w:type="spellEnd"/>
      <w:r>
        <w:rPr>
          <w:rFonts w:ascii="Times New Roman" w:hAnsi="Times New Roman" w:cs="Times New Roman"/>
          <w:color w:val="000000" w:themeColor="text1"/>
          <w:sz w:val="22"/>
        </w:rPr>
        <w:t xml:space="preserve"> features indicate that it would better keep them in the ML model construction process. T</w:t>
      </w:r>
      <w:r>
        <w:rPr>
          <w:rFonts w:ascii="Times New Roman" w:hAnsi="Times New Roman" w:cs="Times New Roman"/>
          <w:color w:val="000000" w:themeColor="text1"/>
          <w:sz w:val="22"/>
        </w:rPr>
        <w:t>he redundant feature should be removed, which will improve the performance of the ML model.</w:t>
      </w:r>
      <w:r>
        <w:rPr>
          <w:rFonts w:ascii="Times New Roman" w:hAnsi="Times New Roman" w:cs="Times New Roman"/>
          <w:color w:val="000000" w:themeColor="text1"/>
        </w:rPr>
        <w:t xml:space="preserve"> </w:t>
      </w:r>
    </w:p>
    <w:p w:rsidR="008C0B1E" w:rsidRDefault="00AF6231">
      <w:pPr>
        <w:spacing w:line="480" w:lineRule="auto"/>
        <w:rPr>
          <w:rFonts w:ascii="Times New Roman" w:hAnsi="Times New Roman" w:cs="Times New Roman"/>
          <w:b/>
          <w:szCs w:val="24"/>
        </w:rPr>
      </w:pPr>
      <w:r>
        <w:rPr>
          <w:rFonts w:ascii="Times New Roman" w:hAnsi="Times New Roman" w:cs="Times New Roman"/>
          <w:b/>
          <w:szCs w:val="24"/>
        </w:rPr>
        <w:t>Data set split</w:t>
      </w:r>
    </w:p>
    <w:p w:rsidR="008C0B1E" w:rsidRDefault="00AF6231">
      <w:pPr>
        <w:spacing w:line="480" w:lineRule="auto"/>
        <w:ind w:firstLineChars="150" w:firstLine="330"/>
        <w:rPr>
          <w:rFonts w:ascii="Times New Roman" w:hAnsi="Times New Roman" w:cs="Times New Roman"/>
          <w:b/>
          <w:szCs w:val="24"/>
        </w:rPr>
      </w:pPr>
      <w:r>
        <w:rPr>
          <w:rFonts w:ascii="Times New Roman" w:hAnsi="Times New Roman" w:cs="Times New Roman"/>
          <w:color w:val="000000" w:themeColor="text1"/>
          <w:sz w:val="22"/>
        </w:rPr>
        <w:t>We randomly split the subjects into two sets</w:t>
      </w:r>
      <w:r>
        <w:rPr>
          <w:rFonts w:ascii="Times New Roman" w:eastAsia="等线" w:hAnsi="Times New Roman" w:cs="Times New Roman"/>
          <w:color w:val="000000" w:themeColor="text1"/>
          <w:sz w:val="22"/>
        </w:rPr>
        <w:t>:</w:t>
      </w:r>
      <w:r>
        <w:rPr>
          <w:rFonts w:ascii="Times New Roman" w:hAnsi="Times New Roman" w:cs="Times New Roman"/>
          <w:color w:val="000000" w:themeColor="text1"/>
          <w:sz w:val="22"/>
        </w:rPr>
        <w:t xml:space="preserve"> the training set and the test set (Fig. 2). </w:t>
      </w:r>
      <w:r>
        <w:rPr>
          <w:rFonts w:ascii="Times New Roman" w:eastAsia="等线" w:hAnsi="Times New Roman" w:cs="Times New Roman"/>
          <w:color w:val="000000" w:themeColor="text1"/>
          <w:sz w:val="22"/>
        </w:rPr>
        <w:t>The training</w:t>
      </w:r>
      <w:r>
        <w:rPr>
          <w:rFonts w:ascii="Times New Roman" w:hAnsi="Times New Roman" w:cs="Times New Roman"/>
          <w:color w:val="000000" w:themeColor="text1"/>
          <w:sz w:val="22"/>
        </w:rPr>
        <w:t xml:space="preserve"> set </w:t>
      </w:r>
      <w:r>
        <w:rPr>
          <w:rFonts w:ascii="Times New Roman" w:eastAsia="等线" w:hAnsi="Times New Roman" w:cs="Times New Roman"/>
          <w:color w:val="000000" w:themeColor="text1"/>
          <w:sz w:val="22"/>
        </w:rPr>
        <w:t>contained</w:t>
      </w:r>
      <w:r>
        <w:rPr>
          <w:rFonts w:ascii="Times New Roman" w:hAnsi="Times New Roman" w:cs="Times New Roman"/>
          <w:color w:val="000000" w:themeColor="text1"/>
          <w:sz w:val="22"/>
        </w:rPr>
        <w:t xml:space="preserve"> 70 healthy subjects and 34 COVID-19 patients. </w:t>
      </w:r>
      <w:r>
        <w:rPr>
          <w:rFonts w:ascii="Times New Roman" w:eastAsia="等线" w:hAnsi="Times New Roman" w:cs="Times New Roman"/>
          <w:color w:val="000000" w:themeColor="text1"/>
          <w:sz w:val="22"/>
        </w:rPr>
        <w:t>The test</w:t>
      </w:r>
      <w:r>
        <w:rPr>
          <w:rFonts w:ascii="Times New Roman" w:hAnsi="Times New Roman" w:cs="Times New Roman"/>
          <w:color w:val="000000" w:themeColor="text1"/>
          <w:sz w:val="22"/>
        </w:rPr>
        <w:t xml:space="preserve"> set comprised 10 non-COVID-19 subjects with asthma, gastric disorders, pharyngitis and hypertension, 23 healthy subjects, and 12 COVID-19 patients. The 23 healthy subjects and 12 COVID-19 patients in </w:t>
      </w:r>
      <w:r>
        <w:rPr>
          <w:rFonts w:ascii="Times New Roman" w:hAnsi="Times New Roman" w:cs="Times New Roman"/>
          <w:color w:val="000000" w:themeColor="text1"/>
          <w:sz w:val="22"/>
        </w:rPr>
        <w:t>the test set were selected according to a 2:1 ratio of healthy to COVID-19 subjects, and they made up 25% percent of the total number of healthy and COVID-19 subjects</w:t>
      </w:r>
      <w:r>
        <w:rPr>
          <w:rFonts w:ascii="Times New Roman" w:eastAsia="等线" w:hAnsi="Times New Roman" w:cs="Times New Roman"/>
          <w:color w:val="000000" w:themeColor="text1"/>
          <w:sz w:val="22"/>
        </w:rPr>
        <w:t>. 10-fold cross-validation (CV) was performed to improve our prediction of the “out-of-sam</w:t>
      </w:r>
      <w:r>
        <w:rPr>
          <w:rFonts w:ascii="Times New Roman" w:eastAsia="等线" w:hAnsi="Times New Roman" w:cs="Times New Roman"/>
          <w:color w:val="000000" w:themeColor="text1"/>
          <w:sz w:val="22"/>
        </w:rPr>
        <w:t>ple” error</w:t>
      </w:r>
      <w:r>
        <w:rPr>
          <w:rFonts w:ascii="Times New Roman" w:hAnsi="Times New Roman" w:cs="Times New Roman"/>
          <w:color w:val="000000" w:themeColor="text1"/>
          <w:sz w:val="22"/>
        </w:rPr>
        <w:t>.</w:t>
      </w:r>
    </w:p>
    <w:p w:rsidR="008C0B1E" w:rsidRDefault="00AF6231">
      <w:pPr>
        <w:spacing w:line="480" w:lineRule="auto"/>
        <w:rPr>
          <w:rFonts w:ascii="Times New Roman" w:hAnsi="Times New Roman" w:cs="Times New Roman"/>
          <w:b/>
          <w:szCs w:val="24"/>
        </w:rPr>
      </w:pPr>
      <w:r>
        <w:rPr>
          <w:rFonts w:ascii="Times New Roman" w:hAnsi="Times New Roman" w:cs="Times New Roman"/>
          <w:b/>
          <w:szCs w:val="24"/>
        </w:rPr>
        <w:t>Machine-learning classifiers</w:t>
      </w:r>
    </w:p>
    <w:p w:rsidR="008C0B1E" w:rsidRDefault="00AF6231">
      <w:pPr>
        <w:spacing w:line="480" w:lineRule="auto"/>
        <w:ind w:firstLineChars="200" w:firstLine="420"/>
        <w:rPr>
          <w:rFonts w:ascii="Times New Roman" w:hAnsi="Times New Roman" w:cs="Times New Roman"/>
        </w:rPr>
      </w:pPr>
      <w:r>
        <w:rPr>
          <w:rFonts w:ascii="Times New Roman" w:hAnsi="Times New Roman" w:cs="Times New Roman"/>
        </w:rPr>
        <w:t xml:space="preserve">We investigated other feature combinations for classifying the COVID-19. Supplementary </w:t>
      </w:r>
      <w:r>
        <w:rPr>
          <w:rFonts w:ascii="Times New Roman" w:hAnsi="Times New Roman" w:cs="Times New Roman"/>
        </w:rPr>
        <w:lastRenderedPageBreak/>
        <w:t>Figure 2 and 3 show the ML model built by using the feature combinations of ['Age’, '</w:t>
      </w:r>
      <w:proofErr w:type="spellStart"/>
      <w:r>
        <w:rPr>
          <w:rFonts w:ascii="Times New Roman" w:hAnsi="Times New Roman" w:cs="Times New Roman"/>
        </w:rPr>
        <w:t>FeNO</w:t>
      </w:r>
      <w:proofErr w:type="spellEnd"/>
      <w:r>
        <w:rPr>
          <w:rFonts w:ascii="Times New Roman" w:hAnsi="Times New Roman" w:cs="Times New Roman"/>
        </w:rPr>
        <w:t>'] and ['Height', 'Weight', 'Age', '</w:t>
      </w:r>
      <w:proofErr w:type="spellStart"/>
      <w:r>
        <w:rPr>
          <w:rFonts w:ascii="Times New Roman" w:hAnsi="Times New Roman" w:cs="Times New Roman"/>
        </w:rPr>
        <w:t>FeN</w:t>
      </w:r>
      <w:r>
        <w:rPr>
          <w:rFonts w:ascii="Times New Roman" w:hAnsi="Times New Roman" w:cs="Times New Roman"/>
        </w:rPr>
        <w:t>O</w:t>
      </w:r>
      <w:proofErr w:type="spellEnd"/>
      <w:r>
        <w:rPr>
          <w:rFonts w:ascii="Times New Roman" w:hAnsi="Times New Roman" w:cs="Times New Roman"/>
        </w:rPr>
        <w:t xml:space="preserve">']. As shown in </w:t>
      </w:r>
      <w:r>
        <w:rPr>
          <w:rFonts w:ascii="Times New Roman" w:eastAsia="等线" w:hAnsi="Times New Roman" w:cs="Times New Roman"/>
          <w:sz w:val="22"/>
          <w:lang w:val="en-GB"/>
        </w:rPr>
        <w:t xml:space="preserve">figure S1 and S2, feature combinations of </w:t>
      </w:r>
      <w:r>
        <w:rPr>
          <w:rFonts w:ascii="Times New Roman" w:hAnsi="Times New Roman" w:cs="Times New Roman"/>
        </w:rPr>
        <w:t>['Age’, '</w:t>
      </w:r>
      <w:proofErr w:type="spellStart"/>
      <w:r>
        <w:rPr>
          <w:rFonts w:ascii="Times New Roman" w:hAnsi="Times New Roman" w:cs="Times New Roman"/>
        </w:rPr>
        <w:t>FeNO</w:t>
      </w:r>
      <w:proofErr w:type="spellEnd"/>
      <w:r>
        <w:rPr>
          <w:rFonts w:ascii="Times New Roman" w:hAnsi="Times New Roman" w:cs="Times New Roman"/>
        </w:rPr>
        <w:t>'] and ['Height', 'Weight', 'Age', '</w:t>
      </w:r>
      <w:proofErr w:type="spellStart"/>
      <w:r>
        <w:rPr>
          <w:rFonts w:ascii="Times New Roman" w:hAnsi="Times New Roman" w:cs="Times New Roman"/>
        </w:rPr>
        <w:t>FeNO</w:t>
      </w:r>
      <w:proofErr w:type="spellEnd"/>
      <w:r>
        <w:rPr>
          <w:rFonts w:ascii="Times New Roman" w:hAnsi="Times New Roman" w:cs="Times New Roman"/>
        </w:rPr>
        <w:t>'] cause a high false positive rate of 21.7% and 17.4% in test cohort when only consider the classification of healthy subjects and COVID-19 pat</w:t>
      </w:r>
      <w:r>
        <w:rPr>
          <w:rFonts w:ascii="Times New Roman" w:hAnsi="Times New Roman" w:cs="Times New Roman"/>
        </w:rPr>
        <w:t>ients</w:t>
      </w:r>
      <w:r>
        <w:rPr>
          <w:rFonts w:ascii="Times New Roman" w:eastAsia="等线" w:hAnsi="Times New Roman" w:cs="Times New Roman"/>
          <w:sz w:val="22"/>
          <w:lang w:val="en-GB"/>
        </w:rPr>
        <w:t>. And the AUCs of the tow feature combinations in test cohort are both lower than the feature combination of [</w:t>
      </w:r>
      <w:r>
        <w:rPr>
          <w:rFonts w:ascii="Times New Roman" w:hAnsi="Times New Roman" w:cs="Times New Roman"/>
        </w:rPr>
        <w:t xml:space="preserve"> 'Age', 'BMI', 'Body Area' and '</w:t>
      </w:r>
      <w:proofErr w:type="spellStart"/>
      <w:r>
        <w:rPr>
          <w:rFonts w:ascii="Times New Roman" w:hAnsi="Times New Roman" w:cs="Times New Roman"/>
        </w:rPr>
        <w:t>FeNO</w:t>
      </w:r>
      <w:proofErr w:type="spellEnd"/>
      <w:r>
        <w:rPr>
          <w:rFonts w:ascii="Times New Roman" w:hAnsi="Times New Roman" w:cs="Times New Roman"/>
        </w:rPr>
        <w:t xml:space="preserve">']. In addition to the same sensitivity as feature combination of </w:t>
      </w:r>
      <w:r>
        <w:rPr>
          <w:rFonts w:ascii="Times New Roman" w:eastAsia="等线" w:hAnsi="Times New Roman" w:cs="Times New Roman"/>
          <w:sz w:val="22"/>
          <w:lang w:val="en-GB"/>
        </w:rPr>
        <w:t>[</w:t>
      </w:r>
      <w:r>
        <w:rPr>
          <w:rFonts w:ascii="Times New Roman" w:hAnsi="Times New Roman" w:cs="Times New Roman"/>
        </w:rPr>
        <w:t xml:space="preserve"> 'Age', 'BMI', 'Body Area' and '</w:t>
      </w:r>
      <w:proofErr w:type="spellStart"/>
      <w:r>
        <w:rPr>
          <w:rFonts w:ascii="Times New Roman" w:hAnsi="Times New Roman" w:cs="Times New Roman"/>
        </w:rPr>
        <w:t>FeNO</w:t>
      </w:r>
      <w:proofErr w:type="spellEnd"/>
      <w:r>
        <w:rPr>
          <w:rFonts w:ascii="Times New Roman" w:hAnsi="Times New Roman" w:cs="Times New Roman"/>
        </w:rPr>
        <w:t>']</w:t>
      </w:r>
      <w:r>
        <w:rPr>
          <w:rFonts w:ascii="Times New Roman" w:hAnsi="Times New Roman" w:cs="Times New Roman"/>
        </w:rPr>
        <w:t xml:space="preserve">, other classification evaluation metrics are worse. The </w:t>
      </w:r>
      <w:proofErr w:type="gramStart"/>
      <w:r>
        <w:rPr>
          <w:rFonts w:ascii="Times New Roman" w:hAnsi="Times New Roman" w:cs="Times New Roman"/>
        </w:rPr>
        <w:t>two feature</w:t>
      </w:r>
      <w:proofErr w:type="gramEnd"/>
      <w:r>
        <w:rPr>
          <w:rFonts w:ascii="Times New Roman" w:hAnsi="Times New Roman" w:cs="Times New Roman"/>
        </w:rPr>
        <w:t xml:space="preserve"> combination shows similar prediction for subjects with asthma, pharyngitis, hypertension and gastric disorder as shown in Supplementary Figure 1 C and 2 C. All five pharyngitis subjects a</w:t>
      </w:r>
      <w:r>
        <w:rPr>
          <w:rFonts w:ascii="Times New Roman" w:hAnsi="Times New Roman" w:cs="Times New Roman"/>
        </w:rPr>
        <w:t xml:space="preserve">re classified as healthy non-COVID-19. This result indicates that disease like pharyngitis which has little effect on </w:t>
      </w:r>
      <w:proofErr w:type="spellStart"/>
      <w:r>
        <w:rPr>
          <w:rFonts w:ascii="Times New Roman" w:hAnsi="Times New Roman" w:cs="Times New Roman"/>
        </w:rPr>
        <w:t>FeNO</w:t>
      </w:r>
      <w:proofErr w:type="spellEnd"/>
      <w:r>
        <w:rPr>
          <w:rFonts w:ascii="Times New Roman" w:hAnsi="Times New Roman" w:cs="Times New Roman"/>
        </w:rPr>
        <w:t xml:space="preserve"> value will be classified as healthy subjects. All the two asthma patients were identified as COVID-19 patients with a high possibilit</w:t>
      </w:r>
      <w:r>
        <w:rPr>
          <w:rFonts w:ascii="Times New Roman" w:hAnsi="Times New Roman" w:cs="Times New Roman"/>
        </w:rPr>
        <w:t xml:space="preserve">y rate. Both of the model classified 3 of the gastric disorder and hypertension subjects as COVID-19 patients. From the three models, we can conclude that diseases such as asthma, gastric disorder and hypertension which significantly affect the </w:t>
      </w:r>
      <w:proofErr w:type="spellStart"/>
      <w:r>
        <w:rPr>
          <w:rFonts w:ascii="Times New Roman" w:hAnsi="Times New Roman" w:cs="Times New Roman"/>
        </w:rPr>
        <w:t>FeNO</w:t>
      </w:r>
      <w:proofErr w:type="spellEnd"/>
      <w:r>
        <w:rPr>
          <w:rFonts w:ascii="Times New Roman" w:hAnsi="Times New Roman" w:cs="Times New Roman"/>
        </w:rPr>
        <w:t xml:space="preserve"> value </w:t>
      </w:r>
      <w:r>
        <w:rPr>
          <w:rFonts w:ascii="Times New Roman" w:hAnsi="Times New Roman" w:cs="Times New Roman"/>
        </w:rPr>
        <w:t>will be classified as COVID-19 patients. Therefore, the investigation of past medical history is very important for this machine learning model.</w:t>
      </w:r>
    </w:p>
    <w:p w:rsidR="008C0B1E" w:rsidRDefault="00AF6231">
      <w:pPr>
        <w:pStyle w:val="SMText"/>
        <w:spacing w:line="480" w:lineRule="auto"/>
      </w:pPr>
      <w:r>
        <w:br w:type="page"/>
      </w:r>
    </w:p>
    <w:p w:rsidR="008C0B1E" w:rsidRDefault="00AF6231">
      <w:pPr>
        <w:spacing w:line="480" w:lineRule="auto"/>
        <w:jc w:val="center"/>
        <w:rPr>
          <w:rFonts w:ascii="Times New Roman" w:hAnsi="Times New Roman" w:cs="Times New Roman"/>
          <w:color w:val="000000" w:themeColor="text1"/>
          <w:sz w:val="22"/>
        </w:rPr>
      </w:pPr>
      <w:r>
        <w:rPr>
          <w:noProof/>
        </w:rPr>
        <w:lastRenderedPageBreak/>
        <w:drawing>
          <wp:inline distT="0" distB="0" distL="0" distR="0">
            <wp:extent cx="3509010" cy="233680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509010" cy="2336800"/>
                    </a:xfrm>
                    <a:prstGeom prst="rect">
                      <a:avLst/>
                    </a:prstGeom>
                    <a:noFill/>
                    <a:ln>
                      <a:noFill/>
                    </a:ln>
                  </pic:spPr>
                </pic:pic>
              </a:graphicData>
            </a:graphic>
          </wp:inline>
        </w:drawing>
      </w:r>
    </w:p>
    <w:p w:rsidR="008C0B1E" w:rsidRDefault="00AF6231">
      <w:pPr>
        <w:spacing w:line="480" w:lineRule="auto"/>
        <w:rPr>
          <w:rFonts w:ascii="Times New Roman" w:hAnsi="Times New Roman" w:cs="Times New Roman"/>
          <w:color w:val="000000" w:themeColor="text1"/>
          <w:sz w:val="22"/>
        </w:rPr>
      </w:pPr>
      <w:r>
        <w:rPr>
          <w:rFonts w:ascii="Times New Roman" w:hAnsi="Times New Roman" w:cs="Times New Roman"/>
          <w:b/>
          <w:sz w:val="22"/>
        </w:rPr>
        <w:t>Figure S</w:t>
      </w:r>
      <w:r>
        <w:rPr>
          <w:rFonts w:ascii="Times New Roman" w:hAnsi="Times New Roman" w:cs="Times New Roman"/>
          <w:sz w:val="22"/>
        </w:rPr>
        <w:t>1</w:t>
      </w:r>
      <w:r>
        <w:rPr>
          <w:rFonts w:ascii="Times New Roman" w:hAnsi="Times New Roman" w:cs="Times New Roman"/>
          <w:b/>
          <w:color w:val="000000" w:themeColor="text1"/>
          <w:sz w:val="22"/>
        </w:rPr>
        <w:t>. Correlation of the features</w:t>
      </w:r>
      <w:r>
        <w:rPr>
          <w:rFonts w:ascii="Times New Roman" w:hAnsi="Times New Roman" w:cs="Times New Roman"/>
          <w:color w:val="000000" w:themeColor="text1"/>
          <w:sz w:val="22"/>
        </w:rPr>
        <w:t>. The heat map of</w:t>
      </w:r>
      <w:r>
        <w:rPr>
          <w:rFonts w:ascii="Times New Roman" w:eastAsia="等线" w:hAnsi="Times New Roman" w:cs="Times New Roman"/>
          <w:color w:val="000000" w:themeColor="text1"/>
          <w:sz w:val="22"/>
        </w:rPr>
        <w:t xml:space="preserve"> the</w:t>
      </w:r>
      <w:r>
        <w:rPr>
          <w:rFonts w:ascii="Times New Roman" w:hAnsi="Times New Roman" w:cs="Times New Roman"/>
          <w:color w:val="000000" w:themeColor="text1"/>
          <w:sz w:val="22"/>
        </w:rPr>
        <w:t xml:space="preserve"> Pearson correlation coefficient matrix among the features is shown.</w:t>
      </w:r>
      <w:r>
        <w:rPr>
          <w:rFonts w:ascii="Times New Roman" w:hAnsi="Times New Roman" w:cs="Times New Roman"/>
          <w:color w:val="000000" w:themeColor="text1"/>
          <w:sz w:val="22"/>
        </w:rPr>
        <w:br w:type="page"/>
      </w:r>
    </w:p>
    <w:p w:rsidR="008C0B1E" w:rsidRDefault="00AF6231">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extent cx="5274310" cy="378841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3788766"/>
                    </a:xfrm>
                    <a:prstGeom prst="rect">
                      <a:avLst/>
                    </a:prstGeom>
                    <a:noFill/>
                    <a:ln>
                      <a:noFill/>
                    </a:ln>
                  </pic:spPr>
                </pic:pic>
              </a:graphicData>
            </a:graphic>
          </wp:inline>
        </w:drawing>
      </w:r>
    </w:p>
    <w:p w:rsidR="008C0B1E" w:rsidRDefault="00AF6231">
      <w:pPr>
        <w:spacing w:line="480" w:lineRule="auto"/>
        <w:rPr>
          <w:rFonts w:ascii="Times New Roman" w:hAnsi="Times New Roman" w:cs="Times New Roman"/>
          <w:sz w:val="22"/>
        </w:rPr>
      </w:pPr>
      <w:r>
        <w:rPr>
          <w:rFonts w:ascii="Times New Roman" w:hAnsi="Times New Roman" w:cs="Times New Roman"/>
          <w:b/>
          <w:sz w:val="22"/>
        </w:rPr>
        <w:t>Figure S2</w:t>
      </w:r>
      <w:r>
        <w:rPr>
          <w:rFonts w:ascii="Times New Roman" w:hAnsi="Times New Roman" w:cs="Times New Roman"/>
          <w:sz w:val="22"/>
        </w:rPr>
        <w:t>.</w:t>
      </w:r>
      <w:r>
        <w:rPr>
          <w:rFonts w:ascii="Times New Roman" w:hAnsi="Times New Roman" w:cs="Times New Roman"/>
          <w:b/>
          <w:sz w:val="22"/>
        </w:rPr>
        <w:t xml:space="preserve"> Receiver operating characteristic (ROC) curve performance of the ML model.</w:t>
      </w:r>
      <w:r>
        <w:rPr>
          <w:rFonts w:ascii="Times New Roman" w:hAnsi="Times New Roman" w:cs="Times New Roman"/>
          <w:sz w:val="22"/>
        </w:rPr>
        <w:t xml:space="preserve"> (A) The performance of the model in the training cohort. (B) ROC curve in the training cohort. AUC</w:t>
      </w:r>
      <w:r>
        <w:rPr>
          <w:rFonts w:ascii="Times New Roman" w:hAnsi="Times New Roman" w:cs="Times New Roman"/>
          <w:sz w:val="22"/>
        </w:rPr>
        <w:t xml:space="preserve"> is 0.981. (C) The performance of the model in the test cohort. (D) ROC curve of test cohort. AUC is 0.973. For the classification of healthy subjects and COVID-19 patients, the ML model achieved an AUC of 0.953, accuracy of 0.829, sensitivity of 0.917, sp</w:t>
      </w:r>
      <w:r>
        <w:rPr>
          <w:rFonts w:ascii="Times New Roman" w:hAnsi="Times New Roman" w:cs="Times New Roman"/>
          <w:sz w:val="22"/>
        </w:rPr>
        <w:t>ecificity of 0.783, precision of 0.687 and F1 score of 0.786.</w:t>
      </w:r>
      <w:r>
        <w:rPr>
          <w:rFonts w:ascii="Times New Roman" w:hAnsi="Times New Roman" w:cs="Times New Roman"/>
          <w:sz w:val="22"/>
        </w:rPr>
        <w:br w:type="page"/>
      </w:r>
    </w:p>
    <w:p w:rsidR="008C0B1E" w:rsidRDefault="00AF6231">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extent cx="5274310" cy="378841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74310" cy="3788766"/>
                    </a:xfrm>
                    <a:prstGeom prst="rect">
                      <a:avLst/>
                    </a:prstGeom>
                    <a:noFill/>
                    <a:ln>
                      <a:noFill/>
                    </a:ln>
                  </pic:spPr>
                </pic:pic>
              </a:graphicData>
            </a:graphic>
          </wp:inline>
        </w:drawing>
      </w:r>
    </w:p>
    <w:p w:rsidR="008C0B1E" w:rsidRDefault="00AF6231">
      <w:pPr>
        <w:spacing w:line="480" w:lineRule="auto"/>
        <w:rPr>
          <w:rFonts w:ascii="Times New Roman" w:hAnsi="Times New Roman" w:cs="Times New Roman"/>
          <w:sz w:val="22"/>
        </w:rPr>
      </w:pPr>
      <w:r>
        <w:rPr>
          <w:rFonts w:ascii="Times New Roman" w:hAnsi="Times New Roman" w:cs="Times New Roman"/>
          <w:b/>
          <w:sz w:val="22"/>
        </w:rPr>
        <w:t>Figure S3</w:t>
      </w:r>
      <w:r>
        <w:rPr>
          <w:rFonts w:ascii="Times New Roman" w:hAnsi="Times New Roman" w:cs="Times New Roman"/>
          <w:sz w:val="22"/>
        </w:rPr>
        <w:t>.</w:t>
      </w:r>
      <w:r>
        <w:rPr>
          <w:rFonts w:ascii="Times New Roman" w:hAnsi="Times New Roman" w:cs="Times New Roman"/>
          <w:b/>
          <w:sz w:val="22"/>
        </w:rPr>
        <w:t xml:space="preserve"> Receiver operating characteristic (ROC) curve and performance the ML model.</w:t>
      </w:r>
      <w:r>
        <w:rPr>
          <w:rFonts w:ascii="Times New Roman" w:hAnsi="Times New Roman" w:cs="Times New Roman"/>
          <w:sz w:val="22"/>
        </w:rPr>
        <w:t xml:space="preserve"> (A) The performance of the model in the training cohort. (B) ROC curve in the training cohort. AUC is 1.000. (C) The performance of the model in the test cohort. (D) ROC curve of test cohort. AUC is 0.975. For the classification of healthy subjects and CO</w:t>
      </w:r>
      <w:r>
        <w:rPr>
          <w:rFonts w:ascii="Times New Roman" w:hAnsi="Times New Roman" w:cs="Times New Roman"/>
          <w:sz w:val="22"/>
        </w:rPr>
        <w:t>VID-19 patients, the ML model achieved an AUC of 0.957, accuracy of 0.857, sensitivity of 0.917, specificity of 0.826, precision of 0.733 and F1 score of 0815.</w:t>
      </w:r>
    </w:p>
    <w:p w:rsidR="008C0B1E" w:rsidRDefault="008C0B1E">
      <w:pPr>
        <w:spacing w:line="480" w:lineRule="auto"/>
        <w:rPr>
          <w:rFonts w:ascii="Times New Roman" w:hAnsi="Times New Roman" w:cs="Times New Roman"/>
          <w:sz w:val="22"/>
        </w:rPr>
      </w:pPr>
    </w:p>
    <w:p w:rsidR="008C0B1E" w:rsidRDefault="008C0B1E">
      <w:pPr>
        <w:spacing w:line="480" w:lineRule="auto"/>
        <w:rPr>
          <w:rFonts w:ascii="Times New Roman" w:hAnsi="Times New Roman" w:cs="Times New Roman"/>
          <w:sz w:val="22"/>
        </w:rPr>
      </w:pPr>
    </w:p>
    <w:p w:rsidR="008C0B1E" w:rsidRDefault="008C0B1E">
      <w:pPr>
        <w:spacing w:line="480" w:lineRule="auto"/>
        <w:rPr>
          <w:rFonts w:ascii="Times New Roman" w:hAnsi="Times New Roman" w:cs="Times New Roman"/>
          <w:sz w:val="22"/>
        </w:rPr>
      </w:pPr>
    </w:p>
    <w:p w:rsidR="008C0B1E" w:rsidRDefault="008C0B1E">
      <w:pPr>
        <w:spacing w:line="480" w:lineRule="auto"/>
        <w:rPr>
          <w:rFonts w:ascii="Times New Roman" w:hAnsi="Times New Roman" w:cs="Times New Roman"/>
          <w:sz w:val="22"/>
        </w:rPr>
      </w:pPr>
    </w:p>
    <w:p w:rsidR="008C0B1E" w:rsidRDefault="008C0B1E">
      <w:pPr>
        <w:spacing w:line="480" w:lineRule="auto"/>
        <w:rPr>
          <w:rFonts w:ascii="Times New Roman" w:hAnsi="Times New Roman" w:cs="Times New Roman"/>
          <w:sz w:val="22"/>
        </w:rPr>
      </w:pPr>
    </w:p>
    <w:p w:rsidR="008C0B1E" w:rsidRDefault="008C0B1E">
      <w:pPr>
        <w:spacing w:line="480" w:lineRule="auto"/>
        <w:rPr>
          <w:rFonts w:ascii="Times New Roman" w:hAnsi="Times New Roman" w:cs="Times New Roman"/>
          <w:sz w:val="22"/>
        </w:rPr>
      </w:pPr>
    </w:p>
    <w:p w:rsidR="008C0B1E" w:rsidRDefault="00AF6231">
      <w:pPr>
        <w:spacing w:line="480" w:lineRule="auto"/>
        <w:rPr>
          <w:rFonts w:ascii="Times New Roman" w:hAnsi="Times New Roman" w:cs="Times New Roman"/>
          <w:b/>
          <w:color w:val="000000" w:themeColor="text1"/>
          <w:szCs w:val="21"/>
        </w:rPr>
      </w:pPr>
      <w:r>
        <w:rPr>
          <w:rFonts w:ascii="Times New Roman" w:hAnsi="Times New Roman" w:cs="Times New Roman"/>
          <w:b/>
          <w:color w:val="000000" w:themeColor="text1"/>
          <w:szCs w:val="21"/>
        </w:rPr>
        <w:lastRenderedPageBreak/>
        <w:t xml:space="preserve">Reference </w:t>
      </w:r>
    </w:p>
    <w:p w:rsidR="008C0B1E" w:rsidRDefault="00AF6231">
      <w:pPr>
        <w:spacing w:line="480" w:lineRule="auto"/>
        <w:rPr>
          <w:rFonts w:ascii="Times New Roman" w:hAnsi="Times New Roman" w:cs="Times New Roman"/>
          <w:color w:val="000000" w:themeColor="text1"/>
          <w:sz w:val="22"/>
        </w:rPr>
      </w:pPr>
      <w:r>
        <w:rPr>
          <w:rFonts w:ascii="Times New Roman" w:hAnsi="Times New Roman" w:cs="Times New Roman"/>
          <w:color w:val="000000" w:themeColor="text1"/>
          <w:sz w:val="22"/>
        </w:rPr>
        <w:t>1.</w:t>
      </w:r>
      <w:r>
        <w:rPr>
          <w:rFonts w:ascii="Times New Roman" w:eastAsia="等线" w:hAnsi="Times New Roman" w:cs="Times New Roman"/>
          <w:color w:val="000000"/>
          <w:sz w:val="22"/>
        </w:rPr>
        <w:t xml:space="preserve"> </w:t>
      </w:r>
      <w:proofErr w:type="spellStart"/>
      <w:r>
        <w:rPr>
          <w:rFonts w:ascii="Times New Roman" w:hAnsi="Times New Roman" w:cs="Times New Roman"/>
          <w:color w:val="000000" w:themeColor="text1"/>
          <w:sz w:val="22"/>
        </w:rPr>
        <w:t>Pedregosa</w:t>
      </w:r>
      <w:proofErr w:type="spellEnd"/>
      <w:r>
        <w:rPr>
          <w:rFonts w:ascii="Times New Roman" w:hAnsi="Times New Roman" w:cs="Times New Roman"/>
          <w:color w:val="000000" w:themeColor="text1"/>
          <w:sz w:val="22"/>
        </w:rPr>
        <w:t xml:space="preserve"> F, </w:t>
      </w:r>
      <w:proofErr w:type="spellStart"/>
      <w:r>
        <w:rPr>
          <w:rFonts w:ascii="Times New Roman" w:hAnsi="Times New Roman" w:cs="Times New Roman"/>
          <w:color w:val="000000" w:themeColor="text1"/>
          <w:sz w:val="22"/>
        </w:rPr>
        <w:t>Varoquaux</w:t>
      </w:r>
      <w:proofErr w:type="spellEnd"/>
      <w:r>
        <w:rPr>
          <w:rFonts w:ascii="Times New Roman" w:hAnsi="Times New Roman" w:cs="Times New Roman"/>
          <w:color w:val="000000" w:themeColor="text1"/>
          <w:sz w:val="22"/>
        </w:rPr>
        <w:t xml:space="preserve"> G, </w:t>
      </w:r>
      <w:proofErr w:type="spellStart"/>
      <w:r>
        <w:rPr>
          <w:rFonts w:ascii="Times New Roman" w:hAnsi="Times New Roman" w:cs="Times New Roman"/>
          <w:color w:val="000000" w:themeColor="text1"/>
          <w:sz w:val="22"/>
        </w:rPr>
        <w:t>Gramfort</w:t>
      </w:r>
      <w:proofErr w:type="spellEnd"/>
      <w:r>
        <w:rPr>
          <w:rFonts w:ascii="Times New Roman" w:hAnsi="Times New Roman" w:cs="Times New Roman"/>
          <w:color w:val="000000" w:themeColor="text1"/>
          <w:sz w:val="22"/>
        </w:rPr>
        <w:t xml:space="preserve"> A, et al. </w:t>
      </w:r>
      <w:proofErr w:type="spellStart"/>
      <w:r>
        <w:rPr>
          <w:rFonts w:ascii="Times New Roman" w:hAnsi="Times New Roman" w:cs="Times New Roman"/>
          <w:color w:val="000000" w:themeColor="text1"/>
          <w:sz w:val="22"/>
        </w:rPr>
        <w:t>Scikit</w:t>
      </w:r>
      <w:proofErr w:type="spellEnd"/>
      <w:r>
        <w:rPr>
          <w:rFonts w:ascii="Times New Roman" w:hAnsi="Times New Roman" w:cs="Times New Roman"/>
          <w:color w:val="000000" w:themeColor="text1"/>
          <w:sz w:val="22"/>
        </w:rPr>
        <w:t xml:space="preserve">-learn: machine learning </w:t>
      </w:r>
      <w:r>
        <w:rPr>
          <w:rFonts w:ascii="Times New Roman" w:hAnsi="Times New Roman" w:cs="Times New Roman"/>
          <w:color w:val="000000" w:themeColor="text1"/>
          <w:sz w:val="22"/>
        </w:rPr>
        <w:t xml:space="preserve">in Python. </w:t>
      </w:r>
      <w:r>
        <w:rPr>
          <w:rFonts w:ascii="Times New Roman" w:hAnsi="Times New Roman" w:cs="Times New Roman"/>
          <w:i/>
          <w:color w:val="000000" w:themeColor="text1"/>
          <w:sz w:val="22"/>
        </w:rPr>
        <w:t>J Mach Learn Res</w:t>
      </w:r>
      <w:r>
        <w:rPr>
          <w:rFonts w:ascii="Times New Roman" w:hAnsi="Times New Roman" w:cs="Times New Roman"/>
          <w:color w:val="000000" w:themeColor="text1"/>
          <w:sz w:val="22"/>
        </w:rPr>
        <w:t xml:space="preserve"> 2011; </w:t>
      </w:r>
      <w:r>
        <w:rPr>
          <w:rFonts w:ascii="Times New Roman" w:hAnsi="Times New Roman" w:cs="Times New Roman"/>
          <w:b/>
          <w:color w:val="000000" w:themeColor="text1"/>
          <w:sz w:val="22"/>
        </w:rPr>
        <w:t>12</w:t>
      </w:r>
      <w:r>
        <w:rPr>
          <w:rFonts w:ascii="Times New Roman" w:hAnsi="Times New Roman" w:cs="Times New Roman"/>
          <w:color w:val="000000" w:themeColor="text1"/>
          <w:sz w:val="22"/>
        </w:rPr>
        <w:t>: 2825-2830.</w:t>
      </w:r>
    </w:p>
    <w:p w:rsidR="008C0B1E" w:rsidRDefault="008C0B1E">
      <w:pPr>
        <w:spacing w:line="480" w:lineRule="auto"/>
        <w:rPr>
          <w:rFonts w:ascii="Times New Roman" w:hAnsi="Times New Roman" w:cs="Times New Roman"/>
          <w:color w:val="000000" w:themeColor="text1"/>
          <w:sz w:val="22"/>
        </w:rPr>
      </w:pPr>
    </w:p>
    <w:p w:rsidR="008C0B1E" w:rsidRDefault="008C0B1E">
      <w:pPr>
        <w:spacing w:line="480" w:lineRule="auto"/>
        <w:rPr>
          <w:rFonts w:ascii="Times New Roman" w:hAnsi="Times New Roman" w:cs="Times New Roman"/>
          <w:sz w:val="22"/>
        </w:rPr>
      </w:pPr>
    </w:p>
    <w:sectPr w:rsidR="008C0B1E">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6231" w:rsidRDefault="00AF6231">
      <w:r>
        <w:separator/>
      </w:r>
    </w:p>
  </w:endnote>
  <w:endnote w:type="continuationSeparator" w:id="0">
    <w:p w:rsidR="00AF6231" w:rsidRDefault="00AF6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default"/>
    <w:sig w:usb0="00000000" w:usb1="00000000"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5186795"/>
    </w:sdtPr>
    <w:sdtEndPr/>
    <w:sdtContent>
      <w:p w:rsidR="008C0B1E" w:rsidRDefault="00AF6231">
        <w:pPr>
          <w:pStyle w:val="a5"/>
          <w:jc w:val="center"/>
        </w:pPr>
        <w:r>
          <w:fldChar w:fldCharType="begin"/>
        </w:r>
        <w:r>
          <w:instrText>PAGE   \* MERGEFORMAT</w:instrText>
        </w:r>
        <w:r>
          <w:fldChar w:fldCharType="separate"/>
        </w:r>
        <w:r>
          <w:rPr>
            <w:lang w:val="zh-CN"/>
          </w:rPr>
          <w:t>5</w:t>
        </w:r>
        <w:r>
          <w:fldChar w:fldCharType="end"/>
        </w:r>
      </w:p>
    </w:sdtContent>
  </w:sdt>
  <w:p w:rsidR="008C0B1E" w:rsidRDefault="008C0B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6231" w:rsidRDefault="00AF6231">
      <w:r>
        <w:separator/>
      </w:r>
    </w:p>
  </w:footnote>
  <w:footnote w:type="continuationSeparator" w:id="0">
    <w:p w:rsidR="00AF6231" w:rsidRDefault="00AF62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QxsDQ1NjeyMDI3NTRW0lEKTi0uzszPAykwqgUAXgaaBiwAAAA="/>
  </w:docVars>
  <w:rsids>
    <w:rsidRoot w:val="00283B5C"/>
    <w:rsid w:val="000219B3"/>
    <w:rsid w:val="00060A5F"/>
    <w:rsid w:val="00072555"/>
    <w:rsid w:val="00081A34"/>
    <w:rsid w:val="000A642A"/>
    <w:rsid w:val="000C2C5E"/>
    <w:rsid w:val="000E6877"/>
    <w:rsid w:val="000F20A8"/>
    <w:rsid w:val="00120689"/>
    <w:rsid w:val="001246C3"/>
    <w:rsid w:val="00144A60"/>
    <w:rsid w:val="00173290"/>
    <w:rsid w:val="001810BE"/>
    <w:rsid w:val="00194EB1"/>
    <w:rsid w:val="00196BB7"/>
    <w:rsid w:val="001B16E7"/>
    <w:rsid w:val="001C5757"/>
    <w:rsid w:val="001F322F"/>
    <w:rsid w:val="001F4E09"/>
    <w:rsid w:val="002318E8"/>
    <w:rsid w:val="002473A0"/>
    <w:rsid w:val="00267959"/>
    <w:rsid w:val="00283B5C"/>
    <w:rsid w:val="002920A8"/>
    <w:rsid w:val="00292497"/>
    <w:rsid w:val="002A3DE9"/>
    <w:rsid w:val="002A4A91"/>
    <w:rsid w:val="002B10E3"/>
    <w:rsid w:val="003033D7"/>
    <w:rsid w:val="00361A47"/>
    <w:rsid w:val="00371A9F"/>
    <w:rsid w:val="00377D7D"/>
    <w:rsid w:val="003B24A2"/>
    <w:rsid w:val="003B4F7A"/>
    <w:rsid w:val="003F1360"/>
    <w:rsid w:val="0041032B"/>
    <w:rsid w:val="004402A9"/>
    <w:rsid w:val="00452CE4"/>
    <w:rsid w:val="00453CB4"/>
    <w:rsid w:val="00461CDD"/>
    <w:rsid w:val="0047367D"/>
    <w:rsid w:val="004929FD"/>
    <w:rsid w:val="00496FE7"/>
    <w:rsid w:val="004B3E5C"/>
    <w:rsid w:val="004C54DD"/>
    <w:rsid w:val="004F58F5"/>
    <w:rsid w:val="004F719B"/>
    <w:rsid w:val="00500A2C"/>
    <w:rsid w:val="0050511F"/>
    <w:rsid w:val="00507AAD"/>
    <w:rsid w:val="00536FD4"/>
    <w:rsid w:val="005461B8"/>
    <w:rsid w:val="00554E32"/>
    <w:rsid w:val="005931FB"/>
    <w:rsid w:val="005A0AE5"/>
    <w:rsid w:val="005A4CBA"/>
    <w:rsid w:val="005E2E88"/>
    <w:rsid w:val="00666C0A"/>
    <w:rsid w:val="00677C98"/>
    <w:rsid w:val="00680597"/>
    <w:rsid w:val="006861A0"/>
    <w:rsid w:val="006B28D9"/>
    <w:rsid w:val="006D2DA2"/>
    <w:rsid w:val="006D79F3"/>
    <w:rsid w:val="006E728D"/>
    <w:rsid w:val="00710CED"/>
    <w:rsid w:val="007244F3"/>
    <w:rsid w:val="007327CB"/>
    <w:rsid w:val="007755F7"/>
    <w:rsid w:val="00787C71"/>
    <w:rsid w:val="007B7BDA"/>
    <w:rsid w:val="007D5441"/>
    <w:rsid w:val="007F21C4"/>
    <w:rsid w:val="00812DF3"/>
    <w:rsid w:val="00825DF2"/>
    <w:rsid w:val="008656F6"/>
    <w:rsid w:val="008A30FB"/>
    <w:rsid w:val="008B4890"/>
    <w:rsid w:val="008C0B1E"/>
    <w:rsid w:val="008D147D"/>
    <w:rsid w:val="008E234D"/>
    <w:rsid w:val="009012BB"/>
    <w:rsid w:val="0095517A"/>
    <w:rsid w:val="00964E0E"/>
    <w:rsid w:val="00965B43"/>
    <w:rsid w:val="00970EC5"/>
    <w:rsid w:val="009857CE"/>
    <w:rsid w:val="009A2BCA"/>
    <w:rsid w:val="009D2C16"/>
    <w:rsid w:val="00A0593A"/>
    <w:rsid w:val="00A26671"/>
    <w:rsid w:val="00A61871"/>
    <w:rsid w:val="00AA199C"/>
    <w:rsid w:val="00AA2967"/>
    <w:rsid w:val="00AA2EA2"/>
    <w:rsid w:val="00AC71A9"/>
    <w:rsid w:val="00AD5F26"/>
    <w:rsid w:val="00AE1BCF"/>
    <w:rsid w:val="00AF6231"/>
    <w:rsid w:val="00B118D3"/>
    <w:rsid w:val="00B74572"/>
    <w:rsid w:val="00BF420F"/>
    <w:rsid w:val="00C05F9F"/>
    <w:rsid w:val="00C2066E"/>
    <w:rsid w:val="00C37D04"/>
    <w:rsid w:val="00C40432"/>
    <w:rsid w:val="00C42E5A"/>
    <w:rsid w:val="00C4676C"/>
    <w:rsid w:val="00C52F32"/>
    <w:rsid w:val="00C53EB5"/>
    <w:rsid w:val="00C5681A"/>
    <w:rsid w:val="00C629F4"/>
    <w:rsid w:val="00C975EB"/>
    <w:rsid w:val="00CB2306"/>
    <w:rsid w:val="00D06823"/>
    <w:rsid w:val="00D14D01"/>
    <w:rsid w:val="00D514F3"/>
    <w:rsid w:val="00D532BA"/>
    <w:rsid w:val="00D5607A"/>
    <w:rsid w:val="00D65F19"/>
    <w:rsid w:val="00D8076C"/>
    <w:rsid w:val="00D84488"/>
    <w:rsid w:val="00D91A5D"/>
    <w:rsid w:val="00DA332D"/>
    <w:rsid w:val="00DA49A4"/>
    <w:rsid w:val="00DB33D9"/>
    <w:rsid w:val="00DC048E"/>
    <w:rsid w:val="00DC1E26"/>
    <w:rsid w:val="00E351FD"/>
    <w:rsid w:val="00E72DE0"/>
    <w:rsid w:val="00E8001D"/>
    <w:rsid w:val="00E970D7"/>
    <w:rsid w:val="00EA29E9"/>
    <w:rsid w:val="00EC4BFA"/>
    <w:rsid w:val="00EC6F7A"/>
    <w:rsid w:val="00ED6A9E"/>
    <w:rsid w:val="00EE4793"/>
    <w:rsid w:val="00EF5A3B"/>
    <w:rsid w:val="00F03461"/>
    <w:rsid w:val="00F1049D"/>
    <w:rsid w:val="00F46DE2"/>
    <w:rsid w:val="00F62F91"/>
    <w:rsid w:val="00F668B9"/>
    <w:rsid w:val="00FA1E55"/>
    <w:rsid w:val="08F2607B"/>
    <w:rsid w:val="45E45D30"/>
    <w:rsid w:val="47D46E29"/>
    <w:rsid w:val="5F487486"/>
    <w:rsid w:val="71D149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C098BA"/>
  <w15:docId w15:val="{02051F53-6828-4BAE-A775-D50119B5E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Pr>
      <w:color w:val="0563C1" w:themeColor="hyperlink"/>
      <w:u w:val="single"/>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customStyle="1" w:styleId="TAMainText">
    <w:name w:val="TA_Main_Text"/>
    <w:basedOn w:val="a"/>
    <w:link w:val="TAMainText0"/>
    <w:pPr>
      <w:widowControl/>
      <w:spacing w:line="480" w:lineRule="auto"/>
      <w:ind w:firstLine="202"/>
    </w:pPr>
    <w:rPr>
      <w:rFonts w:ascii="Times" w:hAnsi="Times" w:cs="Times New Roman"/>
      <w:kern w:val="0"/>
      <w:sz w:val="24"/>
      <w:szCs w:val="20"/>
      <w:lang w:val="en-GB" w:eastAsia="en-US"/>
    </w:rPr>
  </w:style>
  <w:style w:type="paragraph" w:customStyle="1" w:styleId="FAAuthorInfoSubtitle">
    <w:name w:val="FA_Author_Info_Subtitle"/>
    <w:basedOn w:val="a"/>
    <w:link w:val="FAAuthorInfoSubtitleChar"/>
    <w:pPr>
      <w:widowControl/>
      <w:spacing w:before="120" w:after="60" w:line="480" w:lineRule="auto"/>
      <w:jc w:val="left"/>
    </w:pPr>
    <w:rPr>
      <w:rFonts w:ascii="Times" w:hAnsi="Times" w:cs="Times New Roman"/>
      <w:b/>
      <w:kern w:val="0"/>
      <w:sz w:val="24"/>
      <w:szCs w:val="20"/>
      <w:lang w:val="en-GB" w:eastAsia="en-US"/>
    </w:rPr>
  </w:style>
  <w:style w:type="character" w:customStyle="1" w:styleId="FAAuthorInfoSubtitleChar">
    <w:name w:val="FA_Author_Info_Subtitle Char"/>
    <w:link w:val="FAAuthorInfoSubtitle"/>
    <w:rPr>
      <w:rFonts w:ascii="Times" w:hAnsi="Times" w:cs="Times New Roman"/>
      <w:b/>
      <w:kern w:val="0"/>
      <w:sz w:val="24"/>
      <w:szCs w:val="20"/>
      <w:lang w:val="en-GB" w:eastAsia="en-US"/>
    </w:rPr>
  </w:style>
  <w:style w:type="character" w:customStyle="1" w:styleId="TAMainText0">
    <w:name w:val="TA_Main_Text 字符"/>
    <w:basedOn w:val="a0"/>
    <w:link w:val="TAMainText"/>
    <w:rPr>
      <w:rFonts w:ascii="Times" w:hAnsi="Times" w:cs="Times New Roman"/>
      <w:kern w:val="0"/>
      <w:sz w:val="24"/>
      <w:szCs w:val="20"/>
      <w:lang w:val="en-GB" w:eastAsia="en-US"/>
    </w:rPr>
  </w:style>
  <w:style w:type="paragraph" w:customStyle="1" w:styleId="SMHeading">
    <w:name w:val="SM Heading"/>
    <w:basedOn w:val="1"/>
    <w:qFormat/>
    <w:pPr>
      <w:keepLines w:val="0"/>
      <w:widowControl/>
      <w:spacing w:before="240" w:after="60" w:line="240" w:lineRule="auto"/>
      <w:jc w:val="left"/>
    </w:pPr>
    <w:rPr>
      <w:rFonts w:ascii="Times New Roman" w:hAnsi="Times New Roman" w:cs="Times New Roman"/>
      <w:kern w:val="32"/>
      <w:sz w:val="24"/>
      <w:szCs w:val="24"/>
      <w:lang w:eastAsia="en-US"/>
    </w:rPr>
  </w:style>
  <w:style w:type="paragraph" w:customStyle="1" w:styleId="SMText">
    <w:name w:val="SM Text"/>
    <w:basedOn w:val="a"/>
    <w:qFormat/>
    <w:pPr>
      <w:widowControl/>
      <w:ind w:firstLine="480"/>
      <w:jc w:val="left"/>
    </w:pPr>
    <w:rPr>
      <w:rFonts w:ascii="Times New Roman" w:hAnsi="Times New Roman" w:cs="Times New Roman"/>
      <w:kern w:val="0"/>
      <w:sz w:val="24"/>
      <w:szCs w:val="20"/>
      <w:lang w:eastAsia="en-US"/>
    </w:rPr>
  </w:style>
  <w:style w:type="character" w:customStyle="1" w:styleId="10">
    <w:name w:val="标题 1 字符"/>
    <w:basedOn w:val="a0"/>
    <w:link w:val="1"/>
    <w:uiPriority w:val="9"/>
    <w:rPr>
      <w:b/>
      <w:bCs/>
      <w:kern w:val="44"/>
      <w:sz w:val="44"/>
      <w:szCs w:val="44"/>
    </w:rPr>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35A965-92A0-4FE1-9F9E-7BB56473E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1332</Words>
  <Characters>7599</Characters>
  <Application>Microsoft Office Word</Application>
  <DocSecurity>0</DocSecurity>
  <Lines>63</Lines>
  <Paragraphs>17</Paragraphs>
  <ScaleCrop>false</ScaleCrop>
  <Company/>
  <LinksUpToDate>false</LinksUpToDate>
  <CharactersWithSpaces>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 yimu</dc:creator>
  <cp:lastModifiedBy>Lei Sun</cp:lastModifiedBy>
  <cp:revision>14</cp:revision>
  <cp:lastPrinted>2020-09-02T01:28:00Z</cp:lastPrinted>
  <dcterms:created xsi:type="dcterms:W3CDTF">2021-06-07T11:46:00Z</dcterms:created>
  <dcterms:modified xsi:type="dcterms:W3CDTF">2021-07-15T00:28:00Z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B1830F72BCA34F0F9A91EA5B95B260CE</vt:lpwstr>
  </property>
</Properties>
</file>