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A9A6CD" w14:textId="50863BC3" w:rsidR="00856FEB" w:rsidRPr="005A108A" w:rsidRDefault="00856FEB" w:rsidP="00856FEB">
      <w:pPr>
        <w:pStyle w:val="C-InstructionText"/>
        <w:jc w:val="center"/>
        <w:rPr>
          <w:color w:val="000000" w:themeColor="text1"/>
          <w:lang w:eastAsia="ja-JP"/>
        </w:rPr>
      </w:pPr>
      <w:r w:rsidRPr="005A108A">
        <w:rPr>
          <w:noProof/>
          <w:color w:val="000000" w:themeColor="text1"/>
        </w:rPr>
        <w:drawing>
          <wp:anchor distT="0" distB="0" distL="114300" distR="114300" simplePos="0" relativeHeight="251659264" behindDoc="0" locked="0" layoutInCell="1" allowOverlap="1" wp14:anchorId="6BD1A1F6" wp14:editId="643F5DA4">
            <wp:simplePos x="0" y="0"/>
            <wp:positionH relativeFrom="margin">
              <wp:posOffset>2065020</wp:posOffset>
            </wp:positionH>
            <wp:positionV relativeFrom="paragraph">
              <wp:posOffset>661670</wp:posOffset>
            </wp:positionV>
            <wp:extent cx="1962150" cy="1276350"/>
            <wp:effectExtent l="0" t="0" r="0" b="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 Logo 01 trim.jpg"/>
                    <pic:cNvPicPr/>
                  </pic:nvPicPr>
                  <pic:blipFill>
                    <a:blip r:embed="rId11">
                      <a:extLst>
                        <a:ext uri="{28A0092B-C50C-407E-A947-70E740481C1C}">
                          <a14:useLocalDpi xmlns:a14="http://schemas.microsoft.com/office/drawing/2010/main" val="0"/>
                        </a:ext>
                      </a:extLst>
                    </a:blip>
                    <a:stretch>
                      <a:fillRect/>
                    </a:stretch>
                  </pic:blipFill>
                  <pic:spPr>
                    <a:xfrm>
                      <a:off x="0" y="0"/>
                      <a:ext cx="1962150" cy="1276350"/>
                    </a:xfrm>
                    <a:prstGeom prst="rect">
                      <a:avLst/>
                    </a:prstGeom>
                  </pic:spPr>
                </pic:pic>
              </a:graphicData>
            </a:graphic>
          </wp:anchor>
        </w:drawing>
      </w:r>
      <w:r w:rsidRPr="005A108A">
        <w:rPr>
          <w:color w:val="000000" w:themeColor="text1"/>
        </w:rPr>
        <w:t xml:space="preserve"> </w:t>
      </w:r>
    </w:p>
    <w:p w14:paraId="67A9A6CF" w14:textId="10BD3DC6" w:rsidR="00856FEB" w:rsidRPr="005A108A" w:rsidRDefault="002058D1" w:rsidP="00856FEB">
      <w:pPr>
        <w:pStyle w:val="C-InstructionText"/>
        <w:jc w:val="center"/>
        <w:rPr>
          <w:color w:val="000000" w:themeColor="text1"/>
          <w:lang w:eastAsia="ja-JP"/>
        </w:rPr>
      </w:pPr>
      <w:r w:rsidRPr="005A108A">
        <w:rPr>
          <w:color w:val="000000" w:themeColor="text1"/>
        </w:rPr>
        <w:t xml:space="preserve">  </w:t>
      </w:r>
    </w:p>
    <w:p w14:paraId="67A9A6D2" w14:textId="77777777" w:rsidR="00116A8B" w:rsidRPr="005A108A" w:rsidRDefault="00116A8B" w:rsidP="008D08A0">
      <w:pPr>
        <w:pStyle w:val="C-BodyText"/>
        <w:jc w:val="center"/>
        <w:rPr>
          <w:caps/>
          <w:color w:val="000000" w:themeColor="text1"/>
          <w:sz w:val="36"/>
          <w:szCs w:val="36"/>
        </w:rPr>
      </w:pPr>
    </w:p>
    <w:p w14:paraId="67A9A6D3" w14:textId="77777777" w:rsidR="002058D1" w:rsidRPr="005A108A" w:rsidRDefault="002058D1" w:rsidP="006920E4">
      <w:pPr>
        <w:pStyle w:val="C-Title"/>
        <w:outlineLvl w:val="0"/>
        <w:rPr>
          <w:color w:val="000000" w:themeColor="text1"/>
        </w:rPr>
      </w:pPr>
      <w:r w:rsidRPr="005A108A">
        <w:rPr>
          <w:color w:val="000000" w:themeColor="text1"/>
        </w:rPr>
        <w:t>STATISTICAL ANALYSIS PLAN</w:t>
      </w:r>
      <w:r w:rsidR="00F50528" w:rsidRPr="005A108A">
        <w:rPr>
          <w:color w:val="000000" w:themeColor="text1"/>
        </w:rPr>
        <w:t xml:space="preserve"> </w:t>
      </w:r>
      <w:r w:rsidR="008D08A0" w:rsidRPr="005A108A">
        <w:rPr>
          <w:color w:val="000000" w:themeColor="text1"/>
        </w:rPr>
        <w:br/>
      </w:r>
      <w:r w:rsidRPr="005A108A">
        <w:rPr>
          <w:color w:val="000000" w:themeColor="text1"/>
        </w:rPr>
        <w:t>(SAP)</w:t>
      </w:r>
    </w:p>
    <w:p w14:paraId="67A9A6D4" w14:textId="77777777" w:rsidR="008D08A0" w:rsidRPr="005A108A" w:rsidRDefault="008D08A0" w:rsidP="008D08A0">
      <w:pPr>
        <w:pStyle w:val="C-BodyText"/>
        <w:jc w:val="center"/>
        <w:rPr>
          <w:b/>
          <w:caps/>
          <w:color w:val="000000" w:themeColor="text1"/>
          <w:sz w:val="36"/>
          <w:szCs w:val="36"/>
          <w:lang w:eastAsia="ja-JP"/>
        </w:rPr>
      </w:pPr>
    </w:p>
    <w:p w14:paraId="67A9A6D5" w14:textId="26C0AB8F" w:rsidR="002058D1" w:rsidRPr="005A108A" w:rsidRDefault="0031531F" w:rsidP="0036761E">
      <w:pPr>
        <w:pStyle w:val="C-BodyText"/>
        <w:jc w:val="center"/>
        <w:rPr>
          <w:b/>
          <w:caps/>
          <w:color w:val="000000" w:themeColor="text1"/>
          <w:sz w:val="36"/>
          <w:szCs w:val="36"/>
          <w:lang w:eastAsia="zh-CN"/>
        </w:rPr>
      </w:pPr>
      <w:r w:rsidRPr="005A108A">
        <w:rPr>
          <w:b/>
          <w:caps/>
          <w:color w:val="000000" w:themeColor="text1"/>
          <w:sz w:val="36"/>
          <w:szCs w:val="36"/>
          <w:lang w:eastAsia="zh-CN"/>
        </w:rPr>
        <w:t xml:space="preserve">Efficacy and safety of Apatinib plus ifosfamide and etoposide (IE) versus IE chemotherapy alone </w:t>
      </w:r>
      <w:r w:rsidR="0036761E" w:rsidRPr="005A108A">
        <w:rPr>
          <w:b/>
          <w:caps/>
          <w:color w:val="000000" w:themeColor="text1"/>
          <w:sz w:val="36"/>
          <w:szCs w:val="36"/>
          <w:lang w:eastAsia="zh-CN"/>
        </w:rPr>
        <w:t xml:space="preserve">after progression to first-line in </w:t>
      </w:r>
      <w:r w:rsidRPr="005A108A">
        <w:rPr>
          <w:b/>
          <w:caps/>
          <w:color w:val="000000" w:themeColor="text1"/>
          <w:sz w:val="36"/>
          <w:szCs w:val="36"/>
          <w:lang w:eastAsia="zh-CN"/>
        </w:rPr>
        <w:t>relapsed or refractory osteosarcoma: a multicenter, randomized, prospective study</w:t>
      </w:r>
    </w:p>
    <w:p w14:paraId="67A9A6D6" w14:textId="77777777" w:rsidR="002058D1" w:rsidRPr="005A108A" w:rsidRDefault="002058D1" w:rsidP="008D08A0">
      <w:pPr>
        <w:pStyle w:val="C-BodyText"/>
        <w:jc w:val="center"/>
        <w:rPr>
          <w:b/>
          <w:caps/>
          <w:color w:val="000000" w:themeColor="text1"/>
          <w:sz w:val="36"/>
          <w:szCs w:val="36"/>
          <w:lang w:eastAsia="ja-JP"/>
        </w:rPr>
      </w:pPr>
    </w:p>
    <w:p w14:paraId="67A9A6D7" w14:textId="7368432C" w:rsidR="002058D1" w:rsidRPr="005A108A" w:rsidRDefault="009F19E6" w:rsidP="008D08A0">
      <w:pPr>
        <w:pStyle w:val="C-BodyText"/>
        <w:jc w:val="center"/>
        <w:rPr>
          <w:b/>
          <w:caps/>
          <w:color w:val="000000" w:themeColor="text1"/>
          <w:sz w:val="36"/>
          <w:szCs w:val="36"/>
          <w:lang w:eastAsia="ja-JP"/>
        </w:rPr>
      </w:pPr>
      <w:r w:rsidRPr="005A108A">
        <w:rPr>
          <w:b/>
          <w:caps/>
          <w:color w:val="000000" w:themeColor="text1"/>
          <w:sz w:val="36"/>
          <w:szCs w:val="36"/>
          <w:lang w:eastAsia="zh-CN"/>
        </w:rPr>
        <w:t>MA-STS-010</w:t>
      </w:r>
    </w:p>
    <w:p w14:paraId="67A9A6D8" w14:textId="77777777" w:rsidR="002058D1" w:rsidRPr="005A108A" w:rsidRDefault="002058D1" w:rsidP="008D08A0">
      <w:pPr>
        <w:pStyle w:val="C-BodyText"/>
        <w:jc w:val="center"/>
        <w:rPr>
          <w:b/>
          <w:caps/>
          <w:color w:val="000000" w:themeColor="text1"/>
          <w:sz w:val="36"/>
          <w:szCs w:val="36"/>
          <w:lang w:eastAsia="ja-JP"/>
        </w:rPr>
      </w:pPr>
    </w:p>
    <w:p w14:paraId="67A9A6D9" w14:textId="4142BD62" w:rsidR="002058D1" w:rsidRPr="005A108A" w:rsidRDefault="002058D1" w:rsidP="008D08A0">
      <w:pPr>
        <w:pStyle w:val="C-BodyText"/>
        <w:jc w:val="center"/>
        <w:rPr>
          <w:b/>
          <w:caps/>
          <w:color w:val="000000" w:themeColor="text1"/>
          <w:sz w:val="36"/>
          <w:szCs w:val="36"/>
          <w:lang w:eastAsia="ja-JP"/>
        </w:rPr>
      </w:pPr>
      <w:r w:rsidRPr="005A108A">
        <w:rPr>
          <w:b/>
          <w:caps/>
          <w:color w:val="000000" w:themeColor="text1"/>
          <w:sz w:val="36"/>
          <w:szCs w:val="36"/>
          <w:lang w:eastAsia="ja-JP"/>
        </w:rPr>
        <w:t xml:space="preserve">Version </w:t>
      </w:r>
      <w:r w:rsidR="00171D4E" w:rsidRPr="005A108A">
        <w:rPr>
          <w:b/>
          <w:caps/>
          <w:color w:val="000000" w:themeColor="text1"/>
          <w:sz w:val="36"/>
          <w:szCs w:val="36"/>
          <w:lang w:eastAsia="ja-JP"/>
        </w:rPr>
        <w:t>1</w:t>
      </w:r>
      <w:r w:rsidR="009F19E6" w:rsidRPr="005A108A">
        <w:rPr>
          <w:b/>
          <w:caps/>
          <w:color w:val="000000" w:themeColor="text1"/>
          <w:sz w:val="36"/>
          <w:szCs w:val="36"/>
          <w:lang w:eastAsia="ja-JP"/>
        </w:rPr>
        <w:t>.</w:t>
      </w:r>
      <w:r w:rsidR="00171D4E" w:rsidRPr="005A108A">
        <w:rPr>
          <w:b/>
          <w:caps/>
          <w:color w:val="000000" w:themeColor="text1"/>
          <w:sz w:val="36"/>
          <w:szCs w:val="36"/>
          <w:lang w:eastAsia="ja-JP"/>
        </w:rPr>
        <w:t>0</w:t>
      </w:r>
      <w:r w:rsidRPr="005A108A">
        <w:rPr>
          <w:b/>
          <w:caps/>
          <w:color w:val="000000" w:themeColor="text1"/>
          <w:sz w:val="36"/>
          <w:szCs w:val="36"/>
          <w:lang w:eastAsia="ja-JP"/>
        </w:rPr>
        <w:t xml:space="preserve"> </w:t>
      </w:r>
      <w:r w:rsidR="009F19E6" w:rsidRPr="005A108A">
        <w:rPr>
          <w:b/>
          <w:caps/>
          <w:color w:val="000000" w:themeColor="text1"/>
          <w:sz w:val="36"/>
          <w:szCs w:val="36"/>
          <w:lang w:eastAsia="ja-JP"/>
        </w:rPr>
        <w:t>22</w:t>
      </w:r>
      <w:r w:rsidR="00840760" w:rsidRPr="005A108A">
        <w:rPr>
          <w:b/>
          <w:caps/>
          <w:color w:val="000000" w:themeColor="text1"/>
          <w:sz w:val="36"/>
          <w:szCs w:val="36"/>
          <w:lang w:eastAsia="ja-JP"/>
        </w:rPr>
        <w:t xml:space="preserve"> </w:t>
      </w:r>
      <w:r w:rsidR="009F19E6" w:rsidRPr="005A108A">
        <w:rPr>
          <w:b/>
          <w:caps/>
          <w:color w:val="000000" w:themeColor="text1"/>
          <w:sz w:val="36"/>
          <w:szCs w:val="36"/>
          <w:lang w:eastAsia="ja-JP"/>
        </w:rPr>
        <w:t>DE</w:t>
      </w:r>
      <w:r w:rsidR="00845365" w:rsidRPr="005A108A">
        <w:rPr>
          <w:b/>
          <w:caps/>
          <w:color w:val="000000" w:themeColor="text1"/>
          <w:sz w:val="36"/>
          <w:szCs w:val="36"/>
          <w:lang w:eastAsia="ja-JP"/>
        </w:rPr>
        <w:t>C</w:t>
      </w:r>
      <w:r w:rsidR="003E4D56" w:rsidRPr="005A108A">
        <w:rPr>
          <w:b/>
          <w:caps/>
          <w:color w:val="000000" w:themeColor="text1"/>
          <w:sz w:val="36"/>
          <w:szCs w:val="36"/>
          <w:lang w:eastAsia="ja-JP"/>
        </w:rPr>
        <w:t xml:space="preserve"> </w:t>
      </w:r>
      <w:r w:rsidR="009F19E6" w:rsidRPr="005A108A">
        <w:rPr>
          <w:b/>
          <w:caps/>
          <w:color w:val="000000" w:themeColor="text1"/>
          <w:sz w:val="36"/>
          <w:szCs w:val="36"/>
          <w:lang w:eastAsia="ja-JP"/>
        </w:rPr>
        <w:t>2023</w:t>
      </w:r>
    </w:p>
    <w:p w14:paraId="67A9A6DB" w14:textId="77777777" w:rsidR="002058D1" w:rsidRPr="005A108A" w:rsidRDefault="002058D1" w:rsidP="008D08A0">
      <w:pPr>
        <w:pStyle w:val="C-BodyText"/>
        <w:jc w:val="center"/>
        <w:rPr>
          <w:caps/>
          <w:color w:val="000000" w:themeColor="text1"/>
          <w:sz w:val="36"/>
          <w:szCs w:val="36"/>
          <w:lang w:eastAsia="ja-JP"/>
        </w:rPr>
      </w:pPr>
    </w:p>
    <w:p w14:paraId="67A9A6E1" w14:textId="77777777" w:rsidR="002058D1" w:rsidRPr="005A108A" w:rsidRDefault="002058D1" w:rsidP="006920E4">
      <w:pPr>
        <w:pStyle w:val="C-BodyText"/>
        <w:jc w:val="center"/>
        <w:outlineLvl w:val="0"/>
        <w:rPr>
          <w:b/>
          <w:color w:val="000000" w:themeColor="text1"/>
        </w:rPr>
      </w:pPr>
      <w:r w:rsidRPr="005A108A">
        <w:rPr>
          <w:b/>
          <w:color w:val="000000" w:themeColor="text1"/>
        </w:rPr>
        <w:t>CONFIDENTIALITY STATEMENT</w:t>
      </w:r>
    </w:p>
    <w:p w14:paraId="67A9A6E2" w14:textId="7B95C23A" w:rsidR="002058D1" w:rsidRPr="005A108A" w:rsidRDefault="002058D1" w:rsidP="002058D1">
      <w:pPr>
        <w:pStyle w:val="C-BodyText"/>
        <w:rPr>
          <w:color w:val="000000" w:themeColor="text1"/>
        </w:rPr>
      </w:pPr>
      <w:r w:rsidRPr="005A108A">
        <w:rPr>
          <w:color w:val="000000" w:themeColor="text1"/>
        </w:rPr>
        <w:t>The information is provided to you in confidence to enable you to perform the work</w:t>
      </w:r>
      <w:r w:rsidR="0068738B" w:rsidRPr="005A108A">
        <w:rPr>
          <w:color w:val="000000" w:themeColor="text1"/>
          <w:lang w:eastAsia="zh-CN"/>
        </w:rPr>
        <w:t xml:space="preserve">. </w:t>
      </w:r>
      <w:r w:rsidRPr="005A108A">
        <w:rPr>
          <w:color w:val="000000" w:themeColor="text1"/>
        </w:rPr>
        <w:t>Do not give this document or any copy of it or reveal any proprietary information contained in it to any third party</w:t>
      </w:r>
      <w:r w:rsidR="0068738B" w:rsidRPr="005A108A">
        <w:rPr>
          <w:color w:val="000000" w:themeColor="text1"/>
        </w:rPr>
        <w:t xml:space="preserve"> or person</w:t>
      </w:r>
      <w:r w:rsidRPr="005A108A">
        <w:rPr>
          <w:color w:val="000000" w:themeColor="text1"/>
        </w:rPr>
        <w:t xml:space="preserve"> without the prior permission of an authoriz</w:t>
      </w:r>
      <w:r w:rsidR="0068738B" w:rsidRPr="005A108A">
        <w:rPr>
          <w:color w:val="000000" w:themeColor="text1"/>
        </w:rPr>
        <w:t>ation</w:t>
      </w:r>
      <w:r w:rsidRPr="005A108A">
        <w:rPr>
          <w:color w:val="000000" w:themeColor="text1"/>
        </w:rPr>
        <w:t>.</w:t>
      </w:r>
    </w:p>
    <w:p w14:paraId="67A9A6E3" w14:textId="634F8A6C" w:rsidR="002058D1" w:rsidRPr="005A108A" w:rsidRDefault="003E4D56" w:rsidP="00CF1EF0">
      <w:pPr>
        <w:pStyle w:val="C-Heading1non-numbered"/>
        <w:tabs>
          <w:tab w:val="center" w:pos="4680"/>
          <w:tab w:val="left" w:pos="8610"/>
        </w:tabs>
        <w:rPr>
          <w:color w:val="000000" w:themeColor="text1"/>
        </w:rPr>
      </w:pPr>
      <w:r w:rsidRPr="005A108A">
        <w:rPr>
          <w:color w:val="000000" w:themeColor="text1"/>
        </w:rPr>
        <w:lastRenderedPageBreak/>
        <w:tab/>
      </w:r>
      <w:r w:rsidRPr="005A108A">
        <w:rPr>
          <w:color w:val="000000" w:themeColor="text1"/>
        </w:rPr>
        <w:tab/>
      </w:r>
      <w:bookmarkStart w:id="0" w:name="_Toc163742363"/>
      <w:r w:rsidR="006F1D39" w:rsidRPr="005A108A">
        <w:rPr>
          <w:color w:val="000000" w:themeColor="text1"/>
        </w:rPr>
        <w:t>Approval Form</w:t>
      </w:r>
      <w:bookmarkEnd w:id="0"/>
      <w:r w:rsidRPr="005A108A">
        <w:rPr>
          <w:color w:val="000000" w:themeColor="text1"/>
        </w:rPr>
        <w:tab/>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45"/>
        <w:gridCol w:w="2906"/>
        <w:gridCol w:w="284"/>
        <w:gridCol w:w="3327"/>
        <w:gridCol w:w="284"/>
        <w:gridCol w:w="2050"/>
        <w:gridCol w:w="254"/>
      </w:tblGrid>
      <w:tr w:rsidR="00645C3A" w:rsidRPr="005A108A" w14:paraId="67A9A6E5" w14:textId="77777777" w:rsidTr="005E798B">
        <w:tc>
          <w:tcPr>
            <w:tcW w:w="5000" w:type="pct"/>
            <w:gridSpan w:val="7"/>
            <w:tcBorders>
              <w:top w:val="single" w:sz="4" w:space="0" w:color="auto"/>
              <w:left w:val="single" w:sz="4" w:space="0" w:color="auto"/>
              <w:bottom w:val="nil"/>
              <w:right w:val="single" w:sz="4" w:space="0" w:color="auto"/>
            </w:tcBorders>
            <w:shd w:val="clear" w:color="auto" w:fill="auto"/>
          </w:tcPr>
          <w:p w14:paraId="67A9A6E4" w14:textId="77777777" w:rsidR="00645C3A" w:rsidRPr="005A108A" w:rsidRDefault="00645C3A" w:rsidP="00645C3A">
            <w:pPr>
              <w:pStyle w:val="C-TableText"/>
              <w:rPr>
                <w:b/>
                <w:color w:val="000000" w:themeColor="text1"/>
              </w:rPr>
            </w:pPr>
            <w:r w:rsidRPr="005A108A">
              <w:rPr>
                <w:b/>
                <w:color w:val="000000" w:themeColor="text1"/>
              </w:rPr>
              <w:t>Prepared By:</w:t>
            </w:r>
          </w:p>
        </w:tc>
      </w:tr>
      <w:tr w:rsidR="00645C3A" w:rsidRPr="005A108A" w14:paraId="67A9A6ED" w14:textId="77777777" w:rsidTr="005E79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31" w:type="pct"/>
            <w:tcBorders>
              <w:left w:val="single" w:sz="4" w:space="0" w:color="auto"/>
            </w:tcBorders>
            <w:shd w:val="clear" w:color="auto" w:fill="auto"/>
          </w:tcPr>
          <w:p w14:paraId="67A9A6E6" w14:textId="77777777" w:rsidR="00645C3A" w:rsidRPr="005A108A" w:rsidRDefault="00645C3A" w:rsidP="00645C3A">
            <w:pPr>
              <w:pStyle w:val="C-TableText"/>
              <w:spacing w:before="480"/>
              <w:rPr>
                <w:color w:val="000000" w:themeColor="text1"/>
                <w:lang w:eastAsia="ja-JP"/>
              </w:rPr>
            </w:pPr>
          </w:p>
        </w:tc>
        <w:tc>
          <w:tcPr>
            <w:tcW w:w="1554" w:type="pct"/>
            <w:tcBorders>
              <w:bottom w:val="single" w:sz="4" w:space="0" w:color="auto"/>
            </w:tcBorders>
            <w:shd w:val="clear" w:color="auto" w:fill="auto"/>
          </w:tcPr>
          <w:p w14:paraId="67A9A6E7" w14:textId="6F4F1885" w:rsidR="00645C3A" w:rsidRPr="005A108A" w:rsidRDefault="00F06F38" w:rsidP="00645C3A">
            <w:pPr>
              <w:pStyle w:val="C-TableText"/>
              <w:spacing w:before="480"/>
              <w:rPr>
                <w:color w:val="000000" w:themeColor="text1"/>
                <w:lang w:eastAsia="zh-CN"/>
              </w:rPr>
            </w:pPr>
            <w:r w:rsidRPr="005A108A">
              <w:rPr>
                <w:color w:val="000000" w:themeColor="text1"/>
                <w:lang w:eastAsia="zh-CN"/>
              </w:rPr>
              <w:t>Xinyu He</w:t>
            </w:r>
          </w:p>
        </w:tc>
        <w:tc>
          <w:tcPr>
            <w:tcW w:w="152" w:type="pct"/>
            <w:shd w:val="clear" w:color="auto" w:fill="auto"/>
          </w:tcPr>
          <w:p w14:paraId="67A9A6E8" w14:textId="77777777" w:rsidR="00645C3A" w:rsidRPr="005A108A" w:rsidRDefault="00645C3A" w:rsidP="00645C3A">
            <w:pPr>
              <w:pStyle w:val="C-TableText"/>
              <w:spacing w:before="480"/>
              <w:rPr>
                <w:color w:val="000000" w:themeColor="text1"/>
                <w:lang w:eastAsia="ja-JP"/>
              </w:rPr>
            </w:pPr>
          </w:p>
        </w:tc>
        <w:tc>
          <w:tcPr>
            <w:tcW w:w="1779" w:type="pct"/>
            <w:tcBorders>
              <w:bottom w:val="single" w:sz="4" w:space="0" w:color="auto"/>
            </w:tcBorders>
            <w:shd w:val="clear" w:color="auto" w:fill="auto"/>
          </w:tcPr>
          <w:p w14:paraId="67A9A6E9" w14:textId="77777777" w:rsidR="00645C3A" w:rsidRPr="005A108A" w:rsidRDefault="00645C3A" w:rsidP="00645C3A">
            <w:pPr>
              <w:pStyle w:val="C-TableText"/>
              <w:spacing w:before="480"/>
              <w:rPr>
                <w:color w:val="000000" w:themeColor="text1"/>
                <w:lang w:eastAsia="ja-JP"/>
              </w:rPr>
            </w:pPr>
          </w:p>
        </w:tc>
        <w:tc>
          <w:tcPr>
            <w:tcW w:w="152" w:type="pct"/>
            <w:shd w:val="clear" w:color="auto" w:fill="auto"/>
          </w:tcPr>
          <w:p w14:paraId="67A9A6EA" w14:textId="77777777" w:rsidR="00645C3A" w:rsidRPr="005A108A" w:rsidRDefault="00645C3A" w:rsidP="00645C3A">
            <w:pPr>
              <w:pStyle w:val="C-TableText"/>
              <w:spacing w:before="480"/>
              <w:rPr>
                <w:color w:val="000000" w:themeColor="text1"/>
                <w:lang w:eastAsia="ja-JP"/>
              </w:rPr>
            </w:pPr>
          </w:p>
        </w:tc>
        <w:tc>
          <w:tcPr>
            <w:tcW w:w="1096" w:type="pct"/>
            <w:tcBorders>
              <w:bottom w:val="single" w:sz="4" w:space="0" w:color="auto"/>
            </w:tcBorders>
            <w:shd w:val="clear" w:color="auto" w:fill="auto"/>
          </w:tcPr>
          <w:p w14:paraId="67A9A6EB" w14:textId="26BCB29F" w:rsidR="00645C3A" w:rsidRPr="005A108A" w:rsidRDefault="00F06F38" w:rsidP="00645C3A">
            <w:pPr>
              <w:pStyle w:val="C-TableText"/>
              <w:spacing w:before="480"/>
              <w:rPr>
                <w:color w:val="000000" w:themeColor="text1"/>
                <w:lang w:eastAsia="zh-CN"/>
              </w:rPr>
            </w:pPr>
            <w:r w:rsidRPr="005A108A">
              <w:rPr>
                <w:color w:val="000000" w:themeColor="text1"/>
                <w:lang w:eastAsia="zh-CN"/>
              </w:rPr>
              <w:t>2023/12/22</w:t>
            </w:r>
          </w:p>
        </w:tc>
        <w:tc>
          <w:tcPr>
            <w:tcW w:w="136" w:type="pct"/>
            <w:tcBorders>
              <w:right w:val="single" w:sz="4" w:space="0" w:color="auto"/>
            </w:tcBorders>
            <w:shd w:val="clear" w:color="auto" w:fill="auto"/>
          </w:tcPr>
          <w:p w14:paraId="67A9A6EC" w14:textId="77777777" w:rsidR="00645C3A" w:rsidRPr="005A108A" w:rsidRDefault="00645C3A" w:rsidP="00645C3A">
            <w:pPr>
              <w:pStyle w:val="C-TableText"/>
              <w:spacing w:before="480"/>
              <w:rPr>
                <w:color w:val="000000" w:themeColor="text1"/>
                <w:lang w:eastAsia="ja-JP"/>
              </w:rPr>
            </w:pPr>
          </w:p>
        </w:tc>
      </w:tr>
      <w:tr w:rsidR="00645C3A" w:rsidRPr="005A108A" w14:paraId="67A9A6F5" w14:textId="77777777" w:rsidTr="005E79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31" w:type="pct"/>
            <w:tcBorders>
              <w:left w:val="single" w:sz="4" w:space="0" w:color="auto"/>
            </w:tcBorders>
            <w:shd w:val="clear" w:color="auto" w:fill="auto"/>
          </w:tcPr>
          <w:p w14:paraId="67A9A6EE" w14:textId="77777777" w:rsidR="00645C3A" w:rsidRPr="005A108A" w:rsidRDefault="00645C3A" w:rsidP="00645C3A">
            <w:pPr>
              <w:pStyle w:val="C-TableText"/>
              <w:rPr>
                <w:b/>
                <w:color w:val="000000" w:themeColor="text1"/>
                <w:sz w:val="16"/>
                <w:szCs w:val="16"/>
                <w:lang w:eastAsia="ja-JP"/>
              </w:rPr>
            </w:pPr>
          </w:p>
        </w:tc>
        <w:tc>
          <w:tcPr>
            <w:tcW w:w="1554" w:type="pct"/>
            <w:tcBorders>
              <w:top w:val="single" w:sz="4" w:space="0" w:color="auto"/>
            </w:tcBorders>
            <w:shd w:val="clear" w:color="auto" w:fill="auto"/>
          </w:tcPr>
          <w:p w14:paraId="67A9A6EF" w14:textId="55B9DAD4" w:rsidR="00645C3A" w:rsidRPr="005A108A" w:rsidRDefault="00645C3A" w:rsidP="00645C3A">
            <w:pPr>
              <w:pStyle w:val="C-TableText"/>
              <w:rPr>
                <w:b/>
                <w:color w:val="000000" w:themeColor="text1"/>
                <w:sz w:val="16"/>
                <w:szCs w:val="16"/>
                <w:lang w:eastAsia="ja-JP"/>
              </w:rPr>
            </w:pPr>
            <w:r w:rsidRPr="005A108A">
              <w:rPr>
                <w:b/>
                <w:color w:val="000000" w:themeColor="text1"/>
                <w:sz w:val="16"/>
                <w:szCs w:val="16"/>
                <w:lang w:eastAsia="ja-JP"/>
              </w:rPr>
              <w:t>Print Name</w:t>
            </w:r>
            <w:r w:rsidR="005E798B" w:rsidRPr="005A108A">
              <w:rPr>
                <w:b/>
                <w:color w:val="000000" w:themeColor="text1"/>
                <w:sz w:val="16"/>
                <w:szCs w:val="16"/>
                <w:lang w:eastAsia="ja-JP"/>
              </w:rPr>
              <w:t>/Role</w:t>
            </w:r>
          </w:p>
        </w:tc>
        <w:tc>
          <w:tcPr>
            <w:tcW w:w="152" w:type="pct"/>
            <w:shd w:val="clear" w:color="auto" w:fill="auto"/>
          </w:tcPr>
          <w:p w14:paraId="67A9A6F0" w14:textId="77777777" w:rsidR="00645C3A" w:rsidRPr="005A108A" w:rsidRDefault="00645C3A" w:rsidP="00645C3A">
            <w:pPr>
              <w:pStyle w:val="C-TableText"/>
              <w:rPr>
                <w:b/>
                <w:color w:val="000000" w:themeColor="text1"/>
                <w:sz w:val="16"/>
                <w:szCs w:val="16"/>
                <w:lang w:eastAsia="ja-JP"/>
              </w:rPr>
            </w:pPr>
          </w:p>
        </w:tc>
        <w:tc>
          <w:tcPr>
            <w:tcW w:w="1779" w:type="pct"/>
            <w:tcBorders>
              <w:top w:val="single" w:sz="4" w:space="0" w:color="auto"/>
            </w:tcBorders>
            <w:shd w:val="clear" w:color="auto" w:fill="auto"/>
          </w:tcPr>
          <w:p w14:paraId="67A9A6F1" w14:textId="77777777" w:rsidR="00645C3A" w:rsidRPr="005A108A" w:rsidRDefault="00645C3A" w:rsidP="00645C3A">
            <w:pPr>
              <w:pStyle w:val="C-TableText"/>
              <w:rPr>
                <w:b/>
                <w:color w:val="000000" w:themeColor="text1"/>
                <w:sz w:val="16"/>
                <w:szCs w:val="16"/>
                <w:lang w:eastAsia="ja-JP"/>
              </w:rPr>
            </w:pPr>
            <w:r w:rsidRPr="005A108A">
              <w:rPr>
                <w:b/>
                <w:color w:val="000000" w:themeColor="text1"/>
                <w:sz w:val="16"/>
                <w:szCs w:val="16"/>
                <w:lang w:eastAsia="ja-JP"/>
              </w:rPr>
              <w:t>Signature</w:t>
            </w:r>
          </w:p>
        </w:tc>
        <w:tc>
          <w:tcPr>
            <w:tcW w:w="152" w:type="pct"/>
            <w:shd w:val="clear" w:color="auto" w:fill="auto"/>
          </w:tcPr>
          <w:p w14:paraId="67A9A6F2" w14:textId="77777777" w:rsidR="00645C3A" w:rsidRPr="005A108A" w:rsidRDefault="00645C3A" w:rsidP="00645C3A">
            <w:pPr>
              <w:pStyle w:val="C-TableText"/>
              <w:rPr>
                <w:b/>
                <w:color w:val="000000" w:themeColor="text1"/>
                <w:sz w:val="16"/>
                <w:szCs w:val="16"/>
                <w:lang w:eastAsia="ja-JP"/>
              </w:rPr>
            </w:pPr>
          </w:p>
        </w:tc>
        <w:tc>
          <w:tcPr>
            <w:tcW w:w="1096" w:type="pct"/>
            <w:tcBorders>
              <w:top w:val="single" w:sz="4" w:space="0" w:color="auto"/>
            </w:tcBorders>
            <w:shd w:val="clear" w:color="auto" w:fill="auto"/>
          </w:tcPr>
          <w:p w14:paraId="67A9A6F3" w14:textId="77777777" w:rsidR="00645C3A" w:rsidRPr="005A108A" w:rsidRDefault="00645C3A" w:rsidP="00645C3A">
            <w:pPr>
              <w:pStyle w:val="C-TableText"/>
              <w:rPr>
                <w:b/>
                <w:color w:val="000000" w:themeColor="text1"/>
                <w:sz w:val="16"/>
                <w:szCs w:val="16"/>
                <w:lang w:eastAsia="ja-JP"/>
              </w:rPr>
            </w:pPr>
            <w:r w:rsidRPr="005A108A">
              <w:rPr>
                <w:b/>
                <w:color w:val="000000" w:themeColor="text1"/>
                <w:sz w:val="16"/>
                <w:szCs w:val="16"/>
                <w:lang w:eastAsia="ja-JP"/>
              </w:rPr>
              <w:t>Date</w:t>
            </w:r>
          </w:p>
        </w:tc>
        <w:tc>
          <w:tcPr>
            <w:tcW w:w="136" w:type="pct"/>
            <w:tcBorders>
              <w:right w:val="single" w:sz="4" w:space="0" w:color="auto"/>
            </w:tcBorders>
            <w:shd w:val="clear" w:color="auto" w:fill="auto"/>
          </w:tcPr>
          <w:p w14:paraId="67A9A6F4" w14:textId="77777777" w:rsidR="00645C3A" w:rsidRPr="005A108A" w:rsidRDefault="00645C3A" w:rsidP="00645C3A">
            <w:pPr>
              <w:pStyle w:val="C-TableText"/>
              <w:rPr>
                <w:b/>
                <w:color w:val="000000" w:themeColor="text1"/>
                <w:sz w:val="16"/>
                <w:szCs w:val="16"/>
                <w:lang w:eastAsia="ja-JP"/>
              </w:rPr>
            </w:pPr>
          </w:p>
        </w:tc>
      </w:tr>
      <w:tr w:rsidR="005E798B" w:rsidRPr="005A108A" w14:paraId="5E04E93F" w14:textId="77777777" w:rsidTr="005E79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31" w:type="pct"/>
            <w:tcBorders>
              <w:left w:val="single" w:sz="4" w:space="0" w:color="auto"/>
            </w:tcBorders>
            <w:shd w:val="clear" w:color="auto" w:fill="auto"/>
          </w:tcPr>
          <w:p w14:paraId="12B6B951" w14:textId="77777777" w:rsidR="005E798B" w:rsidRPr="005A108A" w:rsidRDefault="005E798B" w:rsidP="00645C3A">
            <w:pPr>
              <w:pStyle w:val="C-TableText"/>
              <w:rPr>
                <w:b/>
                <w:color w:val="000000" w:themeColor="text1"/>
                <w:sz w:val="16"/>
                <w:szCs w:val="16"/>
                <w:lang w:eastAsia="ja-JP"/>
              </w:rPr>
            </w:pPr>
          </w:p>
        </w:tc>
        <w:tc>
          <w:tcPr>
            <w:tcW w:w="1554" w:type="pct"/>
            <w:shd w:val="clear" w:color="auto" w:fill="auto"/>
          </w:tcPr>
          <w:p w14:paraId="06F00AC8" w14:textId="77777777" w:rsidR="005E798B" w:rsidRPr="005A108A" w:rsidRDefault="005E798B" w:rsidP="00645C3A">
            <w:pPr>
              <w:pStyle w:val="C-TableText"/>
              <w:rPr>
                <w:b/>
                <w:color w:val="000000" w:themeColor="text1"/>
                <w:sz w:val="16"/>
                <w:szCs w:val="16"/>
                <w:lang w:eastAsia="ja-JP"/>
              </w:rPr>
            </w:pPr>
          </w:p>
        </w:tc>
        <w:tc>
          <w:tcPr>
            <w:tcW w:w="152" w:type="pct"/>
            <w:shd w:val="clear" w:color="auto" w:fill="auto"/>
          </w:tcPr>
          <w:p w14:paraId="41DA5088" w14:textId="77777777" w:rsidR="005E798B" w:rsidRPr="005A108A" w:rsidRDefault="005E798B" w:rsidP="00645C3A">
            <w:pPr>
              <w:pStyle w:val="C-TableText"/>
              <w:rPr>
                <w:b/>
                <w:color w:val="000000" w:themeColor="text1"/>
                <w:sz w:val="16"/>
                <w:szCs w:val="16"/>
                <w:lang w:eastAsia="ja-JP"/>
              </w:rPr>
            </w:pPr>
          </w:p>
        </w:tc>
        <w:tc>
          <w:tcPr>
            <w:tcW w:w="1779" w:type="pct"/>
            <w:shd w:val="clear" w:color="auto" w:fill="auto"/>
          </w:tcPr>
          <w:p w14:paraId="6F503BE2" w14:textId="77777777" w:rsidR="005E798B" w:rsidRPr="005A108A" w:rsidRDefault="005E798B" w:rsidP="00645C3A">
            <w:pPr>
              <w:pStyle w:val="C-TableText"/>
              <w:rPr>
                <w:b/>
                <w:color w:val="000000" w:themeColor="text1"/>
                <w:sz w:val="16"/>
                <w:szCs w:val="16"/>
                <w:lang w:eastAsia="ja-JP"/>
              </w:rPr>
            </w:pPr>
          </w:p>
        </w:tc>
        <w:tc>
          <w:tcPr>
            <w:tcW w:w="152" w:type="pct"/>
            <w:shd w:val="clear" w:color="auto" w:fill="auto"/>
          </w:tcPr>
          <w:p w14:paraId="74163C11" w14:textId="77777777" w:rsidR="005E798B" w:rsidRPr="005A108A" w:rsidRDefault="005E798B" w:rsidP="00645C3A">
            <w:pPr>
              <w:pStyle w:val="C-TableText"/>
              <w:rPr>
                <w:b/>
                <w:color w:val="000000" w:themeColor="text1"/>
                <w:sz w:val="16"/>
                <w:szCs w:val="16"/>
                <w:lang w:eastAsia="ja-JP"/>
              </w:rPr>
            </w:pPr>
          </w:p>
        </w:tc>
        <w:tc>
          <w:tcPr>
            <w:tcW w:w="1096" w:type="pct"/>
            <w:shd w:val="clear" w:color="auto" w:fill="auto"/>
          </w:tcPr>
          <w:p w14:paraId="140B58D5" w14:textId="77777777" w:rsidR="005E798B" w:rsidRPr="005A108A" w:rsidRDefault="005E798B" w:rsidP="00645C3A">
            <w:pPr>
              <w:pStyle w:val="C-TableText"/>
              <w:rPr>
                <w:b/>
                <w:color w:val="000000" w:themeColor="text1"/>
                <w:sz w:val="16"/>
                <w:szCs w:val="16"/>
                <w:lang w:eastAsia="ja-JP"/>
              </w:rPr>
            </w:pPr>
          </w:p>
        </w:tc>
        <w:tc>
          <w:tcPr>
            <w:tcW w:w="136" w:type="pct"/>
            <w:tcBorders>
              <w:right w:val="single" w:sz="4" w:space="0" w:color="auto"/>
            </w:tcBorders>
            <w:shd w:val="clear" w:color="auto" w:fill="auto"/>
          </w:tcPr>
          <w:p w14:paraId="125B9236" w14:textId="77777777" w:rsidR="005E798B" w:rsidRPr="005A108A" w:rsidRDefault="005E798B" w:rsidP="00645C3A">
            <w:pPr>
              <w:pStyle w:val="C-TableText"/>
              <w:rPr>
                <w:b/>
                <w:color w:val="000000" w:themeColor="text1"/>
                <w:sz w:val="16"/>
                <w:szCs w:val="16"/>
                <w:lang w:eastAsia="ja-JP"/>
              </w:rPr>
            </w:pPr>
          </w:p>
        </w:tc>
      </w:tr>
      <w:tr w:rsidR="00645C3A" w:rsidRPr="005A108A" w14:paraId="67A9A705" w14:textId="77777777" w:rsidTr="005E79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000" w:type="pct"/>
            <w:gridSpan w:val="7"/>
            <w:tcBorders>
              <w:top w:val="single" w:sz="4" w:space="0" w:color="auto"/>
              <w:left w:val="single" w:sz="4" w:space="0" w:color="auto"/>
              <w:right w:val="single" w:sz="4" w:space="0" w:color="auto"/>
            </w:tcBorders>
            <w:shd w:val="clear" w:color="auto" w:fill="auto"/>
          </w:tcPr>
          <w:p w14:paraId="67A9A704" w14:textId="77777777" w:rsidR="00645C3A" w:rsidRPr="005A108A" w:rsidRDefault="00645C3A" w:rsidP="00645C3A">
            <w:pPr>
              <w:pStyle w:val="C-TableText"/>
              <w:rPr>
                <w:b/>
                <w:color w:val="000000" w:themeColor="text1"/>
                <w:lang w:eastAsia="ja-JP"/>
              </w:rPr>
            </w:pPr>
            <w:r w:rsidRPr="005A108A">
              <w:rPr>
                <w:b/>
                <w:color w:val="000000" w:themeColor="text1"/>
                <w:lang w:eastAsia="ja-JP"/>
              </w:rPr>
              <w:t>Approved By:</w:t>
            </w:r>
          </w:p>
        </w:tc>
      </w:tr>
      <w:tr w:rsidR="00645C3A" w:rsidRPr="005A108A" w14:paraId="67A9A70D" w14:textId="77777777" w:rsidTr="005E79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31" w:type="pct"/>
            <w:tcBorders>
              <w:left w:val="single" w:sz="4" w:space="0" w:color="auto"/>
            </w:tcBorders>
            <w:shd w:val="clear" w:color="auto" w:fill="auto"/>
          </w:tcPr>
          <w:p w14:paraId="67A9A706" w14:textId="77777777" w:rsidR="00645C3A" w:rsidRPr="005A108A" w:rsidRDefault="00645C3A" w:rsidP="00645C3A">
            <w:pPr>
              <w:pStyle w:val="C-TableText"/>
              <w:spacing w:before="480"/>
              <w:rPr>
                <w:color w:val="000000" w:themeColor="text1"/>
                <w:lang w:eastAsia="ja-JP"/>
              </w:rPr>
            </w:pPr>
          </w:p>
        </w:tc>
        <w:tc>
          <w:tcPr>
            <w:tcW w:w="1554" w:type="pct"/>
            <w:tcBorders>
              <w:bottom w:val="single" w:sz="4" w:space="0" w:color="auto"/>
            </w:tcBorders>
            <w:shd w:val="clear" w:color="auto" w:fill="auto"/>
          </w:tcPr>
          <w:p w14:paraId="67A9A707" w14:textId="63E5952E" w:rsidR="00645C3A" w:rsidRPr="005A108A" w:rsidRDefault="00645C3A" w:rsidP="00645C3A">
            <w:pPr>
              <w:pStyle w:val="C-TableText"/>
              <w:spacing w:before="480"/>
              <w:rPr>
                <w:color w:val="000000" w:themeColor="text1"/>
                <w:lang w:eastAsia="zh-CN"/>
              </w:rPr>
            </w:pPr>
          </w:p>
        </w:tc>
        <w:tc>
          <w:tcPr>
            <w:tcW w:w="152" w:type="pct"/>
            <w:shd w:val="clear" w:color="auto" w:fill="auto"/>
          </w:tcPr>
          <w:p w14:paraId="67A9A708" w14:textId="77777777" w:rsidR="00645C3A" w:rsidRPr="005A108A" w:rsidRDefault="00645C3A" w:rsidP="00645C3A">
            <w:pPr>
              <w:pStyle w:val="C-TableText"/>
              <w:spacing w:before="480"/>
              <w:rPr>
                <w:color w:val="000000" w:themeColor="text1"/>
                <w:lang w:eastAsia="ja-JP"/>
              </w:rPr>
            </w:pPr>
          </w:p>
        </w:tc>
        <w:tc>
          <w:tcPr>
            <w:tcW w:w="1779" w:type="pct"/>
            <w:tcBorders>
              <w:bottom w:val="single" w:sz="4" w:space="0" w:color="auto"/>
            </w:tcBorders>
            <w:shd w:val="clear" w:color="auto" w:fill="auto"/>
          </w:tcPr>
          <w:p w14:paraId="67A9A709" w14:textId="77777777" w:rsidR="00645C3A" w:rsidRPr="005A108A" w:rsidRDefault="00645C3A" w:rsidP="00645C3A">
            <w:pPr>
              <w:pStyle w:val="C-TableText"/>
              <w:spacing w:before="480"/>
              <w:rPr>
                <w:color w:val="000000" w:themeColor="text1"/>
                <w:lang w:eastAsia="ja-JP"/>
              </w:rPr>
            </w:pPr>
          </w:p>
        </w:tc>
        <w:tc>
          <w:tcPr>
            <w:tcW w:w="152" w:type="pct"/>
            <w:shd w:val="clear" w:color="auto" w:fill="auto"/>
          </w:tcPr>
          <w:p w14:paraId="67A9A70A" w14:textId="77777777" w:rsidR="00645C3A" w:rsidRPr="005A108A" w:rsidRDefault="00645C3A" w:rsidP="00645C3A">
            <w:pPr>
              <w:pStyle w:val="C-TableText"/>
              <w:spacing w:before="480"/>
              <w:rPr>
                <w:color w:val="000000" w:themeColor="text1"/>
                <w:lang w:eastAsia="ja-JP"/>
              </w:rPr>
            </w:pPr>
          </w:p>
        </w:tc>
        <w:tc>
          <w:tcPr>
            <w:tcW w:w="1096" w:type="pct"/>
            <w:tcBorders>
              <w:bottom w:val="single" w:sz="4" w:space="0" w:color="auto"/>
            </w:tcBorders>
            <w:shd w:val="clear" w:color="auto" w:fill="auto"/>
          </w:tcPr>
          <w:p w14:paraId="67A9A70B" w14:textId="77777777" w:rsidR="00645C3A" w:rsidRPr="005A108A" w:rsidRDefault="00645C3A" w:rsidP="00645C3A">
            <w:pPr>
              <w:pStyle w:val="C-TableText"/>
              <w:spacing w:before="480"/>
              <w:rPr>
                <w:color w:val="000000" w:themeColor="text1"/>
                <w:lang w:eastAsia="ja-JP"/>
              </w:rPr>
            </w:pPr>
          </w:p>
        </w:tc>
        <w:tc>
          <w:tcPr>
            <w:tcW w:w="136" w:type="pct"/>
            <w:tcBorders>
              <w:right w:val="single" w:sz="4" w:space="0" w:color="auto"/>
            </w:tcBorders>
            <w:shd w:val="clear" w:color="auto" w:fill="auto"/>
          </w:tcPr>
          <w:p w14:paraId="67A9A70C" w14:textId="77777777" w:rsidR="00645C3A" w:rsidRPr="005A108A" w:rsidRDefault="00645C3A" w:rsidP="00645C3A">
            <w:pPr>
              <w:pStyle w:val="C-TableText"/>
              <w:spacing w:before="480"/>
              <w:rPr>
                <w:color w:val="000000" w:themeColor="text1"/>
                <w:lang w:eastAsia="ja-JP"/>
              </w:rPr>
            </w:pPr>
          </w:p>
        </w:tc>
      </w:tr>
      <w:tr w:rsidR="00645C3A" w:rsidRPr="005A108A" w14:paraId="67A9A715" w14:textId="77777777" w:rsidTr="005E79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31" w:type="pct"/>
            <w:tcBorders>
              <w:left w:val="single" w:sz="4" w:space="0" w:color="auto"/>
            </w:tcBorders>
            <w:shd w:val="clear" w:color="auto" w:fill="auto"/>
          </w:tcPr>
          <w:p w14:paraId="67A9A70E" w14:textId="77777777" w:rsidR="00645C3A" w:rsidRPr="005A108A" w:rsidRDefault="00645C3A" w:rsidP="00645C3A">
            <w:pPr>
              <w:pStyle w:val="C-TableText"/>
              <w:rPr>
                <w:b/>
                <w:color w:val="000000" w:themeColor="text1"/>
                <w:sz w:val="16"/>
                <w:szCs w:val="16"/>
                <w:lang w:eastAsia="ja-JP"/>
              </w:rPr>
            </w:pPr>
          </w:p>
        </w:tc>
        <w:tc>
          <w:tcPr>
            <w:tcW w:w="1554" w:type="pct"/>
            <w:tcBorders>
              <w:top w:val="single" w:sz="4" w:space="0" w:color="auto"/>
            </w:tcBorders>
            <w:shd w:val="clear" w:color="auto" w:fill="auto"/>
          </w:tcPr>
          <w:p w14:paraId="67A9A70F" w14:textId="5B12C4E7" w:rsidR="00645C3A" w:rsidRPr="005A108A" w:rsidRDefault="00FB5E45" w:rsidP="00645C3A">
            <w:pPr>
              <w:pStyle w:val="C-TableText"/>
              <w:rPr>
                <w:b/>
                <w:color w:val="000000" w:themeColor="text1"/>
                <w:sz w:val="16"/>
                <w:szCs w:val="16"/>
                <w:lang w:eastAsia="zh-CN"/>
              </w:rPr>
            </w:pPr>
            <w:r w:rsidRPr="005A108A">
              <w:rPr>
                <w:b/>
                <w:color w:val="000000" w:themeColor="text1"/>
                <w:sz w:val="16"/>
                <w:szCs w:val="16"/>
                <w:lang w:eastAsia="zh-CN"/>
              </w:rPr>
              <w:t>Print Name</w:t>
            </w:r>
            <w:r w:rsidR="005E798B" w:rsidRPr="005A108A">
              <w:rPr>
                <w:b/>
                <w:color w:val="000000" w:themeColor="text1"/>
                <w:sz w:val="16"/>
                <w:szCs w:val="16"/>
                <w:lang w:eastAsia="zh-CN"/>
              </w:rPr>
              <w:t>/Role</w:t>
            </w:r>
          </w:p>
        </w:tc>
        <w:tc>
          <w:tcPr>
            <w:tcW w:w="152" w:type="pct"/>
            <w:shd w:val="clear" w:color="auto" w:fill="auto"/>
          </w:tcPr>
          <w:p w14:paraId="67A9A710" w14:textId="77777777" w:rsidR="00645C3A" w:rsidRPr="005A108A" w:rsidRDefault="00645C3A" w:rsidP="00645C3A">
            <w:pPr>
              <w:pStyle w:val="C-TableText"/>
              <w:rPr>
                <w:b/>
                <w:color w:val="000000" w:themeColor="text1"/>
                <w:sz w:val="16"/>
                <w:szCs w:val="16"/>
                <w:lang w:eastAsia="ja-JP"/>
              </w:rPr>
            </w:pPr>
          </w:p>
        </w:tc>
        <w:tc>
          <w:tcPr>
            <w:tcW w:w="1779" w:type="pct"/>
            <w:tcBorders>
              <w:top w:val="single" w:sz="4" w:space="0" w:color="auto"/>
            </w:tcBorders>
            <w:shd w:val="clear" w:color="auto" w:fill="auto"/>
          </w:tcPr>
          <w:p w14:paraId="67A9A711" w14:textId="77777777" w:rsidR="00645C3A" w:rsidRPr="005A108A" w:rsidRDefault="00645C3A" w:rsidP="00645C3A">
            <w:pPr>
              <w:pStyle w:val="C-TableText"/>
              <w:rPr>
                <w:b/>
                <w:color w:val="000000" w:themeColor="text1"/>
                <w:sz w:val="16"/>
                <w:szCs w:val="16"/>
                <w:lang w:eastAsia="ja-JP"/>
              </w:rPr>
            </w:pPr>
            <w:r w:rsidRPr="005A108A">
              <w:rPr>
                <w:b/>
                <w:color w:val="000000" w:themeColor="text1"/>
                <w:sz w:val="16"/>
                <w:szCs w:val="16"/>
                <w:lang w:eastAsia="ja-JP"/>
              </w:rPr>
              <w:t>Signature</w:t>
            </w:r>
          </w:p>
        </w:tc>
        <w:tc>
          <w:tcPr>
            <w:tcW w:w="152" w:type="pct"/>
            <w:shd w:val="clear" w:color="auto" w:fill="auto"/>
          </w:tcPr>
          <w:p w14:paraId="67A9A712" w14:textId="77777777" w:rsidR="00645C3A" w:rsidRPr="005A108A" w:rsidRDefault="00645C3A" w:rsidP="00645C3A">
            <w:pPr>
              <w:pStyle w:val="C-TableText"/>
              <w:rPr>
                <w:b/>
                <w:color w:val="000000" w:themeColor="text1"/>
                <w:sz w:val="16"/>
                <w:szCs w:val="16"/>
                <w:lang w:eastAsia="ja-JP"/>
              </w:rPr>
            </w:pPr>
          </w:p>
        </w:tc>
        <w:tc>
          <w:tcPr>
            <w:tcW w:w="1096" w:type="pct"/>
            <w:tcBorders>
              <w:top w:val="single" w:sz="4" w:space="0" w:color="auto"/>
            </w:tcBorders>
            <w:shd w:val="clear" w:color="auto" w:fill="auto"/>
          </w:tcPr>
          <w:p w14:paraId="67A9A713" w14:textId="77777777" w:rsidR="00645C3A" w:rsidRPr="005A108A" w:rsidRDefault="00645C3A" w:rsidP="00645C3A">
            <w:pPr>
              <w:pStyle w:val="C-TableText"/>
              <w:rPr>
                <w:b/>
                <w:color w:val="000000" w:themeColor="text1"/>
                <w:sz w:val="16"/>
                <w:szCs w:val="16"/>
                <w:lang w:eastAsia="ja-JP"/>
              </w:rPr>
            </w:pPr>
            <w:r w:rsidRPr="005A108A">
              <w:rPr>
                <w:b/>
                <w:color w:val="000000" w:themeColor="text1"/>
                <w:sz w:val="16"/>
                <w:szCs w:val="16"/>
                <w:lang w:eastAsia="ja-JP"/>
              </w:rPr>
              <w:t>Date</w:t>
            </w:r>
          </w:p>
        </w:tc>
        <w:tc>
          <w:tcPr>
            <w:tcW w:w="136" w:type="pct"/>
            <w:tcBorders>
              <w:right w:val="single" w:sz="4" w:space="0" w:color="auto"/>
            </w:tcBorders>
            <w:shd w:val="clear" w:color="auto" w:fill="auto"/>
          </w:tcPr>
          <w:p w14:paraId="67A9A714" w14:textId="77777777" w:rsidR="00645C3A" w:rsidRPr="005A108A" w:rsidRDefault="00645C3A" w:rsidP="00645C3A">
            <w:pPr>
              <w:pStyle w:val="C-TableText"/>
              <w:rPr>
                <w:b/>
                <w:color w:val="000000" w:themeColor="text1"/>
                <w:sz w:val="16"/>
                <w:szCs w:val="16"/>
                <w:lang w:eastAsia="ja-JP"/>
              </w:rPr>
            </w:pPr>
          </w:p>
        </w:tc>
      </w:tr>
      <w:tr w:rsidR="005E798B" w:rsidRPr="005A108A" w14:paraId="2EDB56D2" w14:textId="77777777" w:rsidTr="005E79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31" w:type="pct"/>
            <w:tcBorders>
              <w:left w:val="single" w:sz="4" w:space="0" w:color="auto"/>
              <w:bottom w:val="single" w:sz="4" w:space="0" w:color="auto"/>
            </w:tcBorders>
            <w:shd w:val="clear" w:color="auto" w:fill="auto"/>
          </w:tcPr>
          <w:p w14:paraId="681ECAC4" w14:textId="77777777" w:rsidR="005E798B" w:rsidRPr="005A108A" w:rsidRDefault="005E798B" w:rsidP="00645C3A">
            <w:pPr>
              <w:pStyle w:val="C-TableText"/>
              <w:rPr>
                <w:b/>
                <w:color w:val="000000" w:themeColor="text1"/>
                <w:sz w:val="16"/>
                <w:szCs w:val="16"/>
                <w:lang w:eastAsia="ja-JP"/>
              </w:rPr>
            </w:pPr>
          </w:p>
        </w:tc>
        <w:tc>
          <w:tcPr>
            <w:tcW w:w="1554" w:type="pct"/>
            <w:tcBorders>
              <w:bottom w:val="single" w:sz="4" w:space="0" w:color="auto"/>
            </w:tcBorders>
            <w:shd w:val="clear" w:color="auto" w:fill="auto"/>
          </w:tcPr>
          <w:p w14:paraId="00559E7E" w14:textId="77777777" w:rsidR="005E798B" w:rsidRPr="005A108A" w:rsidRDefault="005E798B" w:rsidP="00645C3A">
            <w:pPr>
              <w:pStyle w:val="C-TableText"/>
              <w:rPr>
                <w:b/>
                <w:color w:val="000000" w:themeColor="text1"/>
                <w:sz w:val="16"/>
                <w:szCs w:val="16"/>
                <w:lang w:eastAsia="zh-CN"/>
              </w:rPr>
            </w:pPr>
          </w:p>
        </w:tc>
        <w:tc>
          <w:tcPr>
            <w:tcW w:w="152" w:type="pct"/>
            <w:tcBorders>
              <w:bottom w:val="single" w:sz="4" w:space="0" w:color="auto"/>
            </w:tcBorders>
            <w:shd w:val="clear" w:color="auto" w:fill="auto"/>
          </w:tcPr>
          <w:p w14:paraId="6FAE00B7" w14:textId="77777777" w:rsidR="005E798B" w:rsidRPr="005A108A" w:rsidRDefault="005E798B" w:rsidP="00645C3A">
            <w:pPr>
              <w:pStyle w:val="C-TableText"/>
              <w:rPr>
                <w:b/>
                <w:color w:val="000000" w:themeColor="text1"/>
                <w:sz w:val="16"/>
                <w:szCs w:val="16"/>
                <w:lang w:eastAsia="ja-JP"/>
              </w:rPr>
            </w:pPr>
          </w:p>
        </w:tc>
        <w:tc>
          <w:tcPr>
            <w:tcW w:w="1779" w:type="pct"/>
            <w:tcBorders>
              <w:bottom w:val="single" w:sz="4" w:space="0" w:color="auto"/>
            </w:tcBorders>
            <w:shd w:val="clear" w:color="auto" w:fill="auto"/>
          </w:tcPr>
          <w:p w14:paraId="015E6E7D" w14:textId="77777777" w:rsidR="005E798B" w:rsidRPr="005A108A" w:rsidRDefault="005E798B" w:rsidP="00645C3A">
            <w:pPr>
              <w:pStyle w:val="C-TableText"/>
              <w:rPr>
                <w:b/>
                <w:color w:val="000000" w:themeColor="text1"/>
                <w:sz w:val="16"/>
                <w:szCs w:val="16"/>
                <w:lang w:eastAsia="ja-JP"/>
              </w:rPr>
            </w:pPr>
          </w:p>
        </w:tc>
        <w:tc>
          <w:tcPr>
            <w:tcW w:w="152" w:type="pct"/>
            <w:tcBorders>
              <w:bottom w:val="single" w:sz="4" w:space="0" w:color="auto"/>
            </w:tcBorders>
            <w:shd w:val="clear" w:color="auto" w:fill="auto"/>
          </w:tcPr>
          <w:p w14:paraId="1EC1529B" w14:textId="77777777" w:rsidR="005E798B" w:rsidRPr="005A108A" w:rsidRDefault="005E798B" w:rsidP="00645C3A">
            <w:pPr>
              <w:pStyle w:val="C-TableText"/>
              <w:rPr>
                <w:b/>
                <w:color w:val="000000" w:themeColor="text1"/>
                <w:sz w:val="16"/>
                <w:szCs w:val="16"/>
                <w:lang w:eastAsia="ja-JP"/>
              </w:rPr>
            </w:pPr>
          </w:p>
        </w:tc>
        <w:tc>
          <w:tcPr>
            <w:tcW w:w="1096" w:type="pct"/>
            <w:tcBorders>
              <w:bottom w:val="single" w:sz="4" w:space="0" w:color="auto"/>
            </w:tcBorders>
            <w:shd w:val="clear" w:color="auto" w:fill="auto"/>
          </w:tcPr>
          <w:p w14:paraId="798AC9B1" w14:textId="77777777" w:rsidR="005E798B" w:rsidRPr="005A108A" w:rsidRDefault="005E798B" w:rsidP="00645C3A">
            <w:pPr>
              <w:pStyle w:val="C-TableText"/>
              <w:rPr>
                <w:b/>
                <w:color w:val="000000" w:themeColor="text1"/>
                <w:sz w:val="16"/>
                <w:szCs w:val="16"/>
                <w:lang w:eastAsia="ja-JP"/>
              </w:rPr>
            </w:pPr>
          </w:p>
        </w:tc>
        <w:tc>
          <w:tcPr>
            <w:tcW w:w="136" w:type="pct"/>
            <w:tcBorders>
              <w:bottom w:val="single" w:sz="4" w:space="0" w:color="auto"/>
              <w:right w:val="single" w:sz="4" w:space="0" w:color="auto"/>
            </w:tcBorders>
            <w:shd w:val="clear" w:color="auto" w:fill="auto"/>
          </w:tcPr>
          <w:p w14:paraId="5C687848" w14:textId="77777777" w:rsidR="005E798B" w:rsidRPr="005A108A" w:rsidRDefault="005E798B" w:rsidP="00645C3A">
            <w:pPr>
              <w:pStyle w:val="C-TableText"/>
              <w:rPr>
                <w:b/>
                <w:color w:val="000000" w:themeColor="text1"/>
                <w:sz w:val="16"/>
                <w:szCs w:val="16"/>
                <w:lang w:eastAsia="ja-JP"/>
              </w:rPr>
            </w:pPr>
          </w:p>
        </w:tc>
      </w:tr>
      <w:tr w:rsidR="00CC63C9" w:rsidRPr="005A108A" w14:paraId="55D77DDE" w14:textId="77777777" w:rsidTr="005E79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31" w:type="pct"/>
            <w:tcBorders>
              <w:top w:val="single" w:sz="4" w:space="0" w:color="auto"/>
              <w:left w:val="single" w:sz="4" w:space="0" w:color="auto"/>
            </w:tcBorders>
            <w:shd w:val="clear" w:color="auto" w:fill="auto"/>
          </w:tcPr>
          <w:p w14:paraId="32DF4C54" w14:textId="77777777" w:rsidR="00CC63C9" w:rsidRPr="005A108A" w:rsidRDefault="00CC63C9" w:rsidP="00F62039">
            <w:pPr>
              <w:pStyle w:val="C-TableText"/>
              <w:spacing w:before="480"/>
              <w:rPr>
                <w:color w:val="000000" w:themeColor="text1"/>
                <w:lang w:eastAsia="ja-JP"/>
              </w:rPr>
            </w:pPr>
          </w:p>
        </w:tc>
        <w:tc>
          <w:tcPr>
            <w:tcW w:w="1554" w:type="pct"/>
            <w:tcBorders>
              <w:top w:val="single" w:sz="4" w:space="0" w:color="auto"/>
              <w:bottom w:val="single" w:sz="4" w:space="0" w:color="auto"/>
            </w:tcBorders>
            <w:shd w:val="clear" w:color="auto" w:fill="auto"/>
          </w:tcPr>
          <w:p w14:paraId="3B7FF56D" w14:textId="7998F906" w:rsidR="00CC63C9" w:rsidRPr="005A108A" w:rsidRDefault="00CC63C9" w:rsidP="00F62039">
            <w:pPr>
              <w:pStyle w:val="C-TableText"/>
              <w:spacing w:before="480"/>
              <w:rPr>
                <w:color w:val="000000" w:themeColor="text1"/>
                <w:lang w:eastAsia="zh-CN"/>
              </w:rPr>
            </w:pPr>
          </w:p>
        </w:tc>
        <w:tc>
          <w:tcPr>
            <w:tcW w:w="152" w:type="pct"/>
            <w:tcBorders>
              <w:top w:val="single" w:sz="4" w:space="0" w:color="auto"/>
            </w:tcBorders>
            <w:shd w:val="clear" w:color="auto" w:fill="auto"/>
          </w:tcPr>
          <w:p w14:paraId="36F7384E" w14:textId="77777777" w:rsidR="00CC63C9" w:rsidRPr="005A108A" w:rsidRDefault="00CC63C9" w:rsidP="00F62039">
            <w:pPr>
              <w:pStyle w:val="C-TableText"/>
              <w:spacing w:before="480"/>
              <w:rPr>
                <w:color w:val="000000" w:themeColor="text1"/>
                <w:lang w:eastAsia="ja-JP"/>
              </w:rPr>
            </w:pPr>
          </w:p>
        </w:tc>
        <w:tc>
          <w:tcPr>
            <w:tcW w:w="1779" w:type="pct"/>
            <w:tcBorders>
              <w:top w:val="single" w:sz="4" w:space="0" w:color="auto"/>
              <w:bottom w:val="single" w:sz="4" w:space="0" w:color="auto"/>
            </w:tcBorders>
            <w:shd w:val="clear" w:color="auto" w:fill="auto"/>
          </w:tcPr>
          <w:p w14:paraId="4537DCC8" w14:textId="77777777" w:rsidR="00CC63C9" w:rsidRPr="005A108A" w:rsidRDefault="00CC63C9" w:rsidP="00F62039">
            <w:pPr>
              <w:pStyle w:val="C-TableText"/>
              <w:spacing w:before="480"/>
              <w:rPr>
                <w:color w:val="000000" w:themeColor="text1"/>
                <w:lang w:eastAsia="ja-JP"/>
              </w:rPr>
            </w:pPr>
          </w:p>
        </w:tc>
        <w:tc>
          <w:tcPr>
            <w:tcW w:w="152" w:type="pct"/>
            <w:tcBorders>
              <w:top w:val="single" w:sz="4" w:space="0" w:color="auto"/>
            </w:tcBorders>
            <w:shd w:val="clear" w:color="auto" w:fill="auto"/>
          </w:tcPr>
          <w:p w14:paraId="0B1DB356" w14:textId="77777777" w:rsidR="00CC63C9" w:rsidRPr="005A108A" w:rsidRDefault="00CC63C9" w:rsidP="00F62039">
            <w:pPr>
              <w:pStyle w:val="C-TableText"/>
              <w:spacing w:before="480"/>
              <w:rPr>
                <w:color w:val="000000" w:themeColor="text1"/>
                <w:lang w:eastAsia="ja-JP"/>
              </w:rPr>
            </w:pPr>
          </w:p>
        </w:tc>
        <w:tc>
          <w:tcPr>
            <w:tcW w:w="1096" w:type="pct"/>
            <w:tcBorders>
              <w:top w:val="single" w:sz="4" w:space="0" w:color="auto"/>
              <w:bottom w:val="single" w:sz="4" w:space="0" w:color="auto"/>
            </w:tcBorders>
            <w:shd w:val="clear" w:color="auto" w:fill="auto"/>
          </w:tcPr>
          <w:p w14:paraId="0D759315" w14:textId="77777777" w:rsidR="00CC63C9" w:rsidRPr="005A108A" w:rsidRDefault="00CC63C9" w:rsidP="00F62039">
            <w:pPr>
              <w:pStyle w:val="C-TableText"/>
              <w:spacing w:before="480"/>
              <w:rPr>
                <w:color w:val="000000" w:themeColor="text1"/>
                <w:lang w:eastAsia="ja-JP"/>
              </w:rPr>
            </w:pPr>
          </w:p>
        </w:tc>
        <w:tc>
          <w:tcPr>
            <w:tcW w:w="136" w:type="pct"/>
            <w:tcBorders>
              <w:top w:val="single" w:sz="4" w:space="0" w:color="auto"/>
              <w:right w:val="single" w:sz="4" w:space="0" w:color="auto"/>
            </w:tcBorders>
            <w:shd w:val="clear" w:color="auto" w:fill="auto"/>
          </w:tcPr>
          <w:p w14:paraId="72983FE1" w14:textId="77777777" w:rsidR="00CC63C9" w:rsidRPr="005A108A" w:rsidRDefault="00CC63C9" w:rsidP="00F62039">
            <w:pPr>
              <w:pStyle w:val="C-TableText"/>
              <w:spacing w:before="480"/>
              <w:rPr>
                <w:color w:val="000000" w:themeColor="text1"/>
                <w:lang w:eastAsia="ja-JP"/>
              </w:rPr>
            </w:pPr>
          </w:p>
        </w:tc>
      </w:tr>
      <w:tr w:rsidR="00CC63C9" w:rsidRPr="005A108A" w14:paraId="4070B119" w14:textId="77777777" w:rsidTr="005E79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31" w:type="pct"/>
            <w:tcBorders>
              <w:left w:val="single" w:sz="4" w:space="0" w:color="auto"/>
            </w:tcBorders>
            <w:shd w:val="clear" w:color="auto" w:fill="auto"/>
          </w:tcPr>
          <w:p w14:paraId="4704937A" w14:textId="77777777" w:rsidR="00CC63C9" w:rsidRPr="005A108A" w:rsidRDefault="00CC63C9" w:rsidP="00F62039">
            <w:pPr>
              <w:pStyle w:val="C-TableText"/>
              <w:rPr>
                <w:b/>
                <w:color w:val="000000" w:themeColor="text1"/>
                <w:sz w:val="16"/>
                <w:szCs w:val="16"/>
                <w:lang w:eastAsia="ja-JP"/>
              </w:rPr>
            </w:pPr>
          </w:p>
        </w:tc>
        <w:tc>
          <w:tcPr>
            <w:tcW w:w="1554" w:type="pct"/>
            <w:tcBorders>
              <w:top w:val="single" w:sz="4" w:space="0" w:color="auto"/>
            </w:tcBorders>
            <w:shd w:val="clear" w:color="auto" w:fill="auto"/>
          </w:tcPr>
          <w:p w14:paraId="159A8365" w14:textId="77777777" w:rsidR="00CC63C9" w:rsidRPr="005A108A" w:rsidRDefault="00CC63C9" w:rsidP="00F62039">
            <w:pPr>
              <w:pStyle w:val="C-TableText"/>
              <w:rPr>
                <w:b/>
                <w:color w:val="000000" w:themeColor="text1"/>
                <w:sz w:val="16"/>
                <w:szCs w:val="16"/>
                <w:lang w:eastAsia="ja-JP"/>
              </w:rPr>
            </w:pPr>
            <w:r w:rsidRPr="005A108A">
              <w:rPr>
                <w:b/>
                <w:color w:val="000000" w:themeColor="text1"/>
                <w:sz w:val="16"/>
                <w:szCs w:val="16"/>
                <w:lang w:eastAsia="ja-JP"/>
              </w:rPr>
              <w:t>Print Name</w:t>
            </w:r>
          </w:p>
        </w:tc>
        <w:tc>
          <w:tcPr>
            <w:tcW w:w="152" w:type="pct"/>
            <w:shd w:val="clear" w:color="auto" w:fill="auto"/>
          </w:tcPr>
          <w:p w14:paraId="63AF6586" w14:textId="77777777" w:rsidR="00CC63C9" w:rsidRPr="005A108A" w:rsidRDefault="00CC63C9" w:rsidP="00F62039">
            <w:pPr>
              <w:pStyle w:val="C-TableText"/>
              <w:rPr>
                <w:b/>
                <w:color w:val="000000" w:themeColor="text1"/>
                <w:sz w:val="16"/>
                <w:szCs w:val="16"/>
                <w:lang w:eastAsia="ja-JP"/>
              </w:rPr>
            </w:pPr>
          </w:p>
        </w:tc>
        <w:tc>
          <w:tcPr>
            <w:tcW w:w="1779" w:type="pct"/>
            <w:tcBorders>
              <w:top w:val="single" w:sz="4" w:space="0" w:color="auto"/>
            </w:tcBorders>
            <w:shd w:val="clear" w:color="auto" w:fill="auto"/>
          </w:tcPr>
          <w:p w14:paraId="5AD6A97C" w14:textId="77777777" w:rsidR="00CC63C9" w:rsidRPr="005A108A" w:rsidRDefault="00CC63C9" w:rsidP="00F62039">
            <w:pPr>
              <w:pStyle w:val="C-TableText"/>
              <w:rPr>
                <w:b/>
                <w:color w:val="000000" w:themeColor="text1"/>
                <w:sz w:val="16"/>
                <w:szCs w:val="16"/>
                <w:lang w:eastAsia="ja-JP"/>
              </w:rPr>
            </w:pPr>
            <w:r w:rsidRPr="005A108A">
              <w:rPr>
                <w:b/>
                <w:color w:val="000000" w:themeColor="text1"/>
                <w:sz w:val="16"/>
                <w:szCs w:val="16"/>
                <w:lang w:eastAsia="ja-JP"/>
              </w:rPr>
              <w:t>Signature</w:t>
            </w:r>
          </w:p>
        </w:tc>
        <w:tc>
          <w:tcPr>
            <w:tcW w:w="152" w:type="pct"/>
            <w:shd w:val="clear" w:color="auto" w:fill="auto"/>
          </w:tcPr>
          <w:p w14:paraId="7830D1C9" w14:textId="77777777" w:rsidR="00CC63C9" w:rsidRPr="005A108A" w:rsidRDefault="00CC63C9" w:rsidP="00F62039">
            <w:pPr>
              <w:pStyle w:val="C-TableText"/>
              <w:rPr>
                <w:b/>
                <w:color w:val="000000" w:themeColor="text1"/>
                <w:sz w:val="16"/>
                <w:szCs w:val="16"/>
                <w:lang w:eastAsia="ja-JP"/>
              </w:rPr>
            </w:pPr>
          </w:p>
        </w:tc>
        <w:tc>
          <w:tcPr>
            <w:tcW w:w="1096" w:type="pct"/>
            <w:tcBorders>
              <w:top w:val="single" w:sz="4" w:space="0" w:color="auto"/>
            </w:tcBorders>
            <w:shd w:val="clear" w:color="auto" w:fill="auto"/>
          </w:tcPr>
          <w:p w14:paraId="03ED00C3" w14:textId="77777777" w:rsidR="00CC63C9" w:rsidRPr="005A108A" w:rsidRDefault="00CC63C9" w:rsidP="00F62039">
            <w:pPr>
              <w:pStyle w:val="C-TableText"/>
              <w:rPr>
                <w:b/>
                <w:color w:val="000000" w:themeColor="text1"/>
                <w:sz w:val="16"/>
                <w:szCs w:val="16"/>
                <w:lang w:eastAsia="ja-JP"/>
              </w:rPr>
            </w:pPr>
            <w:r w:rsidRPr="005A108A">
              <w:rPr>
                <w:b/>
                <w:color w:val="000000" w:themeColor="text1"/>
                <w:sz w:val="16"/>
                <w:szCs w:val="16"/>
                <w:lang w:eastAsia="ja-JP"/>
              </w:rPr>
              <w:t>Date</w:t>
            </w:r>
          </w:p>
        </w:tc>
        <w:tc>
          <w:tcPr>
            <w:tcW w:w="136" w:type="pct"/>
            <w:tcBorders>
              <w:right w:val="single" w:sz="4" w:space="0" w:color="auto"/>
            </w:tcBorders>
            <w:shd w:val="clear" w:color="auto" w:fill="auto"/>
          </w:tcPr>
          <w:p w14:paraId="3642EC51" w14:textId="77777777" w:rsidR="00CC63C9" w:rsidRPr="005A108A" w:rsidRDefault="00CC63C9" w:rsidP="00F62039">
            <w:pPr>
              <w:pStyle w:val="C-TableText"/>
              <w:rPr>
                <w:b/>
                <w:color w:val="000000" w:themeColor="text1"/>
                <w:sz w:val="16"/>
                <w:szCs w:val="16"/>
                <w:lang w:eastAsia="ja-JP"/>
              </w:rPr>
            </w:pPr>
          </w:p>
        </w:tc>
      </w:tr>
      <w:tr w:rsidR="005E798B" w:rsidRPr="005A108A" w14:paraId="68A967FF" w14:textId="77777777" w:rsidTr="005E79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31" w:type="pct"/>
            <w:tcBorders>
              <w:left w:val="single" w:sz="4" w:space="0" w:color="auto"/>
              <w:bottom w:val="single" w:sz="4" w:space="0" w:color="auto"/>
            </w:tcBorders>
            <w:shd w:val="clear" w:color="auto" w:fill="auto"/>
          </w:tcPr>
          <w:p w14:paraId="5A4331C0" w14:textId="77777777" w:rsidR="005E798B" w:rsidRPr="005A108A" w:rsidRDefault="005E798B" w:rsidP="00F62039">
            <w:pPr>
              <w:pStyle w:val="C-TableText"/>
              <w:rPr>
                <w:b/>
                <w:color w:val="000000" w:themeColor="text1"/>
                <w:sz w:val="16"/>
                <w:szCs w:val="16"/>
                <w:lang w:eastAsia="ja-JP"/>
              </w:rPr>
            </w:pPr>
          </w:p>
        </w:tc>
        <w:tc>
          <w:tcPr>
            <w:tcW w:w="1554" w:type="pct"/>
            <w:tcBorders>
              <w:bottom w:val="single" w:sz="4" w:space="0" w:color="auto"/>
            </w:tcBorders>
            <w:shd w:val="clear" w:color="auto" w:fill="auto"/>
          </w:tcPr>
          <w:p w14:paraId="5ED876C7" w14:textId="77777777" w:rsidR="005E798B" w:rsidRPr="005A108A" w:rsidRDefault="005E798B" w:rsidP="00F62039">
            <w:pPr>
              <w:pStyle w:val="C-TableText"/>
              <w:rPr>
                <w:b/>
                <w:color w:val="000000" w:themeColor="text1"/>
                <w:sz w:val="16"/>
                <w:szCs w:val="16"/>
                <w:lang w:eastAsia="ja-JP"/>
              </w:rPr>
            </w:pPr>
          </w:p>
        </w:tc>
        <w:tc>
          <w:tcPr>
            <w:tcW w:w="152" w:type="pct"/>
            <w:tcBorders>
              <w:bottom w:val="single" w:sz="4" w:space="0" w:color="auto"/>
            </w:tcBorders>
            <w:shd w:val="clear" w:color="auto" w:fill="auto"/>
          </w:tcPr>
          <w:p w14:paraId="31519CF1" w14:textId="77777777" w:rsidR="005E798B" w:rsidRPr="005A108A" w:rsidRDefault="005E798B" w:rsidP="00F62039">
            <w:pPr>
              <w:pStyle w:val="C-TableText"/>
              <w:rPr>
                <w:b/>
                <w:color w:val="000000" w:themeColor="text1"/>
                <w:sz w:val="16"/>
                <w:szCs w:val="16"/>
                <w:lang w:eastAsia="ja-JP"/>
              </w:rPr>
            </w:pPr>
          </w:p>
        </w:tc>
        <w:tc>
          <w:tcPr>
            <w:tcW w:w="1779" w:type="pct"/>
            <w:tcBorders>
              <w:bottom w:val="single" w:sz="4" w:space="0" w:color="auto"/>
            </w:tcBorders>
            <w:shd w:val="clear" w:color="auto" w:fill="auto"/>
          </w:tcPr>
          <w:p w14:paraId="22FE8B91" w14:textId="77777777" w:rsidR="005E798B" w:rsidRPr="005A108A" w:rsidRDefault="005E798B" w:rsidP="00F62039">
            <w:pPr>
              <w:pStyle w:val="C-TableText"/>
              <w:rPr>
                <w:b/>
                <w:color w:val="000000" w:themeColor="text1"/>
                <w:sz w:val="16"/>
                <w:szCs w:val="16"/>
                <w:lang w:eastAsia="ja-JP"/>
              </w:rPr>
            </w:pPr>
          </w:p>
        </w:tc>
        <w:tc>
          <w:tcPr>
            <w:tcW w:w="152" w:type="pct"/>
            <w:tcBorders>
              <w:bottom w:val="single" w:sz="4" w:space="0" w:color="auto"/>
            </w:tcBorders>
            <w:shd w:val="clear" w:color="auto" w:fill="auto"/>
          </w:tcPr>
          <w:p w14:paraId="1A3CEE21" w14:textId="77777777" w:rsidR="005E798B" w:rsidRPr="005A108A" w:rsidRDefault="005E798B" w:rsidP="00F62039">
            <w:pPr>
              <w:pStyle w:val="C-TableText"/>
              <w:rPr>
                <w:b/>
                <w:color w:val="000000" w:themeColor="text1"/>
                <w:sz w:val="16"/>
                <w:szCs w:val="16"/>
                <w:lang w:eastAsia="ja-JP"/>
              </w:rPr>
            </w:pPr>
          </w:p>
        </w:tc>
        <w:tc>
          <w:tcPr>
            <w:tcW w:w="1096" w:type="pct"/>
            <w:tcBorders>
              <w:bottom w:val="single" w:sz="4" w:space="0" w:color="auto"/>
            </w:tcBorders>
            <w:shd w:val="clear" w:color="auto" w:fill="auto"/>
          </w:tcPr>
          <w:p w14:paraId="2E882129" w14:textId="77777777" w:rsidR="005E798B" w:rsidRPr="005A108A" w:rsidRDefault="005E798B" w:rsidP="00F62039">
            <w:pPr>
              <w:pStyle w:val="C-TableText"/>
              <w:rPr>
                <w:b/>
                <w:color w:val="000000" w:themeColor="text1"/>
                <w:sz w:val="16"/>
                <w:szCs w:val="16"/>
                <w:lang w:eastAsia="ja-JP"/>
              </w:rPr>
            </w:pPr>
          </w:p>
        </w:tc>
        <w:tc>
          <w:tcPr>
            <w:tcW w:w="136" w:type="pct"/>
            <w:tcBorders>
              <w:bottom w:val="single" w:sz="4" w:space="0" w:color="auto"/>
              <w:right w:val="single" w:sz="4" w:space="0" w:color="auto"/>
            </w:tcBorders>
            <w:shd w:val="clear" w:color="auto" w:fill="auto"/>
          </w:tcPr>
          <w:p w14:paraId="376CEC13" w14:textId="77777777" w:rsidR="005E798B" w:rsidRPr="005A108A" w:rsidRDefault="005E798B" w:rsidP="00F62039">
            <w:pPr>
              <w:pStyle w:val="C-TableText"/>
              <w:rPr>
                <w:b/>
                <w:color w:val="000000" w:themeColor="text1"/>
                <w:sz w:val="16"/>
                <w:szCs w:val="16"/>
                <w:lang w:eastAsia="ja-JP"/>
              </w:rPr>
            </w:pPr>
          </w:p>
        </w:tc>
      </w:tr>
    </w:tbl>
    <w:p w14:paraId="3D816DB6" w14:textId="77777777" w:rsidR="0068738B" w:rsidRPr="005A108A" w:rsidRDefault="0068738B">
      <w:pPr>
        <w:rPr>
          <w:rFonts w:cs="Times New Roman"/>
          <w:color w:val="000000" w:themeColor="text1"/>
        </w:rPr>
      </w:pPr>
      <w:r w:rsidRPr="005A108A">
        <w:rPr>
          <w:rFonts w:cs="Times New Roman"/>
          <w:color w:val="000000" w:themeColor="text1"/>
        </w:rPr>
        <w:br w:type="page"/>
      </w:r>
    </w:p>
    <w:p w14:paraId="7F382261" w14:textId="77777777" w:rsidR="004F15F3" w:rsidRPr="005A108A" w:rsidRDefault="004F15F3" w:rsidP="00645C3A">
      <w:pPr>
        <w:pStyle w:val="C-BodyText"/>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1805"/>
        <w:gridCol w:w="6195"/>
      </w:tblGrid>
      <w:tr w:rsidR="00645C3A" w:rsidRPr="005A108A" w14:paraId="67A9A726" w14:textId="77777777" w:rsidTr="00F50528">
        <w:tc>
          <w:tcPr>
            <w:tcW w:w="5000" w:type="pct"/>
            <w:gridSpan w:val="3"/>
            <w:shd w:val="clear" w:color="auto" w:fill="auto"/>
          </w:tcPr>
          <w:p w14:paraId="67A9A725" w14:textId="77777777" w:rsidR="00645C3A" w:rsidRPr="005A108A" w:rsidRDefault="00645C3A" w:rsidP="00645C3A">
            <w:pPr>
              <w:pStyle w:val="C-TableHeader"/>
              <w:rPr>
                <w:color w:val="000000" w:themeColor="text1"/>
                <w:lang w:eastAsia="ja-JP"/>
              </w:rPr>
            </w:pPr>
            <w:r w:rsidRPr="005A108A">
              <w:rPr>
                <w:color w:val="000000" w:themeColor="text1"/>
                <w:lang w:eastAsia="ja-JP"/>
              </w:rPr>
              <w:t>DOCUMENT REVISION HISTORY</w:t>
            </w:r>
          </w:p>
        </w:tc>
      </w:tr>
      <w:tr w:rsidR="00645C3A" w:rsidRPr="005A108A" w14:paraId="67A9A72A" w14:textId="77777777" w:rsidTr="00F50528">
        <w:tc>
          <w:tcPr>
            <w:tcW w:w="722" w:type="pct"/>
            <w:shd w:val="clear" w:color="auto" w:fill="auto"/>
            <w:vAlign w:val="center"/>
          </w:tcPr>
          <w:p w14:paraId="67A9A727" w14:textId="77777777" w:rsidR="00645C3A" w:rsidRPr="005A108A" w:rsidRDefault="00645C3A" w:rsidP="00645C3A">
            <w:pPr>
              <w:pStyle w:val="C-TableHeader"/>
              <w:jc w:val="center"/>
              <w:rPr>
                <w:color w:val="000000" w:themeColor="text1"/>
                <w:lang w:eastAsia="ja-JP"/>
              </w:rPr>
            </w:pPr>
            <w:r w:rsidRPr="005A108A">
              <w:rPr>
                <w:color w:val="000000" w:themeColor="text1"/>
                <w:lang w:eastAsia="ja-JP"/>
              </w:rPr>
              <w:t>Document Version</w:t>
            </w:r>
          </w:p>
        </w:tc>
        <w:tc>
          <w:tcPr>
            <w:tcW w:w="965" w:type="pct"/>
            <w:shd w:val="clear" w:color="auto" w:fill="auto"/>
            <w:vAlign w:val="center"/>
          </w:tcPr>
          <w:p w14:paraId="67A9A728" w14:textId="77777777" w:rsidR="00645C3A" w:rsidRPr="005A108A" w:rsidRDefault="00645C3A" w:rsidP="00645C3A">
            <w:pPr>
              <w:pStyle w:val="C-TableHeader"/>
              <w:jc w:val="center"/>
              <w:rPr>
                <w:color w:val="000000" w:themeColor="text1"/>
                <w:lang w:eastAsia="ja-JP"/>
              </w:rPr>
            </w:pPr>
            <w:r w:rsidRPr="005A108A">
              <w:rPr>
                <w:color w:val="000000" w:themeColor="text1"/>
                <w:lang w:eastAsia="ja-JP"/>
              </w:rPr>
              <w:t>Document Date</w:t>
            </w:r>
          </w:p>
        </w:tc>
        <w:tc>
          <w:tcPr>
            <w:tcW w:w="3313" w:type="pct"/>
            <w:shd w:val="clear" w:color="auto" w:fill="auto"/>
            <w:vAlign w:val="center"/>
          </w:tcPr>
          <w:p w14:paraId="67A9A729" w14:textId="77777777" w:rsidR="00645C3A" w:rsidRPr="005A108A" w:rsidRDefault="00645C3A" w:rsidP="00645C3A">
            <w:pPr>
              <w:pStyle w:val="C-TableHeader"/>
              <w:jc w:val="center"/>
              <w:rPr>
                <w:color w:val="000000" w:themeColor="text1"/>
                <w:lang w:eastAsia="ja-JP"/>
              </w:rPr>
            </w:pPr>
            <w:r w:rsidRPr="005A108A">
              <w:rPr>
                <w:color w:val="000000" w:themeColor="text1"/>
                <w:lang w:eastAsia="ja-JP"/>
              </w:rPr>
              <w:t>Reason for Revision</w:t>
            </w:r>
          </w:p>
        </w:tc>
      </w:tr>
      <w:tr w:rsidR="00645C3A" w:rsidRPr="005A108A" w14:paraId="67A9A72E" w14:textId="77777777" w:rsidTr="00F50528">
        <w:tc>
          <w:tcPr>
            <w:tcW w:w="722" w:type="pct"/>
            <w:shd w:val="clear" w:color="auto" w:fill="auto"/>
          </w:tcPr>
          <w:p w14:paraId="67A9A72B" w14:textId="17D91046" w:rsidR="00645C3A" w:rsidRPr="005A108A" w:rsidRDefault="00431ED2" w:rsidP="00645C3A">
            <w:pPr>
              <w:pStyle w:val="C-TableText"/>
              <w:rPr>
                <w:color w:val="000000" w:themeColor="text1"/>
                <w:lang w:eastAsia="zh-CN"/>
              </w:rPr>
            </w:pPr>
            <w:r w:rsidRPr="005A108A">
              <w:rPr>
                <w:color w:val="000000" w:themeColor="text1"/>
                <w:lang w:eastAsia="zh-CN"/>
              </w:rPr>
              <w:t>1.0</w:t>
            </w:r>
          </w:p>
        </w:tc>
        <w:tc>
          <w:tcPr>
            <w:tcW w:w="965" w:type="pct"/>
            <w:shd w:val="clear" w:color="auto" w:fill="auto"/>
          </w:tcPr>
          <w:p w14:paraId="67A9A72C" w14:textId="4AE8A1D4" w:rsidR="00645C3A" w:rsidRPr="005A108A" w:rsidRDefault="00431ED2" w:rsidP="00645C3A">
            <w:pPr>
              <w:pStyle w:val="C-TableText"/>
              <w:rPr>
                <w:color w:val="000000" w:themeColor="text1"/>
                <w:lang w:eastAsia="zh-CN"/>
              </w:rPr>
            </w:pPr>
            <w:r w:rsidRPr="005A108A">
              <w:rPr>
                <w:color w:val="000000" w:themeColor="text1"/>
                <w:lang w:eastAsia="zh-CN"/>
              </w:rPr>
              <w:t>22 DE</w:t>
            </w:r>
            <w:r w:rsidR="00F33E41">
              <w:rPr>
                <w:color w:val="000000" w:themeColor="text1"/>
                <w:lang w:eastAsia="zh-CN"/>
              </w:rPr>
              <w:t>C</w:t>
            </w:r>
            <w:r w:rsidRPr="005A108A">
              <w:rPr>
                <w:color w:val="000000" w:themeColor="text1"/>
                <w:lang w:eastAsia="zh-CN"/>
              </w:rPr>
              <w:t xml:space="preserve"> 2023</w:t>
            </w:r>
          </w:p>
        </w:tc>
        <w:tc>
          <w:tcPr>
            <w:tcW w:w="3313" w:type="pct"/>
            <w:shd w:val="clear" w:color="auto" w:fill="auto"/>
          </w:tcPr>
          <w:p w14:paraId="67A9A72D" w14:textId="49F5B979" w:rsidR="00645C3A" w:rsidRPr="005A108A" w:rsidRDefault="00431ED2" w:rsidP="00645C3A">
            <w:pPr>
              <w:pStyle w:val="C-TableText"/>
              <w:rPr>
                <w:color w:val="000000" w:themeColor="text1"/>
                <w:lang w:eastAsia="zh-CN"/>
              </w:rPr>
            </w:pPr>
            <w:r w:rsidRPr="005A108A">
              <w:rPr>
                <w:color w:val="000000" w:themeColor="text1"/>
                <w:lang w:eastAsia="zh-CN"/>
              </w:rPr>
              <w:t>First version – Not applicable</w:t>
            </w:r>
          </w:p>
        </w:tc>
      </w:tr>
      <w:tr w:rsidR="00645C3A" w:rsidRPr="005A108A" w14:paraId="67A9A732" w14:textId="77777777" w:rsidTr="00F50528">
        <w:tc>
          <w:tcPr>
            <w:tcW w:w="722" w:type="pct"/>
            <w:shd w:val="clear" w:color="auto" w:fill="auto"/>
          </w:tcPr>
          <w:p w14:paraId="67A9A72F" w14:textId="77777777" w:rsidR="00645C3A" w:rsidRPr="005A108A" w:rsidRDefault="00645C3A" w:rsidP="00645C3A">
            <w:pPr>
              <w:pStyle w:val="C-TableText"/>
              <w:rPr>
                <w:color w:val="000000" w:themeColor="text1"/>
                <w:lang w:eastAsia="ja-JP"/>
              </w:rPr>
            </w:pPr>
          </w:p>
        </w:tc>
        <w:tc>
          <w:tcPr>
            <w:tcW w:w="965" w:type="pct"/>
            <w:shd w:val="clear" w:color="auto" w:fill="auto"/>
          </w:tcPr>
          <w:p w14:paraId="67A9A730" w14:textId="77777777" w:rsidR="00645C3A" w:rsidRPr="005A108A" w:rsidRDefault="00645C3A" w:rsidP="00645C3A">
            <w:pPr>
              <w:pStyle w:val="C-TableText"/>
              <w:rPr>
                <w:color w:val="000000" w:themeColor="text1"/>
                <w:lang w:eastAsia="ja-JP"/>
              </w:rPr>
            </w:pPr>
          </w:p>
        </w:tc>
        <w:tc>
          <w:tcPr>
            <w:tcW w:w="3313" w:type="pct"/>
            <w:shd w:val="clear" w:color="auto" w:fill="auto"/>
          </w:tcPr>
          <w:p w14:paraId="67A9A731" w14:textId="77777777" w:rsidR="00645C3A" w:rsidRPr="005A108A" w:rsidRDefault="00645C3A" w:rsidP="00645C3A">
            <w:pPr>
              <w:pStyle w:val="C-TableText"/>
              <w:rPr>
                <w:color w:val="000000" w:themeColor="text1"/>
                <w:lang w:eastAsia="ja-JP"/>
              </w:rPr>
            </w:pPr>
          </w:p>
        </w:tc>
      </w:tr>
      <w:tr w:rsidR="00645C3A" w:rsidRPr="005A108A" w14:paraId="67A9A736" w14:textId="77777777" w:rsidTr="00F50528">
        <w:tc>
          <w:tcPr>
            <w:tcW w:w="722" w:type="pct"/>
            <w:shd w:val="clear" w:color="auto" w:fill="auto"/>
          </w:tcPr>
          <w:p w14:paraId="67A9A733" w14:textId="77777777" w:rsidR="00645C3A" w:rsidRPr="005A108A" w:rsidRDefault="00645C3A" w:rsidP="00645C3A">
            <w:pPr>
              <w:pStyle w:val="C-TableText"/>
              <w:rPr>
                <w:color w:val="000000" w:themeColor="text1"/>
                <w:lang w:eastAsia="ja-JP"/>
              </w:rPr>
            </w:pPr>
          </w:p>
        </w:tc>
        <w:tc>
          <w:tcPr>
            <w:tcW w:w="965" w:type="pct"/>
            <w:shd w:val="clear" w:color="auto" w:fill="auto"/>
          </w:tcPr>
          <w:p w14:paraId="67A9A734" w14:textId="77777777" w:rsidR="00645C3A" w:rsidRPr="005A108A" w:rsidRDefault="00645C3A" w:rsidP="00645C3A">
            <w:pPr>
              <w:pStyle w:val="C-TableText"/>
              <w:rPr>
                <w:color w:val="000000" w:themeColor="text1"/>
                <w:lang w:eastAsia="ja-JP"/>
              </w:rPr>
            </w:pPr>
          </w:p>
        </w:tc>
        <w:tc>
          <w:tcPr>
            <w:tcW w:w="3313" w:type="pct"/>
            <w:shd w:val="clear" w:color="auto" w:fill="auto"/>
          </w:tcPr>
          <w:p w14:paraId="67A9A735" w14:textId="77777777" w:rsidR="00645C3A" w:rsidRPr="005A108A" w:rsidRDefault="00645C3A" w:rsidP="00645C3A">
            <w:pPr>
              <w:pStyle w:val="C-TableText"/>
              <w:rPr>
                <w:color w:val="000000" w:themeColor="text1"/>
                <w:lang w:eastAsia="ja-JP"/>
              </w:rPr>
            </w:pPr>
          </w:p>
        </w:tc>
      </w:tr>
    </w:tbl>
    <w:p w14:paraId="67A9A737" w14:textId="77777777" w:rsidR="00645C3A" w:rsidRPr="005A108A" w:rsidRDefault="00645C3A" w:rsidP="00645C3A">
      <w:pPr>
        <w:pStyle w:val="C-BodyText"/>
        <w:rPr>
          <w:color w:val="000000" w:themeColor="text1"/>
        </w:rPr>
      </w:pPr>
    </w:p>
    <w:p w14:paraId="67A9A738" w14:textId="77777777" w:rsidR="00617D3E" w:rsidRPr="005A108A" w:rsidRDefault="00617D3E" w:rsidP="00617D3E">
      <w:pPr>
        <w:pStyle w:val="C-TOCTitle"/>
        <w:rPr>
          <w:color w:val="000000" w:themeColor="text1"/>
        </w:rPr>
      </w:pPr>
      <w:r w:rsidRPr="005A108A">
        <w:rPr>
          <w:color w:val="000000" w:themeColor="text1"/>
        </w:rPr>
        <w:lastRenderedPageBreak/>
        <w:t>Table of Contents</w:t>
      </w:r>
    </w:p>
    <w:p w14:paraId="78D061EE" w14:textId="177B9638" w:rsidR="005958BE" w:rsidRPr="005958BE" w:rsidRDefault="000A5B3C">
      <w:pPr>
        <w:pStyle w:val="TOC1"/>
        <w:rPr>
          <w:rFonts w:asciiTheme="minorHAnsi" w:eastAsiaTheme="minorEastAsia" w:hAnsiTheme="minorHAnsi" w:cstheme="minorBidi"/>
          <w:caps w:val="0"/>
          <w:noProof/>
          <w:color w:val="000000" w:themeColor="text1"/>
          <w:kern w:val="2"/>
          <w:sz w:val="21"/>
          <w:szCs w:val="22"/>
          <w:lang w:eastAsia="zh-CN"/>
        </w:rPr>
      </w:pPr>
      <w:r w:rsidRPr="005958BE">
        <w:rPr>
          <w:rFonts w:cs="Times New Roman"/>
          <w:color w:val="000000" w:themeColor="text1"/>
        </w:rPr>
        <w:fldChar w:fldCharType="begin"/>
      </w:r>
      <w:r w:rsidR="00617D3E" w:rsidRPr="005958BE">
        <w:rPr>
          <w:rFonts w:cs="Times New Roman"/>
          <w:color w:val="000000" w:themeColor="text1"/>
        </w:rPr>
        <w:instrText xml:space="preserve"> TOC \o "1-4" \h \z </w:instrText>
      </w:r>
      <w:r w:rsidRPr="005958BE">
        <w:rPr>
          <w:rFonts w:cs="Times New Roman"/>
          <w:color w:val="000000" w:themeColor="text1"/>
        </w:rPr>
        <w:fldChar w:fldCharType="separate"/>
      </w:r>
      <w:hyperlink w:anchor="_Toc163742363" w:history="1">
        <w:r w:rsidR="005958BE" w:rsidRPr="005958BE">
          <w:rPr>
            <w:rStyle w:val="a7"/>
            <w:noProof/>
            <w:color w:val="000000" w:themeColor="text1"/>
          </w:rPr>
          <w:t>Approval Form</w:t>
        </w:r>
        <w:r w:rsidR="005958BE" w:rsidRPr="005958BE">
          <w:rPr>
            <w:noProof/>
            <w:webHidden/>
            <w:color w:val="000000" w:themeColor="text1"/>
          </w:rPr>
          <w:tab/>
        </w:r>
        <w:r w:rsidR="005958BE" w:rsidRPr="005958BE">
          <w:rPr>
            <w:noProof/>
            <w:webHidden/>
            <w:color w:val="000000" w:themeColor="text1"/>
          </w:rPr>
          <w:fldChar w:fldCharType="begin"/>
        </w:r>
        <w:r w:rsidR="005958BE" w:rsidRPr="005958BE">
          <w:rPr>
            <w:noProof/>
            <w:webHidden/>
            <w:color w:val="000000" w:themeColor="text1"/>
          </w:rPr>
          <w:instrText xml:space="preserve"> PAGEREF _Toc163742363 \h </w:instrText>
        </w:r>
        <w:r w:rsidR="005958BE" w:rsidRPr="005958BE">
          <w:rPr>
            <w:noProof/>
            <w:webHidden/>
            <w:color w:val="000000" w:themeColor="text1"/>
          </w:rPr>
        </w:r>
        <w:r w:rsidR="005958BE" w:rsidRPr="005958BE">
          <w:rPr>
            <w:noProof/>
            <w:webHidden/>
            <w:color w:val="000000" w:themeColor="text1"/>
          </w:rPr>
          <w:fldChar w:fldCharType="separate"/>
        </w:r>
        <w:r w:rsidR="005958BE" w:rsidRPr="005958BE">
          <w:rPr>
            <w:noProof/>
            <w:webHidden/>
            <w:color w:val="000000" w:themeColor="text1"/>
          </w:rPr>
          <w:t>2</w:t>
        </w:r>
        <w:r w:rsidR="005958BE" w:rsidRPr="005958BE">
          <w:rPr>
            <w:noProof/>
            <w:webHidden/>
            <w:color w:val="000000" w:themeColor="text1"/>
          </w:rPr>
          <w:fldChar w:fldCharType="end"/>
        </w:r>
      </w:hyperlink>
    </w:p>
    <w:p w14:paraId="6D49E5A3" w14:textId="32737B06" w:rsidR="005958BE" w:rsidRPr="005958BE" w:rsidRDefault="005958BE">
      <w:pPr>
        <w:pStyle w:val="TOC1"/>
        <w:rPr>
          <w:rFonts w:asciiTheme="minorHAnsi" w:eastAsiaTheme="minorEastAsia" w:hAnsiTheme="minorHAnsi" w:cstheme="minorBidi"/>
          <w:caps w:val="0"/>
          <w:noProof/>
          <w:color w:val="000000" w:themeColor="text1"/>
          <w:kern w:val="2"/>
          <w:sz w:val="21"/>
          <w:szCs w:val="22"/>
          <w:lang w:eastAsia="zh-CN"/>
        </w:rPr>
      </w:pPr>
      <w:hyperlink w:anchor="_Toc163742364" w:history="1">
        <w:r w:rsidRPr="005958BE">
          <w:rPr>
            <w:rStyle w:val="a7"/>
            <w:noProof/>
            <w:color w:val="000000" w:themeColor="text1"/>
          </w:rPr>
          <w:t>LIST OF ABBREVIATIONS AND DEFINITIONS OF TERMS</w:t>
        </w:r>
        <w:r w:rsidRPr="005958BE">
          <w:rPr>
            <w:noProof/>
            <w:webHidden/>
            <w:color w:val="000000" w:themeColor="text1"/>
          </w:rPr>
          <w:tab/>
        </w:r>
        <w:r w:rsidRPr="005958BE">
          <w:rPr>
            <w:noProof/>
            <w:webHidden/>
            <w:color w:val="000000" w:themeColor="text1"/>
          </w:rPr>
          <w:fldChar w:fldCharType="begin"/>
        </w:r>
        <w:r w:rsidRPr="005958BE">
          <w:rPr>
            <w:noProof/>
            <w:webHidden/>
            <w:color w:val="000000" w:themeColor="text1"/>
          </w:rPr>
          <w:instrText xml:space="preserve"> PAGEREF _Toc163742364 \h </w:instrText>
        </w:r>
        <w:r w:rsidRPr="005958BE">
          <w:rPr>
            <w:noProof/>
            <w:webHidden/>
            <w:color w:val="000000" w:themeColor="text1"/>
          </w:rPr>
        </w:r>
        <w:r w:rsidRPr="005958BE">
          <w:rPr>
            <w:noProof/>
            <w:webHidden/>
            <w:color w:val="000000" w:themeColor="text1"/>
          </w:rPr>
          <w:fldChar w:fldCharType="separate"/>
        </w:r>
        <w:r w:rsidRPr="005958BE">
          <w:rPr>
            <w:noProof/>
            <w:webHidden/>
            <w:color w:val="000000" w:themeColor="text1"/>
          </w:rPr>
          <w:t>7</w:t>
        </w:r>
        <w:r w:rsidRPr="005958BE">
          <w:rPr>
            <w:noProof/>
            <w:webHidden/>
            <w:color w:val="000000" w:themeColor="text1"/>
          </w:rPr>
          <w:fldChar w:fldCharType="end"/>
        </w:r>
      </w:hyperlink>
    </w:p>
    <w:p w14:paraId="46FB99EC" w14:textId="6C8ABE74" w:rsidR="005958BE" w:rsidRPr="005958BE" w:rsidRDefault="005958BE">
      <w:pPr>
        <w:pStyle w:val="TOC1"/>
        <w:rPr>
          <w:rFonts w:asciiTheme="minorHAnsi" w:eastAsiaTheme="minorEastAsia" w:hAnsiTheme="minorHAnsi" w:cstheme="minorBidi"/>
          <w:caps w:val="0"/>
          <w:noProof/>
          <w:color w:val="000000" w:themeColor="text1"/>
          <w:kern w:val="2"/>
          <w:sz w:val="21"/>
          <w:szCs w:val="22"/>
          <w:lang w:eastAsia="zh-CN"/>
        </w:rPr>
      </w:pPr>
      <w:hyperlink w:anchor="_Toc163742365" w:history="1">
        <w:r w:rsidRPr="005958BE">
          <w:rPr>
            <w:rStyle w:val="a7"/>
            <w:noProof/>
            <w:color w:val="000000" w:themeColor="text1"/>
          </w:rPr>
          <w:t>1.</w:t>
        </w:r>
        <w:r w:rsidRPr="005958BE">
          <w:rPr>
            <w:rFonts w:asciiTheme="minorHAnsi" w:eastAsiaTheme="minorEastAsia" w:hAnsiTheme="minorHAnsi" w:cstheme="minorBidi"/>
            <w:caps w:val="0"/>
            <w:noProof/>
            <w:color w:val="000000" w:themeColor="text1"/>
            <w:kern w:val="2"/>
            <w:sz w:val="21"/>
            <w:szCs w:val="22"/>
            <w:lang w:eastAsia="zh-CN"/>
          </w:rPr>
          <w:tab/>
        </w:r>
        <w:r w:rsidRPr="005958BE">
          <w:rPr>
            <w:rStyle w:val="a7"/>
            <w:noProof/>
            <w:color w:val="000000" w:themeColor="text1"/>
          </w:rPr>
          <w:t>Introduction</w:t>
        </w:r>
        <w:r w:rsidRPr="005958BE">
          <w:rPr>
            <w:noProof/>
            <w:webHidden/>
            <w:color w:val="000000" w:themeColor="text1"/>
          </w:rPr>
          <w:tab/>
        </w:r>
        <w:r w:rsidRPr="005958BE">
          <w:rPr>
            <w:noProof/>
            <w:webHidden/>
            <w:color w:val="000000" w:themeColor="text1"/>
          </w:rPr>
          <w:fldChar w:fldCharType="begin"/>
        </w:r>
        <w:r w:rsidRPr="005958BE">
          <w:rPr>
            <w:noProof/>
            <w:webHidden/>
            <w:color w:val="000000" w:themeColor="text1"/>
          </w:rPr>
          <w:instrText xml:space="preserve"> PAGEREF _Toc163742365 \h </w:instrText>
        </w:r>
        <w:r w:rsidRPr="005958BE">
          <w:rPr>
            <w:noProof/>
            <w:webHidden/>
            <w:color w:val="000000" w:themeColor="text1"/>
          </w:rPr>
        </w:r>
        <w:r w:rsidRPr="005958BE">
          <w:rPr>
            <w:noProof/>
            <w:webHidden/>
            <w:color w:val="000000" w:themeColor="text1"/>
          </w:rPr>
          <w:fldChar w:fldCharType="separate"/>
        </w:r>
        <w:r w:rsidRPr="005958BE">
          <w:rPr>
            <w:noProof/>
            <w:webHidden/>
            <w:color w:val="000000" w:themeColor="text1"/>
          </w:rPr>
          <w:t>9</w:t>
        </w:r>
        <w:r w:rsidRPr="005958BE">
          <w:rPr>
            <w:noProof/>
            <w:webHidden/>
            <w:color w:val="000000" w:themeColor="text1"/>
          </w:rPr>
          <w:fldChar w:fldCharType="end"/>
        </w:r>
      </w:hyperlink>
    </w:p>
    <w:p w14:paraId="3D4CC861" w14:textId="2362E83D" w:rsidR="005958BE" w:rsidRPr="005958BE" w:rsidRDefault="005958BE">
      <w:pPr>
        <w:pStyle w:val="TOC1"/>
        <w:rPr>
          <w:rFonts w:asciiTheme="minorHAnsi" w:eastAsiaTheme="minorEastAsia" w:hAnsiTheme="minorHAnsi" w:cstheme="minorBidi"/>
          <w:caps w:val="0"/>
          <w:noProof/>
          <w:color w:val="000000" w:themeColor="text1"/>
          <w:kern w:val="2"/>
          <w:sz w:val="21"/>
          <w:szCs w:val="22"/>
          <w:lang w:eastAsia="zh-CN"/>
        </w:rPr>
      </w:pPr>
      <w:hyperlink w:anchor="_Toc163742366" w:history="1">
        <w:r w:rsidRPr="005958BE">
          <w:rPr>
            <w:rStyle w:val="a7"/>
            <w:noProof/>
            <w:color w:val="000000" w:themeColor="text1"/>
          </w:rPr>
          <w:t>2.</w:t>
        </w:r>
        <w:r w:rsidRPr="005958BE">
          <w:rPr>
            <w:rFonts w:asciiTheme="minorHAnsi" w:eastAsiaTheme="minorEastAsia" w:hAnsiTheme="minorHAnsi" w:cstheme="minorBidi"/>
            <w:caps w:val="0"/>
            <w:noProof/>
            <w:color w:val="000000" w:themeColor="text1"/>
            <w:kern w:val="2"/>
            <w:sz w:val="21"/>
            <w:szCs w:val="22"/>
            <w:lang w:eastAsia="zh-CN"/>
          </w:rPr>
          <w:tab/>
        </w:r>
        <w:r w:rsidRPr="005958BE">
          <w:rPr>
            <w:rStyle w:val="a7"/>
            <w:noProof/>
            <w:color w:val="000000" w:themeColor="text1"/>
          </w:rPr>
          <w:t>STUDY OBJECTIVES</w:t>
        </w:r>
        <w:r w:rsidRPr="005958BE">
          <w:rPr>
            <w:noProof/>
            <w:webHidden/>
            <w:color w:val="000000" w:themeColor="text1"/>
          </w:rPr>
          <w:tab/>
        </w:r>
        <w:r w:rsidRPr="005958BE">
          <w:rPr>
            <w:noProof/>
            <w:webHidden/>
            <w:color w:val="000000" w:themeColor="text1"/>
          </w:rPr>
          <w:fldChar w:fldCharType="begin"/>
        </w:r>
        <w:r w:rsidRPr="005958BE">
          <w:rPr>
            <w:noProof/>
            <w:webHidden/>
            <w:color w:val="000000" w:themeColor="text1"/>
          </w:rPr>
          <w:instrText xml:space="preserve"> PAGEREF _Toc163742366 \h </w:instrText>
        </w:r>
        <w:r w:rsidRPr="005958BE">
          <w:rPr>
            <w:noProof/>
            <w:webHidden/>
            <w:color w:val="000000" w:themeColor="text1"/>
          </w:rPr>
        </w:r>
        <w:r w:rsidRPr="005958BE">
          <w:rPr>
            <w:noProof/>
            <w:webHidden/>
            <w:color w:val="000000" w:themeColor="text1"/>
          </w:rPr>
          <w:fldChar w:fldCharType="separate"/>
        </w:r>
        <w:r w:rsidRPr="005958BE">
          <w:rPr>
            <w:noProof/>
            <w:webHidden/>
            <w:color w:val="000000" w:themeColor="text1"/>
          </w:rPr>
          <w:t>10</w:t>
        </w:r>
        <w:r w:rsidRPr="005958BE">
          <w:rPr>
            <w:noProof/>
            <w:webHidden/>
            <w:color w:val="000000" w:themeColor="text1"/>
          </w:rPr>
          <w:fldChar w:fldCharType="end"/>
        </w:r>
      </w:hyperlink>
    </w:p>
    <w:p w14:paraId="45AFFC51" w14:textId="28B23F9C" w:rsidR="005958BE" w:rsidRPr="005958BE" w:rsidRDefault="005958BE">
      <w:pPr>
        <w:pStyle w:val="TOC2"/>
        <w:rPr>
          <w:rFonts w:asciiTheme="minorHAnsi" w:eastAsiaTheme="minorEastAsia" w:hAnsiTheme="minorHAnsi" w:cstheme="minorBidi"/>
          <w:noProof/>
          <w:color w:val="000000" w:themeColor="text1"/>
          <w:kern w:val="2"/>
          <w:sz w:val="21"/>
          <w:szCs w:val="22"/>
          <w:lang w:eastAsia="zh-CN"/>
        </w:rPr>
      </w:pPr>
      <w:hyperlink w:anchor="_Toc163742367" w:history="1">
        <w:r w:rsidRPr="005958BE">
          <w:rPr>
            <w:rStyle w:val="a7"/>
            <w:noProof/>
            <w:color w:val="000000" w:themeColor="text1"/>
          </w:rPr>
          <w:t>2.1.</w:t>
        </w:r>
        <w:r w:rsidRPr="005958BE">
          <w:rPr>
            <w:rFonts w:asciiTheme="minorHAnsi" w:eastAsiaTheme="minorEastAsia" w:hAnsiTheme="minorHAnsi" w:cstheme="minorBidi"/>
            <w:noProof/>
            <w:color w:val="000000" w:themeColor="text1"/>
            <w:kern w:val="2"/>
            <w:sz w:val="21"/>
            <w:szCs w:val="22"/>
            <w:lang w:eastAsia="zh-CN"/>
          </w:rPr>
          <w:tab/>
        </w:r>
        <w:r w:rsidRPr="005958BE">
          <w:rPr>
            <w:rStyle w:val="a7"/>
            <w:noProof/>
            <w:color w:val="000000" w:themeColor="text1"/>
          </w:rPr>
          <w:t>Primary Objectives</w:t>
        </w:r>
        <w:r w:rsidRPr="005958BE">
          <w:rPr>
            <w:noProof/>
            <w:webHidden/>
            <w:color w:val="000000" w:themeColor="text1"/>
          </w:rPr>
          <w:tab/>
        </w:r>
        <w:r w:rsidRPr="005958BE">
          <w:rPr>
            <w:noProof/>
            <w:webHidden/>
            <w:color w:val="000000" w:themeColor="text1"/>
          </w:rPr>
          <w:fldChar w:fldCharType="begin"/>
        </w:r>
        <w:r w:rsidRPr="005958BE">
          <w:rPr>
            <w:noProof/>
            <w:webHidden/>
            <w:color w:val="000000" w:themeColor="text1"/>
          </w:rPr>
          <w:instrText xml:space="preserve"> PAGEREF _Toc163742367 \h </w:instrText>
        </w:r>
        <w:r w:rsidRPr="005958BE">
          <w:rPr>
            <w:noProof/>
            <w:webHidden/>
            <w:color w:val="000000" w:themeColor="text1"/>
          </w:rPr>
        </w:r>
        <w:r w:rsidRPr="005958BE">
          <w:rPr>
            <w:noProof/>
            <w:webHidden/>
            <w:color w:val="000000" w:themeColor="text1"/>
          </w:rPr>
          <w:fldChar w:fldCharType="separate"/>
        </w:r>
        <w:r w:rsidRPr="005958BE">
          <w:rPr>
            <w:noProof/>
            <w:webHidden/>
            <w:color w:val="000000" w:themeColor="text1"/>
          </w:rPr>
          <w:t>10</w:t>
        </w:r>
        <w:r w:rsidRPr="005958BE">
          <w:rPr>
            <w:noProof/>
            <w:webHidden/>
            <w:color w:val="000000" w:themeColor="text1"/>
          </w:rPr>
          <w:fldChar w:fldCharType="end"/>
        </w:r>
      </w:hyperlink>
    </w:p>
    <w:p w14:paraId="0B6F896B" w14:textId="0012325A" w:rsidR="005958BE" w:rsidRPr="005958BE" w:rsidRDefault="005958BE">
      <w:pPr>
        <w:pStyle w:val="TOC2"/>
        <w:rPr>
          <w:rFonts w:asciiTheme="minorHAnsi" w:eastAsiaTheme="minorEastAsia" w:hAnsiTheme="minorHAnsi" w:cstheme="minorBidi"/>
          <w:noProof/>
          <w:color w:val="000000" w:themeColor="text1"/>
          <w:kern w:val="2"/>
          <w:sz w:val="21"/>
          <w:szCs w:val="22"/>
          <w:lang w:eastAsia="zh-CN"/>
        </w:rPr>
      </w:pPr>
      <w:hyperlink w:anchor="_Toc163742368" w:history="1">
        <w:r w:rsidRPr="005958BE">
          <w:rPr>
            <w:rStyle w:val="a7"/>
            <w:noProof/>
            <w:color w:val="000000" w:themeColor="text1"/>
          </w:rPr>
          <w:t>2.2.</w:t>
        </w:r>
        <w:r w:rsidRPr="005958BE">
          <w:rPr>
            <w:rFonts w:asciiTheme="minorHAnsi" w:eastAsiaTheme="minorEastAsia" w:hAnsiTheme="minorHAnsi" w:cstheme="minorBidi"/>
            <w:noProof/>
            <w:color w:val="000000" w:themeColor="text1"/>
            <w:kern w:val="2"/>
            <w:sz w:val="21"/>
            <w:szCs w:val="22"/>
            <w:lang w:eastAsia="zh-CN"/>
          </w:rPr>
          <w:tab/>
        </w:r>
        <w:r w:rsidRPr="005958BE">
          <w:rPr>
            <w:rStyle w:val="a7"/>
            <w:noProof/>
            <w:color w:val="000000" w:themeColor="text1"/>
          </w:rPr>
          <w:t>Secondary Objectives</w:t>
        </w:r>
        <w:r w:rsidRPr="005958BE">
          <w:rPr>
            <w:noProof/>
            <w:webHidden/>
            <w:color w:val="000000" w:themeColor="text1"/>
          </w:rPr>
          <w:tab/>
        </w:r>
        <w:r w:rsidRPr="005958BE">
          <w:rPr>
            <w:noProof/>
            <w:webHidden/>
            <w:color w:val="000000" w:themeColor="text1"/>
          </w:rPr>
          <w:fldChar w:fldCharType="begin"/>
        </w:r>
        <w:r w:rsidRPr="005958BE">
          <w:rPr>
            <w:noProof/>
            <w:webHidden/>
            <w:color w:val="000000" w:themeColor="text1"/>
          </w:rPr>
          <w:instrText xml:space="preserve"> PAGEREF _Toc163742368 \h </w:instrText>
        </w:r>
        <w:r w:rsidRPr="005958BE">
          <w:rPr>
            <w:noProof/>
            <w:webHidden/>
            <w:color w:val="000000" w:themeColor="text1"/>
          </w:rPr>
        </w:r>
        <w:r w:rsidRPr="005958BE">
          <w:rPr>
            <w:noProof/>
            <w:webHidden/>
            <w:color w:val="000000" w:themeColor="text1"/>
          </w:rPr>
          <w:fldChar w:fldCharType="separate"/>
        </w:r>
        <w:r w:rsidRPr="005958BE">
          <w:rPr>
            <w:noProof/>
            <w:webHidden/>
            <w:color w:val="000000" w:themeColor="text1"/>
          </w:rPr>
          <w:t>10</w:t>
        </w:r>
        <w:r w:rsidRPr="005958BE">
          <w:rPr>
            <w:noProof/>
            <w:webHidden/>
            <w:color w:val="000000" w:themeColor="text1"/>
          </w:rPr>
          <w:fldChar w:fldCharType="end"/>
        </w:r>
      </w:hyperlink>
    </w:p>
    <w:p w14:paraId="50F7871E" w14:textId="1C1025CB" w:rsidR="005958BE" w:rsidRPr="005958BE" w:rsidRDefault="005958BE">
      <w:pPr>
        <w:pStyle w:val="TOC1"/>
        <w:rPr>
          <w:rFonts w:asciiTheme="minorHAnsi" w:eastAsiaTheme="minorEastAsia" w:hAnsiTheme="minorHAnsi" w:cstheme="minorBidi"/>
          <w:caps w:val="0"/>
          <w:noProof/>
          <w:color w:val="000000" w:themeColor="text1"/>
          <w:kern w:val="2"/>
          <w:sz w:val="21"/>
          <w:szCs w:val="22"/>
          <w:lang w:eastAsia="zh-CN"/>
        </w:rPr>
      </w:pPr>
      <w:hyperlink w:anchor="_Toc163742369" w:history="1">
        <w:r w:rsidRPr="005958BE">
          <w:rPr>
            <w:rStyle w:val="a7"/>
            <w:noProof/>
            <w:color w:val="000000" w:themeColor="text1"/>
          </w:rPr>
          <w:t>3.</w:t>
        </w:r>
        <w:r w:rsidRPr="005958BE">
          <w:rPr>
            <w:rFonts w:asciiTheme="minorHAnsi" w:eastAsiaTheme="minorEastAsia" w:hAnsiTheme="minorHAnsi" w:cstheme="minorBidi"/>
            <w:caps w:val="0"/>
            <w:noProof/>
            <w:color w:val="000000" w:themeColor="text1"/>
            <w:kern w:val="2"/>
            <w:sz w:val="21"/>
            <w:szCs w:val="22"/>
            <w:lang w:eastAsia="zh-CN"/>
          </w:rPr>
          <w:tab/>
        </w:r>
        <w:r w:rsidRPr="005958BE">
          <w:rPr>
            <w:rStyle w:val="a7"/>
            <w:noProof/>
            <w:color w:val="000000" w:themeColor="text1"/>
          </w:rPr>
          <w:t>STUDY DESIGN and methods</w:t>
        </w:r>
        <w:r w:rsidRPr="005958BE">
          <w:rPr>
            <w:noProof/>
            <w:webHidden/>
            <w:color w:val="000000" w:themeColor="text1"/>
          </w:rPr>
          <w:tab/>
        </w:r>
        <w:r w:rsidRPr="005958BE">
          <w:rPr>
            <w:noProof/>
            <w:webHidden/>
            <w:color w:val="000000" w:themeColor="text1"/>
          </w:rPr>
          <w:fldChar w:fldCharType="begin"/>
        </w:r>
        <w:r w:rsidRPr="005958BE">
          <w:rPr>
            <w:noProof/>
            <w:webHidden/>
            <w:color w:val="000000" w:themeColor="text1"/>
          </w:rPr>
          <w:instrText xml:space="preserve"> PAGEREF _Toc163742369 \h </w:instrText>
        </w:r>
        <w:r w:rsidRPr="005958BE">
          <w:rPr>
            <w:noProof/>
            <w:webHidden/>
            <w:color w:val="000000" w:themeColor="text1"/>
          </w:rPr>
        </w:r>
        <w:r w:rsidRPr="005958BE">
          <w:rPr>
            <w:noProof/>
            <w:webHidden/>
            <w:color w:val="000000" w:themeColor="text1"/>
          </w:rPr>
          <w:fldChar w:fldCharType="separate"/>
        </w:r>
        <w:r w:rsidRPr="005958BE">
          <w:rPr>
            <w:noProof/>
            <w:webHidden/>
            <w:color w:val="000000" w:themeColor="text1"/>
          </w:rPr>
          <w:t>11</w:t>
        </w:r>
        <w:r w:rsidRPr="005958BE">
          <w:rPr>
            <w:noProof/>
            <w:webHidden/>
            <w:color w:val="000000" w:themeColor="text1"/>
          </w:rPr>
          <w:fldChar w:fldCharType="end"/>
        </w:r>
      </w:hyperlink>
    </w:p>
    <w:p w14:paraId="43075B0C" w14:textId="0339626E" w:rsidR="005958BE" w:rsidRPr="005958BE" w:rsidRDefault="005958BE">
      <w:pPr>
        <w:pStyle w:val="TOC2"/>
        <w:rPr>
          <w:rFonts w:asciiTheme="minorHAnsi" w:eastAsiaTheme="minorEastAsia" w:hAnsiTheme="minorHAnsi" w:cstheme="minorBidi"/>
          <w:noProof/>
          <w:color w:val="000000" w:themeColor="text1"/>
          <w:kern w:val="2"/>
          <w:sz w:val="21"/>
          <w:szCs w:val="22"/>
          <w:lang w:eastAsia="zh-CN"/>
        </w:rPr>
      </w:pPr>
      <w:hyperlink w:anchor="_Toc163742370" w:history="1">
        <w:r w:rsidRPr="005958BE">
          <w:rPr>
            <w:rStyle w:val="a7"/>
            <w:noProof/>
            <w:color w:val="000000" w:themeColor="text1"/>
          </w:rPr>
          <w:t>3.1.</w:t>
        </w:r>
        <w:r w:rsidRPr="005958BE">
          <w:rPr>
            <w:rFonts w:asciiTheme="minorHAnsi" w:eastAsiaTheme="minorEastAsia" w:hAnsiTheme="minorHAnsi" w:cstheme="minorBidi"/>
            <w:noProof/>
            <w:color w:val="000000" w:themeColor="text1"/>
            <w:kern w:val="2"/>
            <w:sz w:val="21"/>
            <w:szCs w:val="22"/>
            <w:lang w:eastAsia="zh-CN"/>
          </w:rPr>
          <w:tab/>
        </w:r>
        <w:r w:rsidRPr="005958BE">
          <w:rPr>
            <w:rStyle w:val="a7"/>
            <w:noProof/>
            <w:color w:val="000000" w:themeColor="text1"/>
          </w:rPr>
          <w:t>General Study Design and Plan</w:t>
        </w:r>
        <w:r w:rsidRPr="005958BE">
          <w:rPr>
            <w:noProof/>
            <w:webHidden/>
            <w:color w:val="000000" w:themeColor="text1"/>
          </w:rPr>
          <w:tab/>
        </w:r>
        <w:r w:rsidRPr="005958BE">
          <w:rPr>
            <w:noProof/>
            <w:webHidden/>
            <w:color w:val="000000" w:themeColor="text1"/>
          </w:rPr>
          <w:fldChar w:fldCharType="begin"/>
        </w:r>
        <w:r w:rsidRPr="005958BE">
          <w:rPr>
            <w:noProof/>
            <w:webHidden/>
            <w:color w:val="000000" w:themeColor="text1"/>
          </w:rPr>
          <w:instrText xml:space="preserve"> PAGEREF _Toc163742370 \h </w:instrText>
        </w:r>
        <w:r w:rsidRPr="005958BE">
          <w:rPr>
            <w:noProof/>
            <w:webHidden/>
            <w:color w:val="000000" w:themeColor="text1"/>
          </w:rPr>
        </w:r>
        <w:r w:rsidRPr="005958BE">
          <w:rPr>
            <w:noProof/>
            <w:webHidden/>
            <w:color w:val="000000" w:themeColor="text1"/>
          </w:rPr>
          <w:fldChar w:fldCharType="separate"/>
        </w:r>
        <w:r w:rsidRPr="005958BE">
          <w:rPr>
            <w:noProof/>
            <w:webHidden/>
            <w:color w:val="000000" w:themeColor="text1"/>
          </w:rPr>
          <w:t>11</w:t>
        </w:r>
        <w:r w:rsidRPr="005958BE">
          <w:rPr>
            <w:noProof/>
            <w:webHidden/>
            <w:color w:val="000000" w:themeColor="text1"/>
          </w:rPr>
          <w:fldChar w:fldCharType="end"/>
        </w:r>
      </w:hyperlink>
    </w:p>
    <w:p w14:paraId="0C3CAA56" w14:textId="4F6F115E" w:rsidR="005958BE" w:rsidRPr="005958BE" w:rsidRDefault="005958BE">
      <w:pPr>
        <w:pStyle w:val="TOC2"/>
        <w:rPr>
          <w:rFonts w:asciiTheme="minorHAnsi" w:eastAsiaTheme="minorEastAsia" w:hAnsiTheme="minorHAnsi" w:cstheme="minorBidi"/>
          <w:noProof/>
          <w:color w:val="000000" w:themeColor="text1"/>
          <w:kern w:val="2"/>
          <w:sz w:val="21"/>
          <w:szCs w:val="22"/>
          <w:lang w:eastAsia="zh-CN"/>
        </w:rPr>
      </w:pPr>
      <w:hyperlink w:anchor="_Toc163742371" w:history="1">
        <w:r w:rsidRPr="005958BE">
          <w:rPr>
            <w:rStyle w:val="a7"/>
            <w:noProof/>
            <w:color w:val="000000" w:themeColor="text1"/>
          </w:rPr>
          <w:t>3.2.</w:t>
        </w:r>
        <w:r w:rsidRPr="005958BE">
          <w:rPr>
            <w:rFonts w:asciiTheme="minorHAnsi" w:eastAsiaTheme="minorEastAsia" w:hAnsiTheme="minorHAnsi" w:cstheme="minorBidi"/>
            <w:noProof/>
            <w:color w:val="000000" w:themeColor="text1"/>
            <w:kern w:val="2"/>
            <w:sz w:val="21"/>
            <w:szCs w:val="22"/>
            <w:lang w:eastAsia="zh-CN"/>
          </w:rPr>
          <w:tab/>
        </w:r>
        <w:r w:rsidRPr="005958BE">
          <w:rPr>
            <w:rStyle w:val="a7"/>
            <w:noProof/>
            <w:color w:val="000000" w:themeColor="text1"/>
          </w:rPr>
          <w:t>Randomization</w:t>
        </w:r>
        <w:r w:rsidRPr="005958BE">
          <w:rPr>
            <w:noProof/>
            <w:webHidden/>
            <w:color w:val="000000" w:themeColor="text1"/>
          </w:rPr>
          <w:tab/>
        </w:r>
        <w:r w:rsidRPr="005958BE">
          <w:rPr>
            <w:noProof/>
            <w:webHidden/>
            <w:color w:val="000000" w:themeColor="text1"/>
          </w:rPr>
          <w:fldChar w:fldCharType="begin"/>
        </w:r>
        <w:r w:rsidRPr="005958BE">
          <w:rPr>
            <w:noProof/>
            <w:webHidden/>
            <w:color w:val="000000" w:themeColor="text1"/>
          </w:rPr>
          <w:instrText xml:space="preserve"> PAGEREF _Toc163742371 \h </w:instrText>
        </w:r>
        <w:r w:rsidRPr="005958BE">
          <w:rPr>
            <w:noProof/>
            <w:webHidden/>
            <w:color w:val="000000" w:themeColor="text1"/>
          </w:rPr>
        </w:r>
        <w:r w:rsidRPr="005958BE">
          <w:rPr>
            <w:noProof/>
            <w:webHidden/>
            <w:color w:val="000000" w:themeColor="text1"/>
          </w:rPr>
          <w:fldChar w:fldCharType="separate"/>
        </w:r>
        <w:r w:rsidRPr="005958BE">
          <w:rPr>
            <w:noProof/>
            <w:webHidden/>
            <w:color w:val="000000" w:themeColor="text1"/>
          </w:rPr>
          <w:t>11</w:t>
        </w:r>
        <w:r w:rsidRPr="005958BE">
          <w:rPr>
            <w:noProof/>
            <w:webHidden/>
            <w:color w:val="000000" w:themeColor="text1"/>
          </w:rPr>
          <w:fldChar w:fldCharType="end"/>
        </w:r>
      </w:hyperlink>
    </w:p>
    <w:p w14:paraId="0E5F69F4" w14:textId="4F6C5A4D" w:rsidR="005958BE" w:rsidRPr="005958BE" w:rsidRDefault="005958BE">
      <w:pPr>
        <w:pStyle w:val="TOC2"/>
        <w:rPr>
          <w:rFonts w:asciiTheme="minorHAnsi" w:eastAsiaTheme="minorEastAsia" w:hAnsiTheme="minorHAnsi" w:cstheme="minorBidi"/>
          <w:noProof/>
          <w:color w:val="000000" w:themeColor="text1"/>
          <w:kern w:val="2"/>
          <w:sz w:val="21"/>
          <w:szCs w:val="22"/>
          <w:lang w:eastAsia="zh-CN"/>
        </w:rPr>
      </w:pPr>
      <w:hyperlink w:anchor="_Toc163742372" w:history="1">
        <w:r w:rsidRPr="005958BE">
          <w:rPr>
            <w:rStyle w:val="a7"/>
            <w:noProof/>
            <w:color w:val="000000" w:themeColor="text1"/>
          </w:rPr>
          <w:t>3.3.</w:t>
        </w:r>
        <w:r w:rsidRPr="005958BE">
          <w:rPr>
            <w:rFonts w:asciiTheme="minorHAnsi" w:eastAsiaTheme="minorEastAsia" w:hAnsiTheme="minorHAnsi" w:cstheme="minorBidi"/>
            <w:noProof/>
            <w:color w:val="000000" w:themeColor="text1"/>
            <w:kern w:val="2"/>
            <w:sz w:val="21"/>
            <w:szCs w:val="22"/>
            <w:lang w:eastAsia="zh-CN"/>
          </w:rPr>
          <w:tab/>
        </w:r>
        <w:r w:rsidRPr="005958BE">
          <w:rPr>
            <w:rStyle w:val="a7"/>
            <w:noProof/>
            <w:color w:val="000000" w:themeColor="text1"/>
          </w:rPr>
          <w:t>Blinding</w:t>
        </w:r>
        <w:r w:rsidRPr="005958BE">
          <w:rPr>
            <w:noProof/>
            <w:webHidden/>
            <w:color w:val="000000" w:themeColor="text1"/>
          </w:rPr>
          <w:tab/>
        </w:r>
        <w:r w:rsidRPr="005958BE">
          <w:rPr>
            <w:noProof/>
            <w:webHidden/>
            <w:color w:val="000000" w:themeColor="text1"/>
          </w:rPr>
          <w:fldChar w:fldCharType="begin"/>
        </w:r>
        <w:r w:rsidRPr="005958BE">
          <w:rPr>
            <w:noProof/>
            <w:webHidden/>
            <w:color w:val="000000" w:themeColor="text1"/>
          </w:rPr>
          <w:instrText xml:space="preserve"> PAGEREF _Toc163742372 \h </w:instrText>
        </w:r>
        <w:r w:rsidRPr="005958BE">
          <w:rPr>
            <w:noProof/>
            <w:webHidden/>
            <w:color w:val="000000" w:themeColor="text1"/>
          </w:rPr>
        </w:r>
        <w:r w:rsidRPr="005958BE">
          <w:rPr>
            <w:noProof/>
            <w:webHidden/>
            <w:color w:val="000000" w:themeColor="text1"/>
          </w:rPr>
          <w:fldChar w:fldCharType="separate"/>
        </w:r>
        <w:r w:rsidRPr="005958BE">
          <w:rPr>
            <w:noProof/>
            <w:webHidden/>
            <w:color w:val="000000" w:themeColor="text1"/>
          </w:rPr>
          <w:t>11</w:t>
        </w:r>
        <w:r w:rsidRPr="005958BE">
          <w:rPr>
            <w:noProof/>
            <w:webHidden/>
            <w:color w:val="000000" w:themeColor="text1"/>
          </w:rPr>
          <w:fldChar w:fldCharType="end"/>
        </w:r>
      </w:hyperlink>
    </w:p>
    <w:p w14:paraId="7D707EC4" w14:textId="52A38D31" w:rsidR="005958BE" w:rsidRPr="005958BE" w:rsidRDefault="005958BE">
      <w:pPr>
        <w:pStyle w:val="TOC2"/>
        <w:rPr>
          <w:rFonts w:asciiTheme="minorHAnsi" w:eastAsiaTheme="minorEastAsia" w:hAnsiTheme="minorHAnsi" w:cstheme="minorBidi"/>
          <w:noProof/>
          <w:color w:val="000000" w:themeColor="text1"/>
          <w:kern w:val="2"/>
          <w:sz w:val="21"/>
          <w:szCs w:val="22"/>
          <w:lang w:eastAsia="zh-CN"/>
        </w:rPr>
      </w:pPr>
      <w:hyperlink w:anchor="_Toc163742373" w:history="1">
        <w:r w:rsidRPr="005958BE">
          <w:rPr>
            <w:rStyle w:val="a7"/>
            <w:noProof/>
            <w:color w:val="000000" w:themeColor="text1"/>
          </w:rPr>
          <w:t>3.4.</w:t>
        </w:r>
        <w:r w:rsidRPr="005958BE">
          <w:rPr>
            <w:rFonts w:asciiTheme="minorHAnsi" w:eastAsiaTheme="minorEastAsia" w:hAnsiTheme="minorHAnsi" w:cstheme="minorBidi"/>
            <w:noProof/>
            <w:color w:val="000000" w:themeColor="text1"/>
            <w:kern w:val="2"/>
            <w:sz w:val="21"/>
            <w:szCs w:val="22"/>
            <w:lang w:eastAsia="zh-CN"/>
          </w:rPr>
          <w:tab/>
        </w:r>
        <w:r w:rsidRPr="005958BE">
          <w:rPr>
            <w:rStyle w:val="a7"/>
            <w:noProof/>
            <w:color w:val="000000" w:themeColor="text1"/>
          </w:rPr>
          <w:t>Schedule of Events</w:t>
        </w:r>
        <w:r w:rsidRPr="005958BE">
          <w:rPr>
            <w:noProof/>
            <w:webHidden/>
            <w:color w:val="000000" w:themeColor="text1"/>
          </w:rPr>
          <w:tab/>
        </w:r>
        <w:r w:rsidRPr="005958BE">
          <w:rPr>
            <w:noProof/>
            <w:webHidden/>
            <w:color w:val="000000" w:themeColor="text1"/>
          </w:rPr>
          <w:fldChar w:fldCharType="begin"/>
        </w:r>
        <w:r w:rsidRPr="005958BE">
          <w:rPr>
            <w:noProof/>
            <w:webHidden/>
            <w:color w:val="000000" w:themeColor="text1"/>
          </w:rPr>
          <w:instrText xml:space="preserve"> PAGEREF _Toc163742373 \h </w:instrText>
        </w:r>
        <w:r w:rsidRPr="005958BE">
          <w:rPr>
            <w:noProof/>
            <w:webHidden/>
            <w:color w:val="000000" w:themeColor="text1"/>
          </w:rPr>
        </w:r>
        <w:r w:rsidRPr="005958BE">
          <w:rPr>
            <w:noProof/>
            <w:webHidden/>
            <w:color w:val="000000" w:themeColor="text1"/>
          </w:rPr>
          <w:fldChar w:fldCharType="separate"/>
        </w:r>
        <w:r w:rsidRPr="005958BE">
          <w:rPr>
            <w:noProof/>
            <w:webHidden/>
            <w:color w:val="000000" w:themeColor="text1"/>
          </w:rPr>
          <w:t>11</w:t>
        </w:r>
        <w:r w:rsidRPr="005958BE">
          <w:rPr>
            <w:noProof/>
            <w:webHidden/>
            <w:color w:val="000000" w:themeColor="text1"/>
          </w:rPr>
          <w:fldChar w:fldCharType="end"/>
        </w:r>
      </w:hyperlink>
    </w:p>
    <w:p w14:paraId="5FBC3032" w14:textId="2C8E7F3B" w:rsidR="005958BE" w:rsidRPr="005958BE" w:rsidRDefault="005958BE">
      <w:pPr>
        <w:pStyle w:val="TOC1"/>
        <w:rPr>
          <w:rFonts w:asciiTheme="minorHAnsi" w:eastAsiaTheme="minorEastAsia" w:hAnsiTheme="minorHAnsi" w:cstheme="minorBidi"/>
          <w:caps w:val="0"/>
          <w:noProof/>
          <w:color w:val="000000" w:themeColor="text1"/>
          <w:kern w:val="2"/>
          <w:sz w:val="21"/>
          <w:szCs w:val="22"/>
          <w:lang w:eastAsia="zh-CN"/>
        </w:rPr>
      </w:pPr>
      <w:hyperlink w:anchor="_Toc163742374" w:history="1">
        <w:r w:rsidRPr="005958BE">
          <w:rPr>
            <w:rStyle w:val="a7"/>
            <w:noProof/>
            <w:color w:val="000000" w:themeColor="text1"/>
          </w:rPr>
          <w:t>4.</w:t>
        </w:r>
        <w:r w:rsidRPr="005958BE">
          <w:rPr>
            <w:rFonts w:asciiTheme="minorHAnsi" w:eastAsiaTheme="minorEastAsia" w:hAnsiTheme="minorHAnsi" w:cstheme="minorBidi"/>
            <w:caps w:val="0"/>
            <w:noProof/>
            <w:color w:val="000000" w:themeColor="text1"/>
            <w:kern w:val="2"/>
            <w:sz w:val="21"/>
            <w:szCs w:val="22"/>
            <w:lang w:eastAsia="zh-CN"/>
          </w:rPr>
          <w:tab/>
        </w:r>
        <w:r w:rsidRPr="005958BE">
          <w:rPr>
            <w:rStyle w:val="a7"/>
            <w:noProof/>
            <w:color w:val="000000" w:themeColor="text1"/>
          </w:rPr>
          <w:t>STUDY ENDPOINTS</w:t>
        </w:r>
        <w:r w:rsidRPr="005958BE">
          <w:rPr>
            <w:noProof/>
            <w:webHidden/>
            <w:color w:val="000000" w:themeColor="text1"/>
          </w:rPr>
          <w:tab/>
        </w:r>
        <w:r w:rsidRPr="005958BE">
          <w:rPr>
            <w:noProof/>
            <w:webHidden/>
            <w:color w:val="000000" w:themeColor="text1"/>
          </w:rPr>
          <w:fldChar w:fldCharType="begin"/>
        </w:r>
        <w:r w:rsidRPr="005958BE">
          <w:rPr>
            <w:noProof/>
            <w:webHidden/>
            <w:color w:val="000000" w:themeColor="text1"/>
          </w:rPr>
          <w:instrText xml:space="preserve"> PAGEREF _Toc163742374 \h </w:instrText>
        </w:r>
        <w:r w:rsidRPr="005958BE">
          <w:rPr>
            <w:noProof/>
            <w:webHidden/>
            <w:color w:val="000000" w:themeColor="text1"/>
          </w:rPr>
        </w:r>
        <w:r w:rsidRPr="005958BE">
          <w:rPr>
            <w:noProof/>
            <w:webHidden/>
            <w:color w:val="000000" w:themeColor="text1"/>
          </w:rPr>
          <w:fldChar w:fldCharType="separate"/>
        </w:r>
        <w:r w:rsidRPr="005958BE">
          <w:rPr>
            <w:noProof/>
            <w:webHidden/>
            <w:color w:val="000000" w:themeColor="text1"/>
          </w:rPr>
          <w:t>12</w:t>
        </w:r>
        <w:r w:rsidRPr="005958BE">
          <w:rPr>
            <w:noProof/>
            <w:webHidden/>
            <w:color w:val="000000" w:themeColor="text1"/>
          </w:rPr>
          <w:fldChar w:fldCharType="end"/>
        </w:r>
      </w:hyperlink>
    </w:p>
    <w:p w14:paraId="5191C5E8" w14:textId="15269134" w:rsidR="005958BE" w:rsidRPr="005958BE" w:rsidRDefault="005958BE">
      <w:pPr>
        <w:pStyle w:val="TOC2"/>
        <w:rPr>
          <w:rFonts w:asciiTheme="minorHAnsi" w:eastAsiaTheme="minorEastAsia" w:hAnsiTheme="minorHAnsi" w:cstheme="minorBidi"/>
          <w:noProof/>
          <w:color w:val="000000" w:themeColor="text1"/>
          <w:kern w:val="2"/>
          <w:sz w:val="21"/>
          <w:szCs w:val="22"/>
          <w:lang w:eastAsia="zh-CN"/>
        </w:rPr>
      </w:pPr>
      <w:hyperlink w:anchor="_Toc163742375" w:history="1">
        <w:r w:rsidRPr="005958BE">
          <w:rPr>
            <w:rStyle w:val="a7"/>
            <w:noProof/>
            <w:color w:val="000000" w:themeColor="text1"/>
          </w:rPr>
          <w:t>4.1.</w:t>
        </w:r>
        <w:r w:rsidRPr="005958BE">
          <w:rPr>
            <w:rFonts w:asciiTheme="minorHAnsi" w:eastAsiaTheme="minorEastAsia" w:hAnsiTheme="minorHAnsi" w:cstheme="minorBidi"/>
            <w:noProof/>
            <w:color w:val="000000" w:themeColor="text1"/>
            <w:kern w:val="2"/>
            <w:sz w:val="21"/>
            <w:szCs w:val="22"/>
            <w:lang w:eastAsia="zh-CN"/>
          </w:rPr>
          <w:tab/>
        </w:r>
        <w:r w:rsidRPr="005958BE">
          <w:rPr>
            <w:rStyle w:val="a7"/>
            <w:noProof/>
            <w:color w:val="000000" w:themeColor="text1"/>
          </w:rPr>
          <w:t>Efficacy Endpoint(s)</w:t>
        </w:r>
        <w:r w:rsidRPr="005958BE">
          <w:rPr>
            <w:noProof/>
            <w:webHidden/>
            <w:color w:val="000000" w:themeColor="text1"/>
          </w:rPr>
          <w:tab/>
        </w:r>
        <w:r w:rsidRPr="005958BE">
          <w:rPr>
            <w:noProof/>
            <w:webHidden/>
            <w:color w:val="000000" w:themeColor="text1"/>
          </w:rPr>
          <w:fldChar w:fldCharType="begin"/>
        </w:r>
        <w:r w:rsidRPr="005958BE">
          <w:rPr>
            <w:noProof/>
            <w:webHidden/>
            <w:color w:val="000000" w:themeColor="text1"/>
          </w:rPr>
          <w:instrText xml:space="preserve"> PAGEREF _Toc163742375 \h </w:instrText>
        </w:r>
        <w:r w:rsidRPr="005958BE">
          <w:rPr>
            <w:noProof/>
            <w:webHidden/>
            <w:color w:val="000000" w:themeColor="text1"/>
          </w:rPr>
        </w:r>
        <w:r w:rsidRPr="005958BE">
          <w:rPr>
            <w:noProof/>
            <w:webHidden/>
            <w:color w:val="000000" w:themeColor="text1"/>
          </w:rPr>
          <w:fldChar w:fldCharType="separate"/>
        </w:r>
        <w:r w:rsidRPr="005958BE">
          <w:rPr>
            <w:noProof/>
            <w:webHidden/>
            <w:color w:val="000000" w:themeColor="text1"/>
          </w:rPr>
          <w:t>12</w:t>
        </w:r>
        <w:r w:rsidRPr="005958BE">
          <w:rPr>
            <w:noProof/>
            <w:webHidden/>
            <w:color w:val="000000" w:themeColor="text1"/>
          </w:rPr>
          <w:fldChar w:fldCharType="end"/>
        </w:r>
      </w:hyperlink>
    </w:p>
    <w:p w14:paraId="606223A8" w14:textId="13A73CA7" w:rsidR="005958BE" w:rsidRPr="005958BE" w:rsidRDefault="005958BE">
      <w:pPr>
        <w:pStyle w:val="TOC3"/>
        <w:rPr>
          <w:rFonts w:asciiTheme="minorHAnsi" w:eastAsiaTheme="minorEastAsia" w:hAnsiTheme="minorHAnsi" w:cstheme="minorBidi"/>
          <w:noProof/>
          <w:color w:val="000000" w:themeColor="text1"/>
          <w:kern w:val="2"/>
          <w:sz w:val="21"/>
          <w:szCs w:val="22"/>
          <w:lang w:eastAsia="zh-CN"/>
        </w:rPr>
      </w:pPr>
      <w:hyperlink w:anchor="_Toc163742376" w:history="1">
        <w:r w:rsidRPr="005958BE">
          <w:rPr>
            <w:rStyle w:val="a7"/>
            <w:noProof/>
            <w:color w:val="000000" w:themeColor="text1"/>
          </w:rPr>
          <w:t>4.1.1.</w:t>
        </w:r>
        <w:r w:rsidRPr="005958BE">
          <w:rPr>
            <w:rFonts w:asciiTheme="minorHAnsi" w:eastAsiaTheme="minorEastAsia" w:hAnsiTheme="minorHAnsi" w:cstheme="minorBidi"/>
            <w:noProof/>
            <w:color w:val="000000" w:themeColor="text1"/>
            <w:kern w:val="2"/>
            <w:sz w:val="21"/>
            <w:szCs w:val="22"/>
            <w:lang w:eastAsia="zh-CN"/>
          </w:rPr>
          <w:tab/>
        </w:r>
        <w:r w:rsidRPr="005958BE">
          <w:rPr>
            <w:rStyle w:val="a7"/>
            <w:noProof/>
            <w:color w:val="000000" w:themeColor="text1"/>
          </w:rPr>
          <w:t>Primary Efficacy Endpoint(s)</w:t>
        </w:r>
        <w:r w:rsidRPr="005958BE">
          <w:rPr>
            <w:noProof/>
            <w:webHidden/>
            <w:color w:val="000000" w:themeColor="text1"/>
          </w:rPr>
          <w:tab/>
        </w:r>
        <w:r w:rsidRPr="005958BE">
          <w:rPr>
            <w:noProof/>
            <w:webHidden/>
            <w:color w:val="000000" w:themeColor="text1"/>
          </w:rPr>
          <w:fldChar w:fldCharType="begin"/>
        </w:r>
        <w:r w:rsidRPr="005958BE">
          <w:rPr>
            <w:noProof/>
            <w:webHidden/>
            <w:color w:val="000000" w:themeColor="text1"/>
          </w:rPr>
          <w:instrText xml:space="preserve"> PAGEREF _Toc163742376 \h </w:instrText>
        </w:r>
        <w:r w:rsidRPr="005958BE">
          <w:rPr>
            <w:noProof/>
            <w:webHidden/>
            <w:color w:val="000000" w:themeColor="text1"/>
          </w:rPr>
        </w:r>
        <w:r w:rsidRPr="005958BE">
          <w:rPr>
            <w:noProof/>
            <w:webHidden/>
            <w:color w:val="000000" w:themeColor="text1"/>
          </w:rPr>
          <w:fldChar w:fldCharType="separate"/>
        </w:r>
        <w:r w:rsidRPr="005958BE">
          <w:rPr>
            <w:noProof/>
            <w:webHidden/>
            <w:color w:val="000000" w:themeColor="text1"/>
          </w:rPr>
          <w:t>12</w:t>
        </w:r>
        <w:r w:rsidRPr="005958BE">
          <w:rPr>
            <w:noProof/>
            <w:webHidden/>
            <w:color w:val="000000" w:themeColor="text1"/>
          </w:rPr>
          <w:fldChar w:fldCharType="end"/>
        </w:r>
      </w:hyperlink>
    </w:p>
    <w:p w14:paraId="2FFEBDB9" w14:textId="2619A933" w:rsidR="005958BE" w:rsidRPr="005958BE" w:rsidRDefault="005958BE">
      <w:pPr>
        <w:pStyle w:val="TOC3"/>
        <w:rPr>
          <w:rFonts w:asciiTheme="minorHAnsi" w:eastAsiaTheme="minorEastAsia" w:hAnsiTheme="minorHAnsi" w:cstheme="minorBidi"/>
          <w:noProof/>
          <w:color w:val="000000" w:themeColor="text1"/>
          <w:kern w:val="2"/>
          <w:sz w:val="21"/>
          <w:szCs w:val="22"/>
          <w:lang w:eastAsia="zh-CN"/>
        </w:rPr>
      </w:pPr>
      <w:hyperlink w:anchor="_Toc163742377" w:history="1">
        <w:r w:rsidRPr="005958BE">
          <w:rPr>
            <w:rStyle w:val="a7"/>
            <w:noProof/>
            <w:color w:val="000000" w:themeColor="text1"/>
          </w:rPr>
          <w:t>4.1.2.</w:t>
        </w:r>
        <w:r w:rsidRPr="005958BE">
          <w:rPr>
            <w:rFonts w:asciiTheme="minorHAnsi" w:eastAsiaTheme="minorEastAsia" w:hAnsiTheme="minorHAnsi" w:cstheme="minorBidi"/>
            <w:noProof/>
            <w:color w:val="000000" w:themeColor="text1"/>
            <w:kern w:val="2"/>
            <w:sz w:val="21"/>
            <w:szCs w:val="22"/>
            <w:lang w:eastAsia="zh-CN"/>
          </w:rPr>
          <w:tab/>
        </w:r>
        <w:r w:rsidRPr="005958BE">
          <w:rPr>
            <w:rStyle w:val="a7"/>
            <w:noProof/>
            <w:color w:val="000000" w:themeColor="text1"/>
          </w:rPr>
          <w:t>Secondary Efficacy Endpoint(s)</w:t>
        </w:r>
        <w:r w:rsidRPr="005958BE">
          <w:rPr>
            <w:noProof/>
            <w:webHidden/>
            <w:color w:val="000000" w:themeColor="text1"/>
          </w:rPr>
          <w:tab/>
        </w:r>
        <w:r w:rsidRPr="005958BE">
          <w:rPr>
            <w:noProof/>
            <w:webHidden/>
            <w:color w:val="000000" w:themeColor="text1"/>
          </w:rPr>
          <w:fldChar w:fldCharType="begin"/>
        </w:r>
        <w:r w:rsidRPr="005958BE">
          <w:rPr>
            <w:noProof/>
            <w:webHidden/>
            <w:color w:val="000000" w:themeColor="text1"/>
          </w:rPr>
          <w:instrText xml:space="preserve"> PAGEREF _Toc163742377 \h </w:instrText>
        </w:r>
        <w:r w:rsidRPr="005958BE">
          <w:rPr>
            <w:noProof/>
            <w:webHidden/>
            <w:color w:val="000000" w:themeColor="text1"/>
          </w:rPr>
        </w:r>
        <w:r w:rsidRPr="005958BE">
          <w:rPr>
            <w:noProof/>
            <w:webHidden/>
            <w:color w:val="000000" w:themeColor="text1"/>
          </w:rPr>
          <w:fldChar w:fldCharType="separate"/>
        </w:r>
        <w:r w:rsidRPr="005958BE">
          <w:rPr>
            <w:noProof/>
            <w:webHidden/>
            <w:color w:val="000000" w:themeColor="text1"/>
          </w:rPr>
          <w:t>12</w:t>
        </w:r>
        <w:r w:rsidRPr="005958BE">
          <w:rPr>
            <w:noProof/>
            <w:webHidden/>
            <w:color w:val="000000" w:themeColor="text1"/>
          </w:rPr>
          <w:fldChar w:fldCharType="end"/>
        </w:r>
      </w:hyperlink>
    </w:p>
    <w:p w14:paraId="5AC125F1" w14:textId="1E9D5DFE" w:rsidR="005958BE" w:rsidRPr="005958BE" w:rsidRDefault="005958BE">
      <w:pPr>
        <w:pStyle w:val="TOC2"/>
        <w:rPr>
          <w:rFonts w:asciiTheme="minorHAnsi" w:eastAsiaTheme="minorEastAsia" w:hAnsiTheme="minorHAnsi" w:cstheme="minorBidi"/>
          <w:noProof/>
          <w:color w:val="000000" w:themeColor="text1"/>
          <w:kern w:val="2"/>
          <w:sz w:val="21"/>
          <w:szCs w:val="22"/>
          <w:lang w:eastAsia="zh-CN"/>
        </w:rPr>
      </w:pPr>
      <w:hyperlink w:anchor="_Toc163742378" w:history="1">
        <w:r w:rsidRPr="005958BE">
          <w:rPr>
            <w:rStyle w:val="a7"/>
            <w:noProof/>
            <w:color w:val="000000" w:themeColor="text1"/>
          </w:rPr>
          <w:t>4.2.</w:t>
        </w:r>
        <w:r w:rsidRPr="005958BE">
          <w:rPr>
            <w:rFonts w:asciiTheme="minorHAnsi" w:eastAsiaTheme="minorEastAsia" w:hAnsiTheme="minorHAnsi" w:cstheme="minorBidi"/>
            <w:noProof/>
            <w:color w:val="000000" w:themeColor="text1"/>
            <w:kern w:val="2"/>
            <w:sz w:val="21"/>
            <w:szCs w:val="22"/>
            <w:lang w:eastAsia="zh-CN"/>
          </w:rPr>
          <w:tab/>
        </w:r>
        <w:r w:rsidRPr="005958BE">
          <w:rPr>
            <w:rStyle w:val="a7"/>
            <w:noProof/>
            <w:color w:val="000000" w:themeColor="text1"/>
          </w:rPr>
          <w:t>Safety Endpoint(s)</w:t>
        </w:r>
        <w:r w:rsidRPr="005958BE">
          <w:rPr>
            <w:noProof/>
            <w:webHidden/>
            <w:color w:val="000000" w:themeColor="text1"/>
          </w:rPr>
          <w:tab/>
        </w:r>
        <w:r w:rsidRPr="005958BE">
          <w:rPr>
            <w:noProof/>
            <w:webHidden/>
            <w:color w:val="000000" w:themeColor="text1"/>
          </w:rPr>
          <w:fldChar w:fldCharType="begin"/>
        </w:r>
        <w:r w:rsidRPr="005958BE">
          <w:rPr>
            <w:noProof/>
            <w:webHidden/>
            <w:color w:val="000000" w:themeColor="text1"/>
          </w:rPr>
          <w:instrText xml:space="preserve"> PAGEREF _Toc163742378 \h </w:instrText>
        </w:r>
        <w:r w:rsidRPr="005958BE">
          <w:rPr>
            <w:noProof/>
            <w:webHidden/>
            <w:color w:val="000000" w:themeColor="text1"/>
          </w:rPr>
        </w:r>
        <w:r w:rsidRPr="005958BE">
          <w:rPr>
            <w:noProof/>
            <w:webHidden/>
            <w:color w:val="000000" w:themeColor="text1"/>
          </w:rPr>
          <w:fldChar w:fldCharType="separate"/>
        </w:r>
        <w:r w:rsidRPr="005958BE">
          <w:rPr>
            <w:noProof/>
            <w:webHidden/>
            <w:color w:val="000000" w:themeColor="text1"/>
          </w:rPr>
          <w:t>12</w:t>
        </w:r>
        <w:r w:rsidRPr="005958BE">
          <w:rPr>
            <w:noProof/>
            <w:webHidden/>
            <w:color w:val="000000" w:themeColor="text1"/>
          </w:rPr>
          <w:fldChar w:fldCharType="end"/>
        </w:r>
      </w:hyperlink>
    </w:p>
    <w:p w14:paraId="3ED9702F" w14:textId="63688BA3" w:rsidR="005958BE" w:rsidRPr="005958BE" w:rsidRDefault="005958BE">
      <w:pPr>
        <w:pStyle w:val="TOC2"/>
        <w:rPr>
          <w:rFonts w:asciiTheme="minorHAnsi" w:eastAsiaTheme="minorEastAsia" w:hAnsiTheme="minorHAnsi" w:cstheme="minorBidi"/>
          <w:noProof/>
          <w:color w:val="000000" w:themeColor="text1"/>
          <w:kern w:val="2"/>
          <w:sz w:val="21"/>
          <w:szCs w:val="22"/>
          <w:lang w:eastAsia="zh-CN"/>
        </w:rPr>
      </w:pPr>
      <w:hyperlink w:anchor="_Toc163742379" w:history="1">
        <w:r w:rsidRPr="005958BE">
          <w:rPr>
            <w:rStyle w:val="a7"/>
            <w:noProof/>
            <w:color w:val="000000" w:themeColor="text1"/>
          </w:rPr>
          <w:t>4.3.</w:t>
        </w:r>
        <w:r w:rsidRPr="005958BE">
          <w:rPr>
            <w:rFonts w:asciiTheme="minorHAnsi" w:eastAsiaTheme="minorEastAsia" w:hAnsiTheme="minorHAnsi" w:cstheme="minorBidi"/>
            <w:noProof/>
            <w:color w:val="000000" w:themeColor="text1"/>
            <w:kern w:val="2"/>
            <w:sz w:val="21"/>
            <w:szCs w:val="22"/>
            <w:lang w:eastAsia="zh-CN"/>
          </w:rPr>
          <w:tab/>
        </w:r>
        <w:r w:rsidRPr="005958BE">
          <w:rPr>
            <w:rStyle w:val="a7"/>
            <w:noProof/>
            <w:color w:val="000000" w:themeColor="text1"/>
          </w:rPr>
          <w:t>Exploratory Endpoint(s)</w:t>
        </w:r>
        <w:r w:rsidRPr="005958BE">
          <w:rPr>
            <w:noProof/>
            <w:webHidden/>
            <w:color w:val="000000" w:themeColor="text1"/>
          </w:rPr>
          <w:tab/>
        </w:r>
        <w:r w:rsidRPr="005958BE">
          <w:rPr>
            <w:noProof/>
            <w:webHidden/>
            <w:color w:val="000000" w:themeColor="text1"/>
          </w:rPr>
          <w:fldChar w:fldCharType="begin"/>
        </w:r>
        <w:r w:rsidRPr="005958BE">
          <w:rPr>
            <w:noProof/>
            <w:webHidden/>
            <w:color w:val="000000" w:themeColor="text1"/>
          </w:rPr>
          <w:instrText xml:space="preserve"> PAGEREF _Toc163742379 \h </w:instrText>
        </w:r>
        <w:r w:rsidRPr="005958BE">
          <w:rPr>
            <w:noProof/>
            <w:webHidden/>
            <w:color w:val="000000" w:themeColor="text1"/>
          </w:rPr>
        </w:r>
        <w:r w:rsidRPr="005958BE">
          <w:rPr>
            <w:noProof/>
            <w:webHidden/>
            <w:color w:val="000000" w:themeColor="text1"/>
          </w:rPr>
          <w:fldChar w:fldCharType="separate"/>
        </w:r>
        <w:r w:rsidRPr="005958BE">
          <w:rPr>
            <w:noProof/>
            <w:webHidden/>
            <w:color w:val="000000" w:themeColor="text1"/>
          </w:rPr>
          <w:t>12</w:t>
        </w:r>
        <w:r w:rsidRPr="005958BE">
          <w:rPr>
            <w:noProof/>
            <w:webHidden/>
            <w:color w:val="000000" w:themeColor="text1"/>
          </w:rPr>
          <w:fldChar w:fldCharType="end"/>
        </w:r>
      </w:hyperlink>
    </w:p>
    <w:p w14:paraId="36B1888D" w14:textId="3DBA7F37" w:rsidR="005958BE" w:rsidRPr="005958BE" w:rsidRDefault="005958BE">
      <w:pPr>
        <w:pStyle w:val="TOC1"/>
        <w:rPr>
          <w:rFonts w:asciiTheme="minorHAnsi" w:eastAsiaTheme="minorEastAsia" w:hAnsiTheme="minorHAnsi" w:cstheme="minorBidi"/>
          <w:caps w:val="0"/>
          <w:noProof/>
          <w:color w:val="000000" w:themeColor="text1"/>
          <w:kern w:val="2"/>
          <w:sz w:val="21"/>
          <w:szCs w:val="22"/>
          <w:lang w:eastAsia="zh-CN"/>
        </w:rPr>
      </w:pPr>
      <w:hyperlink w:anchor="_Toc163742380" w:history="1">
        <w:r w:rsidRPr="005958BE">
          <w:rPr>
            <w:rStyle w:val="a7"/>
            <w:noProof/>
            <w:color w:val="000000" w:themeColor="text1"/>
          </w:rPr>
          <w:t>5.</w:t>
        </w:r>
        <w:r w:rsidRPr="005958BE">
          <w:rPr>
            <w:rFonts w:asciiTheme="minorHAnsi" w:eastAsiaTheme="minorEastAsia" w:hAnsiTheme="minorHAnsi" w:cstheme="minorBidi"/>
            <w:caps w:val="0"/>
            <w:noProof/>
            <w:color w:val="000000" w:themeColor="text1"/>
            <w:kern w:val="2"/>
            <w:sz w:val="21"/>
            <w:szCs w:val="22"/>
            <w:lang w:eastAsia="zh-CN"/>
          </w:rPr>
          <w:tab/>
        </w:r>
        <w:r w:rsidRPr="005958BE">
          <w:rPr>
            <w:rStyle w:val="a7"/>
            <w:noProof/>
            <w:color w:val="000000" w:themeColor="text1"/>
          </w:rPr>
          <w:t>SAMPLE SIZE DETERMINATION</w:t>
        </w:r>
        <w:r w:rsidRPr="005958BE">
          <w:rPr>
            <w:noProof/>
            <w:webHidden/>
            <w:color w:val="000000" w:themeColor="text1"/>
          </w:rPr>
          <w:tab/>
        </w:r>
        <w:r w:rsidRPr="005958BE">
          <w:rPr>
            <w:noProof/>
            <w:webHidden/>
            <w:color w:val="000000" w:themeColor="text1"/>
          </w:rPr>
          <w:fldChar w:fldCharType="begin"/>
        </w:r>
        <w:r w:rsidRPr="005958BE">
          <w:rPr>
            <w:noProof/>
            <w:webHidden/>
            <w:color w:val="000000" w:themeColor="text1"/>
          </w:rPr>
          <w:instrText xml:space="preserve"> PAGEREF _Toc163742380 \h </w:instrText>
        </w:r>
        <w:r w:rsidRPr="005958BE">
          <w:rPr>
            <w:noProof/>
            <w:webHidden/>
            <w:color w:val="000000" w:themeColor="text1"/>
          </w:rPr>
        </w:r>
        <w:r w:rsidRPr="005958BE">
          <w:rPr>
            <w:noProof/>
            <w:webHidden/>
            <w:color w:val="000000" w:themeColor="text1"/>
          </w:rPr>
          <w:fldChar w:fldCharType="separate"/>
        </w:r>
        <w:r w:rsidRPr="005958BE">
          <w:rPr>
            <w:noProof/>
            <w:webHidden/>
            <w:color w:val="000000" w:themeColor="text1"/>
          </w:rPr>
          <w:t>13</w:t>
        </w:r>
        <w:r w:rsidRPr="005958BE">
          <w:rPr>
            <w:noProof/>
            <w:webHidden/>
            <w:color w:val="000000" w:themeColor="text1"/>
          </w:rPr>
          <w:fldChar w:fldCharType="end"/>
        </w:r>
      </w:hyperlink>
    </w:p>
    <w:p w14:paraId="53D05C04" w14:textId="51A0168E" w:rsidR="005958BE" w:rsidRPr="005958BE" w:rsidRDefault="005958BE">
      <w:pPr>
        <w:pStyle w:val="TOC1"/>
        <w:rPr>
          <w:rFonts w:asciiTheme="minorHAnsi" w:eastAsiaTheme="minorEastAsia" w:hAnsiTheme="minorHAnsi" w:cstheme="minorBidi"/>
          <w:caps w:val="0"/>
          <w:noProof/>
          <w:color w:val="000000" w:themeColor="text1"/>
          <w:kern w:val="2"/>
          <w:sz w:val="21"/>
          <w:szCs w:val="22"/>
          <w:lang w:eastAsia="zh-CN"/>
        </w:rPr>
      </w:pPr>
      <w:hyperlink w:anchor="_Toc163742381" w:history="1">
        <w:r w:rsidRPr="005958BE">
          <w:rPr>
            <w:rStyle w:val="a7"/>
            <w:noProof/>
            <w:color w:val="000000" w:themeColor="text1"/>
            <w:lang w:eastAsia="zh-CN"/>
          </w:rPr>
          <w:t>6.</w:t>
        </w:r>
        <w:r w:rsidRPr="005958BE">
          <w:rPr>
            <w:rFonts w:asciiTheme="minorHAnsi" w:eastAsiaTheme="minorEastAsia" w:hAnsiTheme="minorHAnsi" w:cstheme="minorBidi"/>
            <w:caps w:val="0"/>
            <w:noProof/>
            <w:color w:val="000000" w:themeColor="text1"/>
            <w:kern w:val="2"/>
            <w:sz w:val="21"/>
            <w:szCs w:val="22"/>
            <w:lang w:eastAsia="zh-CN"/>
          </w:rPr>
          <w:tab/>
        </w:r>
        <w:r w:rsidRPr="005958BE">
          <w:rPr>
            <w:rStyle w:val="a7"/>
            <w:noProof/>
            <w:color w:val="000000" w:themeColor="text1"/>
            <w:lang w:eastAsia="zh-CN"/>
          </w:rPr>
          <w:t>INTERIM Analysis</w:t>
        </w:r>
        <w:r w:rsidRPr="005958BE">
          <w:rPr>
            <w:noProof/>
            <w:webHidden/>
            <w:color w:val="000000" w:themeColor="text1"/>
          </w:rPr>
          <w:tab/>
        </w:r>
        <w:r w:rsidRPr="005958BE">
          <w:rPr>
            <w:noProof/>
            <w:webHidden/>
            <w:color w:val="000000" w:themeColor="text1"/>
          </w:rPr>
          <w:fldChar w:fldCharType="begin"/>
        </w:r>
        <w:r w:rsidRPr="005958BE">
          <w:rPr>
            <w:noProof/>
            <w:webHidden/>
            <w:color w:val="000000" w:themeColor="text1"/>
          </w:rPr>
          <w:instrText xml:space="preserve"> PAGEREF _Toc163742381 \h </w:instrText>
        </w:r>
        <w:r w:rsidRPr="005958BE">
          <w:rPr>
            <w:noProof/>
            <w:webHidden/>
            <w:color w:val="000000" w:themeColor="text1"/>
          </w:rPr>
        </w:r>
        <w:r w:rsidRPr="005958BE">
          <w:rPr>
            <w:noProof/>
            <w:webHidden/>
            <w:color w:val="000000" w:themeColor="text1"/>
          </w:rPr>
          <w:fldChar w:fldCharType="separate"/>
        </w:r>
        <w:r w:rsidRPr="005958BE">
          <w:rPr>
            <w:noProof/>
            <w:webHidden/>
            <w:color w:val="000000" w:themeColor="text1"/>
          </w:rPr>
          <w:t>14</w:t>
        </w:r>
        <w:r w:rsidRPr="005958BE">
          <w:rPr>
            <w:noProof/>
            <w:webHidden/>
            <w:color w:val="000000" w:themeColor="text1"/>
          </w:rPr>
          <w:fldChar w:fldCharType="end"/>
        </w:r>
      </w:hyperlink>
    </w:p>
    <w:p w14:paraId="7B66FAA3" w14:textId="0DAE27AE" w:rsidR="005958BE" w:rsidRPr="005958BE" w:rsidRDefault="005958BE">
      <w:pPr>
        <w:pStyle w:val="TOC1"/>
        <w:rPr>
          <w:rFonts w:asciiTheme="minorHAnsi" w:eastAsiaTheme="minorEastAsia" w:hAnsiTheme="minorHAnsi" w:cstheme="minorBidi"/>
          <w:caps w:val="0"/>
          <w:noProof/>
          <w:color w:val="000000" w:themeColor="text1"/>
          <w:kern w:val="2"/>
          <w:sz w:val="21"/>
          <w:szCs w:val="22"/>
          <w:lang w:eastAsia="zh-CN"/>
        </w:rPr>
      </w:pPr>
      <w:hyperlink w:anchor="_Toc163742382" w:history="1">
        <w:r w:rsidRPr="005958BE">
          <w:rPr>
            <w:rStyle w:val="a7"/>
            <w:noProof/>
            <w:color w:val="000000" w:themeColor="text1"/>
          </w:rPr>
          <w:t>7.</w:t>
        </w:r>
        <w:r w:rsidRPr="005958BE">
          <w:rPr>
            <w:rFonts w:asciiTheme="minorHAnsi" w:eastAsiaTheme="minorEastAsia" w:hAnsiTheme="minorHAnsi" w:cstheme="minorBidi"/>
            <w:caps w:val="0"/>
            <w:noProof/>
            <w:color w:val="000000" w:themeColor="text1"/>
            <w:kern w:val="2"/>
            <w:sz w:val="21"/>
            <w:szCs w:val="22"/>
            <w:lang w:eastAsia="zh-CN"/>
          </w:rPr>
          <w:tab/>
        </w:r>
        <w:r w:rsidRPr="005958BE">
          <w:rPr>
            <w:rStyle w:val="a7"/>
            <w:noProof/>
            <w:color w:val="000000" w:themeColor="text1"/>
          </w:rPr>
          <w:t>GENERAL AND STATISTICAL CONSIDERATIONS</w:t>
        </w:r>
        <w:r w:rsidRPr="005958BE">
          <w:rPr>
            <w:noProof/>
            <w:webHidden/>
            <w:color w:val="000000" w:themeColor="text1"/>
          </w:rPr>
          <w:tab/>
        </w:r>
        <w:r w:rsidRPr="005958BE">
          <w:rPr>
            <w:noProof/>
            <w:webHidden/>
            <w:color w:val="000000" w:themeColor="text1"/>
          </w:rPr>
          <w:fldChar w:fldCharType="begin"/>
        </w:r>
        <w:r w:rsidRPr="005958BE">
          <w:rPr>
            <w:noProof/>
            <w:webHidden/>
            <w:color w:val="000000" w:themeColor="text1"/>
          </w:rPr>
          <w:instrText xml:space="preserve"> PAGEREF _Toc163742382 \h </w:instrText>
        </w:r>
        <w:r w:rsidRPr="005958BE">
          <w:rPr>
            <w:noProof/>
            <w:webHidden/>
            <w:color w:val="000000" w:themeColor="text1"/>
          </w:rPr>
        </w:r>
        <w:r w:rsidRPr="005958BE">
          <w:rPr>
            <w:noProof/>
            <w:webHidden/>
            <w:color w:val="000000" w:themeColor="text1"/>
          </w:rPr>
          <w:fldChar w:fldCharType="separate"/>
        </w:r>
        <w:r w:rsidRPr="005958BE">
          <w:rPr>
            <w:noProof/>
            <w:webHidden/>
            <w:color w:val="000000" w:themeColor="text1"/>
          </w:rPr>
          <w:t>15</w:t>
        </w:r>
        <w:r w:rsidRPr="005958BE">
          <w:rPr>
            <w:noProof/>
            <w:webHidden/>
            <w:color w:val="000000" w:themeColor="text1"/>
          </w:rPr>
          <w:fldChar w:fldCharType="end"/>
        </w:r>
      </w:hyperlink>
    </w:p>
    <w:p w14:paraId="38AA42B7" w14:textId="6E1FFEA8" w:rsidR="005958BE" w:rsidRPr="005958BE" w:rsidRDefault="005958BE">
      <w:pPr>
        <w:pStyle w:val="TOC2"/>
        <w:rPr>
          <w:rFonts w:asciiTheme="minorHAnsi" w:eastAsiaTheme="minorEastAsia" w:hAnsiTheme="minorHAnsi" w:cstheme="minorBidi"/>
          <w:noProof/>
          <w:color w:val="000000" w:themeColor="text1"/>
          <w:kern w:val="2"/>
          <w:sz w:val="21"/>
          <w:szCs w:val="22"/>
          <w:lang w:eastAsia="zh-CN"/>
        </w:rPr>
      </w:pPr>
      <w:hyperlink w:anchor="_Toc163742383" w:history="1">
        <w:r w:rsidRPr="005958BE">
          <w:rPr>
            <w:rStyle w:val="a7"/>
            <w:noProof/>
            <w:color w:val="000000" w:themeColor="text1"/>
          </w:rPr>
          <w:t>7.1.</w:t>
        </w:r>
        <w:r w:rsidRPr="005958BE">
          <w:rPr>
            <w:rFonts w:asciiTheme="minorHAnsi" w:eastAsiaTheme="minorEastAsia" w:hAnsiTheme="minorHAnsi" w:cstheme="minorBidi"/>
            <w:noProof/>
            <w:color w:val="000000" w:themeColor="text1"/>
            <w:kern w:val="2"/>
            <w:sz w:val="21"/>
            <w:szCs w:val="22"/>
            <w:lang w:eastAsia="zh-CN"/>
          </w:rPr>
          <w:tab/>
        </w:r>
        <w:r w:rsidRPr="005958BE">
          <w:rPr>
            <w:rStyle w:val="a7"/>
            <w:noProof/>
            <w:color w:val="000000" w:themeColor="text1"/>
          </w:rPr>
          <w:t>Analysis Sets</w:t>
        </w:r>
        <w:r w:rsidRPr="005958BE">
          <w:rPr>
            <w:noProof/>
            <w:webHidden/>
            <w:color w:val="000000" w:themeColor="text1"/>
          </w:rPr>
          <w:tab/>
        </w:r>
        <w:r w:rsidRPr="005958BE">
          <w:rPr>
            <w:noProof/>
            <w:webHidden/>
            <w:color w:val="000000" w:themeColor="text1"/>
          </w:rPr>
          <w:fldChar w:fldCharType="begin"/>
        </w:r>
        <w:r w:rsidRPr="005958BE">
          <w:rPr>
            <w:noProof/>
            <w:webHidden/>
            <w:color w:val="000000" w:themeColor="text1"/>
          </w:rPr>
          <w:instrText xml:space="preserve"> PAGEREF _Toc163742383 \h </w:instrText>
        </w:r>
        <w:r w:rsidRPr="005958BE">
          <w:rPr>
            <w:noProof/>
            <w:webHidden/>
            <w:color w:val="000000" w:themeColor="text1"/>
          </w:rPr>
        </w:r>
        <w:r w:rsidRPr="005958BE">
          <w:rPr>
            <w:noProof/>
            <w:webHidden/>
            <w:color w:val="000000" w:themeColor="text1"/>
          </w:rPr>
          <w:fldChar w:fldCharType="separate"/>
        </w:r>
        <w:r w:rsidRPr="005958BE">
          <w:rPr>
            <w:noProof/>
            <w:webHidden/>
            <w:color w:val="000000" w:themeColor="text1"/>
          </w:rPr>
          <w:t>15</w:t>
        </w:r>
        <w:r w:rsidRPr="005958BE">
          <w:rPr>
            <w:noProof/>
            <w:webHidden/>
            <w:color w:val="000000" w:themeColor="text1"/>
          </w:rPr>
          <w:fldChar w:fldCharType="end"/>
        </w:r>
      </w:hyperlink>
    </w:p>
    <w:p w14:paraId="76CE37ED" w14:textId="1AC00285" w:rsidR="005958BE" w:rsidRPr="005958BE" w:rsidRDefault="005958BE">
      <w:pPr>
        <w:pStyle w:val="TOC3"/>
        <w:rPr>
          <w:rFonts w:asciiTheme="minorHAnsi" w:eastAsiaTheme="minorEastAsia" w:hAnsiTheme="minorHAnsi" w:cstheme="minorBidi"/>
          <w:noProof/>
          <w:color w:val="000000" w:themeColor="text1"/>
          <w:kern w:val="2"/>
          <w:sz w:val="21"/>
          <w:szCs w:val="22"/>
          <w:lang w:eastAsia="zh-CN"/>
        </w:rPr>
      </w:pPr>
      <w:hyperlink w:anchor="_Toc163742384" w:history="1">
        <w:r w:rsidRPr="005958BE">
          <w:rPr>
            <w:rStyle w:val="a7"/>
            <w:noProof/>
            <w:color w:val="000000" w:themeColor="text1"/>
          </w:rPr>
          <w:t>7.1.1.</w:t>
        </w:r>
        <w:r w:rsidRPr="005958BE">
          <w:rPr>
            <w:rFonts w:asciiTheme="minorHAnsi" w:eastAsiaTheme="minorEastAsia" w:hAnsiTheme="minorHAnsi" w:cstheme="minorBidi"/>
            <w:noProof/>
            <w:color w:val="000000" w:themeColor="text1"/>
            <w:kern w:val="2"/>
            <w:sz w:val="21"/>
            <w:szCs w:val="22"/>
            <w:lang w:eastAsia="zh-CN"/>
          </w:rPr>
          <w:tab/>
        </w:r>
        <w:r w:rsidRPr="005958BE">
          <w:rPr>
            <w:rStyle w:val="a7"/>
            <w:noProof/>
            <w:color w:val="000000" w:themeColor="text1"/>
          </w:rPr>
          <w:t>Full Analysis Set</w:t>
        </w:r>
        <w:r w:rsidRPr="005958BE">
          <w:rPr>
            <w:noProof/>
            <w:webHidden/>
            <w:color w:val="000000" w:themeColor="text1"/>
          </w:rPr>
          <w:tab/>
        </w:r>
        <w:r w:rsidRPr="005958BE">
          <w:rPr>
            <w:noProof/>
            <w:webHidden/>
            <w:color w:val="000000" w:themeColor="text1"/>
          </w:rPr>
          <w:fldChar w:fldCharType="begin"/>
        </w:r>
        <w:r w:rsidRPr="005958BE">
          <w:rPr>
            <w:noProof/>
            <w:webHidden/>
            <w:color w:val="000000" w:themeColor="text1"/>
          </w:rPr>
          <w:instrText xml:space="preserve"> PAGEREF _Toc163742384 \h </w:instrText>
        </w:r>
        <w:r w:rsidRPr="005958BE">
          <w:rPr>
            <w:noProof/>
            <w:webHidden/>
            <w:color w:val="000000" w:themeColor="text1"/>
          </w:rPr>
        </w:r>
        <w:r w:rsidRPr="005958BE">
          <w:rPr>
            <w:noProof/>
            <w:webHidden/>
            <w:color w:val="000000" w:themeColor="text1"/>
          </w:rPr>
          <w:fldChar w:fldCharType="separate"/>
        </w:r>
        <w:r w:rsidRPr="005958BE">
          <w:rPr>
            <w:noProof/>
            <w:webHidden/>
            <w:color w:val="000000" w:themeColor="text1"/>
          </w:rPr>
          <w:t>15</w:t>
        </w:r>
        <w:r w:rsidRPr="005958BE">
          <w:rPr>
            <w:noProof/>
            <w:webHidden/>
            <w:color w:val="000000" w:themeColor="text1"/>
          </w:rPr>
          <w:fldChar w:fldCharType="end"/>
        </w:r>
      </w:hyperlink>
    </w:p>
    <w:p w14:paraId="604469F2" w14:textId="2D3EDD76" w:rsidR="005958BE" w:rsidRPr="005958BE" w:rsidRDefault="005958BE">
      <w:pPr>
        <w:pStyle w:val="TOC3"/>
        <w:rPr>
          <w:rFonts w:asciiTheme="minorHAnsi" w:eastAsiaTheme="minorEastAsia" w:hAnsiTheme="minorHAnsi" w:cstheme="minorBidi"/>
          <w:noProof/>
          <w:color w:val="000000" w:themeColor="text1"/>
          <w:kern w:val="2"/>
          <w:sz w:val="21"/>
          <w:szCs w:val="22"/>
          <w:lang w:eastAsia="zh-CN"/>
        </w:rPr>
      </w:pPr>
      <w:hyperlink w:anchor="_Toc163742385" w:history="1">
        <w:r w:rsidRPr="005958BE">
          <w:rPr>
            <w:rStyle w:val="a7"/>
            <w:noProof/>
            <w:color w:val="000000" w:themeColor="text1"/>
          </w:rPr>
          <w:t>7.1.2.</w:t>
        </w:r>
        <w:r w:rsidRPr="005958BE">
          <w:rPr>
            <w:rFonts w:asciiTheme="minorHAnsi" w:eastAsiaTheme="minorEastAsia" w:hAnsiTheme="minorHAnsi" w:cstheme="minorBidi"/>
            <w:noProof/>
            <w:color w:val="000000" w:themeColor="text1"/>
            <w:kern w:val="2"/>
            <w:sz w:val="21"/>
            <w:szCs w:val="22"/>
            <w:lang w:eastAsia="zh-CN"/>
          </w:rPr>
          <w:tab/>
        </w:r>
        <w:r w:rsidRPr="005958BE">
          <w:rPr>
            <w:rStyle w:val="a7"/>
            <w:noProof/>
            <w:color w:val="000000" w:themeColor="text1"/>
          </w:rPr>
          <w:t>Safety Analysis Set</w:t>
        </w:r>
        <w:r w:rsidRPr="005958BE">
          <w:rPr>
            <w:noProof/>
            <w:webHidden/>
            <w:color w:val="000000" w:themeColor="text1"/>
          </w:rPr>
          <w:tab/>
        </w:r>
        <w:r w:rsidRPr="005958BE">
          <w:rPr>
            <w:noProof/>
            <w:webHidden/>
            <w:color w:val="000000" w:themeColor="text1"/>
          </w:rPr>
          <w:fldChar w:fldCharType="begin"/>
        </w:r>
        <w:r w:rsidRPr="005958BE">
          <w:rPr>
            <w:noProof/>
            <w:webHidden/>
            <w:color w:val="000000" w:themeColor="text1"/>
          </w:rPr>
          <w:instrText xml:space="preserve"> PAGEREF _Toc163742385 \h </w:instrText>
        </w:r>
        <w:r w:rsidRPr="005958BE">
          <w:rPr>
            <w:noProof/>
            <w:webHidden/>
            <w:color w:val="000000" w:themeColor="text1"/>
          </w:rPr>
        </w:r>
        <w:r w:rsidRPr="005958BE">
          <w:rPr>
            <w:noProof/>
            <w:webHidden/>
            <w:color w:val="000000" w:themeColor="text1"/>
          </w:rPr>
          <w:fldChar w:fldCharType="separate"/>
        </w:r>
        <w:r w:rsidRPr="005958BE">
          <w:rPr>
            <w:noProof/>
            <w:webHidden/>
            <w:color w:val="000000" w:themeColor="text1"/>
          </w:rPr>
          <w:t>15</w:t>
        </w:r>
        <w:r w:rsidRPr="005958BE">
          <w:rPr>
            <w:noProof/>
            <w:webHidden/>
            <w:color w:val="000000" w:themeColor="text1"/>
          </w:rPr>
          <w:fldChar w:fldCharType="end"/>
        </w:r>
      </w:hyperlink>
    </w:p>
    <w:p w14:paraId="3BA143A7" w14:textId="285BAABC" w:rsidR="005958BE" w:rsidRPr="005958BE" w:rsidRDefault="005958BE">
      <w:pPr>
        <w:pStyle w:val="TOC3"/>
        <w:rPr>
          <w:rFonts w:asciiTheme="minorHAnsi" w:eastAsiaTheme="minorEastAsia" w:hAnsiTheme="minorHAnsi" w:cstheme="minorBidi"/>
          <w:noProof/>
          <w:color w:val="000000" w:themeColor="text1"/>
          <w:kern w:val="2"/>
          <w:sz w:val="21"/>
          <w:szCs w:val="22"/>
          <w:lang w:eastAsia="zh-CN"/>
        </w:rPr>
      </w:pPr>
      <w:hyperlink w:anchor="_Toc163742386" w:history="1">
        <w:r w:rsidRPr="005958BE">
          <w:rPr>
            <w:rStyle w:val="a7"/>
            <w:noProof/>
            <w:color w:val="000000" w:themeColor="text1"/>
          </w:rPr>
          <w:t>7.1.3.</w:t>
        </w:r>
        <w:r w:rsidRPr="005958BE">
          <w:rPr>
            <w:rFonts w:asciiTheme="minorHAnsi" w:eastAsiaTheme="minorEastAsia" w:hAnsiTheme="minorHAnsi" w:cstheme="minorBidi"/>
            <w:noProof/>
            <w:color w:val="000000" w:themeColor="text1"/>
            <w:kern w:val="2"/>
            <w:sz w:val="21"/>
            <w:szCs w:val="22"/>
            <w:lang w:eastAsia="zh-CN"/>
          </w:rPr>
          <w:tab/>
        </w:r>
        <w:r w:rsidRPr="005958BE">
          <w:rPr>
            <w:rStyle w:val="a7"/>
            <w:noProof/>
            <w:color w:val="000000" w:themeColor="text1"/>
          </w:rPr>
          <w:t>Per-Protocol Analysis Set</w:t>
        </w:r>
        <w:r w:rsidRPr="005958BE">
          <w:rPr>
            <w:noProof/>
            <w:webHidden/>
            <w:color w:val="000000" w:themeColor="text1"/>
          </w:rPr>
          <w:tab/>
        </w:r>
        <w:r w:rsidRPr="005958BE">
          <w:rPr>
            <w:noProof/>
            <w:webHidden/>
            <w:color w:val="000000" w:themeColor="text1"/>
          </w:rPr>
          <w:fldChar w:fldCharType="begin"/>
        </w:r>
        <w:r w:rsidRPr="005958BE">
          <w:rPr>
            <w:noProof/>
            <w:webHidden/>
            <w:color w:val="000000" w:themeColor="text1"/>
          </w:rPr>
          <w:instrText xml:space="preserve"> PAGEREF _Toc163742386 \h </w:instrText>
        </w:r>
        <w:r w:rsidRPr="005958BE">
          <w:rPr>
            <w:noProof/>
            <w:webHidden/>
            <w:color w:val="000000" w:themeColor="text1"/>
          </w:rPr>
        </w:r>
        <w:r w:rsidRPr="005958BE">
          <w:rPr>
            <w:noProof/>
            <w:webHidden/>
            <w:color w:val="000000" w:themeColor="text1"/>
          </w:rPr>
          <w:fldChar w:fldCharType="separate"/>
        </w:r>
        <w:r w:rsidRPr="005958BE">
          <w:rPr>
            <w:noProof/>
            <w:webHidden/>
            <w:color w:val="000000" w:themeColor="text1"/>
          </w:rPr>
          <w:t>15</w:t>
        </w:r>
        <w:r w:rsidRPr="005958BE">
          <w:rPr>
            <w:noProof/>
            <w:webHidden/>
            <w:color w:val="000000" w:themeColor="text1"/>
          </w:rPr>
          <w:fldChar w:fldCharType="end"/>
        </w:r>
      </w:hyperlink>
    </w:p>
    <w:p w14:paraId="34AD363C" w14:textId="76E42444" w:rsidR="005958BE" w:rsidRPr="005958BE" w:rsidRDefault="005958BE">
      <w:pPr>
        <w:pStyle w:val="TOC2"/>
        <w:rPr>
          <w:rFonts w:asciiTheme="minorHAnsi" w:eastAsiaTheme="minorEastAsia" w:hAnsiTheme="minorHAnsi" w:cstheme="minorBidi"/>
          <w:noProof/>
          <w:color w:val="000000" w:themeColor="text1"/>
          <w:kern w:val="2"/>
          <w:sz w:val="21"/>
          <w:szCs w:val="22"/>
          <w:lang w:eastAsia="zh-CN"/>
        </w:rPr>
      </w:pPr>
      <w:hyperlink w:anchor="_Toc163742387" w:history="1">
        <w:r w:rsidRPr="005958BE">
          <w:rPr>
            <w:rStyle w:val="a7"/>
            <w:noProof/>
            <w:color w:val="000000" w:themeColor="text1"/>
            <w:lang w:eastAsia="zh-CN"/>
          </w:rPr>
          <w:t>7.2.</w:t>
        </w:r>
        <w:r w:rsidRPr="005958BE">
          <w:rPr>
            <w:rFonts w:asciiTheme="minorHAnsi" w:eastAsiaTheme="minorEastAsia" w:hAnsiTheme="minorHAnsi" w:cstheme="minorBidi"/>
            <w:noProof/>
            <w:color w:val="000000" w:themeColor="text1"/>
            <w:kern w:val="2"/>
            <w:sz w:val="21"/>
            <w:szCs w:val="22"/>
            <w:lang w:eastAsia="zh-CN"/>
          </w:rPr>
          <w:tab/>
        </w:r>
        <w:r w:rsidRPr="005958BE">
          <w:rPr>
            <w:rStyle w:val="a7"/>
            <w:noProof/>
            <w:color w:val="000000" w:themeColor="text1"/>
            <w:lang w:eastAsia="zh-CN"/>
          </w:rPr>
          <w:t>General Considerations</w:t>
        </w:r>
        <w:r w:rsidRPr="005958BE">
          <w:rPr>
            <w:noProof/>
            <w:webHidden/>
            <w:color w:val="000000" w:themeColor="text1"/>
          </w:rPr>
          <w:tab/>
        </w:r>
        <w:r w:rsidRPr="005958BE">
          <w:rPr>
            <w:noProof/>
            <w:webHidden/>
            <w:color w:val="000000" w:themeColor="text1"/>
          </w:rPr>
          <w:fldChar w:fldCharType="begin"/>
        </w:r>
        <w:r w:rsidRPr="005958BE">
          <w:rPr>
            <w:noProof/>
            <w:webHidden/>
            <w:color w:val="000000" w:themeColor="text1"/>
          </w:rPr>
          <w:instrText xml:space="preserve"> PAGEREF _Toc163742387 \h </w:instrText>
        </w:r>
        <w:r w:rsidRPr="005958BE">
          <w:rPr>
            <w:noProof/>
            <w:webHidden/>
            <w:color w:val="000000" w:themeColor="text1"/>
          </w:rPr>
        </w:r>
        <w:r w:rsidRPr="005958BE">
          <w:rPr>
            <w:noProof/>
            <w:webHidden/>
            <w:color w:val="000000" w:themeColor="text1"/>
          </w:rPr>
          <w:fldChar w:fldCharType="separate"/>
        </w:r>
        <w:r w:rsidRPr="005958BE">
          <w:rPr>
            <w:noProof/>
            <w:webHidden/>
            <w:color w:val="000000" w:themeColor="text1"/>
          </w:rPr>
          <w:t>15</w:t>
        </w:r>
        <w:r w:rsidRPr="005958BE">
          <w:rPr>
            <w:noProof/>
            <w:webHidden/>
            <w:color w:val="000000" w:themeColor="text1"/>
          </w:rPr>
          <w:fldChar w:fldCharType="end"/>
        </w:r>
      </w:hyperlink>
    </w:p>
    <w:p w14:paraId="74066A18" w14:textId="12661BF7" w:rsidR="005958BE" w:rsidRPr="005958BE" w:rsidRDefault="005958BE">
      <w:pPr>
        <w:pStyle w:val="TOC3"/>
        <w:rPr>
          <w:rFonts w:asciiTheme="minorHAnsi" w:eastAsiaTheme="minorEastAsia" w:hAnsiTheme="minorHAnsi" w:cstheme="minorBidi"/>
          <w:noProof/>
          <w:color w:val="000000" w:themeColor="text1"/>
          <w:kern w:val="2"/>
          <w:sz w:val="21"/>
          <w:szCs w:val="22"/>
          <w:lang w:eastAsia="zh-CN"/>
        </w:rPr>
      </w:pPr>
      <w:hyperlink w:anchor="_Toc163742388" w:history="1">
        <w:r w:rsidRPr="005958BE">
          <w:rPr>
            <w:rStyle w:val="a7"/>
            <w:noProof/>
            <w:color w:val="000000" w:themeColor="text1"/>
            <w:lang w:eastAsia="zh-CN"/>
          </w:rPr>
          <w:t>7.2.1.</w:t>
        </w:r>
        <w:r w:rsidRPr="005958BE">
          <w:rPr>
            <w:rFonts w:asciiTheme="minorHAnsi" w:eastAsiaTheme="minorEastAsia" w:hAnsiTheme="minorHAnsi" w:cstheme="minorBidi"/>
            <w:noProof/>
            <w:color w:val="000000" w:themeColor="text1"/>
            <w:kern w:val="2"/>
            <w:sz w:val="21"/>
            <w:szCs w:val="22"/>
            <w:lang w:eastAsia="zh-CN"/>
          </w:rPr>
          <w:tab/>
        </w:r>
        <w:r w:rsidRPr="005958BE">
          <w:rPr>
            <w:rStyle w:val="a7"/>
            <w:noProof/>
            <w:color w:val="000000" w:themeColor="text1"/>
            <w:lang w:eastAsia="zh-CN"/>
          </w:rPr>
          <w:t>Reference Start Date, End Date and Study Day</w:t>
        </w:r>
        <w:r w:rsidRPr="005958BE">
          <w:rPr>
            <w:noProof/>
            <w:webHidden/>
            <w:color w:val="000000" w:themeColor="text1"/>
          </w:rPr>
          <w:tab/>
        </w:r>
        <w:r w:rsidRPr="005958BE">
          <w:rPr>
            <w:noProof/>
            <w:webHidden/>
            <w:color w:val="000000" w:themeColor="text1"/>
          </w:rPr>
          <w:fldChar w:fldCharType="begin"/>
        </w:r>
        <w:r w:rsidRPr="005958BE">
          <w:rPr>
            <w:noProof/>
            <w:webHidden/>
            <w:color w:val="000000" w:themeColor="text1"/>
          </w:rPr>
          <w:instrText xml:space="preserve"> PAGEREF _Toc163742388 \h </w:instrText>
        </w:r>
        <w:r w:rsidRPr="005958BE">
          <w:rPr>
            <w:noProof/>
            <w:webHidden/>
            <w:color w:val="000000" w:themeColor="text1"/>
          </w:rPr>
        </w:r>
        <w:r w:rsidRPr="005958BE">
          <w:rPr>
            <w:noProof/>
            <w:webHidden/>
            <w:color w:val="000000" w:themeColor="text1"/>
          </w:rPr>
          <w:fldChar w:fldCharType="separate"/>
        </w:r>
        <w:r w:rsidRPr="005958BE">
          <w:rPr>
            <w:noProof/>
            <w:webHidden/>
            <w:color w:val="000000" w:themeColor="text1"/>
          </w:rPr>
          <w:t>15</w:t>
        </w:r>
        <w:r w:rsidRPr="005958BE">
          <w:rPr>
            <w:noProof/>
            <w:webHidden/>
            <w:color w:val="000000" w:themeColor="text1"/>
          </w:rPr>
          <w:fldChar w:fldCharType="end"/>
        </w:r>
      </w:hyperlink>
    </w:p>
    <w:p w14:paraId="352113CE" w14:textId="12AC4451" w:rsidR="005958BE" w:rsidRPr="005958BE" w:rsidRDefault="005958BE">
      <w:pPr>
        <w:pStyle w:val="TOC3"/>
        <w:rPr>
          <w:rFonts w:asciiTheme="minorHAnsi" w:eastAsiaTheme="minorEastAsia" w:hAnsiTheme="minorHAnsi" w:cstheme="minorBidi"/>
          <w:noProof/>
          <w:color w:val="000000" w:themeColor="text1"/>
          <w:kern w:val="2"/>
          <w:sz w:val="21"/>
          <w:szCs w:val="22"/>
          <w:lang w:eastAsia="zh-CN"/>
        </w:rPr>
      </w:pPr>
      <w:hyperlink w:anchor="_Toc163742389" w:history="1">
        <w:r w:rsidRPr="005958BE">
          <w:rPr>
            <w:rStyle w:val="a7"/>
            <w:noProof/>
            <w:color w:val="000000" w:themeColor="text1"/>
            <w:lang w:eastAsia="zh-CN"/>
          </w:rPr>
          <w:t>7.2.2.</w:t>
        </w:r>
        <w:r w:rsidRPr="005958BE">
          <w:rPr>
            <w:rFonts w:asciiTheme="minorHAnsi" w:eastAsiaTheme="minorEastAsia" w:hAnsiTheme="minorHAnsi" w:cstheme="minorBidi"/>
            <w:noProof/>
            <w:color w:val="000000" w:themeColor="text1"/>
            <w:kern w:val="2"/>
            <w:sz w:val="21"/>
            <w:szCs w:val="22"/>
            <w:lang w:eastAsia="zh-CN"/>
          </w:rPr>
          <w:tab/>
        </w:r>
        <w:r w:rsidRPr="005958BE">
          <w:rPr>
            <w:rStyle w:val="a7"/>
            <w:noProof/>
            <w:color w:val="000000" w:themeColor="text1"/>
            <w:lang w:eastAsia="zh-CN"/>
          </w:rPr>
          <w:t>Baseline</w:t>
        </w:r>
        <w:r w:rsidRPr="005958BE">
          <w:rPr>
            <w:noProof/>
            <w:webHidden/>
            <w:color w:val="000000" w:themeColor="text1"/>
          </w:rPr>
          <w:tab/>
        </w:r>
        <w:r w:rsidRPr="005958BE">
          <w:rPr>
            <w:noProof/>
            <w:webHidden/>
            <w:color w:val="000000" w:themeColor="text1"/>
          </w:rPr>
          <w:fldChar w:fldCharType="begin"/>
        </w:r>
        <w:r w:rsidRPr="005958BE">
          <w:rPr>
            <w:noProof/>
            <w:webHidden/>
            <w:color w:val="000000" w:themeColor="text1"/>
          </w:rPr>
          <w:instrText xml:space="preserve"> PAGEREF _Toc163742389 \h </w:instrText>
        </w:r>
        <w:r w:rsidRPr="005958BE">
          <w:rPr>
            <w:noProof/>
            <w:webHidden/>
            <w:color w:val="000000" w:themeColor="text1"/>
          </w:rPr>
        </w:r>
        <w:r w:rsidRPr="005958BE">
          <w:rPr>
            <w:noProof/>
            <w:webHidden/>
            <w:color w:val="000000" w:themeColor="text1"/>
          </w:rPr>
          <w:fldChar w:fldCharType="separate"/>
        </w:r>
        <w:r w:rsidRPr="005958BE">
          <w:rPr>
            <w:noProof/>
            <w:webHidden/>
            <w:color w:val="000000" w:themeColor="text1"/>
          </w:rPr>
          <w:t>15</w:t>
        </w:r>
        <w:r w:rsidRPr="005958BE">
          <w:rPr>
            <w:noProof/>
            <w:webHidden/>
            <w:color w:val="000000" w:themeColor="text1"/>
          </w:rPr>
          <w:fldChar w:fldCharType="end"/>
        </w:r>
      </w:hyperlink>
    </w:p>
    <w:p w14:paraId="51018DB1" w14:textId="6C0BB29A" w:rsidR="005958BE" w:rsidRPr="005958BE" w:rsidRDefault="005958BE">
      <w:pPr>
        <w:pStyle w:val="TOC3"/>
        <w:rPr>
          <w:rFonts w:asciiTheme="minorHAnsi" w:eastAsiaTheme="minorEastAsia" w:hAnsiTheme="minorHAnsi" w:cstheme="minorBidi"/>
          <w:noProof/>
          <w:color w:val="000000" w:themeColor="text1"/>
          <w:kern w:val="2"/>
          <w:sz w:val="21"/>
          <w:szCs w:val="22"/>
          <w:lang w:eastAsia="zh-CN"/>
        </w:rPr>
      </w:pPr>
      <w:hyperlink w:anchor="_Toc163742390" w:history="1">
        <w:r w:rsidRPr="005958BE">
          <w:rPr>
            <w:rStyle w:val="a7"/>
            <w:noProof/>
            <w:color w:val="000000" w:themeColor="text1"/>
          </w:rPr>
          <w:t>7.2.3.</w:t>
        </w:r>
        <w:r w:rsidRPr="005958BE">
          <w:rPr>
            <w:rFonts w:asciiTheme="minorHAnsi" w:eastAsiaTheme="minorEastAsia" w:hAnsiTheme="minorHAnsi" w:cstheme="minorBidi"/>
            <w:noProof/>
            <w:color w:val="000000" w:themeColor="text1"/>
            <w:kern w:val="2"/>
            <w:sz w:val="21"/>
            <w:szCs w:val="22"/>
            <w:lang w:eastAsia="zh-CN"/>
          </w:rPr>
          <w:tab/>
        </w:r>
        <w:r w:rsidRPr="005958BE">
          <w:rPr>
            <w:rStyle w:val="a7"/>
            <w:noProof/>
            <w:color w:val="000000" w:themeColor="text1"/>
          </w:rPr>
          <w:t>Definition and Use of Visit Windows</w:t>
        </w:r>
        <w:r w:rsidRPr="005958BE">
          <w:rPr>
            <w:noProof/>
            <w:webHidden/>
            <w:color w:val="000000" w:themeColor="text1"/>
          </w:rPr>
          <w:tab/>
        </w:r>
        <w:r w:rsidRPr="005958BE">
          <w:rPr>
            <w:noProof/>
            <w:webHidden/>
            <w:color w:val="000000" w:themeColor="text1"/>
          </w:rPr>
          <w:fldChar w:fldCharType="begin"/>
        </w:r>
        <w:r w:rsidRPr="005958BE">
          <w:rPr>
            <w:noProof/>
            <w:webHidden/>
            <w:color w:val="000000" w:themeColor="text1"/>
          </w:rPr>
          <w:instrText xml:space="preserve"> PAGEREF _Toc163742390 \h </w:instrText>
        </w:r>
        <w:r w:rsidRPr="005958BE">
          <w:rPr>
            <w:noProof/>
            <w:webHidden/>
            <w:color w:val="000000" w:themeColor="text1"/>
          </w:rPr>
        </w:r>
        <w:r w:rsidRPr="005958BE">
          <w:rPr>
            <w:noProof/>
            <w:webHidden/>
            <w:color w:val="000000" w:themeColor="text1"/>
          </w:rPr>
          <w:fldChar w:fldCharType="separate"/>
        </w:r>
        <w:r w:rsidRPr="005958BE">
          <w:rPr>
            <w:noProof/>
            <w:webHidden/>
            <w:color w:val="000000" w:themeColor="text1"/>
          </w:rPr>
          <w:t>15</w:t>
        </w:r>
        <w:r w:rsidRPr="005958BE">
          <w:rPr>
            <w:noProof/>
            <w:webHidden/>
            <w:color w:val="000000" w:themeColor="text1"/>
          </w:rPr>
          <w:fldChar w:fldCharType="end"/>
        </w:r>
      </w:hyperlink>
    </w:p>
    <w:p w14:paraId="43A5A08F" w14:textId="117C25ED" w:rsidR="005958BE" w:rsidRPr="005958BE" w:rsidRDefault="005958BE">
      <w:pPr>
        <w:pStyle w:val="TOC3"/>
        <w:rPr>
          <w:rFonts w:asciiTheme="minorHAnsi" w:eastAsiaTheme="minorEastAsia" w:hAnsiTheme="minorHAnsi" w:cstheme="minorBidi"/>
          <w:noProof/>
          <w:color w:val="000000" w:themeColor="text1"/>
          <w:kern w:val="2"/>
          <w:sz w:val="21"/>
          <w:szCs w:val="22"/>
          <w:lang w:eastAsia="zh-CN"/>
        </w:rPr>
      </w:pPr>
      <w:hyperlink w:anchor="_Toc163742391" w:history="1">
        <w:r w:rsidRPr="005958BE">
          <w:rPr>
            <w:rStyle w:val="a7"/>
            <w:noProof/>
            <w:color w:val="000000" w:themeColor="text1"/>
          </w:rPr>
          <w:t>7.2.4.</w:t>
        </w:r>
        <w:r w:rsidRPr="005958BE">
          <w:rPr>
            <w:rFonts w:asciiTheme="minorHAnsi" w:eastAsiaTheme="minorEastAsia" w:hAnsiTheme="minorHAnsi" w:cstheme="minorBidi"/>
            <w:noProof/>
            <w:color w:val="000000" w:themeColor="text1"/>
            <w:kern w:val="2"/>
            <w:sz w:val="21"/>
            <w:szCs w:val="22"/>
            <w:lang w:eastAsia="zh-CN"/>
          </w:rPr>
          <w:tab/>
        </w:r>
        <w:r w:rsidRPr="005958BE">
          <w:rPr>
            <w:rStyle w:val="a7"/>
            <w:noProof/>
            <w:color w:val="000000" w:themeColor="text1"/>
          </w:rPr>
          <w:t>Repeated or Unscheduled Assessments of Safety Parameters</w:t>
        </w:r>
        <w:r w:rsidRPr="005958BE">
          <w:rPr>
            <w:noProof/>
            <w:webHidden/>
            <w:color w:val="000000" w:themeColor="text1"/>
          </w:rPr>
          <w:tab/>
        </w:r>
        <w:r w:rsidRPr="005958BE">
          <w:rPr>
            <w:noProof/>
            <w:webHidden/>
            <w:color w:val="000000" w:themeColor="text1"/>
          </w:rPr>
          <w:fldChar w:fldCharType="begin"/>
        </w:r>
        <w:r w:rsidRPr="005958BE">
          <w:rPr>
            <w:noProof/>
            <w:webHidden/>
            <w:color w:val="000000" w:themeColor="text1"/>
          </w:rPr>
          <w:instrText xml:space="preserve"> PAGEREF _Toc163742391 \h </w:instrText>
        </w:r>
        <w:r w:rsidRPr="005958BE">
          <w:rPr>
            <w:noProof/>
            <w:webHidden/>
            <w:color w:val="000000" w:themeColor="text1"/>
          </w:rPr>
        </w:r>
        <w:r w:rsidRPr="005958BE">
          <w:rPr>
            <w:noProof/>
            <w:webHidden/>
            <w:color w:val="000000" w:themeColor="text1"/>
          </w:rPr>
          <w:fldChar w:fldCharType="separate"/>
        </w:r>
        <w:r w:rsidRPr="005958BE">
          <w:rPr>
            <w:noProof/>
            <w:webHidden/>
            <w:color w:val="000000" w:themeColor="text1"/>
          </w:rPr>
          <w:t>16</w:t>
        </w:r>
        <w:r w:rsidRPr="005958BE">
          <w:rPr>
            <w:noProof/>
            <w:webHidden/>
            <w:color w:val="000000" w:themeColor="text1"/>
          </w:rPr>
          <w:fldChar w:fldCharType="end"/>
        </w:r>
      </w:hyperlink>
    </w:p>
    <w:p w14:paraId="440D5EF2" w14:textId="7DF3A306" w:rsidR="005958BE" w:rsidRPr="005958BE" w:rsidRDefault="005958BE">
      <w:pPr>
        <w:pStyle w:val="TOC2"/>
        <w:rPr>
          <w:rFonts w:asciiTheme="minorHAnsi" w:eastAsiaTheme="minorEastAsia" w:hAnsiTheme="minorHAnsi" w:cstheme="minorBidi"/>
          <w:noProof/>
          <w:color w:val="000000" w:themeColor="text1"/>
          <w:kern w:val="2"/>
          <w:sz w:val="21"/>
          <w:szCs w:val="22"/>
          <w:lang w:eastAsia="zh-CN"/>
        </w:rPr>
      </w:pPr>
      <w:hyperlink w:anchor="_Toc163742392" w:history="1">
        <w:r w:rsidRPr="005958BE">
          <w:rPr>
            <w:rStyle w:val="a7"/>
            <w:noProof/>
            <w:color w:val="000000" w:themeColor="text1"/>
          </w:rPr>
          <w:t>7.3.</w:t>
        </w:r>
        <w:r w:rsidRPr="005958BE">
          <w:rPr>
            <w:rFonts w:asciiTheme="minorHAnsi" w:eastAsiaTheme="minorEastAsia" w:hAnsiTheme="minorHAnsi" w:cstheme="minorBidi"/>
            <w:noProof/>
            <w:color w:val="000000" w:themeColor="text1"/>
            <w:kern w:val="2"/>
            <w:sz w:val="21"/>
            <w:szCs w:val="22"/>
            <w:lang w:eastAsia="zh-CN"/>
          </w:rPr>
          <w:tab/>
        </w:r>
        <w:r w:rsidRPr="005958BE">
          <w:rPr>
            <w:rStyle w:val="a7"/>
            <w:noProof/>
            <w:color w:val="000000" w:themeColor="text1"/>
          </w:rPr>
          <w:t>Statistical Considerations</w:t>
        </w:r>
        <w:r w:rsidRPr="005958BE">
          <w:rPr>
            <w:noProof/>
            <w:webHidden/>
            <w:color w:val="000000" w:themeColor="text1"/>
          </w:rPr>
          <w:tab/>
        </w:r>
        <w:r w:rsidRPr="005958BE">
          <w:rPr>
            <w:noProof/>
            <w:webHidden/>
            <w:color w:val="000000" w:themeColor="text1"/>
          </w:rPr>
          <w:fldChar w:fldCharType="begin"/>
        </w:r>
        <w:r w:rsidRPr="005958BE">
          <w:rPr>
            <w:noProof/>
            <w:webHidden/>
            <w:color w:val="000000" w:themeColor="text1"/>
          </w:rPr>
          <w:instrText xml:space="preserve"> PAGEREF _Toc163742392 \h </w:instrText>
        </w:r>
        <w:r w:rsidRPr="005958BE">
          <w:rPr>
            <w:noProof/>
            <w:webHidden/>
            <w:color w:val="000000" w:themeColor="text1"/>
          </w:rPr>
        </w:r>
        <w:r w:rsidRPr="005958BE">
          <w:rPr>
            <w:noProof/>
            <w:webHidden/>
            <w:color w:val="000000" w:themeColor="text1"/>
          </w:rPr>
          <w:fldChar w:fldCharType="separate"/>
        </w:r>
        <w:r w:rsidRPr="005958BE">
          <w:rPr>
            <w:noProof/>
            <w:webHidden/>
            <w:color w:val="000000" w:themeColor="text1"/>
          </w:rPr>
          <w:t>16</w:t>
        </w:r>
        <w:r w:rsidRPr="005958BE">
          <w:rPr>
            <w:noProof/>
            <w:webHidden/>
            <w:color w:val="000000" w:themeColor="text1"/>
          </w:rPr>
          <w:fldChar w:fldCharType="end"/>
        </w:r>
      </w:hyperlink>
    </w:p>
    <w:p w14:paraId="50005150" w14:textId="1C44320D" w:rsidR="005958BE" w:rsidRPr="005958BE" w:rsidRDefault="005958BE">
      <w:pPr>
        <w:pStyle w:val="TOC3"/>
        <w:rPr>
          <w:rFonts w:asciiTheme="minorHAnsi" w:eastAsiaTheme="minorEastAsia" w:hAnsiTheme="minorHAnsi" w:cstheme="minorBidi"/>
          <w:noProof/>
          <w:color w:val="000000" w:themeColor="text1"/>
          <w:kern w:val="2"/>
          <w:sz w:val="21"/>
          <w:szCs w:val="22"/>
          <w:lang w:eastAsia="zh-CN"/>
        </w:rPr>
      </w:pPr>
      <w:hyperlink w:anchor="_Toc163742393" w:history="1">
        <w:r w:rsidRPr="005958BE">
          <w:rPr>
            <w:rStyle w:val="a7"/>
            <w:noProof/>
            <w:color w:val="000000" w:themeColor="text1"/>
          </w:rPr>
          <w:t>7.3.1.</w:t>
        </w:r>
        <w:r w:rsidRPr="005958BE">
          <w:rPr>
            <w:rFonts w:asciiTheme="minorHAnsi" w:eastAsiaTheme="minorEastAsia" w:hAnsiTheme="minorHAnsi" w:cstheme="minorBidi"/>
            <w:noProof/>
            <w:color w:val="000000" w:themeColor="text1"/>
            <w:kern w:val="2"/>
            <w:sz w:val="21"/>
            <w:szCs w:val="22"/>
            <w:lang w:eastAsia="zh-CN"/>
          </w:rPr>
          <w:tab/>
        </w:r>
        <w:r w:rsidRPr="005958BE">
          <w:rPr>
            <w:rStyle w:val="a7"/>
            <w:noProof/>
            <w:color w:val="000000" w:themeColor="text1"/>
          </w:rPr>
          <w:t>Missing Date or Incomplete Date</w:t>
        </w:r>
        <w:r w:rsidRPr="005958BE">
          <w:rPr>
            <w:noProof/>
            <w:webHidden/>
            <w:color w:val="000000" w:themeColor="text1"/>
          </w:rPr>
          <w:tab/>
        </w:r>
        <w:r w:rsidRPr="005958BE">
          <w:rPr>
            <w:noProof/>
            <w:webHidden/>
            <w:color w:val="000000" w:themeColor="text1"/>
          </w:rPr>
          <w:fldChar w:fldCharType="begin"/>
        </w:r>
        <w:r w:rsidRPr="005958BE">
          <w:rPr>
            <w:noProof/>
            <w:webHidden/>
            <w:color w:val="000000" w:themeColor="text1"/>
          </w:rPr>
          <w:instrText xml:space="preserve"> PAGEREF _Toc163742393 \h </w:instrText>
        </w:r>
        <w:r w:rsidRPr="005958BE">
          <w:rPr>
            <w:noProof/>
            <w:webHidden/>
            <w:color w:val="000000" w:themeColor="text1"/>
          </w:rPr>
        </w:r>
        <w:r w:rsidRPr="005958BE">
          <w:rPr>
            <w:noProof/>
            <w:webHidden/>
            <w:color w:val="000000" w:themeColor="text1"/>
          </w:rPr>
          <w:fldChar w:fldCharType="separate"/>
        </w:r>
        <w:r w:rsidRPr="005958BE">
          <w:rPr>
            <w:noProof/>
            <w:webHidden/>
            <w:color w:val="000000" w:themeColor="text1"/>
          </w:rPr>
          <w:t>16</w:t>
        </w:r>
        <w:r w:rsidRPr="005958BE">
          <w:rPr>
            <w:noProof/>
            <w:webHidden/>
            <w:color w:val="000000" w:themeColor="text1"/>
          </w:rPr>
          <w:fldChar w:fldCharType="end"/>
        </w:r>
      </w:hyperlink>
    </w:p>
    <w:p w14:paraId="373C5D61" w14:textId="24DD13A6" w:rsidR="005958BE" w:rsidRPr="005958BE" w:rsidRDefault="005958BE">
      <w:pPr>
        <w:pStyle w:val="TOC4"/>
        <w:rPr>
          <w:rFonts w:asciiTheme="minorHAnsi" w:eastAsiaTheme="minorEastAsia" w:hAnsiTheme="minorHAnsi" w:cstheme="minorBidi"/>
          <w:noProof/>
          <w:color w:val="000000" w:themeColor="text1"/>
          <w:kern w:val="2"/>
          <w:sz w:val="21"/>
          <w:szCs w:val="22"/>
          <w:lang w:eastAsia="zh-CN"/>
        </w:rPr>
      </w:pPr>
      <w:hyperlink w:anchor="_Toc163742394" w:history="1">
        <w:r w:rsidRPr="005958BE">
          <w:rPr>
            <w:rStyle w:val="a7"/>
            <w:noProof/>
            <w:color w:val="000000" w:themeColor="text1"/>
          </w:rPr>
          <w:t>7.3.1.1.</w:t>
        </w:r>
        <w:r w:rsidRPr="005958BE">
          <w:rPr>
            <w:rFonts w:asciiTheme="minorHAnsi" w:eastAsiaTheme="minorEastAsia" w:hAnsiTheme="minorHAnsi" w:cstheme="minorBidi"/>
            <w:noProof/>
            <w:color w:val="000000" w:themeColor="text1"/>
            <w:kern w:val="2"/>
            <w:sz w:val="21"/>
            <w:szCs w:val="22"/>
            <w:lang w:eastAsia="zh-CN"/>
          </w:rPr>
          <w:tab/>
        </w:r>
        <w:r w:rsidRPr="005958BE">
          <w:rPr>
            <w:rStyle w:val="a7"/>
            <w:noProof/>
            <w:color w:val="000000" w:themeColor="text1"/>
          </w:rPr>
          <w:t>Missing or Incomplete Date Information of Study Treatment</w:t>
        </w:r>
        <w:r w:rsidRPr="005958BE">
          <w:rPr>
            <w:noProof/>
            <w:webHidden/>
            <w:color w:val="000000" w:themeColor="text1"/>
          </w:rPr>
          <w:tab/>
        </w:r>
        <w:r w:rsidRPr="005958BE">
          <w:rPr>
            <w:noProof/>
            <w:webHidden/>
            <w:color w:val="000000" w:themeColor="text1"/>
          </w:rPr>
          <w:fldChar w:fldCharType="begin"/>
        </w:r>
        <w:r w:rsidRPr="005958BE">
          <w:rPr>
            <w:noProof/>
            <w:webHidden/>
            <w:color w:val="000000" w:themeColor="text1"/>
          </w:rPr>
          <w:instrText xml:space="preserve"> PAGEREF _Toc163742394 \h </w:instrText>
        </w:r>
        <w:r w:rsidRPr="005958BE">
          <w:rPr>
            <w:noProof/>
            <w:webHidden/>
            <w:color w:val="000000" w:themeColor="text1"/>
          </w:rPr>
        </w:r>
        <w:r w:rsidRPr="005958BE">
          <w:rPr>
            <w:noProof/>
            <w:webHidden/>
            <w:color w:val="000000" w:themeColor="text1"/>
          </w:rPr>
          <w:fldChar w:fldCharType="separate"/>
        </w:r>
        <w:r w:rsidRPr="005958BE">
          <w:rPr>
            <w:noProof/>
            <w:webHidden/>
            <w:color w:val="000000" w:themeColor="text1"/>
          </w:rPr>
          <w:t>16</w:t>
        </w:r>
        <w:r w:rsidRPr="005958BE">
          <w:rPr>
            <w:noProof/>
            <w:webHidden/>
            <w:color w:val="000000" w:themeColor="text1"/>
          </w:rPr>
          <w:fldChar w:fldCharType="end"/>
        </w:r>
      </w:hyperlink>
    </w:p>
    <w:p w14:paraId="21D71A9F" w14:textId="44142560" w:rsidR="005958BE" w:rsidRPr="005958BE" w:rsidRDefault="005958BE">
      <w:pPr>
        <w:pStyle w:val="TOC4"/>
        <w:rPr>
          <w:rFonts w:asciiTheme="minorHAnsi" w:eastAsiaTheme="minorEastAsia" w:hAnsiTheme="minorHAnsi" w:cstheme="minorBidi"/>
          <w:noProof/>
          <w:color w:val="000000" w:themeColor="text1"/>
          <w:kern w:val="2"/>
          <w:sz w:val="21"/>
          <w:szCs w:val="22"/>
          <w:lang w:eastAsia="zh-CN"/>
        </w:rPr>
      </w:pPr>
      <w:hyperlink w:anchor="_Toc163742395" w:history="1">
        <w:r w:rsidRPr="005958BE">
          <w:rPr>
            <w:rStyle w:val="a7"/>
            <w:noProof/>
            <w:color w:val="000000" w:themeColor="text1"/>
          </w:rPr>
          <w:t>7.3.1.2.</w:t>
        </w:r>
        <w:r w:rsidRPr="005958BE">
          <w:rPr>
            <w:rFonts w:asciiTheme="minorHAnsi" w:eastAsiaTheme="minorEastAsia" w:hAnsiTheme="minorHAnsi" w:cstheme="minorBidi"/>
            <w:noProof/>
            <w:color w:val="000000" w:themeColor="text1"/>
            <w:kern w:val="2"/>
            <w:sz w:val="21"/>
            <w:szCs w:val="22"/>
            <w:lang w:eastAsia="zh-CN"/>
          </w:rPr>
          <w:tab/>
        </w:r>
        <w:r w:rsidRPr="005958BE">
          <w:rPr>
            <w:rStyle w:val="a7"/>
            <w:noProof/>
            <w:color w:val="000000" w:themeColor="text1"/>
          </w:rPr>
          <w:t>Incomplete Date Information for Prior and Concomitant Medications</w:t>
        </w:r>
        <w:r w:rsidRPr="005958BE">
          <w:rPr>
            <w:noProof/>
            <w:webHidden/>
            <w:color w:val="000000" w:themeColor="text1"/>
          </w:rPr>
          <w:tab/>
        </w:r>
        <w:r w:rsidRPr="005958BE">
          <w:rPr>
            <w:noProof/>
            <w:webHidden/>
            <w:color w:val="000000" w:themeColor="text1"/>
          </w:rPr>
          <w:fldChar w:fldCharType="begin"/>
        </w:r>
        <w:r w:rsidRPr="005958BE">
          <w:rPr>
            <w:noProof/>
            <w:webHidden/>
            <w:color w:val="000000" w:themeColor="text1"/>
          </w:rPr>
          <w:instrText xml:space="preserve"> PAGEREF _Toc163742395 \h </w:instrText>
        </w:r>
        <w:r w:rsidRPr="005958BE">
          <w:rPr>
            <w:noProof/>
            <w:webHidden/>
            <w:color w:val="000000" w:themeColor="text1"/>
          </w:rPr>
        </w:r>
        <w:r w:rsidRPr="005958BE">
          <w:rPr>
            <w:noProof/>
            <w:webHidden/>
            <w:color w:val="000000" w:themeColor="text1"/>
          </w:rPr>
          <w:fldChar w:fldCharType="separate"/>
        </w:r>
        <w:r w:rsidRPr="005958BE">
          <w:rPr>
            <w:noProof/>
            <w:webHidden/>
            <w:color w:val="000000" w:themeColor="text1"/>
          </w:rPr>
          <w:t>16</w:t>
        </w:r>
        <w:r w:rsidRPr="005958BE">
          <w:rPr>
            <w:noProof/>
            <w:webHidden/>
            <w:color w:val="000000" w:themeColor="text1"/>
          </w:rPr>
          <w:fldChar w:fldCharType="end"/>
        </w:r>
      </w:hyperlink>
    </w:p>
    <w:p w14:paraId="54250B12" w14:textId="54AF433B" w:rsidR="005958BE" w:rsidRPr="005958BE" w:rsidRDefault="005958BE">
      <w:pPr>
        <w:pStyle w:val="TOC4"/>
        <w:rPr>
          <w:rFonts w:asciiTheme="minorHAnsi" w:eastAsiaTheme="minorEastAsia" w:hAnsiTheme="minorHAnsi" w:cstheme="minorBidi"/>
          <w:noProof/>
          <w:color w:val="000000" w:themeColor="text1"/>
          <w:kern w:val="2"/>
          <w:sz w:val="21"/>
          <w:szCs w:val="22"/>
          <w:lang w:eastAsia="zh-CN"/>
        </w:rPr>
      </w:pPr>
      <w:hyperlink w:anchor="_Toc163742396" w:history="1">
        <w:r w:rsidRPr="005958BE">
          <w:rPr>
            <w:rStyle w:val="a7"/>
            <w:noProof/>
            <w:color w:val="000000" w:themeColor="text1"/>
          </w:rPr>
          <w:t>7.3.1.3.</w:t>
        </w:r>
        <w:r w:rsidRPr="005958BE">
          <w:rPr>
            <w:rFonts w:asciiTheme="minorHAnsi" w:eastAsiaTheme="minorEastAsia" w:hAnsiTheme="minorHAnsi" w:cstheme="minorBidi"/>
            <w:noProof/>
            <w:color w:val="000000" w:themeColor="text1"/>
            <w:kern w:val="2"/>
            <w:sz w:val="21"/>
            <w:szCs w:val="22"/>
            <w:lang w:eastAsia="zh-CN"/>
          </w:rPr>
          <w:tab/>
        </w:r>
        <w:r w:rsidRPr="005958BE">
          <w:rPr>
            <w:rStyle w:val="a7"/>
            <w:noProof/>
            <w:color w:val="000000" w:themeColor="text1"/>
          </w:rPr>
          <w:t>Incomplete Date Information for Adverse Events</w:t>
        </w:r>
        <w:r w:rsidRPr="005958BE">
          <w:rPr>
            <w:noProof/>
            <w:webHidden/>
            <w:color w:val="000000" w:themeColor="text1"/>
          </w:rPr>
          <w:tab/>
        </w:r>
        <w:r w:rsidRPr="005958BE">
          <w:rPr>
            <w:noProof/>
            <w:webHidden/>
            <w:color w:val="000000" w:themeColor="text1"/>
          </w:rPr>
          <w:fldChar w:fldCharType="begin"/>
        </w:r>
        <w:r w:rsidRPr="005958BE">
          <w:rPr>
            <w:noProof/>
            <w:webHidden/>
            <w:color w:val="000000" w:themeColor="text1"/>
          </w:rPr>
          <w:instrText xml:space="preserve"> PAGEREF _Toc163742396 \h </w:instrText>
        </w:r>
        <w:r w:rsidRPr="005958BE">
          <w:rPr>
            <w:noProof/>
            <w:webHidden/>
            <w:color w:val="000000" w:themeColor="text1"/>
          </w:rPr>
        </w:r>
        <w:r w:rsidRPr="005958BE">
          <w:rPr>
            <w:noProof/>
            <w:webHidden/>
            <w:color w:val="000000" w:themeColor="text1"/>
          </w:rPr>
          <w:fldChar w:fldCharType="separate"/>
        </w:r>
        <w:r w:rsidRPr="005958BE">
          <w:rPr>
            <w:noProof/>
            <w:webHidden/>
            <w:color w:val="000000" w:themeColor="text1"/>
          </w:rPr>
          <w:t>17</w:t>
        </w:r>
        <w:r w:rsidRPr="005958BE">
          <w:rPr>
            <w:noProof/>
            <w:webHidden/>
            <w:color w:val="000000" w:themeColor="text1"/>
          </w:rPr>
          <w:fldChar w:fldCharType="end"/>
        </w:r>
      </w:hyperlink>
    </w:p>
    <w:p w14:paraId="2C268C0E" w14:textId="467D19B0" w:rsidR="005958BE" w:rsidRPr="005958BE" w:rsidRDefault="005958BE">
      <w:pPr>
        <w:pStyle w:val="TOC4"/>
        <w:rPr>
          <w:rFonts w:asciiTheme="minorHAnsi" w:eastAsiaTheme="minorEastAsia" w:hAnsiTheme="minorHAnsi" w:cstheme="minorBidi"/>
          <w:noProof/>
          <w:color w:val="000000" w:themeColor="text1"/>
          <w:kern w:val="2"/>
          <w:sz w:val="21"/>
          <w:szCs w:val="22"/>
          <w:lang w:eastAsia="zh-CN"/>
        </w:rPr>
      </w:pPr>
      <w:hyperlink w:anchor="_Toc163742397" w:history="1">
        <w:r w:rsidRPr="005958BE">
          <w:rPr>
            <w:rStyle w:val="a7"/>
            <w:noProof/>
            <w:color w:val="000000" w:themeColor="text1"/>
            <w:lang w:eastAsia="zh-CN"/>
          </w:rPr>
          <w:t>7.3.1.4.</w:t>
        </w:r>
        <w:r w:rsidRPr="005958BE">
          <w:rPr>
            <w:rFonts w:asciiTheme="minorHAnsi" w:eastAsiaTheme="minorEastAsia" w:hAnsiTheme="minorHAnsi" w:cstheme="minorBidi"/>
            <w:noProof/>
            <w:color w:val="000000" w:themeColor="text1"/>
            <w:kern w:val="2"/>
            <w:sz w:val="21"/>
            <w:szCs w:val="22"/>
            <w:lang w:eastAsia="zh-CN"/>
          </w:rPr>
          <w:tab/>
        </w:r>
        <w:r w:rsidRPr="005958BE">
          <w:rPr>
            <w:rStyle w:val="a7"/>
            <w:noProof/>
            <w:color w:val="000000" w:themeColor="text1"/>
            <w:lang w:eastAsia="zh-CN"/>
          </w:rPr>
          <w:t>Incomplete death date</w:t>
        </w:r>
        <w:r w:rsidRPr="005958BE">
          <w:rPr>
            <w:noProof/>
            <w:webHidden/>
            <w:color w:val="000000" w:themeColor="text1"/>
          </w:rPr>
          <w:tab/>
        </w:r>
        <w:r w:rsidRPr="005958BE">
          <w:rPr>
            <w:noProof/>
            <w:webHidden/>
            <w:color w:val="000000" w:themeColor="text1"/>
          </w:rPr>
          <w:fldChar w:fldCharType="begin"/>
        </w:r>
        <w:r w:rsidRPr="005958BE">
          <w:rPr>
            <w:noProof/>
            <w:webHidden/>
            <w:color w:val="000000" w:themeColor="text1"/>
          </w:rPr>
          <w:instrText xml:space="preserve"> PAGEREF _Toc163742397 \h </w:instrText>
        </w:r>
        <w:r w:rsidRPr="005958BE">
          <w:rPr>
            <w:noProof/>
            <w:webHidden/>
            <w:color w:val="000000" w:themeColor="text1"/>
          </w:rPr>
        </w:r>
        <w:r w:rsidRPr="005958BE">
          <w:rPr>
            <w:noProof/>
            <w:webHidden/>
            <w:color w:val="000000" w:themeColor="text1"/>
          </w:rPr>
          <w:fldChar w:fldCharType="separate"/>
        </w:r>
        <w:r w:rsidRPr="005958BE">
          <w:rPr>
            <w:noProof/>
            <w:webHidden/>
            <w:color w:val="000000" w:themeColor="text1"/>
          </w:rPr>
          <w:t>17</w:t>
        </w:r>
        <w:r w:rsidRPr="005958BE">
          <w:rPr>
            <w:noProof/>
            <w:webHidden/>
            <w:color w:val="000000" w:themeColor="text1"/>
          </w:rPr>
          <w:fldChar w:fldCharType="end"/>
        </w:r>
      </w:hyperlink>
    </w:p>
    <w:p w14:paraId="5DD7B8BF" w14:textId="495F052B" w:rsidR="005958BE" w:rsidRPr="005958BE" w:rsidRDefault="005958BE">
      <w:pPr>
        <w:pStyle w:val="TOC4"/>
        <w:rPr>
          <w:rFonts w:asciiTheme="minorHAnsi" w:eastAsiaTheme="minorEastAsia" w:hAnsiTheme="minorHAnsi" w:cstheme="minorBidi"/>
          <w:noProof/>
          <w:color w:val="000000" w:themeColor="text1"/>
          <w:kern w:val="2"/>
          <w:sz w:val="21"/>
          <w:szCs w:val="22"/>
          <w:lang w:eastAsia="zh-CN"/>
        </w:rPr>
      </w:pPr>
      <w:hyperlink w:anchor="_Toc163742398" w:history="1">
        <w:r w:rsidRPr="005958BE">
          <w:rPr>
            <w:rStyle w:val="a7"/>
            <w:noProof/>
            <w:color w:val="000000" w:themeColor="text1"/>
            <w:lang w:eastAsia="zh-CN"/>
          </w:rPr>
          <w:t>7.3.1.5.</w:t>
        </w:r>
        <w:r w:rsidRPr="005958BE">
          <w:rPr>
            <w:rFonts w:asciiTheme="minorHAnsi" w:eastAsiaTheme="minorEastAsia" w:hAnsiTheme="minorHAnsi" w:cstheme="minorBidi"/>
            <w:noProof/>
            <w:color w:val="000000" w:themeColor="text1"/>
            <w:kern w:val="2"/>
            <w:sz w:val="21"/>
            <w:szCs w:val="22"/>
            <w:lang w:eastAsia="zh-CN"/>
          </w:rPr>
          <w:tab/>
        </w:r>
        <w:r w:rsidRPr="005958BE">
          <w:rPr>
            <w:rStyle w:val="a7"/>
            <w:noProof/>
            <w:color w:val="000000" w:themeColor="text1"/>
            <w:lang w:eastAsia="zh-CN"/>
          </w:rPr>
          <w:t>Incomplete PD date</w:t>
        </w:r>
        <w:r w:rsidRPr="005958BE">
          <w:rPr>
            <w:noProof/>
            <w:webHidden/>
            <w:color w:val="000000" w:themeColor="text1"/>
          </w:rPr>
          <w:tab/>
        </w:r>
        <w:r w:rsidRPr="005958BE">
          <w:rPr>
            <w:noProof/>
            <w:webHidden/>
            <w:color w:val="000000" w:themeColor="text1"/>
          </w:rPr>
          <w:fldChar w:fldCharType="begin"/>
        </w:r>
        <w:r w:rsidRPr="005958BE">
          <w:rPr>
            <w:noProof/>
            <w:webHidden/>
            <w:color w:val="000000" w:themeColor="text1"/>
          </w:rPr>
          <w:instrText xml:space="preserve"> PAGEREF _Toc163742398 \h </w:instrText>
        </w:r>
        <w:r w:rsidRPr="005958BE">
          <w:rPr>
            <w:noProof/>
            <w:webHidden/>
            <w:color w:val="000000" w:themeColor="text1"/>
          </w:rPr>
        </w:r>
        <w:r w:rsidRPr="005958BE">
          <w:rPr>
            <w:noProof/>
            <w:webHidden/>
            <w:color w:val="000000" w:themeColor="text1"/>
          </w:rPr>
          <w:fldChar w:fldCharType="separate"/>
        </w:r>
        <w:r w:rsidRPr="005958BE">
          <w:rPr>
            <w:noProof/>
            <w:webHidden/>
            <w:color w:val="000000" w:themeColor="text1"/>
          </w:rPr>
          <w:t>17</w:t>
        </w:r>
        <w:r w:rsidRPr="005958BE">
          <w:rPr>
            <w:noProof/>
            <w:webHidden/>
            <w:color w:val="000000" w:themeColor="text1"/>
          </w:rPr>
          <w:fldChar w:fldCharType="end"/>
        </w:r>
      </w:hyperlink>
    </w:p>
    <w:p w14:paraId="37D7520D" w14:textId="164BDBEA" w:rsidR="005958BE" w:rsidRPr="005958BE" w:rsidRDefault="005958BE">
      <w:pPr>
        <w:pStyle w:val="TOC3"/>
        <w:rPr>
          <w:rFonts w:asciiTheme="minorHAnsi" w:eastAsiaTheme="minorEastAsia" w:hAnsiTheme="minorHAnsi" w:cstheme="minorBidi"/>
          <w:noProof/>
          <w:color w:val="000000" w:themeColor="text1"/>
          <w:kern w:val="2"/>
          <w:sz w:val="21"/>
          <w:szCs w:val="22"/>
          <w:lang w:eastAsia="zh-CN"/>
        </w:rPr>
      </w:pPr>
      <w:hyperlink w:anchor="_Toc163742399" w:history="1">
        <w:r w:rsidRPr="005958BE">
          <w:rPr>
            <w:rStyle w:val="a7"/>
            <w:noProof/>
            <w:color w:val="000000" w:themeColor="text1"/>
          </w:rPr>
          <w:t>7.3.2.</w:t>
        </w:r>
        <w:r w:rsidRPr="005958BE">
          <w:rPr>
            <w:rFonts w:asciiTheme="minorHAnsi" w:eastAsiaTheme="minorEastAsia" w:hAnsiTheme="minorHAnsi" w:cstheme="minorBidi"/>
            <w:noProof/>
            <w:color w:val="000000" w:themeColor="text1"/>
            <w:kern w:val="2"/>
            <w:sz w:val="21"/>
            <w:szCs w:val="22"/>
            <w:lang w:eastAsia="zh-CN"/>
          </w:rPr>
          <w:tab/>
        </w:r>
        <w:r w:rsidRPr="005958BE">
          <w:rPr>
            <w:rStyle w:val="a7"/>
            <w:noProof/>
            <w:color w:val="000000" w:themeColor="text1"/>
          </w:rPr>
          <w:t>Character Values of Clinical Laboratory Tests</w:t>
        </w:r>
        <w:r w:rsidRPr="005958BE">
          <w:rPr>
            <w:noProof/>
            <w:webHidden/>
            <w:color w:val="000000" w:themeColor="text1"/>
          </w:rPr>
          <w:tab/>
        </w:r>
        <w:r w:rsidRPr="005958BE">
          <w:rPr>
            <w:noProof/>
            <w:webHidden/>
            <w:color w:val="000000" w:themeColor="text1"/>
          </w:rPr>
          <w:fldChar w:fldCharType="begin"/>
        </w:r>
        <w:r w:rsidRPr="005958BE">
          <w:rPr>
            <w:noProof/>
            <w:webHidden/>
            <w:color w:val="000000" w:themeColor="text1"/>
          </w:rPr>
          <w:instrText xml:space="preserve"> PAGEREF _Toc163742399 \h </w:instrText>
        </w:r>
        <w:r w:rsidRPr="005958BE">
          <w:rPr>
            <w:noProof/>
            <w:webHidden/>
            <w:color w:val="000000" w:themeColor="text1"/>
          </w:rPr>
        </w:r>
        <w:r w:rsidRPr="005958BE">
          <w:rPr>
            <w:noProof/>
            <w:webHidden/>
            <w:color w:val="000000" w:themeColor="text1"/>
          </w:rPr>
          <w:fldChar w:fldCharType="separate"/>
        </w:r>
        <w:r w:rsidRPr="005958BE">
          <w:rPr>
            <w:noProof/>
            <w:webHidden/>
            <w:color w:val="000000" w:themeColor="text1"/>
          </w:rPr>
          <w:t>18</w:t>
        </w:r>
        <w:r w:rsidRPr="005958BE">
          <w:rPr>
            <w:noProof/>
            <w:webHidden/>
            <w:color w:val="000000" w:themeColor="text1"/>
          </w:rPr>
          <w:fldChar w:fldCharType="end"/>
        </w:r>
      </w:hyperlink>
    </w:p>
    <w:p w14:paraId="5A738E51" w14:textId="375252BD" w:rsidR="005958BE" w:rsidRPr="005958BE" w:rsidRDefault="005958BE">
      <w:pPr>
        <w:pStyle w:val="TOC3"/>
        <w:rPr>
          <w:rFonts w:asciiTheme="minorHAnsi" w:eastAsiaTheme="minorEastAsia" w:hAnsiTheme="minorHAnsi" w:cstheme="minorBidi"/>
          <w:noProof/>
          <w:color w:val="000000" w:themeColor="text1"/>
          <w:kern w:val="2"/>
          <w:sz w:val="21"/>
          <w:szCs w:val="22"/>
          <w:lang w:eastAsia="zh-CN"/>
        </w:rPr>
      </w:pPr>
      <w:hyperlink w:anchor="_Toc163742400" w:history="1">
        <w:r w:rsidRPr="005958BE">
          <w:rPr>
            <w:rStyle w:val="a7"/>
            <w:noProof/>
            <w:color w:val="000000" w:themeColor="text1"/>
          </w:rPr>
          <w:t>7.3.3.</w:t>
        </w:r>
        <w:r w:rsidRPr="005958BE">
          <w:rPr>
            <w:rFonts w:asciiTheme="minorHAnsi" w:eastAsiaTheme="minorEastAsia" w:hAnsiTheme="minorHAnsi" w:cstheme="minorBidi"/>
            <w:noProof/>
            <w:color w:val="000000" w:themeColor="text1"/>
            <w:kern w:val="2"/>
            <w:sz w:val="21"/>
            <w:szCs w:val="22"/>
            <w:lang w:eastAsia="zh-CN"/>
          </w:rPr>
          <w:tab/>
        </w:r>
        <w:r w:rsidRPr="005958BE">
          <w:rPr>
            <w:rStyle w:val="a7"/>
            <w:noProof/>
            <w:color w:val="000000" w:themeColor="text1"/>
          </w:rPr>
          <w:t>Computing Methods and Reporting Conventions</w:t>
        </w:r>
        <w:r w:rsidRPr="005958BE">
          <w:rPr>
            <w:noProof/>
            <w:webHidden/>
            <w:color w:val="000000" w:themeColor="text1"/>
          </w:rPr>
          <w:tab/>
        </w:r>
        <w:r w:rsidRPr="005958BE">
          <w:rPr>
            <w:noProof/>
            <w:webHidden/>
            <w:color w:val="000000" w:themeColor="text1"/>
          </w:rPr>
          <w:fldChar w:fldCharType="begin"/>
        </w:r>
        <w:r w:rsidRPr="005958BE">
          <w:rPr>
            <w:noProof/>
            <w:webHidden/>
            <w:color w:val="000000" w:themeColor="text1"/>
          </w:rPr>
          <w:instrText xml:space="preserve"> PAGEREF _Toc163742400 \h </w:instrText>
        </w:r>
        <w:r w:rsidRPr="005958BE">
          <w:rPr>
            <w:noProof/>
            <w:webHidden/>
            <w:color w:val="000000" w:themeColor="text1"/>
          </w:rPr>
        </w:r>
        <w:r w:rsidRPr="005958BE">
          <w:rPr>
            <w:noProof/>
            <w:webHidden/>
            <w:color w:val="000000" w:themeColor="text1"/>
          </w:rPr>
          <w:fldChar w:fldCharType="separate"/>
        </w:r>
        <w:r w:rsidRPr="005958BE">
          <w:rPr>
            <w:noProof/>
            <w:webHidden/>
            <w:color w:val="000000" w:themeColor="text1"/>
          </w:rPr>
          <w:t>18</w:t>
        </w:r>
        <w:r w:rsidRPr="005958BE">
          <w:rPr>
            <w:noProof/>
            <w:webHidden/>
            <w:color w:val="000000" w:themeColor="text1"/>
          </w:rPr>
          <w:fldChar w:fldCharType="end"/>
        </w:r>
      </w:hyperlink>
    </w:p>
    <w:p w14:paraId="1E27B236" w14:textId="6CA34A0C" w:rsidR="005958BE" w:rsidRPr="005958BE" w:rsidRDefault="005958BE">
      <w:pPr>
        <w:pStyle w:val="TOC4"/>
        <w:rPr>
          <w:rFonts w:asciiTheme="minorHAnsi" w:eastAsiaTheme="minorEastAsia" w:hAnsiTheme="minorHAnsi" w:cstheme="minorBidi"/>
          <w:noProof/>
          <w:color w:val="000000" w:themeColor="text1"/>
          <w:kern w:val="2"/>
          <w:sz w:val="21"/>
          <w:szCs w:val="22"/>
          <w:lang w:eastAsia="zh-CN"/>
        </w:rPr>
      </w:pPr>
      <w:hyperlink w:anchor="_Toc163742401" w:history="1">
        <w:r w:rsidRPr="005958BE">
          <w:rPr>
            <w:rStyle w:val="a7"/>
            <w:noProof/>
            <w:color w:val="000000" w:themeColor="text1"/>
          </w:rPr>
          <w:t>7.3.3.1.</w:t>
        </w:r>
        <w:r w:rsidRPr="005958BE">
          <w:rPr>
            <w:rFonts w:asciiTheme="minorHAnsi" w:eastAsiaTheme="minorEastAsia" w:hAnsiTheme="minorHAnsi" w:cstheme="minorBidi"/>
            <w:noProof/>
            <w:color w:val="000000" w:themeColor="text1"/>
            <w:kern w:val="2"/>
            <w:sz w:val="21"/>
            <w:szCs w:val="22"/>
            <w:lang w:eastAsia="zh-CN"/>
          </w:rPr>
          <w:tab/>
        </w:r>
        <w:r w:rsidRPr="005958BE">
          <w:rPr>
            <w:rStyle w:val="a7"/>
            <w:noProof/>
            <w:color w:val="000000" w:themeColor="text1"/>
          </w:rPr>
          <w:t>Statistical Summary Conventions</w:t>
        </w:r>
        <w:r w:rsidRPr="005958BE">
          <w:rPr>
            <w:noProof/>
            <w:webHidden/>
            <w:color w:val="000000" w:themeColor="text1"/>
          </w:rPr>
          <w:tab/>
        </w:r>
        <w:r w:rsidRPr="005958BE">
          <w:rPr>
            <w:noProof/>
            <w:webHidden/>
            <w:color w:val="000000" w:themeColor="text1"/>
          </w:rPr>
          <w:fldChar w:fldCharType="begin"/>
        </w:r>
        <w:r w:rsidRPr="005958BE">
          <w:rPr>
            <w:noProof/>
            <w:webHidden/>
            <w:color w:val="000000" w:themeColor="text1"/>
          </w:rPr>
          <w:instrText xml:space="preserve"> PAGEREF _Toc163742401 \h </w:instrText>
        </w:r>
        <w:r w:rsidRPr="005958BE">
          <w:rPr>
            <w:noProof/>
            <w:webHidden/>
            <w:color w:val="000000" w:themeColor="text1"/>
          </w:rPr>
        </w:r>
        <w:r w:rsidRPr="005958BE">
          <w:rPr>
            <w:noProof/>
            <w:webHidden/>
            <w:color w:val="000000" w:themeColor="text1"/>
          </w:rPr>
          <w:fldChar w:fldCharType="separate"/>
        </w:r>
        <w:r w:rsidRPr="005958BE">
          <w:rPr>
            <w:noProof/>
            <w:webHidden/>
            <w:color w:val="000000" w:themeColor="text1"/>
          </w:rPr>
          <w:t>18</w:t>
        </w:r>
        <w:r w:rsidRPr="005958BE">
          <w:rPr>
            <w:noProof/>
            <w:webHidden/>
            <w:color w:val="000000" w:themeColor="text1"/>
          </w:rPr>
          <w:fldChar w:fldCharType="end"/>
        </w:r>
      </w:hyperlink>
    </w:p>
    <w:p w14:paraId="73EC93F6" w14:textId="19604F89" w:rsidR="005958BE" w:rsidRPr="005958BE" w:rsidRDefault="005958BE">
      <w:pPr>
        <w:pStyle w:val="TOC4"/>
        <w:rPr>
          <w:rFonts w:asciiTheme="minorHAnsi" w:eastAsiaTheme="minorEastAsia" w:hAnsiTheme="minorHAnsi" w:cstheme="minorBidi"/>
          <w:noProof/>
          <w:color w:val="000000" w:themeColor="text1"/>
          <w:kern w:val="2"/>
          <w:sz w:val="21"/>
          <w:szCs w:val="22"/>
          <w:lang w:eastAsia="zh-CN"/>
        </w:rPr>
      </w:pPr>
      <w:hyperlink w:anchor="_Toc163742402" w:history="1">
        <w:r w:rsidRPr="005958BE">
          <w:rPr>
            <w:rStyle w:val="a7"/>
            <w:noProof/>
            <w:color w:val="000000" w:themeColor="text1"/>
          </w:rPr>
          <w:t>7.3.3.2.</w:t>
        </w:r>
        <w:r w:rsidRPr="005958BE">
          <w:rPr>
            <w:rFonts w:asciiTheme="minorHAnsi" w:eastAsiaTheme="minorEastAsia" w:hAnsiTheme="minorHAnsi" w:cstheme="minorBidi"/>
            <w:noProof/>
            <w:color w:val="000000" w:themeColor="text1"/>
            <w:kern w:val="2"/>
            <w:sz w:val="21"/>
            <w:szCs w:val="22"/>
            <w:lang w:eastAsia="zh-CN"/>
          </w:rPr>
          <w:tab/>
        </w:r>
        <w:r w:rsidRPr="005958BE">
          <w:rPr>
            <w:rStyle w:val="a7"/>
            <w:noProof/>
            <w:color w:val="000000" w:themeColor="text1"/>
          </w:rPr>
          <w:t>General Reporting Conventions</w:t>
        </w:r>
        <w:r w:rsidRPr="005958BE">
          <w:rPr>
            <w:noProof/>
            <w:webHidden/>
            <w:color w:val="000000" w:themeColor="text1"/>
          </w:rPr>
          <w:tab/>
        </w:r>
        <w:r w:rsidRPr="005958BE">
          <w:rPr>
            <w:noProof/>
            <w:webHidden/>
            <w:color w:val="000000" w:themeColor="text1"/>
          </w:rPr>
          <w:fldChar w:fldCharType="begin"/>
        </w:r>
        <w:r w:rsidRPr="005958BE">
          <w:rPr>
            <w:noProof/>
            <w:webHidden/>
            <w:color w:val="000000" w:themeColor="text1"/>
          </w:rPr>
          <w:instrText xml:space="preserve"> PAGEREF _Toc163742402 \h </w:instrText>
        </w:r>
        <w:r w:rsidRPr="005958BE">
          <w:rPr>
            <w:noProof/>
            <w:webHidden/>
            <w:color w:val="000000" w:themeColor="text1"/>
          </w:rPr>
        </w:r>
        <w:r w:rsidRPr="005958BE">
          <w:rPr>
            <w:noProof/>
            <w:webHidden/>
            <w:color w:val="000000" w:themeColor="text1"/>
          </w:rPr>
          <w:fldChar w:fldCharType="separate"/>
        </w:r>
        <w:r w:rsidRPr="005958BE">
          <w:rPr>
            <w:noProof/>
            <w:webHidden/>
            <w:color w:val="000000" w:themeColor="text1"/>
          </w:rPr>
          <w:t>18</w:t>
        </w:r>
        <w:r w:rsidRPr="005958BE">
          <w:rPr>
            <w:noProof/>
            <w:webHidden/>
            <w:color w:val="000000" w:themeColor="text1"/>
          </w:rPr>
          <w:fldChar w:fldCharType="end"/>
        </w:r>
      </w:hyperlink>
    </w:p>
    <w:p w14:paraId="55F5361B" w14:textId="3E53ED0D" w:rsidR="005958BE" w:rsidRPr="005958BE" w:rsidRDefault="005958BE">
      <w:pPr>
        <w:pStyle w:val="TOC3"/>
        <w:rPr>
          <w:rFonts w:asciiTheme="minorHAnsi" w:eastAsiaTheme="minorEastAsia" w:hAnsiTheme="minorHAnsi" w:cstheme="minorBidi"/>
          <w:noProof/>
          <w:color w:val="000000" w:themeColor="text1"/>
          <w:kern w:val="2"/>
          <w:sz w:val="21"/>
          <w:szCs w:val="22"/>
          <w:lang w:eastAsia="zh-CN"/>
        </w:rPr>
      </w:pPr>
      <w:hyperlink w:anchor="_Toc163742403" w:history="1">
        <w:r w:rsidRPr="005958BE">
          <w:rPr>
            <w:rStyle w:val="a7"/>
            <w:noProof/>
            <w:color w:val="000000" w:themeColor="text1"/>
            <w:lang w:eastAsia="zh-CN"/>
          </w:rPr>
          <w:t>7.3.4.</w:t>
        </w:r>
        <w:r w:rsidRPr="005958BE">
          <w:rPr>
            <w:rFonts w:asciiTheme="minorHAnsi" w:eastAsiaTheme="minorEastAsia" w:hAnsiTheme="minorHAnsi" w:cstheme="minorBidi"/>
            <w:noProof/>
            <w:color w:val="000000" w:themeColor="text1"/>
            <w:kern w:val="2"/>
            <w:sz w:val="21"/>
            <w:szCs w:val="22"/>
            <w:lang w:eastAsia="zh-CN"/>
          </w:rPr>
          <w:tab/>
        </w:r>
        <w:r w:rsidRPr="005958BE">
          <w:rPr>
            <w:rStyle w:val="a7"/>
            <w:noProof/>
            <w:color w:val="000000" w:themeColor="text1"/>
            <w:lang w:eastAsia="zh-CN"/>
          </w:rPr>
          <w:t>Subgroups</w:t>
        </w:r>
        <w:r w:rsidRPr="005958BE">
          <w:rPr>
            <w:noProof/>
            <w:webHidden/>
            <w:color w:val="000000" w:themeColor="text1"/>
          </w:rPr>
          <w:tab/>
        </w:r>
        <w:r w:rsidRPr="005958BE">
          <w:rPr>
            <w:noProof/>
            <w:webHidden/>
            <w:color w:val="000000" w:themeColor="text1"/>
          </w:rPr>
          <w:fldChar w:fldCharType="begin"/>
        </w:r>
        <w:r w:rsidRPr="005958BE">
          <w:rPr>
            <w:noProof/>
            <w:webHidden/>
            <w:color w:val="000000" w:themeColor="text1"/>
          </w:rPr>
          <w:instrText xml:space="preserve"> PAGEREF _Toc163742403 \h </w:instrText>
        </w:r>
        <w:r w:rsidRPr="005958BE">
          <w:rPr>
            <w:noProof/>
            <w:webHidden/>
            <w:color w:val="000000" w:themeColor="text1"/>
          </w:rPr>
        </w:r>
        <w:r w:rsidRPr="005958BE">
          <w:rPr>
            <w:noProof/>
            <w:webHidden/>
            <w:color w:val="000000" w:themeColor="text1"/>
          </w:rPr>
          <w:fldChar w:fldCharType="separate"/>
        </w:r>
        <w:r w:rsidRPr="005958BE">
          <w:rPr>
            <w:noProof/>
            <w:webHidden/>
            <w:color w:val="000000" w:themeColor="text1"/>
          </w:rPr>
          <w:t>18</w:t>
        </w:r>
        <w:r w:rsidRPr="005958BE">
          <w:rPr>
            <w:noProof/>
            <w:webHidden/>
            <w:color w:val="000000" w:themeColor="text1"/>
          </w:rPr>
          <w:fldChar w:fldCharType="end"/>
        </w:r>
      </w:hyperlink>
    </w:p>
    <w:p w14:paraId="3B299FD2" w14:textId="7E9362FA" w:rsidR="005958BE" w:rsidRPr="005958BE" w:rsidRDefault="005958BE">
      <w:pPr>
        <w:pStyle w:val="TOC1"/>
        <w:rPr>
          <w:rFonts w:asciiTheme="minorHAnsi" w:eastAsiaTheme="minorEastAsia" w:hAnsiTheme="minorHAnsi" w:cstheme="minorBidi"/>
          <w:caps w:val="0"/>
          <w:noProof/>
          <w:color w:val="000000" w:themeColor="text1"/>
          <w:kern w:val="2"/>
          <w:sz w:val="21"/>
          <w:szCs w:val="22"/>
          <w:lang w:eastAsia="zh-CN"/>
        </w:rPr>
      </w:pPr>
      <w:hyperlink w:anchor="_Toc163742404" w:history="1">
        <w:r w:rsidRPr="005958BE">
          <w:rPr>
            <w:rStyle w:val="a7"/>
            <w:noProof/>
            <w:color w:val="000000" w:themeColor="text1"/>
          </w:rPr>
          <w:t>8.</w:t>
        </w:r>
        <w:r w:rsidRPr="005958BE">
          <w:rPr>
            <w:rFonts w:asciiTheme="minorHAnsi" w:eastAsiaTheme="minorEastAsia" w:hAnsiTheme="minorHAnsi" w:cstheme="minorBidi"/>
            <w:caps w:val="0"/>
            <w:noProof/>
            <w:color w:val="000000" w:themeColor="text1"/>
            <w:kern w:val="2"/>
            <w:sz w:val="21"/>
            <w:szCs w:val="22"/>
            <w:lang w:eastAsia="zh-CN"/>
          </w:rPr>
          <w:tab/>
        </w:r>
        <w:r w:rsidRPr="005958BE">
          <w:rPr>
            <w:rStyle w:val="a7"/>
            <w:noProof/>
            <w:color w:val="000000" w:themeColor="text1"/>
          </w:rPr>
          <w:t>STATISTICAL ANALYSIS</w:t>
        </w:r>
        <w:r w:rsidRPr="005958BE">
          <w:rPr>
            <w:noProof/>
            <w:webHidden/>
            <w:color w:val="000000" w:themeColor="text1"/>
          </w:rPr>
          <w:tab/>
        </w:r>
        <w:r w:rsidRPr="005958BE">
          <w:rPr>
            <w:noProof/>
            <w:webHidden/>
            <w:color w:val="000000" w:themeColor="text1"/>
          </w:rPr>
          <w:fldChar w:fldCharType="begin"/>
        </w:r>
        <w:r w:rsidRPr="005958BE">
          <w:rPr>
            <w:noProof/>
            <w:webHidden/>
            <w:color w:val="000000" w:themeColor="text1"/>
          </w:rPr>
          <w:instrText xml:space="preserve"> PAGEREF _Toc163742404 \h </w:instrText>
        </w:r>
        <w:r w:rsidRPr="005958BE">
          <w:rPr>
            <w:noProof/>
            <w:webHidden/>
            <w:color w:val="000000" w:themeColor="text1"/>
          </w:rPr>
        </w:r>
        <w:r w:rsidRPr="005958BE">
          <w:rPr>
            <w:noProof/>
            <w:webHidden/>
            <w:color w:val="000000" w:themeColor="text1"/>
          </w:rPr>
          <w:fldChar w:fldCharType="separate"/>
        </w:r>
        <w:r w:rsidRPr="005958BE">
          <w:rPr>
            <w:noProof/>
            <w:webHidden/>
            <w:color w:val="000000" w:themeColor="text1"/>
          </w:rPr>
          <w:t>20</w:t>
        </w:r>
        <w:r w:rsidRPr="005958BE">
          <w:rPr>
            <w:noProof/>
            <w:webHidden/>
            <w:color w:val="000000" w:themeColor="text1"/>
          </w:rPr>
          <w:fldChar w:fldCharType="end"/>
        </w:r>
      </w:hyperlink>
    </w:p>
    <w:p w14:paraId="46E5185A" w14:textId="575D7021" w:rsidR="005958BE" w:rsidRPr="005958BE" w:rsidRDefault="005958BE">
      <w:pPr>
        <w:pStyle w:val="TOC2"/>
        <w:rPr>
          <w:rFonts w:asciiTheme="minorHAnsi" w:eastAsiaTheme="minorEastAsia" w:hAnsiTheme="minorHAnsi" w:cstheme="minorBidi"/>
          <w:noProof/>
          <w:color w:val="000000" w:themeColor="text1"/>
          <w:kern w:val="2"/>
          <w:sz w:val="21"/>
          <w:szCs w:val="22"/>
          <w:lang w:eastAsia="zh-CN"/>
        </w:rPr>
      </w:pPr>
      <w:hyperlink w:anchor="_Toc163742405" w:history="1">
        <w:r w:rsidRPr="005958BE">
          <w:rPr>
            <w:rStyle w:val="a7"/>
            <w:noProof/>
            <w:color w:val="000000" w:themeColor="text1"/>
          </w:rPr>
          <w:t>8.1.</w:t>
        </w:r>
        <w:r w:rsidRPr="005958BE">
          <w:rPr>
            <w:rFonts w:asciiTheme="minorHAnsi" w:eastAsiaTheme="minorEastAsia" w:hAnsiTheme="minorHAnsi" w:cstheme="minorBidi"/>
            <w:noProof/>
            <w:color w:val="000000" w:themeColor="text1"/>
            <w:kern w:val="2"/>
            <w:sz w:val="21"/>
            <w:szCs w:val="22"/>
            <w:lang w:eastAsia="zh-CN"/>
          </w:rPr>
          <w:tab/>
        </w:r>
        <w:r w:rsidRPr="005958BE">
          <w:rPr>
            <w:rStyle w:val="a7"/>
            <w:noProof/>
            <w:color w:val="000000" w:themeColor="text1"/>
          </w:rPr>
          <w:t>Summary of Study Data</w:t>
        </w:r>
        <w:r w:rsidRPr="005958BE">
          <w:rPr>
            <w:noProof/>
            <w:webHidden/>
            <w:color w:val="000000" w:themeColor="text1"/>
          </w:rPr>
          <w:tab/>
        </w:r>
        <w:r w:rsidRPr="005958BE">
          <w:rPr>
            <w:noProof/>
            <w:webHidden/>
            <w:color w:val="000000" w:themeColor="text1"/>
          </w:rPr>
          <w:fldChar w:fldCharType="begin"/>
        </w:r>
        <w:r w:rsidRPr="005958BE">
          <w:rPr>
            <w:noProof/>
            <w:webHidden/>
            <w:color w:val="000000" w:themeColor="text1"/>
          </w:rPr>
          <w:instrText xml:space="preserve"> PAGEREF _Toc163742405 \h </w:instrText>
        </w:r>
        <w:r w:rsidRPr="005958BE">
          <w:rPr>
            <w:noProof/>
            <w:webHidden/>
            <w:color w:val="000000" w:themeColor="text1"/>
          </w:rPr>
        </w:r>
        <w:r w:rsidRPr="005958BE">
          <w:rPr>
            <w:noProof/>
            <w:webHidden/>
            <w:color w:val="000000" w:themeColor="text1"/>
          </w:rPr>
          <w:fldChar w:fldCharType="separate"/>
        </w:r>
        <w:r w:rsidRPr="005958BE">
          <w:rPr>
            <w:noProof/>
            <w:webHidden/>
            <w:color w:val="000000" w:themeColor="text1"/>
          </w:rPr>
          <w:t>20</w:t>
        </w:r>
        <w:r w:rsidRPr="005958BE">
          <w:rPr>
            <w:noProof/>
            <w:webHidden/>
            <w:color w:val="000000" w:themeColor="text1"/>
          </w:rPr>
          <w:fldChar w:fldCharType="end"/>
        </w:r>
      </w:hyperlink>
    </w:p>
    <w:p w14:paraId="5DE3FF19" w14:textId="6A06153A" w:rsidR="005958BE" w:rsidRPr="005958BE" w:rsidRDefault="005958BE">
      <w:pPr>
        <w:pStyle w:val="TOC3"/>
        <w:rPr>
          <w:rFonts w:asciiTheme="minorHAnsi" w:eastAsiaTheme="minorEastAsia" w:hAnsiTheme="minorHAnsi" w:cstheme="minorBidi"/>
          <w:noProof/>
          <w:color w:val="000000" w:themeColor="text1"/>
          <w:kern w:val="2"/>
          <w:sz w:val="21"/>
          <w:szCs w:val="22"/>
          <w:lang w:eastAsia="zh-CN"/>
        </w:rPr>
      </w:pPr>
      <w:hyperlink w:anchor="_Toc163742406" w:history="1">
        <w:r w:rsidRPr="005958BE">
          <w:rPr>
            <w:rStyle w:val="a7"/>
            <w:noProof/>
            <w:color w:val="000000" w:themeColor="text1"/>
          </w:rPr>
          <w:t>8.1.1.</w:t>
        </w:r>
        <w:r w:rsidRPr="005958BE">
          <w:rPr>
            <w:rFonts w:asciiTheme="minorHAnsi" w:eastAsiaTheme="minorEastAsia" w:hAnsiTheme="minorHAnsi" w:cstheme="minorBidi"/>
            <w:noProof/>
            <w:color w:val="000000" w:themeColor="text1"/>
            <w:kern w:val="2"/>
            <w:sz w:val="21"/>
            <w:szCs w:val="22"/>
            <w:lang w:eastAsia="zh-CN"/>
          </w:rPr>
          <w:tab/>
        </w:r>
        <w:r w:rsidRPr="005958BE">
          <w:rPr>
            <w:rStyle w:val="a7"/>
            <w:noProof/>
            <w:color w:val="000000" w:themeColor="text1"/>
          </w:rPr>
          <w:t>Subject Disposition</w:t>
        </w:r>
        <w:r w:rsidRPr="005958BE">
          <w:rPr>
            <w:noProof/>
            <w:webHidden/>
            <w:color w:val="000000" w:themeColor="text1"/>
          </w:rPr>
          <w:tab/>
        </w:r>
        <w:r w:rsidRPr="005958BE">
          <w:rPr>
            <w:noProof/>
            <w:webHidden/>
            <w:color w:val="000000" w:themeColor="text1"/>
          </w:rPr>
          <w:fldChar w:fldCharType="begin"/>
        </w:r>
        <w:r w:rsidRPr="005958BE">
          <w:rPr>
            <w:noProof/>
            <w:webHidden/>
            <w:color w:val="000000" w:themeColor="text1"/>
          </w:rPr>
          <w:instrText xml:space="preserve"> PAGEREF _Toc163742406 \h </w:instrText>
        </w:r>
        <w:r w:rsidRPr="005958BE">
          <w:rPr>
            <w:noProof/>
            <w:webHidden/>
            <w:color w:val="000000" w:themeColor="text1"/>
          </w:rPr>
        </w:r>
        <w:r w:rsidRPr="005958BE">
          <w:rPr>
            <w:noProof/>
            <w:webHidden/>
            <w:color w:val="000000" w:themeColor="text1"/>
          </w:rPr>
          <w:fldChar w:fldCharType="separate"/>
        </w:r>
        <w:r w:rsidRPr="005958BE">
          <w:rPr>
            <w:noProof/>
            <w:webHidden/>
            <w:color w:val="000000" w:themeColor="text1"/>
          </w:rPr>
          <w:t>20</w:t>
        </w:r>
        <w:r w:rsidRPr="005958BE">
          <w:rPr>
            <w:noProof/>
            <w:webHidden/>
            <w:color w:val="000000" w:themeColor="text1"/>
          </w:rPr>
          <w:fldChar w:fldCharType="end"/>
        </w:r>
      </w:hyperlink>
    </w:p>
    <w:p w14:paraId="0EBE4A16" w14:textId="050FF7DE" w:rsidR="005958BE" w:rsidRPr="005958BE" w:rsidRDefault="005958BE">
      <w:pPr>
        <w:pStyle w:val="TOC3"/>
        <w:rPr>
          <w:rFonts w:asciiTheme="minorHAnsi" w:eastAsiaTheme="minorEastAsia" w:hAnsiTheme="minorHAnsi" w:cstheme="minorBidi"/>
          <w:noProof/>
          <w:color w:val="000000" w:themeColor="text1"/>
          <w:kern w:val="2"/>
          <w:sz w:val="21"/>
          <w:szCs w:val="22"/>
          <w:lang w:eastAsia="zh-CN"/>
        </w:rPr>
      </w:pPr>
      <w:hyperlink w:anchor="_Toc163742407" w:history="1">
        <w:r w:rsidRPr="005958BE">
          <w:rPr>
            <w:rStyle w:val="a7"/>
            <w:noProof/>
            <w:color w:val="000000" w:themeColor="text1"/>
          </w:rPr>
          <w:t>8.1.2.</w:t>
        </w:r>
        <w:r w:rsidRPr="005958BE">
          <w:rPr>
            <w:rFonts w:asciiTheme="minorHAnsi" w:eastAsiaTheme="minorEastAsia" w:hAnsiTheme="minorHAnsi" w:cstheme="minorBidi"/>
            <w:noProof/>
            <w:color w:val="000000" w:themeColor="text1"/>
            <w:kern w:val="2"/>
            <w:sz w:val="21"/>
            <w:szCs w:val="22"/>
            <w:lang w:eastAsia="zh-CN"/>
          </w:rPr>
          <w:tab/>
        </w:r>
        <w:r w:rsidRPr="005958BE">
          <w:rPr>
            <w:rStyle w:val="a7"/>
            <w:noProof/>
            <w:color w:val="000000" w:themeColor="text1"/>
          </w:rPr>
          <w:t>Protocol Deviations</w:t>
        </w:r>
        <w:r w:rsidRPr="005958BE">
          <w:rPr>
            <w:noProof/>
            <w:webHidden/>
            <w:color w:val="000000" w:themeColor="text1"/>
          </w:rPr>
          <w:tab/>
        </w:r>
        <w:r w:rsidRPr="005958BE">
          <w:rPr>
            <w:noProof/>
            <w:webHidden/>
            <w:color w:val="000000" w:themeColor="text1"/>
          </w:rPr>
          <w:fldChar w:fldCharType="begin"/>
        </w:r>
        <w:r w:rsidRPr="005958BE">
          <w:rPr>
            <w:noProof/>
            <w:webHidden/>
            <w:color w:val="000000" w:themeColor="text1"/>
          </w:rPr>
          <w:instrText xml:space="preserve"> PAGEREF _Toc163742407 \h </w:instrText>
        </w:r>
        <w:r w:rsidRPr="005958BE">
          <w:rPr>
            <w:noProof/>
            <w:webHidden/>
            <w:color w:val="000000" w:themeColor="text1"/>
          </w:rPr>
        </w:r>
        <w:r w:rsidRPr="005958BE">
          <w:rPr>
            <w:noProof/>
            <w:webHidden/>
            <w:color w:val="000000" w:themeColor="text1"/>
          </w:rPr>
          <w:fldChar w:fldCharType="separate"/>
        </w:r>
        <w:r w:rsidRPr="005958BE">
          <w:rPr>
            <w:noProof/>
            <w:webHidden/>
            <w:color w:val="000000" w:themeColor="text1"/>
          </w:rPr>
          <w:t>20</w:t>
        </w:r>
        <w:r w:rsidRPr="005958BE">
          <w:rPr>
            <w:noProof/>
            <w:webHidden/>
            <w:color w:val="000000" w:themeColor="text1"/>
          </w:rPr>
          <w:fldChar w:fldCharType="end"/>
        </w:r>
      </w:hyperlink>
    </w:p>
    <w:p w14:paraId="352CE5F7" w14:textId="162AEDA3" w:rsidR="005958BE" w:rsidRPr="005958BE" w:rsidRDefault="005958BE">
      <w:pPr>
        <w:pStyle w:val="TOC3"/>
        <w:rPr>
          <w:rFonts w:asciiTheme="minorHAnsi" w:eastAsiaTheme="minorEastAsia" w:hAnsiTheme="minorHAnsi" w:cstheme="minorBidi"/>
          <w:noProof/>
          <w:color w:val="000000" w:themeColor="text1"/>
          <w:kern w:val="2"/>
          <w:sz w:val="21"/>
          <w:szCs w:val="22"/>
          <w:lang w:eastAsia="zh-CN"/>
        </w:rPr>
      </w:pPr>
      <w:hyperlink w:anchor="_Toc163742408" w:history="1">
        <w:r w:rsidRPr="005958BE">
          <w:rPr>
            <w:rStyle w:val="a7"/>
            <w:noProof/>
            <w:color w:val="000000" w:themeColor="text1"/>
          </w:rPr>
          <w:t>8.1.3.</w:t>
        </w:r>
        <w:r w:rsidRPr="005958BE">
          <w:rPr>
            <w:rFonts w:asciiTheme="minorHAnsi" w:eastAsiaTheme="minorEastAsia" w:hAnsiTheme="minorHAnsi" w:cstheme="minorBidi"/>
            <w:noProof/>
            <w:color w:val="000000" w:themeColor="text1"/>
            <w:kern w:val="2"/>
            <w:sz w:val="21"/>
            <w:szCs w:val="22"/>
            <w:lang w:eastAsia="zh-CN"/>
          </w:rPr>
          <w:tab/>
        </w:r>
        <w:r w:rsidRPr="005958BE">
          <w:rPr>
            <w:rStyle w:val="a7"/>
            <w:noProof/>
            <w:color w:val="000000" w:themeColor="text1"/>
          </w:rPr>
          <w:t>Demographic and Baseline Characteristics</w:t>
        </w:r>
        <w:r w:rsidRPr="005958BE">
          <w:rPr>
            <w:noProof/>
            <w:webHidden/>
            <w:color w:val="000000" w:themeColor="text1"/>
          </w:rPr>
          <w:tab/>
        </w:r>
        <w:r w:rsidRPr="005958BE">
          <w:rPr>
            <w:noProof/>
            <w:webHidden/>
            <w:color w:val="000000" w:themeColor="text1"/>
          </w:rPr>
          <w:fldChar w:fldCharType="begin"/>
        </w:r>
        <w:r w:rsidRPr="005958BE">
          <w:rPr>
            <w:noProof/>
            <w:webHidden/>
            <w:color w:val="000000" w:themeColor="text1"/>
          </w:rPr>
          <w:instrText xml:space="preserve"> PAGEREF _Toc163742408 \h </w:instrText>
        </w:r>
        <w:r w:rsidRPr="005958BE">
          <w:rPr>
            <w:noProof/>
            <w:webHidden/>
            <w:color w:val="000000" w:themeColor="text1"/>
          </w:rPr>
        </w:r>
        <w:r w:rsidRPr="005958BE">
          <w:rPr>
            <w:noProof/>
            <w:webHidden/>
            <w:color w:val="000000" w:themeColor="text1"/>
          </w:rPr>
          <w:fldChar w:fldCharType="separate"/>
        </w:r>
        <w:r w:rsidRPr="005958BE">
          <w:rPr>
            <w:noProof/>
            <w:webHidden/>
            <w:color w:val="000000" w:themeColor="text1"/>
          </w:rPr>
          <w:t>20</w:t>
        </w:r>
        <w:r w:rsidRPr="005958BE">
          <w:rPr>
            <w:noProof/>
            <w:webHidden/>
            <w:color w:val="000000" w:themeColor="text1"/>
          </w:rPr>
          <w:fldChar w:fldCharType="end"/>
        </w:r>
      </w:hyperlink>
    </w:p>
    <w:p w14:paraId="167F0282" w14:textId="5FB3CFCF" w:rsidR="005958BE" w:rsidRPr="005958BE" w:rsidRDefault="005958BE">
      <w:pPr>
        <w:pStyle w:val="TOC3"/>
        <w:rPr>
          <w:rFonts w:asciiTheme="minorHAnsi" w:eastAsiaTheme="minorEastAsia" w:hAnsiTheme="minorHAnsi" w:cstheme="minorBidi"/>
          <w:noProof/>
          <w:color w:val="000000" w:themeColor="text1"/>
          <w:kern w:val="2"/>
          <w:sz w:val="21"/>
          <w:szCs w:val="22"/>
          <w:lang w:eastAsia="zh-CN"/>
        </w:rPr>
      </w:pPr>
      <w:hyperlink w:anchor="_Toc163742409" w:history="1">
        <w:r w:rsidRPr="005958BE">
          <w:rPr>
            <w:rStyle w:val="a7"/>
            <w:noProof/>
            <w:color w:val="000000" w:themeColor="text1"/>
          </w:rPr>
          <w:t>8.1.4.</w:t>
        </w:r>
        <w:r w:rsidRPr="005958BE">
          <w:rPr>
            <w:rFonts w:asciiTheme="minorHAnsi" w:eastAsiaTheme="minorEastAsia" w:hAnsiTheme="minorHAnsi" w:cstheme="minorBidi"/>
            <w:noProof/>
            <w:color w:val="000000" w:themeColor="text1"/>
            <w:kern w:val="2"/>
            <w:sz w:val="21"/>
            <w:szCs w:val="22"/>
            <w:lang w:eastAsia="zh-CN"/>
          </w:rPr>
          <w:tab/>
        </w:r>
        <w:r w:rsidRPr="005958BE">
          <w:rPr>
            <w:rStyle w:val="a7"/>
            <w:noProof/>
            <w:color w:val="000000" w:themeColor="text1"/>
          </w:rPr>
          <w:t>Tumor Diagnosis and treatment history</w:t>
        </w:r>
        <w:r w:rsidRPr="005958BE">
          <w:rPr>
            <w:noProof/>
            <w:webHidden/>
            <w:color w:val="000000" w:themeColor="text1"/>
          </w:rPr>
          <w:tab/>
        </w:r>
        <w:r w:rsidRPr="005958BE">
          <w:rPr>
            <w:noProof/>
            <w:webHidden/>
            <w:color w:val="000000" w:themeColor="text1"/>
          </w:rPr>
          <w:fldChar w:fldCharType="begin"/>
        </w:r>
        <w:r w:rsidRPr="005958BE">
          <w:rPr>
            <w:noProof/>
            <w:webHidden/>
            <w:color w:val="000000" w:themeColor="text1"/>
          </w:rPr>
          <w:instrText xml:space="preserve"> PAGEREF _Toc163742409 \h </w:instrText>
        </w:r>
        <w:r w:rsidRPr="005958BE">
          <w:rPr>
            <w:noProof/>
            <w:webHidden/>
            <w:color w:val="000000" w:themeColor="text1"/>
          </w:rPr>
        </w:r>
        <w:r w:rsidRPr="005958BE">
          <w:rPr>
            <w:noProof/>
            <w:webHidden/>
            <w:color w:val="000000" w:themeColor="text1"/>
          </w:rPr>
          <w:fldChar w:fldCharType="separate"/>
        </w:r>
        <w:r w:rsidRPr="005958BE">
          <w:rPr>
            <w:noProof/>
            <w:webHidden/>
            <w:color w:val="000000" w:themeColor="text1"/>
          </w:rPr>
          <w:t>20</w:t>
        </w:r>
        <w:r w:rsidRPr="005958BE">
          <w:rPr>
            <w:noProof/>
            <w:webHidden/>
            <w:color w:val="000000" w:themeColor="text1"/>
          </w:rPr>
          <w:fldChar w:fldCharType="end"/>
        </w:r>
      </w:hyperlink>
    </w:p>
    <w:p w14:paraId="218FFD89" w14:textId="6819718F" w:rsidR="005958BE" w:rsidRPr="005958BE" w:rsidRDefault="005958BE">
      <w:pPr>
        <w:pStyle w:val="TOC2"/>
        <w:rPr>
          <w:rFonts w:asciiTheme="minorHAnsi" w:eastAsiaTheme="minorEastAsia" w:hAnsiTheme="minorHAnsi" w:cstheme="minorBidi"/>
          <w:noProof/>
          <w:color w:val="000000" w:themeColor="text1"/>
          <w:kern w:val="2"/>
          <w:sz w:val="21"/>
          <w:szCs w:val="22"/>
          <w:lang w:eastAsia="zh-CN"/>
        </w:rPr>
      </w:pPr>
      <w:hyperlink w:anchor="_Toc163742410" w:history="1">
        <w:r w:rsidRPr="005958BE">
          <w:rPr>
            <w:rStyle w:val="a7"/>
            <w:noProof/>
            <w:color w:val="000000" w:themeColor="text1"/>
          </w:rPr>
          <w:t>8.2.</w:t>
        </w:r>
        <w:r w:rsidRPr="005958BE">
          <w:rPr>
            <w:rFonts w:asciiTheme="minorHAnsi" w:eastAsiaTheme="minorEastAsia" w:hAnsiTheme="minorHAnsi" w:cstheme="minorBidi"/>
            <w:noProof/>
            <w:color w:val="000000" w:themeColor="text1"/>
            <w:kern w:val="2"/>
            <w:sz w:val="21"/>
            <w:szCs w:val="22"/>
            <w:lang w:eastAsia="zh-CN"/>
          </w:rPr>
          <w:tab/>
        </w:r>
        <w:r w:rsidRPr="005958BE">
          <w:rPr>
            <w:rStyle w:val="a7"/>
            <w:noProof/>
            <w:color w:val="000000" w:themeColor="text1"/>
          </w:rPr>
          <w:t>Efficacy Analyses</w:t>
        </w:r>
        <w:r w:rsidRPr="005958BE">
          <w:rPr>
            <w:noProof/>
            <w:webHidden/>
            <w:color w:val="000000" w:themeColor="text1"/>
          </w:rPr>
          <w:tab/>
        </w:r>
        <w:r w:rsidRPr="005958BE">
          <w:rPr>
            <w:noProof/>
            <w:webHidden/>
            <w:color w:val="000000" w:themeColor="text1"/>
          </w:rPr>
          <w:fldChar w:fldCharType="begin"/>
        </w:r>
        <w:r w:rsidRPr="005958BE">
          <w:rPr>
            <w:noProof/>
            <w:webHidden/>
            <w:color w:val="000000" w:themeColor="text1"/>
          </w:rPr>
          <w:instrText xml:space="preserve"> PAGEREF _Toc163742410 \h </w:instrText>
        </w:r>
        <w:r w:rsidRPr="005958BE">
          <w:rPr>
            <w:noProof/>
            <w:webHidden/>
            <w:color w:val="000000" w:themeColor="text1"/>
          </w:rPr>
        </w:r>
        <w:r w:rsidRPr="005958BE">
          <w:rPr>
            <w:noProof/>
            <w:webHidden/>
            <w:color w:val="000000" w:themeColor="text1"/>
          </w:rPr>
          <w:fldChar w:fldCharType="separate"/>
        </w:r>
        <w:r w:rsidRPr="005958BE">
          <w:rPr>
            <w:noProof/>
            <w:webHidden/>
            <w:color w:val="000000" w:themeColor="text1"/>
          </w:rPr>
          <w:t>21</w:t>
        </w:r>
        <w:r w:rsidRPr="005958BE">
          <w:rPr>
            <w:noProof/>
            <w:webHidden/>
            <w:color w:val="000000" w:themeColor="text1"/>
          </w:rPr>
          <w:fldChar w:fldCharType="end"/>
        </w:r>
      </w:hyperlink>
    </w:p>
    <w:p w14:paraId="2BFE2F1D" w14:textId="71B6B22E" w:rsidR="005958BE" w:rsidRPr="005958BE" w:rsidRDefault="005958BE">
      <w:pPr>
        <w:pStyle w:val="TOC3"/>
        <w:rPr>
          <w:rFonts w:asciiTheme="minorHAnsi" w:eastAsiaTheme="minorEastAsia" w:hAnsiTheme="minorHAnsi" w:cstheme="minorBidi"/>
          <w:noProof/>
          <w:color w:val="000000" w:themeColor="text1"/>
          <w:kern w:val="2"/>
          <w:sz w:val="21"/>
          <w:szCs w:val="22"/>
          <w:lang w:eastAsia="zh-CN"/>
        </w:rPr>
      </w:pPr>
      <w:hyperlink w:anchor="_Toc163742411" w:history="1">
        <w:r w:rsidRPr="005958BE">
          <w:rPr>
            <w:rStyle w:val="a7"/>
            <w:noProof/>
            <w:color w:val="000000" w:themeColor="text1"/>
          </w:rPr>
          <w:t>8.2.1.</w:t>
        </w:r>
        <w:r w:rsidRPr="005958BE">
          <w:rPr>
            <w:rFonts w:asciiTheme="minorHAnsi" w:eastAsiaTheme="minorEastAsia" w:hAnsiTheme="minorHAnsi" w:cstheme="minorBidi"/>
            <w:noProof/>
            <w:color w:val="000000" w:themeColor="text1"/>
            <w:kern w:val="2"/>
            <w:sz w:val="21"/>
            <w:szCs w:val="22"/>
            <w:lang w:eastAsia="zh-CN"/>
          </w:rPr>
          <w:tab/>
        </w:r>
        <w:r w:rsidRPr="005958BE">
          <w:rPr>
            <w:rStyle w:val="a7"/>
            <w:noProof/>
            <w:color w:val="000000" w:themeColor="text1"/>
          </w:rPr>
          <w:t>Analysis of Primary Efficacy Endpoints</w:t>
        </w:r>
        <w:r w:rsidRPr="005958BE">
          <w:rPr>
            <w:noProof/>
            <w:webHidden/>
            <w:color w:val="000000" w:themeColor="text1"/>
          </w:rPr>
          <w:tab/>
        </w:r>
        <w:r w:rsidRPr="005958BE">
          <w:rPr>
            <w:noProof/>
            <w:webHidden/>
            <w:color w:val="000000" w:themeColor="text1"/>
          </w:rPr>
          <w:fldChar w:fldCharType="begin"/>
        </w:r>
        <w:r w:rsidRPr="005958BE">
          <w:rPr>
            <w:noProof/>
            <w:webHidden/>
            <w:color w:val="000000" w:themeColor="text1"/>
          </w:rPr>
          <w:instrText xml:space="preserve"> PAGEREF _Toc163742411 \h </w:instrText>
        </w:r>
        <w:r w:rsidRPr="005958BE">
          <w:rPr>
            <w:noProof/>
            <w:webHidden/>
            <w:color w:val="000000" w:themeColor="text1"/>
          </w:rPr>
        </w:r>
        <w:r w:rsidRPr="005958BE">
          <w:rPr>
            <w:noProof/>
            <w:webHidden/>
            <w:color w:val="000000" w:themeColor="text1"/>
          </w:rPr>
          <w:fldChar w:fldCharType="separate"/>
        </w:r>
        <w:r w:rsidRPr="005958BE">
          <w:rPr>
            <w:noProof/>
            <w:webHidden/>
            <w:color w:val="000000" w:themeColor="text1"/>
          </w:rPr>
          <w:t>21</w:t>
        </w:r>
        <w:r w:rsidRPr="005958BE">
          <w:rPr>
            <w:noProof/>
            <w:webHidden/>
            <w:color w:val="000000" w:themeColor="text1"/>
          </w:rPr>
          <w:fldChar w:fldCharType="end"/>
        </w:r>
      </w:hyperlink>
    </w:p>
    <w:p w14:paraId="516223CE" w14:textId="78498974" w:rsidR="005958BE" w:rsidRPr="005958BE" w:rsidRDefault="005958BE">
      <w:pPr>
        <w:pStyle w:val="TOC4"/>
        <w:rPr>
          <w:rFonts w:asciiTheme="minorHAnsi" w:eastAsiaTheme="minorEastAsia" w:hAnsiTheme="minorHAnsi" w:cstheme="minorBidi"/>
          <w:noProof/>
          <w:color w:val="000000" w:themeColor="text1"/>
          <w:kern w:val="2"/>
          <w:sz w:val="21"/>
          <w:szCs w:val="22"/>
          <w:lang w:eastAsia="zh-CN"/>
        </w:rPr>
      </w:pPr>
      <w:hyperlink w:anchor="_Toc163742412" w:history="1">
        <w:r w:rsidRPr="005958BE">
          <w:rPr>
            <w:rStyle w:val="a7"/>
            <w:noProof/>
            <w:color w:val="000000" w:themeColor="text1"/>
            <w:lang w:eastAsia="zh-CN"/>
          </w:rPr>
          <w:t>8.2.1.1.</w:t>
        </w:r>
        <w:r w:rsidRPr="005958BE">
          <w:rPr>
            <w:rFonts w:asciiTheme="minorHAnsi" w:eastAsiaTheme="minorEastAsia" w:hAnsiTheme="minorHAnsi" w:cstheme="minorBidi"/>
            <w:noProof/>
            <w:color w:val="000000" w:themeColor="text1"/>
            <w:kern w:val="2"/>
            <w:sz w:val="21"/>
            <w:szCs w:val="22"/>
            <w:lang w:eastAsia="zh-CN"/>
          </w:rPr>
          <w:tab/>
        </w:r>
        <w:r w:rsidRPr="005958BE">
          <w:rPr>
            <w:rStyle w:val="a7"/>
            <w:noProof/>
            <w:color w:val="000000" w:themeColor="text1"/>
            <w:lang w:eastAsia="zh-CN"/>
          </w:rPr>
          <w:t>Main analysis of the primary efficacy endpoint</w:t>
        </w:r>
        <w:r w:rsidRPr="005958BE">
          <w:rPr>
            <w:noProof/>
            <w:webHidden/>
            <w:color w:val="000000" w:themeColor="text1"/>
          </w:rPr>
          <w:tab/>
        </w:r>
        <w:r w:rsidRPr="005958BE">
          <w:rPr>
            <w:noProof/>
            <w:webHidden/>
            <w:color w:val="000000" w:themeColor="text1"/>
          </w:rPr>
          <w:fldChar w:fldCharType="begin"/>
        </w:r>
        <w:r w:rsidRPr="005958BE">
          <w:rPr>
            <w:noProof/>
            <w:webHidden/>
            <w:color w:val="000000" w:themeColor="text1"/>
          </w:rPr>
          <w:instrText xml:space="preserve"> PAGEREF _Toc163742412 \h </w:instrText>
        </w:r>
        <w:r w:rsidRPr="005958BE">
          <w:rPr>
            <w:noProof/>
            <w:webHidden/>
            <w:color w:val="000000" w:themeColor="text1"/>
          </w:rPr>
        </w:r>
        <w:r w:rsidRPr="005958BE">
          <w:rPr>
            <w:noProof/>
            <w:webHidden/>
            <w:color w:val="000000" w:themeColor="text1"/>
          </w:rPr>
          <w:fldChar w:fldCharType="separate"/>
        </w:r>
        <w:r w:rsidRPr="005958BE">
          <w:rPr>
            <w:noProof/>
            <w:webHidden/>
            <w:color w:val="000000" w:themeColor="text1"/>
          </w:rPr>
          <w:t>22</w:t>
        </w:r>
        <w:r w:rsidRPr="005958BE">
          <w:rPr>
            <w:noProof/>
            <w:webHidden/>
            <w:color w:val="000000" w:themeColor="text1"/>
          </w:rPr>
          <w:fldChar w:fldCharType="end"/>
        </w:r>
      </w:hyperlink>
    </w:p>
    <w:p w14:paraId="3D047F7C" w14:textId="61D3AB1C" w:rsidR="005958BE" w:rsidRPr="005958BE" w:rsidRDefault="005958BE">
      <w:pPr>
        <w:pStyle w:val="TOC4"/>
        <w:rPr>
          <w:rFonts w:asciiTheme="minorHAnsi" w:eastAsiaTheme="minorEastAsia" w:hAnsiTheme="minorHAnsi" w:cstheme="minorBidi"/>
          <w:noProof/>
          <w:color w:val="000000" w:themeColor="text1"/>
          <w:kern w:val="2"/>
          <w:sz w:val="21"/>
          <w:szCs w:val="22"/>
          <w:lang w:eastAsia="zh-CN"/>
        </w:rPr>
      </w:pPr>
      <w:hyperlink w:anchor="_Toc163742413" w:history="1">
        <w:r w:rsidRPr="005958BE">
          <w:rPr>
            <w:rStyle w:val="a7"/>
            <w:noProof/>
            <w:color w:val="000000" w:themeColor="text1"/>
            <w:lang w:eastAsia="zh-CN"/>
          </w:rPr>
          <w:t>8.2.1.2.</w:t>
        </w:r>
        <w:r w:rsidRPr="005958BE">
          <w:rPr>
            <w:rFonts w:asciiTheme="minorHAnsi" w:eastAsiaTheme="minorEastAsia" w:hAnsiTheme="minorHAnsi" w:cstheme="minorBidi"/>
            <w:noProof/>
            <w:color w:val="000000" w:themeColor="text1"/>
            <w:kern w:val="2"/>
            <w:sz w:val="21"/>
            <w:szCs w:val="22"/>
            <w:lang w:eastAsia="zh-CN"/>
          </w:rPr>
          <w:tab/>
        </w:r>
        <w:r w:rsidRPr="005958BE">
          <w:rPr>
            <w:rStyle w:val="a7"/>
            <w:noProof/>
            <w:color w:val="000000" w:themeColor="text1"/>
            <w:lang w:eastAsia="zh-CN"/>
          </w:rPr>
          <w:t>Sensitivity analysis of the primary efficacy endpoint</w:t>
        </w:r>
        <w:r w:rsidRPr="005958BE">
          <w:rPr>
            <w:noProof/>
            <w:webHidden/>
            <w:color w:val="000000" w:themeColor="text1"/>
          </w:rPr>
          <w:tab/>
        </w:r>
        <w:r w:rsidRPr="005958BE">
          <w:rPr>
            <w:noProof/>
            <w:webHidden/>
            <w:color w:val="000000" w:themeColor="text1"/>
          </w:rPr>
          <w:fldChar w:fldCharType="begin"/>
        </w:r>
        <w:r w:rsidRPr="005958BE">
          <w:rPr>
            <w:noProof/>
            <w:webHidden/>
            <w:color w:val="000000" w:themeColor="text1"/>
          </w:rPr>
          <w:instrText xml:space="preserve"> PAGEREF _Toc163742413 \h </w:instrText>
        </w:r>
        <w:r w:rsidRPr="005958BE">
          <w:rPr>
            <w:noProof/>
            <w:webHidden/>
            <w:color w:val="000000" w:themeColor="text1"/>
          </w:rPr>
        </w:r>
        <w:r w:rsidRPr="005958BE">
          <w:rPr>
            <w:noProof/>
            <w:webHidden/>
            <w:color w:val="000000" w:themeColor="text1"/>
          </w:rPr>
          <w:fldChar w:fldCharType="separate"/>
        </w:r>
        <w:r w:rsidRPr="005958BE">
          <w:rPr>
            <w:noProof/>
            <w:webHidden/>
            <w:color w:val="000000" w:themeColor="text1"/>
          </w:rPr>
          <w:t>22</w:t>
        </w:r>
        <w:r w:rsidRPr="005958BE">
          <w:rPr>
            <w:noProof/>
            <w:webHidden/>
            <w:color w:val="000000" w:themeColor="text1"/>
          </w:rPr>
          <w:fldChar w:fldCharType="end"/>
        </w:r>
      </w:hyperlink>
    </w:p>
    <w:p w14:paraId="709B963B" w14:textId="0FFF202B" w:rsidR="005958BE" w:rsidRPr="005958BE" w:rsidRDefault="005958BE">
      <w:pPr>
        <w:pStyle w:val="TOC4"/>
        <w:rPr>
          <w:rFonts w:asciiTheme="minorHAnsi" w:eastAsiaTheme="minorEastAsia" w:hAnsiTheme="minorHAnsi" w:cstheme="minorBidi"/>
          <w:noProof/>
          <w:color w:val="000000" w:themeColor="text1"/>
          <w:kern w:val="2"/>
          <w:sz w:val="21"/>
          <w:szCs w:val="22"/>
          <w:lang w:eastAsia="zh-CN"/>
        </w:rPr>
      </w:pPr>
      <w:hyperlink w:anchor="_Toc163742414" w:history="1">
        <w:r w:rsidRPr="005958BE">
          <w:rPr>
            <w:rStyle w:val="a7"/>
            <w:noProof/>
            <w:color w:val="000000" w:themeColor="text1"/>
            <w:lang w:eastAsia="zh-CN"/>
          </w:rPr>
          <w:t>8.2.1.3.</w:t>
        </w:r>
        <w:r w:rsidRPr="005958BE">
          <w:rPr>
            <w:rFonts w:asciiTheme="minorHAnsi" w:eastAsiaTheme="minorEastAsia" w:hAnsiTheme="minorHAnsi" w:cstheme="minorBidi"/>
            <w:noProof/>
            <w:color w:val="000000" w:themeColor="text1"/>
            <w:kern w:val="2"/>
            <w:sz w:val="21"/>
            <w:szCs w:val="22"/>
            <w:lang w:eastAsia="zh-CN"/>
          </w:rPr>
          <w:tab/>
        </w:r>
        <w:r w:rsidRPr="005958BE">
          <w:rPr>
            <w:rStyle w:val="a7"/>
            <w:noProof/>
            <w:color w:val="000000" w:themeColor="text1"/>
            <w:lang w:eastAsia="zh-CN"/>
          </w:rPr>
          <w:t>Subgroup analysis</w:t>
        </w:r>
        <w:r w:rsidRPr="005958BE">
          <w:rPr>
            <w:noProof/>
            <w:webHidden/>
            <w:color w:val="000000" w:themeColor="text1"/>
          </w:rPr>
          <w:tab/>
        </w:r>
        <w:r w:rsidRPr="005958BE">
          <w:rPr>
            <w:noProof/>
            <w:webHidden/>
            <w:color w:val="000000" w:themeColor="text1"/>
          </w:rPr>
          <w:fldChar w:fldCharType="begin"/>
        </w:r>
        <w:r w:rsidRPr="005958BE">
          <w:rPr>
            <w:noProof/>
            <w:webHidden/>
            <w:color w:val="000000" w:themeColor="text1"/>
          </w:rPr>
          <w:instrText xml:space="preserve"> PAGEREF _Toc163742414 \h </w:instrText>
        </w:r>
        <w:r w:rsidRPr="005958BE">
          <w:rPr>
            <w:noProof/>
            <w:webHidden/>
            <w:color w:val="000000" w:themeColor="text1"/>
          </w:rPr>
        </w:r>
        <w:r w:rsidRPr="005958BE">
          <w:rPr>
            <w:noProof/>
            <w:webHidden/>
            <w:color w:val="000000" w:themeColor="text1"/>
          </w:rPr>
          <w:fldChar w:fldCharType="separate"/>
        </w:r>
        <w:r w:rsidRPr="005958BE">
          <w:rPr>
            <w:noProof/>
            <w:webHidden/>
            <w:color w:val="000000" w:themeColor="text1"/>
          </w:rPr>
          <w:t>22</w:t>
        </w:r>
        <w:r w:rsidRPr="005958BE">
          <w:rPr>
            <w:noProof/>
            <w:webHidden/>
            <w:color w:val="000000" w:themeColor="text1"/>
          </w:rPr>
          <w:fldChar w:fldCharType="end"/>
        </w:r>
      </w:hyperlink>
    </w:p>
    <w:p w14:paraId="1BDF3BA3" w14:textId="115C584D" w:rsidR="005958BE" w:rsidRPr="005958BE" w:rsidRDefault="005958BE">
      <w:pPr>
        <w:pStyle w:val="TOC3"/>
        <w:rPr>
          <w:rFonts w:asciiTheme="minorHAnsi" w:eastAsiaTheme="minorEastAsia" w:hAnsiTheme="minorHAnsi" w:cstheme="minorBidi"/>
          <w:noProof/>
          <w:color w:val="000000" w:themeColor="text1"/>
          <w:kern w:val="2"/>
          <w:sz w:val="21"/>
          <w:szCs w:val="22"/>
          <w:lang w:eastAsia="zh-CN"/>
        </w:rPr>
      </w:pPr>
      <w:hyperlink w:anchor="_Toc163742415" w:history="1">
        <w:r w:rsidRPr="005958BE">
          <w:rPr>
            <w:rStyle w:val="a7"/>
            <w:noProof/>
            <w:color w:val="000000" w:themeColor="text1"/>
          </w:rPr>
          <w:t>8.2.2.</w:t>
        </w:r>
        <w:r w:rsidRPr="005958BE">
          <w:rPr>
            <w:rFonts w:asciiTheme="minorHAnsi" w:eastAsiaTheme="minorEastAsia" w:hAnsiTheme="minorHAnsi" w:cstheme="minorBidi"/>
            <w:noProof/>
            <w:color w:val="000000" w:themeColor="text1"/>
            <w:kern w:val="2"/>
            <w:sz w:val="21"/>
            <w:szCs w:val="22"/>
            <w:lang w:eastAsia="zh-CN"/>
          </w:rPr>
          <w:tab/>
        </w:r>
        <w:r w:rsidRPr="005958BE">
          <w:rPr>
            <w:rStyle w:val="a7"/>
            <w:noProof/>
            <w:color w:val="000000" w:themeColor="text1"/>
            <w:lang w:eastAsia="zh-CN"/>
          </w:rPr>
          <w:t xml:space="preserve">An odds ratio (OR) forest plot will be created, and no type I error control will be conducted for subgroup analysis </w:t>
        </w:r>
        <w:r w:rsidRPr="005958BE">
          <w:rPr>
            <w:rStyle w:val="a7"/>
            <w:noProof/>
            <w:color w:val="000000" w:themeColor="text1"/>
          </w:rPr>
          <w:t>Analysis of Secondary Efficacy Endpoints</w:t>
        </w:r>
        <w:r w:rsidRPr="005958BE">
          <w:rPr>
            <w:noProof/>
            <w:webHidden/>
            <w:color w:val="000000" w:themeColor="text1"/>
          </w:rPr>
          <w:tab/>
        </w:r>
        <w:r w:rsidRPr="005958BE">
          <w:rPr>
            <w:noProof/>
            <w:webHidden/>
            <w:color w:val="000000" w:themeColor="text1"/>
          </w:rPr>
          <w:fldChar w:fldCharType="begin"/>
        </w:r>
        <w:r w:rsidRPr="005958BE">
          <w:rPr>
            <w:noProof/>
            <w:webHidden/>
            <w:color w:val="000000" w:themeColor="text1"/>
          </w:rPr>
          <w:instrText xml:space="preserve"> PAGEREF _Toc163742415 \h </w:instrText>
        </w:r>
        <w:r w:rsidRPr="005958BE">
          <w:rPr>
            <w:noProof/>
            <w:webHidden/>
            <w:color w:val="000000" w:themeColor="text1"/>
          </w:rPr>
        </w:r>
        <w:r w:rsidRPr="005958BE">
          <w:rPr>
            <w:noProof/>
            <w:webHidden/>
            <w:color w:val="000000" w:themeColor="text1"/>
          </w:rPr>
          <w:fldChar w:fldCharType="separate"/>
        </w:r>
        <w:r w:rsidRPr="005958BE">
          <w:rPr>
            <w:noProof/>
            <w:webHidden/>
            <w:color w:val="000000" w:themeColor="text1"/>
          </w:rPr>
          <w:t>22</w:t>
        </w:r>
        <w:r w:rsidRPr="005958BE">
          <w:rPr>
            <w:noProof/>
            <w:webHidden/>
            <w:color w:val="000000" w:themeColor="text1"/>
          </w:rPr>
          <w:fldChar w:fldCharType="end"/>
        </w:r>
      </w:hyperlink>
    </w:p>
    <w:p w14:paraId="5DFFACC3" w14:textId="75894F81" w:rsidR="005958BE" w:rsidRPr="005958BE" w:rsidRDefault="005958BE">
      <w:pPr>
        <w:pStyle w:val="TOC4"/>
        <w:rPr>
          <w:rFonts w:asciiTheme="minorHAnsi" w:eastAsiaTheme="minorEastAsia" w:hAnsiTheme="minorHAnsi" w:cstheme="minorBidi"/>
          <w:noProof/>
          <w:color w:val="000000" w:themeColor="text1"/>
          <w:kern w:val="2"/>
          <w:sz w:val="21"/>
          <w:szCs w:val="22"/>
          <w:lang w:eastAsia="zh-CN"/>
        </w:rPr>
      </w:pPr>
      <w:hyperlink w:anchor="_Toc163742416" w:history="1">
        <w:r w:rsidRPr="005958BE">
          <w:rPr>
            <w:rStyle w:val="a7"/>
            <w:noProof/>
            <w:color w:val="000000" w:themeColor="text1"/>
            <w:lang w:eastAsia="zh-CN"/>
          </w:rPr>
          <w:t>8.2.2.1.</w:t>
        </w:r>
        <w:r w:rsidRPr="005958BE">
          <w:rPr>
            <w:rFonts w:asciiTheme="minorHAnsi" w:eastAsiaTheme="minorEastAsia" w:hAnsiTheme="minorHAnsi" w:cstheme="minorBidi"/>
            <w:noProof/>
            <w:color w:val="000000" w:themeColor="text1"/>
            <w:kern w:val="2"/>
            <w:sz w:val="21"/>
            <w:szCs w:val="22"/>
            <w:lang w:eastAsia="zh-CN"/>
          </w:rPr>
          <w:tab/>
        </w:r>
        <w:r w:rsidRPr="005958BE">
          <w:rPr>
            <w:rStyle w:val="a7"/>
            <w:noProof/>
            <w:color w:val="000000" w:themeColor="text1"/>
            <w:lang w:eastAsia="zh-CN"/>
          </w:rPr>
          <w:t>Overall survival</w:t>
        </w:r>
        <w:r w:rsidRPr="005958BE">
          <w:rPr>
            <w:noProof/>
            <w:webHidden/>
            <w:color w:val="000000" w:themeColor="text1"/>
          </w:rPr>
          <w:tab/>
        </w:r>
        <w:r w:rsidRPr="005958BE">
          <w:rPr>
            <w:noProof/>
            <w:webHidden/>
            <w:color w:val="000000" w:themeColor="text1"/>
          </w:rPr>
          <w:fldChar w:fldCharType="begin"/>
        </w:r>
        <w:r w:rsidRPr="005958BE">
          <w:rPr>
            <w:noProof/>
            <w:webHidden/>
            <w:color w:val="000000" w:themeColor="text1"/>
          </w:rPr>
          <w:instrText xml:space="preserve"> PAGEREF _Toc163742416 \h </w:instrText>
        </w:r>
        <w:r w:rsidRPr="005958BE">
          <w:rPr>
            <w:noProof/>
            <w:webHidden/>
            <w:color w:val="000000" w:themeColor="text1"/>
          </w:rPr>
        </w:r>
        <w:r w:rsidRPr="005958BE">
          <w:rPr>
            <w:noProof/>
            <w:webHidden/>
            <w:color w:val="000000" w:themeColor="text1"/>
          </w:rPr>
          <w:fldChar w:fldCharType="separate"/>
        </w:r>
        <w:r w:rsidRPr="005958BE">
          <w:rPr>
            <w:noProof/>
            <w:webHidden/>
            <w:color w:val="000000" w:themeColor="text1"/>
          </w:rPr>
          <w:t>22</w:t>
        </w:r>
        <w:r w:rsidRPr="005958BE">
          <w:rPr>
            <w:noProof/>
            <w:webHidden/>
            <w:color w:val="000000" w:themeColor="text1"/>
          </w:rPr>
          <w:fldChar w:fldCharType="end"/>
        </w:r>
      </w:hyperlink>
    </w:p>
    <w:p w14:paraId="349398CC" w14:textId="07731703" w:rsidR="005958BE" w:rsidRPr="005958BE" w:rsidRDefault="005958BE">
      <w:pPr>
        <w:pStyle w:val="TOC4"/>
        <w:rPr>
          <w:rFonts w:asciiTheme="minorHAnsi" w:eastAsiaTheme="minorEastAsia" w:hAnsiTheme="minorHAnsi" w:cstheme="minorBidi"/>
          <w:noProof/>
          <w:color w:val="000000" w:themeColor="text1"/>
          <w:kern w:val="2"/>
          <w:sz w:val="21"/>
          <w:szCs w:val="22"/>
          <w:lang w:eastAsia="zh-CN"/>
        </w:rPr>
      </w:pPr>
      <w:hyperlink w:anchor="_Toc163742417" w:history="1">
        <w:r w:rsidRPr="005958BE">
          <w:rPr>
            <w:rStyle w:val="a7"/>
            <w:noProof/>
            <w:color w:val="000000" w:themeColor="text1"/>
            <w:lang w:eastAsia="zh-CN"/>
          </w:rPr>
          <w:t>8.2.2.2.</w:t>
        </w:r>
        <w:r w:rsidRPr="005958BE">
          <w:rPr>
            <w:rFonts w:asciiTheme="minorHAnsi" w:eastAsiaTheme="minorEastAsia" w:hAnsiTheme="minorHAnsi" w:cstheme="minorBidi"/>
            <w:noProof/>
            <w:color w:val="000000" w:themeColor="text1"/>
            <w:kern w:val="2"/>
            <w:sz w:val="21"/>
            <w:szCs w:val="22"/>
            <w:lang w:eastAsia="zh-CN"/>
          </w:rPr>
          <w:tab/>
        </w:r>
        <w:r w:rsidRPr="005958BE">
          <w:rPr>
            <w:rStyle w:val="a7"/>
            <w:noProof/>
            <w:color w:val="000000" w:themeColor="text1"/>
            <w:lang w:eastAsia="zh-CN"/>
          </w:rPr>
          <w:t>Objective response rate (ORR) and Disease control rate (DCR)</w:t>
        </w:r>
        <w:r w:rsidRPr="005958BE">
          <w:rPr>
            <w:noProof/>
            <w:webHidden/>
            <w:color w:val="000000" w:themeColor="text1"/>
          </w:rPr>
          <w:tab/>
        </w:r>
        <w:r w:rsidRPr="005958BE">
          <w:rPr>
            <w:noProof/>
            <w:webHidden/>
            <w:color w:val="000000" w:themeColor="text1"/>
          </w:rPr>
          <w:fldChar w:fldCharType="begin"/>
        </w:r>
        <w:r w:rsidRPr="005958BE">
          <w:rPr>
            <w:noProof/>
            <w:webHidden/>
            <w:color w:val="000000" w:themeColor="text1"/>
          </w:rPr>
          <w:instrText xml:space="preserve"> PAGEREF _Toc163742417 \h </w:instrText>
        </w:r>
        <w:r w:rsidRPr="005958BE">
          <w:rPr>
            <w:noProof/>
            <w:webHidden/>
            <w:color w:val="000000" w:themeColor="text1"/>
          </w:rPr>
        </w:r>
        <w:r w:rsidRPr="005958BE">
          <w:rPr>
            <w:noProof/>
            <w:webHidden/>
            <w:color w:val="000000" w:themeColor="text1"/>
          </w:rPr>
          <w:fldChar w:fldCharType="separate"/>
        </w:r>
        <w:r w:rsidRPr="005958BE">
          <w:rPr>
            <w:noProof/>
            <w:webHidden/>
            <w:color w:val="000000" w:themeColor="text1"/>
          </w:rPr>
          <w:t>23</w:t>
        </w:r>
        <w:r w:rsidRPr="005958BE">
          <w:rPr>
            <w:noProof/>
            <w:webHidden/>
            <w:color w:val="000000" w:themeColor="text1"/>
          </w:rPr>
          <w:fldChar w:fldCharType="end"/>
        </w:r>
      </w:hyperlink>
    </w:p>
    <w:p w14:paraId="1D59896D" w14:textId="7359C5D2" w:rsidR="005958BE" w:rsidRPr="005958BE" w:rsidRDefault="005958BE">
      <w:pPr>
        <w:pStyle w:val="TOC4"/>
        <w:rPr>
          <w:rFonts w:asciiTheme="minorHAnsi" w:eastAsiaTheme="minorEastAsia" w:hAnsiTheme="minorHAnsi" w:cstheme="minorBidi"/>
          <w:noProof/>
          <w:color w:val="000000" w:themeColor="text1"/>
          <w:kern w:val="2"/>
          <w:sz w:val="21"/>
          <w:szCs w:val="22"/>
          <w:lang w:eastAsia="zh-CN"/>
        </w:rPr>
      </w:pPr>
      <w:hyperlink w:anchor="_Toc163742418" w:history="1">
        <w:r w:rsidRPr="005958BE">
          <w:rPr>
            <w:rStyle w:val="a7"/>
            <w:noProof/>
            <w:color w:val="000000" w:themeColor="text1"/>
            <w:lang w:eastAsia="zh-CN"/>
          </w:rPr>
          <w:t>8.2.2.3.</w:t>
        </w:r>
        <w:r w:rsidRPr="005958BE">
          <w:rPr>
            <w:rFonts w:asciiTheme="minorHAnsi" w:eastAsiaTheme="minorEastAsia" w:hAnsiTheme="minorHAnsi" w:cstheme="minorBidi"/>
            <w:noProof/>
            <w:color w:val="000000" w:themeColor="text1"/>
            <w:kern w:val="2"/>
            <w:sz w:val="21"/>
            <w:szCs w:val="22"/>
            <w:lang w:eastAsia="zh-CN"/>
          </w:rPr>
          <w:tab/>
        </w:r>
        <w:r w:rsidRPr="005958BE">
          <w:rPr>
            <w:rStyle w:val="a7"/>
            <w:noProof/>
            <w:color w:val="000000" w:themeColor="text1"/>
          </w:rPr>
          <w:t>Duration of Response (DoR)</w:t>
        </w:r>
        <w:r w:rsidRPr="005958BE">
          <w:rPr>
            <w:rStyle w:val="a7"/>
            <w:noProof/>
            <w:color w:val="000000" w:themeColor="text1"/>
            <w:lang w:eastAsia="zh-CN"/>
          </w:rPr>
          <w:t>, Time to progress (TTP)</w:t>
        </w:r>
        <w:r w:rsidRPr="005958BE">
          <w:rPr>
            <w:rStyle w:val="a7"/>
            <w:noProof/>
            <w:color w:val="000000" w:themeColor="text1"/>
          </w:rPr>
          <w:t xml:space="preserve"> and Time to Response (TTR)</w:t>
        </w:r>
        <w:r w:rsidRPr="005958BE">
          <w:rPr>
            <w:noProof/>
            <w:webHidden/>
            <w:color w:val="000000" w:themeColor="text1"/>
          </w:rPr>
          <w:tab/>
        </w:r>
        <w:r w:rsidRPr="005958BE">
          <w:rPr>
            <w:noProof/>
            <w:webHidden/>
            <w:color w:val="000000" w:themeColor="text1"/>
          </w:rPr>
          <w:fldChar w:fldCharType="begin"/>
        </w:r>
        <w:r w:rsidRPr="005958BE">
          <w:rPr>
            <w:noProof/>
            <w:webHidden/>
            <w:color w:val="000000" w:themeColor="text1"/>
          </w:rPr>
          <w:instrText xml:space="preserve"> PAGEREF _Toc163742418 \h </w:instrText>
        </w:r>
        <w:r w:rsidRPr="005958BE">
          <w:rPr>
            <w:noProof/>
            <w:webHidden/>
            <w:color w:val="000000" w:themeColor="text1"/>
          </w:rPr>
        </w:r>
        <w:r w:rsidRPr="005958BE">
          <w:rPr>
            <w:noProof/>
            <w:webHidden/>
            <w:color w:val="000000" w:themeColor="text1"/>
          </w:rPr>
          <w:fldChar w:fldCharType="separate"/>
        </w:r>
        <w:r w:rsidRPr="005958BE">
          <w:rPr>
            <w:noProof/>
            <w:webHidden/>
            <w:color w:val="000000" w:themeColor="text1"/>
          </w:rPr>
          <w:t>23</w:t>
        </w:r>
        <w:r w:rsidRPr="005958BE">
          <w:rPr>
            <w:noProof/>
            <w:webHidden/>
            <w:color w:val="000000" w:themeColor="text1"/>
          </w:rPr>
          <w:fldChar w:fldCharType="end"/>
        </w:r>
      </w:hyperlink>
    </w:p>
    <w:p w14:paraId="0EF9E0BC" w14:textId="44EE198F" w:rsidR="005958BE" w:rsidRPr="005958BE" w:rsidRDefault="005958BE">
      <w:pPr>
        <w:pStyle w:val="TOC2"/>
        <w:rPr>
          <w:rFonts w:asciiTheme="minorHAnsi" w:eastAsiaTheme="minorEastAsia" w:hAnsiTheme="minorHAnsi" w:cstheme="minorBidi"/>
          <w:noProof/>
          <w:color w:val="000000" w:themeColor="text1"/>
          <w:kern w:val="2"/>
          <w:sz w:val="21"/>
          <w:szCs w:val="22"/>
          <w:lang w:eastAsia="zh-CN"/>
        </w:rPr>
      </w:pPr>
      <w:hyperlink w:anchor="_Toc163742419" w:history="1">
        <w:r w:rsidRPr="005958BE">
          <w:rPr>
            <w:rStyle w:val="a7"/>
            <w:noProof/>
            <w:color w:val="000000" w:themeColor="text1"/>
          </w:rPr>
          <w:t>8.3.</w:t>
        </w:r>
        <w:r w:rsidRPr="005958BE">
          <w:rPr>
            <w:rFonts w:asciiTheme="minorHAnsi" w:eastAsiaTheme="minorEastAsia" w:hAnsiTheme="minorHAnsi" w:cstheme="minorBidi"/>
            <w:noProof/>
            <w:color w:val="000000" w:themeColor="text1"/>
            <w:kern w:val="2"/>
            <w:sz w:val="21"/>
            <w:szCs w:val="22"/>
            <w:lang w:eastAsia="zh-CN"/>
          </w:rPr>
          <w:tab/>
        </w:r>
        <w:r w:rsidRPr="005958BE">
          <w:rPr>
            <w:rStyle w:val="a7"/>
            <w:noProof/>
            <w:color w:val="000000" w:themeColor="text1"/>
          </w:rPr>
          <w:t>Safety Analyses</w:t>
        </w:r>
        <w:r w:rsidRPr="005958BE">
          <w:rPr>
            <w:noProof/>
            <w:webHidden/>
            <w:color w:val="000000" w:themeColor="text1"/>
          </w:rPr>
          <w:tab/>
        </w:r>
        <w:r w:rsidRPr="005958BE">
          <w:rPr>
            <w:noProof/>
            <w:webHidden/>
            <w:color w:val="000000" w:themeColor="text1"/>
          </w:rPr>
          <w:fldChar w:fldCharType="begin"/>
        </w:r>
        <w:r w:rsidRPr="005958BE">
          <w:rPr>
            <w:noProof/>
            <w:webHidden/>
            <w:color w:val="000000" w:themeColor="text1"/>
          </w:rPr>
          <w:instrText xml:space="preserve"> PAGEREF _Toc163742419 \h </w:instrText>
        </w:r>
        <w:r w:rsidRPr="005958BE">
          <w:rPr>
            <w:noProof/>
            <w:webHidden/>
            <w:color w:val="000000" w:themeColor="text1"/>
          </w:rPr>
        </w:r>
        <w:r w:rsidRPr="005958BE">
          <w:rPr>
            <w:noProof/>
            <w:webHidden/>
            <w:color w:val="000000" w:themeColor="text1"/>
          </w:rPr>
          <w:fldChar w:fldCharType="separate"/>
        </w:r>
        <w:r w:rsidRPr="005958BE">
          <w:rPr>
            <w:noProof/>
            <w:webHidden/>
            <w:color w:val="000000" w:themeColor="text1"/>
          </w:rPr>
          <w:t>24</w:t>
        </w:r>
        <w:r w:rsidRPr="005958BE">
          <w:rPr>
            <w:noProof/>
            <w:webHidden/>
            <w:color w:val="000000" w:themeColor="text1"/>
          </w:rPr>
          <w:fldChar w:fldCharType="end"/>
        </w:r>
      </w:hyperlink>
    </w:p>
    <w:p w14:paraId="232F4060" w14:textId="61385603" w:rsidR="005958BE" w:rsidRPr="005958BE" w:rsidRDefault="005958BE">
      <w:pPr>
        <w:pStyle w:val="TOC3"/>
        <w:rPr>
          <w:rFonts w:asciiTheme="minorHAnsi" w:eastAsiaTheme="minorEastAsia" w:hAnsiTheme="minorHAnsi" w:cstheme="minorBidi"/>
          <w:noProof/>
          <w:color w:val="000000" w:themeColor="text1"/>
          <w:kern w:val="2"/>
          <w:sz w:val="21"/>
          <w:szCs w:val="22"/>
          <w:lang w:eastAsia="zh-CN"/>
        </w:rPr>
      </w:pPr>
      <w:hyperlink w:anchor="_Toc163742420" w:history="1">
        <w:r w:rsidRPr="005958BE">
          <w:rPr>
            <w:rStyle w:val="a7"/>
            <w:noProof/>
            <w:color w:val="000000" w:themeColor="text1"/>
          </w:rPr>
          <w:t>8.3.1.</w:t>
        </w:r>
        <w:r w:rsidRPr="005958BE">
          <w:rPr>
            <w:rFonts w:asciiTheme="minorHAnsi" w:eastAsiaTheme="minorEastAsia" w:hAnsiTheme="minorHAnsi" w:cstheme="minorBidi"/>
            <w:noProof/>
            <w:color w:val="000000" w:themeColor="text1"/>
            <w:kern w:val="2"/>
            <w:sz w:val="21"/>
            <w:szCs w:val="22"/>
            <w:lang w:eastAsia="zh-CN"/>
          </w:rPr>
          <w:tab/>
        </w:r>
        <w:r w:rsidRPr="005958BE">
          <w:rPr>
            <w:rStyle w:val="a7"/>
            <w:noProof/>
            <w:color w:val="000000" w:themeColor="text1"/>
          </w:rPr>
          <w:t>Adverse Events</w:t>
        </w:r>
        <w:r w:rsidRPr="005958BE">
          <w:rPr>
            <w:noProof/>
            <w:webHidden/>
            <w:color w:val="000000" w:themeColor="text1"/>
          </w:rPr>
          <w:tab/>
        </w:r>
        <w:r w:rsidRPr="005958BE">
          <w:rPr>
            <w:noProof/>
            <w:webHidden/>
            <w:color w:val="000000" w:themeColor="text1"/>
          </w:rPr>
          <w:fldChar w:fldCharType="begin"/>
        </w:r>
        <w:r w:rsidRPr="005958BE">
          <w:rPr>
            <w:noProof/>
            <w:webHidden/>
            <w:color w:val="000000" w:themeColor="text1"/>
          </w:rPr>
          <w:instrText xml:space="preserve"> PAGEREF _Toc163742420 \h </w:instrText>
        </w:r>
        <w:r w:rsidRPr="005958BE">
          <w:rPr>
            <w:noProof/>
            <w:webHidden/>
            <w:color w:val="000000" w:themeColor="text1"/>
          </w:rPr>
        </w:r>
        <w:r w:rsidRPr="005958BE">
          <w:rPr>
            <w:noProof/>
            <w:webHidden/>
            <w:color w:val="000000" w:themeColor="text1"/>
          </w:rPr>
          <w:fldChar w:fldCharType="separate"/>
        </w:r>
        <w:r w:rsidRPr="005958BE">
          <w:rPr>
            <w:noProof/>
            <w:webHidden/>
            <w:color w:val="000000" w:themeColor="text1"/>
          </w:rPr>
          <w:t>24</w:t>
        </w:r>
        <w:r w:rsidRPr="005958BE">
          <w:rPr>
            <w:noProof/>
            <w:webHidden/>
            <w:color w:val="000000" w:themeColor="text1"/>
          </w:rPr>
          <w:fldChar w:fldCharType="end"/>
        </w:r>
      </w:hyperlink>
    </w:p>
    <w:p w14:paraId="66C55F91" w14:textId="17FFFF27" w:rsidR="005958BE" w:rsidRPr="005958BE" w:rsidRDefault="005958BE">
      <w:pPr>
        <w:pStyle w:val="TOC4"/>
        <w:rPr>
          <w:rFonts w:asciiTheme="minorHAnsi" w:eastAsiaTheme="minorEastAsia" w:hAnsiTheme="minorHAnsi" w:cstheme="minorBidi"/>
          <w:noProof/>
          <w:color w:val="000000" w:themeColor="text1"/>
          <w:kern w:val="2"/>
          <w:sz w:val="21"/>
          <w:szCs w:val="22"/>
          <w:lang w:eastAsia="zh-CN"/>
        </w:rPr>
      </w:pPr>
      <w:hyperlink w:anchor="_Toc163742421" w:history="1">
        <w:r w:rsidRPr="005958BE">
          <w:rPr>
            <w:rStyle w:val="a7"/>
            <w:noProof/>
            <w:color w:val="000000" w:themeColor="text1"/>
            <w:lang w:eastAsia="zh-CN"/>
          </w:rPr>
          <w:t>8.3.1.1.</w:t>
        </w:r>
        <w:r w:rsidRPr="005958BE">
          <w:rPr>
            <w:rFonts w:asciiTheme="minorHAnsi" w:eastAsiaTheme="minorEastAsia" w:hAnsiTheme="minorHAnsi" w:cstheme="minorBidi"/>
            <w:noProof/>
            <w:color w:val="000000" w:themeColor="text1"/>
            <w:kern w:val="2"/>
            <w:sz w:val="21"/>
            <w:szCs w:val="22"/>
            <w:lang w:eastAsia="zh-CN"/>
          </w:rPr>
          <w:tab/>
        </w:r>
        <w:r w:rsidRPr="005958BE">
          <w:rPr>
            <w:rStyle w:val="a7"/>
            <w:noProof/>
            <w:color w:val="000000" w:themeColor="text1"/>
            <w:lang w:eastAsia="zh-CN"/>
          </w:rPr>
          <w:t>Treatment-related TEAEs</w:t>
        </w:r>
        <w:r w:rsidRPr="005958BE">
          <w:rPr>
            <w:noProof/>
            <w:webHidden/>
            <w:color w:val="000000" w:themeColor="text1"/>
          </w:rPr>
          <w:tab/>
        </w:r>
        <w:r w:rsidRPr="005958BE">
          <w:rPr>
            <w:noProof/>
            <w:webHidden/>
            <w:color w:val="000000" w:themeColor="text1"/>
          </w:rPr>
          <w:fldChar w:fldCharType="begin"/>
        </w:r>
        <w:r w:rsidRPr="005958BE">
          <w:rPr>
            <w:noProof/>
            <w:webHidden/>
            <w:color w:val="000000" w:themeColor="text1"/>
          </w:rPr>
          <w:instrText xml:space="preserve"> PAGEREF _Toc163742421 \h </w:instrText>
        </w:r>
        <w:r w:rsidRPr="005958BE">
          <w:rPr>
            <w:noProof/>
            <w:webHidden/>
            <w:color w:val="000000" w:themeColor="text1"/>
          </w:rPr>
        </w:r>
        <w:r w:rsidRPr="005958BE">
          <w:rPr>
            <w:noProof/>
            <w:webHidden/>
            <w:color w:val="000000" w:themeColor="text1"/>
          </w:rPr>
          <w:fldChar w:fldCharType="separate"/>
        </w:r>
        <w:r w:rsidRPr="005958BE">
          <w:rPr>
            <w:noProof/>
            <w:webHidden/>
            <w:color w:val="000000" w:themeColor="text1"/>
          </w:rPr>
          <w:t>25</w:t>
        </w:r>
        <w:r w:rsidRPr="005958BE">
          <w:rPr>
            <w:noProof/>
            <w:webHidden/>
            <w:color w:val="000000" w:themeColor="text1"/>
          </w:rPr>
          <w:fldChar w:fldCharType="end"/>
        </w:r>
      </w:hyperlink>
    </w:p>
    <w:p w14:paraId="3CF01C76" w14:textId="4EC4EAE0" w:rsidR="005958BE" w:rsidRPr="005958BE" w:rsidRDefault="005958BE">
      <w:pPr>
        <w:pStyle w:val="TOC4"/>
        <w:rPr>
          <w:rFonts w:asciiTheme="minorHAnsi" w:eastAsiaTheme="minorEastAsia" w:hAnsiTheme="minorHAnsi" w:cstheme="minorBidi"/>
          <w:noProof/>
          <w:color w:val="000000" w:themeColor="text1"/>
          <w:kern w:val="2"/>
          <w:sz w:val="21"/>
          <w:szCs w:val="22"/>
          <w:lang w:eastAsia="zh-CN"/>
        </w:rPr>
      </w:pPr>
      <w:hyperlink w:anchor="_Toc163742422" w:history="1">
        <w:r w:rsidRPr="005958BE">
          <w:rPr>
            <w:rStyle w:val="a7"/>
            <w:noProof/>
            <w:color w:val="000000" w:themeColor="text1"/>
            <w:lang w:eastAsia="zh-CN"/>
          </w:rPr>
          <w:t>8.3.1.2.</w:t>
        </w:r>
        <w:r w:rsidRPr="005958BE">
          <w:rPr>
            <w:rFonts w:asciiTheme="minorHAnsi" w:eastAsiaTheme="minorEastAsia" w:hAnsiTheme="minorHAnsi" w:cstheme="minorBidi"/>
            <w:noProof/>
            <w:color w:val="000000" w:themeColor="text1"/>
            <w:kern w:val="2"/>
            <w:sz w:val="21"/>
            <w:szCs w:val="22"/>
            <w:lang w:eastAsia="zh-CN"/>
          </w:rPr>
          <w:tab/>
        </w:r>
        <w:r w:rsidRPr="005958BE">
          <w:rPr>
            <w:rStyle w:val="a7"/>
            <w:noProof/>
            <w:color w:val="000000" w:themeColor="text1"/>
            <w:lang w:eastAsia="zh-CN"/>
          </w:rPr>
          <w:t>Serious adverse events</w:t>
        </w:r>
        <w:r w:rsidRPr="005958BE">
          <w:rPr>
            <w:noProof/>
            <w:webHidden/>
            <w:color w:val="000000" w:themeColor="text1"/>
          </w:rPr>
          <w:tab/>
        </w:r>
        <w:r w:rsidRPr="005958BE">
          <w:rPr>
            <w:noProof/>
            <w:webHidden/>
            <w:color w:val="000000" w:themeColor="text1"/>
          </w:rPr>
          <w:fldChar w:fldCharType="begin"/>
        </w:r>
        <w:r w:rsidRPr="005958BE">
          <w:rPr>
            <w:noProof/>
            <w:webHidden/>
            <w:color w:val="000000" w:themeColor="text1"/>
          </w:rPr>
          <w:instrText xml:space="preserve"> PAGEREF _Toc163742422 \h </w:instrText>
        </w:r>
        <w:r w:rsidRPr="005958BE">
          <w:rPr>
            <w:noProof/>
            <w:webHidden/>
            <w:color w:val="000000" w:themeColor="text1"/>
          </w:rPr>
        </w:r>
        <w:r w:rsidRPr="005958BE">
          <w:rPr>
            <w:noProof/>
            <w:webHidden/>
            <w:color w:val="000000" w:themeColor="text1"/>
          </w:rPr>
          <w:fldChar w:fldCharType="separate"/>
        </w:r>
        <w:r w:rsidRPr="005958BE">
          <w:rPr>
            <w:noProof/>
            <w:webHidden/>
            <w:color w:val="000000" w:themeColor="text1"/>
          </w:rPr>
          <w:t>26</w:t>
        </w:r>
        <w:r w:rsidRPr="005958BE">
          <w:rPr>
            <w:noProof/>
            <w:webHidden/>
            <w:color w:val="000000" w:themeColor="text1"/>
          </w:rPr>
          <w:fldChar w:fldCharType="end"/>
        </w:r>
      </w:hyperlink>
    </w:p>
    <w:p w14:paraId="6280AC16" w14:textId="0A03CEA6" w:rsidR="005958BE" w:rsidRPr="005958BE" w:rsidRDefault="005958BE">
      <w:pPr>
        <w:pStyle w:val="TOC4"/>
        <w:rPr>
          <w:rFonts w:asciiTheme="minorHAnsi" w:eastAsiaTheme="minorEastAsia" w:hAnsiTheme="minorHAnsi" w:cstheme="minorBidi"/>
          <w:noProof/>
          <w:color w:val="000000" w:themeColor="text1"/>
          <w:kern w:val="2"/>
          <w:sz w:val="21"/>
          <w:szCs w:val="22"/>
          <w:lang w:eastAsia="zh-CN"/>
        </w:rPr>
      </w:pPr>
      <w:hyperlink w:anchor="_Toc163742423" w:history="1">
        <w:r w:rsidRPr="005958BE">
          <w:rPr>
            <w:rStyle w:val="a7"/>
            <w:noProof/>
            <w:color w:val="000000" w:themeColor="text1"/>
            <w:lang w:eastAsia="zh-CN"/>
          </w:rPr>
          <w:t>8.3.1.3.</w:t>
        </w:r>
        <w:r w:rsidRPr="005958BE">
          <w:rPr>
            <w:rFonts w:asciiTheme="minorHAnsi" w:eastAsiaTheme="minorEastAsia" w:hAnsiTheme="minorHAnsi" w:cstheme="minorBidi"/>
            <w:noProof/>
            <w:color w:val="000000" w:themeColor="text1"/>
            <w:kern w:val="2"/>
            <w:sz w:val="21"/>
            <w:szCs w:val="22"/>
            <w:lang w:eastAsia="zh-CN"/>
          </w:rPr>
          <w:tab/>
        </w:r>
        <w:r w:rsidRPr="005958BE">
          <w:rPr>
            <w:rStyle w:val="a7"/>
            <w:noProof/>
            <w:color w:val="000000" w:themeColor="text1"/>
            <w:lang w:eastAsia="zh-CN"/>
          </w:rPr>
          <w:t>TEAE leading to study drug interruption, dose reduction and discontinuation</w:t>
        </w:r>
        <w:r w:rsidRPr="005958BE">
          <w:rPr>
            <w:noProof/>
            <w:webHidden/>
            <w:color w:val="000000" w:themeColor="text1"/>
          </w:rPr>
          <w:tab/>
        </w:r>
        <w:r w:rsidRPr="005958BE">
          <w:rPr>
            <w:noProof/>
            <w:webHidden/>
            <w:color w:val="000000" w:themeColor="text1"/>
          </w:rPr>
          <w:fldChar w:fldCharType="begin"/>
        </w:r>
        <w:r w:rsidRPr="005958BE">
          <w:rPr>
            <w:noProof/>
            <w:webHidden/>
            <w:color w:val="000000" w:themeColor="text1"/>
          </w:rPr>
          <w:instrText xml:space="preserve"> PAGEREF _Toc163742423 \h </w:instrText>
        </w:r>
        <w:r w:rsidRPr="005958BE">
          <w:rPr>
            <w:noProof/>
            <w:webHidden/>
            <w:color w:val="000000" w:themeColor="text1"/>
          </w:rPr>
        </w:r>
        <w:r w:rsidRPr="005958BE">
          <w:rPr>
            <w:noProof/>
            <w:webHidden/>
            <w:color w:val="000000" w:themeColor="text1"/>
          </w:rPr>
          <w:fldChar w:fldCharType="separate"/>
        </w:r>
        <w:r w:rsidRPr="005958BE">
          <w:rPr>
            <w:noProof/>
            <w:webHidden/>
            <w:color w:val="000000" w:themeColor="text1"/>
          </w:rPr>
          <w:t>26</w:t>
        </w:r>
        <w:r w:rsidRPr="005958BE">
          <w:rPr>
            <w:noProof/>
            <w:webHidden/>
            <w:color w:val="000000" w:themeColor="text1"/>
          </w:rPr>
          <w:fldChar w:fldCharType="end"/>
        </w:r>
      </w:hyperlink>
    </w:p>
    <w:p w14:paraId="7D56C44B" w14:textId="07B4FF15" w:rsidR="005958BE" w:rsidRPr="005958BE" w:rsidRDefault="005958BE">
      <w:pPr>
        <w:pStyle w:val="TOC4"/>
        <w:rPr>
          <w:rFonts w:asciiTheme="minorHAnsi" w:eastAsiaTheme="minorEastAsia" w:hAnsiTheme="minorHAnsi" w:cstheme="minorBidi"/>
          <w:noProof/>
          <w:color w:val="000000" w:themeColor="text1"/>
          <w:kern w:val="2"/>
          <w:sz w:val="21"/>
          <w:szCs w:val="22"/>
          <w:lang w:eastAsia="zh-CN"/>
        </w:rPr>
      </w:pPr>
      <w:hyperlink w:anchor="_Toc163742424" w:history="1">
        <w:r w:rsidRPr="005958BE">
          <w:rPr>
            <w:rStyle w:val="a7"/>
            <w:noProof/>
            <w:color w:val="000000" w:themeColor="text1"/>
          </w:rPr>
          <w:t>8.3.1.4.</w:t>
        </w:r>
        <w:r w:rsidRPr="005958BE">
          <w:rPr>
            <w:rFonts w:asciiTheme="minorHAnsi" w:eastAsiaTheme="minorEastAsia" w:hAnsiTheme="minorHAnsi" w:cstheme="minorBidi"/>
            <w:noProof/>
            <w:color w:val="000000" w:themeColor="text1"/>
            <w:kern w:val="2"/>
            <w:sz w:val="21"/>
            <w:szCs w:val="22"/>
            <w:lang w:eastAsia="zh-CN"/>
          </w:rPr>
          <w:tab/>
        </w:r>
        <w:r w:rsidRPr="005958BE">
          <w:rPr>
            <w:rStyle w:val="a7"/>
            <w:noProof/>
            <w:color w:val="000000" w:themeColor="text1"/>
          </w:rPr>
          <w:t>Death, Other Serious Adverse Events, and Other Significant Adverse Events</w:t>
        </w:r>
        <w:r w:rsidRPr="005958BE">
          <w:rPr>
            <w:noProof/>
            <w:webHidden/>
            <w:color w:val="000000" w:themeColor="text1"/>
          </w:rPr>
          <w:tab/>
        </w:r>
        <w:r w:rsidRPr="005958BE">
          <w:rPr>
            <w:noProof/>
            <w:webHidden/>
            <w:color w:val="000000" w:themeColor="text1"/>
          </w:rPr>
          <w:fldChar w:fldCharType="begin"/>
        </w:r>
        <w:r w:rsidRPr="005958BE">
          <w:rPr>
            <w:noProof/>
            <w:webHidden/>
            <w:color w:val="000000" w:themeColor="text1"/>
          </w:rPr>
          <w:instrText xml:space="preserve"> PAGEREF _Toc163742424 \h </w:instrText>
        </w:r>
        <w:r w:rsidRPr="005958BE">
          <w:rPr>
            <w:noProof/>
            <w:webHidden/>
            <w:color w:val="000000" w:themeColor="text1"/>
          </w:rPr>
        </w:r>
        <w:r w:rsidRPr="005958BE">
          <w:rPr>
            <w:noProof/>
            <w:webHidden/>
            <w:color w:val="000000" w:themeColor="text1"/>
          </w:rPr>
          <w:fldChar w:fldCharType="separate"/>
        </w:r>
        <w:r w:rsidRPr="005958BE">
          <w:rPr>
            <w:noProof/>
            <w:webHidden/>
            <w:color w:val="000000" w:themeColor="text1"/>
          </w:rPr>
          <w:t>26</w:t>
        </w:r>
        <w:r w:rsidRPr="005958BE">
          <w:rPr>
            <w:noProof/>
            <w:webHidden/>
            <w:color w:val="000000" w:themeColor="text1"/>
          </w:rPr>
          <w:fldChar w:fldCharType="end"/>
        </w:r>
      </w:hyperlink>
    </w:p>
    <w:p w14:paraId="04B57E91" w14:textId="72B950A0" w:rsidR="005958BE" w:rsidRPr="005958BE" w:rsidRDefault="005958BE">
      <w:pPr>
        <w:pStyle w:val="TOC2"/>
        <w:rPr>
          <w:rFonts w:asciiTheme="minorHAnsi" w:eastAsiaTheme="minorEastAsia" w:hAnsiTheme="minorHAnsi" w:cstheme="minorBidi"/>
          <w:noProof/>
          <w:color w:val="000000" w:themeColor="text1"/>
          <w:kern w:val="2"/>
          <w:sz w:val="21"/>
          <w:szCs w:val="22"/>
          <w:lang w:eastAsia="zh-CN"/>
        </w:rPr>
      </w:pPr>
      <w:hyperlink w:anchor="_Toc163742425" w:history="1">
        <w:r w:rsidRPr="005958BE">
          <w:rPr>
            <w:rStyle w:val="a7"/>
            <w:noProof/>
            <w:color w:val="000000" w:themeColor="text1"/>
          </w:rPr>
          <w:t>8.4.</w:t>
        </w:r>
        <w:r w:rsidRPr="005958BE">
          <w:rPr>
            <w:rFonts w:asciiTheme="minorHAnsi" w:eastAsiaTheme="minorEastAsia" w:hAnsiTheme="minorHAnsi" w:cstheme="minorBidi"/>
            <w:noProof/>
            <w:color w:val="000000" w:themeColor="text1"/>
            <w:kern w:val="2"/>
            <w:sz w:val="21"/>
            <w:szCs w:val="22"/>
            <w:lang w:eastAsia="zh-CN"/>
          </w:rPr>
          <w:tab/>
        </w:r>
        <w:r w:rsidRPr="005958BE">
          <w:rPr>
            <w:rStyle w:val="a7"/>
            <w:noProof/>
            <w:color w:val="000000" w:themeColor="text1"/>
          </w:rPr>
          <w:t>Patients Reported Outcome (PRO) Analysis</w:t>
        </w:r>
        <w:r w:rsidRPr="005958BE">
          <w:rPr>
            <w:noProof/>
            <w:webHidden/>
            <w:color w:val="000000" w:themeColor="text1"/>
          </w:rPr>
          <w:tab/>
        </w:r>
        <w:r w:rsidRPr="005958BE">
          <w:rPr>
            <w:noProof/>
            <w:webHidden/>
            <w:color w:val="000000" w:themeColor="text1"/>
          </w:rPr>
          <w:fldChar w:fldCharType="begin"/>
        </w:r>
        <w:r w:rsidRPr="005958BE">
          <w:rPr>
            <w:noProof/>
            <w:webHidden/>
            <w:color w:val="000000" w:themeColor="text1"/>
          </w:rPr>
          <w:instrText xml:space="preserve"> PAGEREF _Toc163742425 \h </w:instrText>
        </w:r>
        <w:r w:rsidRPr="005958BE">
          <w:rPr>
            <w:noProof/>
            <w:webHidden/>
            <w:color w:val="000000" w:themeColor="text1"/>
          </w:rPr>
        </w:r>
        <w:r w:rsidRPr="005958BE">
          <w:rPr>
            <w:noProof/>
            <w:webHidden/>
            <w:color w:val="000000" w:themeColor="text1"/>
          </w:rPr>
          <w:fldChar w:fldCharType="separate"/>
        </w:r>
        <w:r w:rsidRPr="005958BE">
          <w:rPr>
            <w:noProof/>
            <w:webHidden/>
            <w:color w:val="000000" w:themeColor="text1"/>
          </w:rPr>
          <w:t>26</w:t>
        </w:r>
        <w:r w:rsidRPr="005958BE">
          <w:rPr>
            <w:noProof/>
            <w:webHidden/>
            <w:color w:val="000000" w:themeColor="text1"/>
          </w:rPr>
          <w:fldChar w:fldCharType="end"/>
        </w:r>
      </w:hyperlink>
    </w:p>
    <w:p w14:paraId="41C523F8" w14:textId="7F734B8A" w:rsidR="005958BE" w:rsidRPr="005958BE" w:rsidRDefault="005958BE">
      <w:pPr>
        <w:pStyle w:val="TOC1"/>
        <w:rPr>
          <w:rFonts w:asciiTheme="minorHAnsi" w:eastAsiaTheme="minorEastAsia" w:hAnsiTheme="minorHAnsi" w:cstheme="minorBidi"/>
          <w:caps w:val="0"/>
          <w:noProof/>
          <w:color w:val="000000" w:themeColor="text1"/>
          <w:kern w:val="2"/>
          <w:sz w:val="21"/>
          <w:szCs w:val="22"/>
          <w:lang w:eastAsia="zh-CN"/>
        </w:rPr>
      </w:pPr>
      <w:hyperlink w:anchor="_Toc163742426" w:history="1">
        <w:r w:rsidRPr="005958BE">
          <w:rPr>
            <w:rStyle w:val="a7"/>
            <w:noProof/>
            <w:color w:val="000000" w:themeColor="text1"/>
          </w:rPr>
          <w:t>9.</w:t>
        </w:r>
        <w:r w:rsidRPr="005958BE">
          <w:rPr>
            <w:rFonts w:asciiTheme="minorHAnsi" w:eastAsiaTheme="minorEastAsia" w:hAnsiTheme="minorHAnsi" w:cstheme="minorBidi"/>
            <w:caps w:val="0"/>
            <w:noProof/>
            <w:color w:val="000000" w:themeColor="text1"/>
            <w:kern w:val="2"/>
            <w:sz w:val="21"/>
            <w:szCs w:val="22"/>
            <w:lang w:eastAsia="zh-CN"/>
          </w:rPr>
          <w:tab/>
        </w:r>
        <w:r w:rsidRPr="005958BE">
          <w:rPr>
            <w:rStyle w:val="a7"/>
            <w:noProof/>
            <w:color w:val="000000" w:themeColor="text1"/>
          </w:rPr>
          <w:t>Summary of Changes to the Statistical Analyses Specified in Protocol</w:t>
        </w:r>
        <w:r w:rsidRPr="005958BE">
          <w:rPr>
            <w:noProof/>
            <w:webHidden/>
            <w:color w:val="000000" w:themeColor="text1"/>
          </w:rPr>
          <w:tab/>
        </w:r>
        <w:r w:rsidRPr="005958BE">
          <w:rPr>
            <w:noProof/>
            <w:webHidden/>
            <w:color w:val="000000" w:themeColor="text1"/>
          </w:rPr>
          <w:fldChar w:fldCharType="begin"/>
        </w:r>
        <w:r w:rsidRPr="005958BE">
          <w:rPr>
            <w:noProof/>
            <w:webHidden/>
            <w:color w:val="000000" w:themeColor="text1"/>
          </w:rPr>
          <w:instrText xml:space="preserve"> PAGEREF _Toc163742426 \h </w:instrText>
        </w:r>
        <w:r w:rsidRPr="005958BE">
          <w:rPr>
            <w:noProof/>
            <w:webHidden/>
            <w:color w:val="000000" w:themeColor="text1"/>
          </w:rPr>
        </w:r>
        <w:r w:rsidRPr="005958BE">
          <w:rPr>
            <w:noProof/>
            <w:webHidden/>
            <w:color w:val="000000" w:themeColor="text1"/>
          </w:rPr>
          <w:fldChar w:fldCharType="separate"/>
        </w:r>
        <w:r w:rsidRPr="005958BE">
          <w:rPr>
            <w:noProof/>
            <w:webHidden/>
            <w:color w:val="000000" w:themeColor="text1"/>
          </w:rPr>
          <w:t>28</w:t>
        </w:r>
        <w:r w:rsidRPr="005958BE">
          <w:rPr>
            <w:noProof/>
            <w:webHidden/>
            <w:color w:val="000000" w:themeColor="text1"/>
          </w:rPr>
          <w:fldChar w:fldCharType="end"/>
        </w:r>
      </w:hyperlink>
    </w:p>
    <w:p w14:paraId="4301A9C6" w14:textId="32A7BE0E" w:rsidR="005958BE" w:rsidRPr="005958BE" w:rsidRDefault="005958BE">
      <w:pPr>
        <w:pStyle w:val="TOC1"/>
        <w:rPr>
          <w:rFonts w:asciiTheme="minorHAnsi" w:eastAsiaTheme="minorEastAsia" w:hAnsiTheme="minorHAnsi" w:cstheme="minorBidi"/>
          <w:caps w:val="0"/>
          <w:noProof/>
          <w:color w:val="000000" w:themeColor="text1"/>
          <w:kern w:val="2"/>
          <w:sz w:val="21"/>
          <w:szCs w:val="22"/>
          <w:lang w:eastAsia="zh-CN"/>
        </w:rPr>
      </w:pPr>
      <w:hyperlink w:anchor="_Toc163742427" w:history="1">
        <w:r w:rsidRPr="005958BE">
          <w:rPr>
            <w:rStyle w:val="a7"/>
            <w:noProof/>
            <w:color w:val="000000" w:themeColor="text1"/>
          </w:rPr>
          <w:t>10.</w:t>
        </w:r>
        <w:r w:rsidRPr="005958BE">
          <w:rPr>
            <w:rFonts w:asciiTheme="minorHAnsi" w:eastAsiaTheme="minorEastAsia" w:hAnsiTheme="minorHAnsi" w:cstheme="minorBidi"/>
            <w:caps w:val="0"/>
            <w:noProof/>
            <w:color w:val="000000" w:themeColor="text1"/>
            <w:kern w:val="2"/>
            <w:sz w:val="21"/>
            <w:szCs w:val="22"/>
            <w:lang w:eastAsia="zh-CN"/>
          </w:rPr>
          <w:tab/>
        </w:r>
        <w:r w:rsidRPr="005958BE">
          <w:rPr>
            <w:rStyle w:val="a7"/>
            <w:noProof/>
            <w:color w:val="000000" w:themeColor="text1"/>
          </w:rPr>
          <w:t>REFERENCES</w:t>
        </w:r>
        <w:r w:rsidRPr="005958BE">
          <w:rPr>
            <w:noProof/>
            <w:webHidden/>
            <w:color w:val="000000" w:themeColor="text1"/>
          </w:rPr>
          <w:tab/>
        </w:r>
        <w:r w:rsidRPr="005958BE">
          <w:rPr>
            <w:noProof/>
            <w:webHidden/>
            <w:color w:val="000000" w:themeColor="text1"/>
          </w:rPr>
          <w:fldChar w:fldCharType="begin"/>
        </w:r>
        <w:r w:rsidRPr="005958BE">
          <w:rPr>
            <w:noProof/>
            <w:webHidden/>
            <w:color w:val="000000" w:themeColor="text1"/>
          </w:rPr>
          <w:instrText xml:space="preserve"> PAGEREF _Toc163742427 \h </w:instrText>
        </w:r>
        <w:r w:rsidRPr="005958BE">
          <w:rPr>
            <w:noProof/>
            <w:webHidden/>
            <w:color w:val="000000" w:themeColor="text1"/>
          </w:rPr>
        </w:r>
        <w:r w:rsidRPr="005958BE">
          <w:rPr>
            <w:noProof/>
            <w:webHidden/>
            <w:color w:val="000000" w:themeColor="text1"/>
          </w:rPr>
          <w:fldChar w:fldCharType="separate"/>
        </w:r>
        <w:r w:rsidRPr="005958BE">
          <w:rPr>
            <w:noProof/>
            <w:webHidden/>
            <w:color w:val="000000" w:themeColor="text1"/>
          </w:rPr>
          <w:t>29</w:t>
        </w:r>
        <w:r w:rsidRPr="005958BE">
          <w:rPr>
            <w:noProof/>
            <w:webHidden/>
            <w:color w:val="000000" w:themeColor="text1"/>
          </w:rPr>
          <w:fldChar w:fldCharType="end"/>
        </w:r>
      </w:hyperlink>
    </w:p>
    <w:p w14:paraId="31DAF21D" w14:textId="27FDEF67" w:rsidR="005958BE" w:rsidRPr="005958BE" w:rsidRDefault="005958BE">
      <w:pPr>
        <w:pStyle w:val="TOC1"/>
        <w:rPr>
          <w:rFonts w:asciiTheme="minorHAnsi" w:eastAsiaTheme="minorEastAsia" w:hAnsiTheme="minorHAnsi" w:cstheme="minorBidi"/>
          <w:caps w:val="0"/>
          <w:noProof/>
          <w:color w:val="000000" w:themeColor="text1"/>
          <w:kern w:val="2"/>
          <w:sz w:val="21"/>
          <w:szCs w:val="22"/>
          <w:lang w:eastAsia="zh-CN"/>
        </w:rPr>
      </w:pPr>
      <w:hyperlink w:anchor="_Toc163742428" w:history="1">
        <w:r w:rsidRPr="005958BE">
          <w:rPr>
            <w:rStyle w:val="a7"/>
            <w:noProof/>
            <w:color w:val="000000" w:themeColor="text1"/>
          </w:rPr>
          <w:t>11.</w:t>
        </w:r>
        <w:r w:rsidRPr="005958BE">
          <w:rPr>
            <w:rFonts w:asciiTheme="minorHAnsi" w:eastAsiaTheme="minorEastAsia" w:hAnsiTheme="minorHAnsi" w:cstheme="minorBidi"/>
            <w:caps w:val="0"/>
            <w:noProof/>
            <w:color w:val="000000" w:themeColor="text1"/>
            <w:kern w:val="2"/>
            <w:sz w:val="21"/>
            <w:szCs w:val="22"/>
            <w:lang w:eastAsia="zh-CN"/>
          </w:rPr>
          <w:tab/>
        </w:r>
        <w:r w:rsidRPr="005958BE">
          <w:rPr>
            <w:rStyle w:val="a7"/>
            <w:noProof/>
            <w:color w:val="000000" w:themeColor="text1"/>
          </w:rPr>
          <w:t>APPENDICES</w:t>
        </w:r>
        <w:r w:rsidRPr="005958BE">
          <w:rPr>
            <w:noProof/>
            <w:webHidden/>
            <w:color w:val="000000" w:themeColor="text1"/>
          </w:rPr>
          <w:tab/>
        </w:r>
        <w:r w:rsidRPr="005958BE">
          <w:rPr>
            <w:noProof/>
            <w:webHidden/>
            <w:color w:val="000000" w:themeColor="text1"/>
          </w:rPr>
          <w:fldChar w:fldCharType="begin"/>
        </w:r>
        <w:r w:rsidRPr="005958BE">
          <w:rPr>
            <w:noProof/>
            <w:webHidden/>
            <w:color w:val="000000" w:themeColor="text1"/>
          </w:rPr>
          <w:instrText xml:space="preserve"> PAGEREF _Toc163742428 \h </w:instrText>
        </w:r>
        <w:r w:rsidRPr="005958BE">
          <w:rPr>
            <w:noProof/>
            <w:webHidden/>
            <w:color w:val="000000" w:themeColor="text1"/>
          </w:rPr>
        </w:r>
        <w:r w:rsidRPr="005958BE">
          <w:rPr>
            <w:noProof/>
            <w:webHidden/>
            <w:color w:val="000000" w:themeColor="text1"/>
          </w:rPr>
          <w:fldChar w:fldCharType="separate"/>
        </w:r>
        <w:r w:rsidRPr="005958BE">
          <w:rPr>
            <w:noProof/>
            <w:webHidden/>
            <w:color w:val="000000" w:themeColor="text1"/>
          </w:rPr>
          <w:t>30</w:t>
        </w:r>
        <w:r w:rsidRPr="005958BE">
          <w:rPr>
            <w:noProof/>
            <w:webHidden/>
            <w:color w:val="000000" w:themeColor="text1"/>
          </w:rPr>
          <w:fldChar w:fldCharType="end"/>
        </w:r>
      </w:hyperlink>
    </w:p>
    <w:p w14:paraId="67A9A791" w14:textId="31252385" w:rsidR="00617D3E" w:rsidRPr="005A108A" w:rsidRDefault="000A5B3C" w:rsidP="00617D3E">
      <w:pPr>
        <w:pStyle w:val="C-BodyText"/>
        <w:jc w:val="center"/>
        <w:rPr>
          <w:color w:val="000000" w:themeColor="text1"/>
        </w:rPr>
      </w:pPr>
      <w:r w:rsidRPr="005958BE">
        <w:rPr>
          <w:color w:val="000000" w:themeColor="text1"/>
        </w:rPr>
        <w:fldChar w:fldCharType="end"/>
      </w:r>
    </w:p>
    <w:p w14:paraId="67A9A796" w14:textId="77777777" w:rsidR="002058D1" w:rsidRPr="005A108A" w:rsidRDefault="002058D1" w:rsidP="00617D3E">
      <w:pPr>
        <w:pStyle w:val="C-BodyText"/>
        <w:rPr>
          <w:color w:val="000000" w:themeColor="text1"/>
        </w:rPr>
      </w:pPr>
    </w:p>
    <w:p w14:paraId="67A9A797" w14:textId="77777777" w:rsidR="002058D1" w:rsidRPr="005A108A" w:rsidRDefault="002058D1" w:rsidP="006200D9">
      <w:pPr>
        <w:pStyle w:val="C-Heading1non-numbered"/>
        <w:jc w:val="center"/>
        <w:rPr>
          <w:color w:val="000000" w:themeColor="text1"/>
        </w:rPr>
      </w:pPr>
      <w:bookmarkStart w:id="1" w:name="_Toc163742364"/>
      <w:r w:rsidRPr="005A108A">
        <w:rPr>
          <w:color w:val="000000" w:themeColor="text1"/>
        </w:rPr>
        <w:lastRenderedPageBreak/>
        <w:t>LIST OF ABBREVIATIONS AND DEFINITIONS OF TERMS</w:t>
      </w:r>
      <w:bookmarkEnd w:id="1"/>
    </w:p>
    <w:p w14:paraId="67A9A799" w14:textId="4194A573" w:rsidR="004D4A2C" w:rsidRPr="005A108A" w:rsidRDefault="004D4A2C" w:rsidP="00F50528">
      <w:pPr>
        <w:pStyle w:val="C-InstructionText"/>
        <w:rPr>
          <w:b/>
          <w:color w:val="000000" w:themeColor="text1"/>
        </w:rPr>
      </w:pPr>
    </w:p>
    <w:tbl>
      <w:tblPr>
        <w:tblW w:w="5000" w:type="pct"/>
        <w:tblLook w:val="01E0" w:firstRow="1" w:lastRow="1" w:firstColumn="1" w:lastColumn="1" w:noHBand="0" w:noVBand="0"/>
      </w:tblPr>
      <w:tblGrid>
        <w:gridCol w:w="2346"/>
        <w:gridCol w:w="7014"/>
      </w:tblGrid>
      <w:tr w:rsidR="00F50528" w:rsidRPr="005A108A" w14:paraId="67A9A79C" w14:textId="77777777" w:rsidTr="003E6F42">
        <w:trPr>
          <w:tblHeader/>
        </w:trPr>
        <w:tc>
          <w:tcPr>
            <w:tcW w:w="1253" w:type="pct"/>
            <w:tcBorders>
              <w:top w:val="single" w:sz="4" w:space="0" w:color="auto"/>
              <w:bottom w:val="single" w:sz="4" w:space="0" w:color="auto"/>
            </w:tcBorders>
          </w:tcPr>
          <w:p w14:paraId="67A9A79A" w14:textId="77777777" w:rsidR="00F50528" w:rsidRPr="005A108A" w:rsidRDefault="00F50528" w:rsidP="00922F86">
            <w:pPr>
              <w:pStyle w:val="C-TableHeader"/>
              <w:rPr>
                <w:color w:val="000000" w:themeColor="text1"/>
              </w:rPr>
            </w:pPr>
            <w:r w:rsidRPr="005A108A">
              <w:rPr>
                <w:color w:val="000000" w:themeColor="text1"/>
              </w:rPr>
              <w:t>ABBREVIATION</w:t>
            </w:r>
          </w:p>
        </w:tc>
        <w:tc>
          <w:tcPr>
            <w:tcW w:w="3747" w:type="pct"/>
            <w:tcBorders>
              <w:top w:val="single" w:sz="4" w:space="0" w:color="auto"/>
              <w:bottom w:val="single" w:sz="4" w:space="0" w:color="auto"/>
            </w:tcBorders>
          </w:tcPr>
          <w:p w14:paraId="67A9A79B" w14:textId="77777777" w:rsidR="00F50528" w:rsidRPr="005A108A" w:rsidRDefault="00F50528" w:rsidP="00922F86">
            <w:pPr>
              <w:pStyle w:val="C-TableHeader"/>
              <w:rPr>
                <w:color w:val="000000" w:themeColor="text1"/>
              </w:rPr>
            </w:pPr>
            <w:r w:rsidRPr="005A108A">
              <w:rPr>
                <w:color w:val="000000" w:themeColor="text1"/>
              </w:rPr>
              <w:t>DEFINITION</w:t>
            </w:r>
          </w:p>
        </w:tc>
      </w:tr>
      <w:tr w:rsidR="001B2907" w:rsidRPr="005A108A" w14:paraId="67A9A7A2" w14:textId="77777777" w:rsidTr="003E6F42">
        <w:trPr>
          <w:hidden w:val="0"/>
        </w:trPr>
        <w:tc>
          <w:tcPr>
            <w:tcW w:w="1253" w:type="pct"/>
            <w:tcBorders>
              <w:top w:val="single" w:sz="4" w:space="0" w:color="auto"/>
            </w:tcBorders>
          </w:tcPr>
          <w:p w14:paraId="67A9A7A0" w14:textId="77777777" w:rsidR="00F50528" w:rsidRPr="005A108A" w:rsidRDefault="00F50528" w:rsidP="00F50528">
            <w:pPr>
              <w:pStyle w:val="C-InstructionText"/>
              <w:spacing w:before="0" w:after="0"/>
              <w:rPr>
                <w:vanish w:val="0"/>
                <w:color w:val="000000" w:themeColor="text1"/>
                <w:szCs w:val="20"/>
              </w:rPr>
            </w:pPr>
            <w:r w:rsidRPr="005A108A">
              <w:rPr>
                <w:vanish w:val="0"/>
                <w:color w:val="000000" w:themeColor="text1"/>
                <w:szCs w:val="20"/>
              </w:rPr>
              <w:t>AE</w:t>
            </w:r>
          </w:p>
        </w:tc>
        <w:tc>
          <w:tcPr>
            <w:tcW w:w="3747" w:type="pct"/>
            <w:tcBorders>
              <w:top w:val="single" w:sz="4" w:space="0" w:color="auto"/>
            </w:tcBorders>
          </w:tcPr>
          <w:p w14:paraId="67A9A7A1" w14:textId="39CCD9E0" w:rsidR="00F50528" w:rsidRPr="005A108A" w:rsidRDefault="00F50528" w:rsidP="00F50528">
            <w:pPr>
              <w:pStyle w:val="C-InstructionText"/>
              <w:spacing w:before="0" w:after="0"/>
              <w:rPr>
                <w:vanish w:val="0"/>
                <w:color w:val="000000" w:themeColor="text1"/>
                <w:szCs w:val="20"/>
              </w:rPr>
            </w:pPr>
            <w:r w:rsidRPr="005A108A">
              <w:rPr>
                <w:vanish w:val="0"/>
                <w:color w:val="000000" w:themeColor="text1"/>
                <w:szCs w:val="20"/>
              </w:rPr>
              <w:t xml:space="preserve">Adverse </w:t>
            </w:r>
            <w:r w:rsidR="00913C34" w:rsidRPr="005A108A">
              <w:rPr>
                <w:vanish w:val="0"/>
                <w:color w:val="000000" w:themeColor="text1"/>
                <w:szCs w:val="20"/>
                <w:lang w:eastAsia="zh-CN"/>
              </w:rPr>
              <w:t>e</w:t>
            </w:r>
            <w:r w:rsidRPr="005A108A">
              <w:rPr>
                <w:vanish w:val="0"/>
                <w:color w:val="000000" w:themeColor="text1"/>
                <w:szCs w:val="20"/>
              </w:rPr>
              <w:t>vent</w:t>
            </w:r>
          </w:p>
        </w:tc>
      </w:tr>
      <w:tr w:rsidR="001B2907" w:rsidRPr="005A108A" w14:paraId="67A9A7B7" w14:textId="77777777" w:rsidTr="003E6F42">
        <w:trPr>
          <w:hidden w:val="0"/>
        </w:trPr>
        <w:tc>
          <w:tcPr>
            <w:tcW w:w="1253" w:type="pct"/>
          </w:tcPr>
          <w:p w14:paraId="67A9A7B5" w14:textId="77777777" w:rsidR="00F50528" w:rsidRPr="005A108A" w:rsidRDefault="00F50528" w:rsidP="00F50528">
            <w:pPr>
              <w:pStyle w:val="C-InstructionText"/>
              <w:spacing w:before="0" w:after="0"/>
              <w:rPr>
                <w:vanish w:val="0"/>
                <w:color w:val="000000" w:themeColor="text1"/>
                <w:szCs w:val="20"/>
              </w:rPr>
            </w:pPr>
            <w:r w:rsidRPr="005A108A">
              <w:rPr>
                <w:vanish w:val="0"/>
                <w:color w:val="000000" w:themeColor="text1"/>
                <w:szCs w:val="20"/>
              </w:rPr>
              <w:t>BMI</w:t>
            </w:r>
          </w:p>
        </w:tc>
        <w:tc>
          <w:tcPr>
            <w:tcW w:w="3747" w:type="pct"/>
          </w:tcPr>
          <w:p w14:paraId="67A9A7B6" w14:textId="77777777" w:rsidR="00F50528" w:rsidRPr="005A108A" w:rsidRDefault="00F50528" w:rsidP="00F50528">
            <w:pPr>
              <w:pStyle w:val="C-InstructionText"/>
              <w:spacing w:before="0" w:after="0"/>
              <w:rPr>
                <w:vanish w:val="0"/>
                <w:color w:val="000000" w:themeColor="text1"/>
                <w:szCs w:val="20"/>
              </w:rPr>
            </w:pPr>
            <w:r w:rsidRPr="005A108A">
              <w:rPr>
                <w:vanish w:val="0"/>
                <w:color w:val="000000" w:themeColor="text1"/>
                <w:szCs w:val="20"/>
              </w:rPr>
              <w:t>Body mass index</w:t>
            </w:r>
          </w:p>
        </w:tc>
      </w:tr>
      <w:tr w:rsidR="001B2907" w:rsidRPr="005A108A" w14:paraId="56961830" w14:textId="77777777" w:rsidTr="003E6F42">
        <w:trPr>
          <w:hidden w:val="0"/>
        </w:trPr>
        <w:tc>
          <w:tcPr>
            <w:tcW w:w="1253" w:type="pct"/>
          </w:tcPr>
          <w:p w14:paraId="6224A4B3" w14:textId="5CDEC6AD" w:rsidR="001B2907" w:rsidRPr="005A108A" w:rsidRDefault="001B2907" w:rsidP="00F50528">
            <w:pPr>
              <w:pStyle w:val="C-InstructionText"/>
              <w:spacing w:before="0" w:after="0"/>
              <w:rPr>
                <w:vanish w:val="0"/>
                <w:color w:val="000000" w:themeColor="text1"/>
                <w:szCs w:val="20"/>
              </w:rPr>
            </w:pPr>
            <w:r w:rsidRPr="005A108A">
              <w:rPr>
                <w:vanish w:val="0"/>
                <w:color w:val="000000" w:themeColor="text1"/>
                <w:szCs w:val="20"/>
                <w:lang w:eastAsia="zh-CN"/>
              </w:rPr>
              <w:t>BSA</w:t>
            </w:r>
          </w:p>
        </w:tc>
        <w:tc>
          <w:tcPr>
            <w:tcW w:w="3747" w:type="pct"/>
          </w:tcPr>
          <w:p w14:paraId="32CF5253" w14:textId="25066DE5" w:rsidR="001B2907" w:rsidRPr="005A108A" w:rsidRDefault="001B2907" w:rsidP="00F50528">
            <w:pPr>
              <w:pStyle w:val="C-InstructionText"/>
              <w:spacing w:before="0" w:after="0"/>
              <w:rPr>
                <w:vanish w:val="0"/>
                <w:color w:val="000000" w:themeColor="text1"/>
                <w:szCs w:val="20"/>
              </w:rPr>
            </w:pPr>
            <w:r w:rsidRPr="005A108A">
              <w:rPr>
                <w:vanish w:val="0"/>
                <w:color w:val="000000" w:themeColor="text1"/>
                <w:szCs w:val="20"/>
              </w:rPr>
              <w:t>Body Surface Area</w:t>
            </w:r>
          </w:p>
        </w:tc>
      </w:tr>
      <w:tr w:rsidR="006C562F" w:rsidRPr="005A108A" w14:paraId="5E11CE6E" w14:textId="77777777" w:rsidTr="003E6F42">
        <w:trPr>
          <w:hidden w:val="0"/>
        </w:trPr>
        <w:tc>
          <w:tcPr>
            <w:tcW w:w="1253" w:type="pct"/>
          </w:tcPr>
          <w:p w14:paraId="521501D7" w14:textId="1C54CE44" w:rsidR="00CE1646" w:rsidRPr="005A108A" w:rsidRDefault="00CE1646" w:rsidP="00F50528">
            <w:pPr>
              <w:pStyle w:val="C-InstructionText"/>
              <w:spacing w:before="0" w:after="0"/>
              <w:rPr>
                <w:vanish w:val="0"/>
                <w:color w:val="000000" w:themeColor="text1"/>
                <w:szCs w:val="20"/>
                <w:lang w:eastAsia="zh-CN"/>
              </w:rPr>
            </w:pPr>
            <w:r w:rsidRPr="005A108A">
              <w:rPr>
                <w:vanish w:val="0"/>
                <w:color w:val="000000" w:themeColor="text1"/>
                <w:szCs w:val="20"/>
                <w:lang w:eastAsia="zh-CN"/>
              </w:rPr>
              <w:t>BOR</w:t>
            </w:r>
          </w:p>
        </w:tc>
        <w:tc>
          <w:tcPr>
            <w:tcW w:w="3747" w:type="pct"/>
          </w:tcPr>
          <w:p w14:paraId="0AF46D4D" w14:textId="5CB4A227" w:rsidR="00CE1646" w:rsidRPr="005A108A" w:rsidRDefault="00CE1646" w:rsidP="00F50528">
            <w:pPr>
              <w:pStyle w:val="C-InstructionText"/>
              <w:spacing w:before="0" w:after="0"/>
              <w:rPr>
                <w:vanish w:val="0"/>
                <w:color w:val="000000" w:themeColor="text1"/>
                <w:szCs w:val="20"/>
                <w:lang w:eastAsia="zh-CN"/>
              </w:rPr>
            </w:pPr>
            <w:r w:rsidRPr="005A108A">
              <w:rPr>
                <w:vanish w:val="0"/>
                <w:color w:val="000000" w:themeColor="text1"/>
                <w:szCs w:val="20"/>
                <w:lang w:eastAsia="zh-CN"/>
              </w:rPr>
              <w:t>Best overall response</w:t>
            </w:r>
          </w:p>
        </w:tc>
      </w:tr>
      <w:tr w:rsidR="0068738B" w:rsidRPr="005A108A" w14:paraId="76C6F326" w14:textId="77777777" w:rsidTr="003E6F42">
        <w:trPr>
          <w:hidden w:val="0"/>
        </w:trPr>
        <w:tc>
          <w:tcPr>
            <w:tcW w:w="1253" w:type="pct"/>
          </w:tcPr>
          <w:p w14:paraId="55912E29" w14:textId="28750CC0" w:rsidR="0068738B" w:rsidRPr="005A108A" w:rsidRDefault="0068738B" w:rsidP="00F50528">
            <w:pPr>
              <w:pStyle w:val="C-InstructionText"/>
              <w:spacing w:before="0" w:after="0"/>
              <w:rPr>
                <w:vanish w:val="0"/>
                <w:color w:val="000000" w:themeColor="text1"/>
                <w:szCs w:val="20"/>
              </w:rPr>
            </w:pPr>
            <w:r w:rsidRPr="005A108A">
              <w:rPr>
                <w:vanish w:val="0"/>
                <w:color w:val="000000" w:themeColor="text1"/>
                <w:szCs w:val="20"/>
              </w:rPr>
              <w:t>CR</w:t>
            </w:r>
          </w:p>
        </w:tc>
        <w:tc>
          <w:tcPr>
            <w:tcW w:w="3747" w:type="pct"/>
          </w:tcPr>
          <w:p w14:paraId="3DA4CFDC" w14:textId="02E93D81" w:rsidR="0068738B" w:rsidRPr="005A108A" w:rsidRDefault="0068738B" w:rsidP="00F50528">
            <w:pPr>
              <w:pStyle w:val="C-InstructionText"/>
              <w:spacing w:before="0" w:after="0"/>
              <w:rPr>
                <w:vanish w:val="0"/>
                <w:color w:val="000000" w:themeColor="text1"/>
                <w:szCs w:val="20"/>
              </w:rPr>
            </w:pPr>
            <w:r w:rsidRPr="005A108A">
              <w:rPr>
                <w:vanish w:val="0"/>
                <w:color w:val="000000" w:themeColor="text1"/>
                <w:szCs w:val="20"/>
              </w:rPr>
              <w:t>Complete response</w:t>
            </w:r>
          </w:p>
        </w:tc>
      </w:tr>
      <w:tr w:rsidR="004E4D14" w:rsidRPr="005A108A" w14:paraId="24377B31" w14:textId="77777777" w:rsidTr="003E6F42">
        <w:trPr>
          <w:hidden w:val="0"/>
        </w:trPr>
        <w:tc>
          <w:tcPr>
            <w:tcW w:w="1253" w:type="pct"/>
          </w:tcPr>
          <w:p w14:paraId="1A21F56C" w14:textId="577BFB91" w:rsidR="004E4D14" w:rsidRPr="005A108A" w:rsidRDefault="004E4D14" w:rsidP="00F50528">
            <w:pPr>
              <w:pStyle w:val="C-InstructionText"/>
              <w:spacing w:before="0" w:after="0"/>
              <w:rPr>
                <w:vanish w:val="0"/>
                <w:color w:val="000000" w:themeColor="text1"/>
                <w:szCs w:val="20"/>
              </w:rPr>
            </w:pPr>
            <w:r w:rsidRPr="005A108A">
              <w:rPr>
                <w:vanish w:val="0"/>
                <w:color w:val="000000" w:themeColor="text1"/>
                <w:szCs w:val="20"/>
                <w:lang w:eastAsia="zh-CN"/>
              </w:rPr>
              <w:t>CI</w:t>
            </w:r>
          </w:p>
        </w:tc>
        <w:tc>
          <w:tcPr>
            <w:tcW w:w="3747" w:type="pct"/>
          </w:tcPr>
          <w:p w14:paraId="23D1019C" w14:textId="291A3BF4" w:rsidR="004E4D14" w:rsidRPr="005A108A" w:rsidRDefault="004E4D14" w:rsidP="00F50528">
            <w:pPr>
              <w:pStyle w:val="C-InstructionText"/>
              <w:spacing w:before="0" w:after="0"/>
              <w:rPr>
                <w:vanish w:val="0"/>
                <w:color w:val="000000" w:themeColor="text1"/>
                <w:szCs w:val="20"/>
                <w:lang w:eastAsia="zh-CN"/>
              </w:rPr>
            </w:pPr>
            <w:r w:rsidRPr="005A108A">
              <w:rPr>
                <w:vanish w:val="0"/>
                <w:color w:val="000000" w:themeColor="text1"/>
                <w:szCs w:val="20"/>
                <w:lang w:eastAsia="zh-CN"/>
              </w:rPr>
              <w:t xml:space="preserve">Confidence Interval </w:t>
            </w:r>
          </w:p>
        </w:tc>
      </w:tr>
      <w:tr w:rsidR="005C3E42" w:rsidRPr="005A108A" w14:paraId="59801B16" w14:textId="77777777" w:rsidTr="003E6F42">
        <w:trPr>
          <w:hidden w:val="0"/>
        </w:trPr>
        <w:tc>
          <w:tcPr>
            <w:tcW w:w="1253" w:type="pct"/>
          </w:tcPr>
          <w:p w14:paraId="5639AC81" w14:textId="663471D4" w:rsidR="005C3E42" w:rsidRPr="005A108A" w:rsidRDefault="005C3E42" w:rsidP="00F50528">
            <w:pPr>
              <w:pStyle w:val="C-InstructionText"/>
              <w:spacing w:before="0" w:after="0"/>
              <w:rPr>
                <w:vanish w:val="0"/>
                <w:color w:val="000000" w:themeColor="text1"/>
                <w:szCs w:val="20"/>
                <w:lang w:eastAsia="zh-CN"/>
              </w:rPr>
            </w:pPr>
            <w:r>
              <w:rPr>
                <w:rFonts w:hint="eastAsia"/>
                <w:vanish w:val="0"/>
                <w:color w:val="000000" w:themeColor="text1"/>
                <w:szCs w:val="20"/>
                <w:lang w:eastAsia="zh-CN"/>
              </w:rPr>
              <w:t>D</w:t>
            </w:r>
            <w:r>
              <w:rPr>
                <w:vanish w:val="0"/>
                <w:color w:val="000000" w:themeColor="text1"/>
                <w:szCs w:val="20"/>
                <w:lang w:eastAsia="zh-CN"/>
              </w:rPr>
              <w:t>CR</w:t>
            </w:r>
          </w:p>
        </w:tc>
        <w:tc>
          <w:tcPr>
            <w:tcW w:w="3747" w:type="pct"/>
          </w:tcPr>
          <w:p w14:paraId="7D9BB51D" w14:textId="43C7BBCE" w:rsidR="005C3E42" w:rsidRPr="005A108A" w:rsidRDefault="005C3E42" w:rsidP="00F50528">
            <w:pPr>
              <w:pStyle w:val="C-InstructionText"/>
              <w:spacing w:before="0" w:after="0"/>
              <w:rPr>
                <w:vanish w:val="0"/>
                <w:color w:val="000000" w:themeColor="text1"/>
                <w:szCs w:val="20"/>
                <w:lang w:eastAsia="zh-CN"/>
              </w:rPr>
            </w:pPr>
            <w:r>
              <w:rPr>
                <w:rFonts w:hint="eastAsia"/>
                <w:vanish w:val="0"/>
                <w:color w:val="000000" w:themeColor="text1"/>
                <w:szCs w:val="20"/>
                <w:lang w:eastAsia="zh-CN"/>
              </w:rPr>
              <w:t>D</w:t>
            </w:r>
            <w:r>
              <w:rPr>
                <w:vanish w:val="0"/>
                <w:color w:val="000000" w:themeColor="text1"/>
                <w:szCs w:val="20"/>
                <w:lang w:eastAsia="zh-CN"/>
              </w:rPr>
              <w:t>isease control rate</w:t>
            </w:r>
          </w:p>
        </w:tc>
      </w:tr>
      <w:tr w:rsidR="003E6F42" w:rsidRPr="005A108A" w14:paraId="532F5467" w14:textId="77777777" w:rsidTr="003E6F42">
        <w:trPr>
          <w:hidden w:val="0"/>
        </w:trPr>
        <w:tc>
          <w:tcPr>
            <w:tcW w:w="1253" w:type="pct"/>
          </w:tcPr>
          <w:p w14:paraId="0D800AF1" w14:textId="74376661" w:rsidR="003E6F42" w:rsidRPr="005A108A" w:rsidRDefault="003E6F42" w:rsidP="00F50528">
            <w:pPr>
              <w:pStyle w:val="C-InstructionText"/>
              <w:spacing w:before="0" w:after="0"/>
              <w:rPr>
                <w:vanish w:val="0"/>
                <w:color w:val="000000" w:themeColor="text1"/>
                <w:szCs w:val="20"/>
              </w:rPr>
            </w:pPr>
            <w:r w:rsidRPr="005A108A">
              <w:rPr>
                <w:vanish w:val="0"/>
                <w:color w:val="000000" w:themeColor="text1"/>
                <w:szCs w:val="20"/>
              </w:rPr>
              <w:t>DoR</w:t>
            </w:r>
          </w:p>
        </w:tc>
        <w:tc>
          <w:tcPr>
            <w:tcW w:w="3747" w:type="pct"/>
          </w:tcPr>
          <w:p w14:paraId="04307CC5" w14:textId="2147A11C" w:rsidR="003E6F42" w:rsidRPr="005A108A" w:rsidRDefault="003E6F42" w:rsidP="00F50528">
            <w:pPr>
              <w:pStyle w:val="C-InstructionText"/>
              <w:spacing w:before="0" w:after="0"/>
              <w:rPr>
                <w:vanish w:val="0"/>
                <w:color w:val="000000" w:themeColor="text1"/>
                <w:szCs w:val="20"/>
              </w:rPr>
            </w:pPr>
            <w:r w:rsidRPr="005A108A">
              <w:rPr>
                <w:vanish w:val="0"/>
                <w:color w:val="000000" w:themeColor="text1"/>
                <w:szCs w:val="20"/>
              </w:rPr>
              <w:t xml:space="preserve">Duration of </w:t>
            </w:r>
            <w:r w:rsidR="003E7155" w:rsidRPr="005A108A">
              <w:rPr>
                <w:vanish w:val="0"/>
                <w:color w:val="000000" w:themeColor="text1"/>
                <w:szCs w:val="20"/>
              </w:rPr>
              <w:t>response</w:t>
            </w:r>
          </w:p>
        </w:tc>
      </w:tr>
      <w:tr w:rsidR="00F50528" w:rsidRPr="005A108A" w14:paraId="67A9A7CF" w14:textId="77777777" w:rsidTr="003E6F42">
        <w:trPr>
          <w:hidden w:val="0"/>
        </w:trPr>
        <w:tc>
          <w:tcPr>
            <w:tcW w:w="1253" w:type="pct"/>
          </w:tcPr>
          <w:p w14:paraId="67A9A7CD" w14:textId="77777777" w:rsidR="00F50528" w:rsidRPr="005A108A" w:rsidRDefault="00F50528" w:rsidP="00F50528">
            <w:pPr>
              <w:pStyle w:val="C-InstructionText"/>
              <w:spacing w:before="0" w:after="0"/>
              <w:rPr>
                <w:vanish w:val="0"/>
                <w:color w:val="000000" w:themeColor="text1"/>
                <w:szCs w:val="20"/>
              </w:rPr>
            </w:pPr>
            <w:r w:rsidRPr="005A108A">
              <w:rPr>
                <w:vanish w:val="0"/>
                <w:color w:val="000000" w:themeColor="text1"/>
                <w:szCs w:val="20"/>
              </w:rPr>
              <w:t>eCRF</w:t>
            </w:r>
          </w:p>
        </w:tc>
        <w:tc>
          <w:tcPr>
            <w:tcW w:w="3747" w:type="pct"/>
          </w:tcPr>
          <w:p w14:paraId="67A9A7CE" w14:textId="77777777" w:rsidR="00F50528" w:rsidRPr="005A108A" w:rsidRDefault="00F50528" w:rsidP="00F50528">
            <w:pPr>
              <w:pStyle w:val="C-InstructionText"/>
              <w:spacing w:before="0" w:after="0"/>
              <w:rPr>
                <w:vanish w:val="0"/>
                <w:color w:val="000000" w:themeColor="text1"/>
                <w:szCs w:val="20"/>
              </w:rPr>
            </w:pPr>
            <w:r w:rsidRPr="005A108A">
              <w:rPr>
                <w:vanish w:val="0"/>
                <w:color w:val="000000" w:themeColor="text1"/>
                <w:szCs w:val="20"/>
              </w:rPr>
              <w:t>Electronic case report form</w:t>
            </w:r>
          </w:p>
        </w:tc>
      </w:tr>
      <w:tr w:rsidR="006829AF" w:rsidRPr="005A108A" w14:paraId="79E2E697" w14:textId="77777777" w:rsidTr="003E6F42">
        <w:trPr>
          <w:hidden w:val="0"/>
        </w:trPr>
        <w:tc>
          <w:tcPr>
            <w:tcW w:w="1253" w:type="pct"/>
          </w:tcPr>
          <w:p w14:paraId="78625C7E" w14:textId="04F64C57" w:rsidR="006829AF" w:rsidRPr="005A108A" w:rsidRDefault="006829AF" w:rsidP="00F50528">
            <w:pPr>
              <w:pStyle w:val="C-InstructionText"/>
              <w:spacing w:before="0" w:after="0"/>
              <w:rPr>
                <w:vanish w:val="0"/>
                <w:color w:val="000000" w:themeColor="text1"/>
                <w:szCs w:val="20"/>
                <w:lang w:eastAsia="zh-CN"/>
              </w:rPr>
            </w:pPr>
            <w:r w:rsidRPr="005A108A">
              <w:rPr>
                <w:vanish w:val="0"/>
                <w:color w:val="000000" w:themeColor="text1"/>
                <w:szCs w:val="20"/>
                <w:lang w:eastAsia="zh-CN"/>
              </w:rPr>
              <w:t>ECOG</w:t>
            </w:r>
          </w:p>
        </w:tc>
        <w:tc>
          <w:tcPr>
            <w:tcW w:w="3747" w:type="pct"/>
          </w:tcPr>
          <w:p w14:paraId="70835864" w14:textId="1E98B777" w:rsidR="006829AF" w:rsidRPr="005A108A" w:rsidRDefault="006829AF" w:rsidP="00F50528">
            <w:pPr>
              <w:pStyle w:val="C-InstructionText"/>
              <w:spacing w:before="0" w:after="0"/>
              <w:rPr>
                <w:vanish w:val="0"/>
                <w:color w:val="000000" w:themeColor="text1"/>
                <w:szCs w:val="20"/>
                <w:lang w:eastAsia="zh-CN"/>
              </w:rPr>
            </w:pPr>
            <w:r w:rsidRPr="005A108A">
              <w:rPr>
                <w:vanish w:val="0"/>
                <w:color w:val="000000" w:themeColor="text1"/>
                <w:szCs w:val="20"/>
                <w:lang w:eastAsia="zh-CN"/>
              </w:rPr>
              <w:t>Eastern cooperative oncology group</w:t>
            </w:r>
          </w:p>
        </w:tc>
      </w:tr>
      <w:tr w:rsidR="001B2907" w:rsidRPr="005A108A" w14:paraId="67A9A7D2" w14:textId="77777777" w:rsidTr="003E6F42">
        <w:trPr>
          <w:hidden w:val="0"/>
        </w:trPr>
        <w:tc>
          <w:tcPr>
            <w:tcW w:w="1253" w:type="pct"/>
          </w:tcPr>
          <w:p w14:paraId="67A9A7D0" w14:textId="77777777" w:rsidR="00F50528" w:rsidRPr="005A108A" w:rsidRDefault="00F50528" w:rsidP="00F50528">
            <w:pPr>
              <w:pStyle w:val="C-InstructionText"/>
              <w:spacing w:before="0" w:after="0"/>
              <w:rPr>
                <w:vanish w:val="0"/>
                <w:color w:val="000000" w:themeColor="text1"/>
                <w:szCs w:val="20"/>
              </w:rPr>
            </w:pPr>
            <w:r w:rsidRPr="005A108A">
              <w:rPr>
                <w:vanish w:val="0"/>
                <w:color w:val="000000" w:themeColor="text1"/>
                <w:szCs w:val="20"/>
              </w:rPr>
              <w:t>ECG</w:t>
            </w:r>
          </w:p>
        </w:tc>
        <w:tc>
          <w:tcPr>
            <w:tcW w:w="3747" w:type="pct"/>
          </w:tcPr>
          <w:p w14:paraId="67A9A7D1" w14:textId="77777777" w:rsidR="00F50528" w:rsidRPr="005A108A" w:rsidRDefault="00F50528" w:rsidP="00F50528">
            <w:pPr>
              <w:pStyle w:val="C-InstructionText"/>
              <w:spacing w:before="0" w:after="0"/>
              <w:rPr>
                <w:vanish w:val="0"/>
                <w:color w:val="000000" w:themeColor="text1"/>
                <w:szCs w:val="20"/>
              </w:rPr>
            </w:pPr>
            <w:r w:rsidRPr="005A108A">
              <w:rPr>
                <w:vanish w:val="0"/>
                <w:color w:val="000000" w:themeColor="text1"/>
                <w:szCs w:val="20"/>
              </w:rPr>
              <w:t>Electrocardiogram</w:t>
            </w:r>
          </w:p>
        </w:tc>
      </w:tr>
      <w:tr w:rsidR="001B2907" w:rsidRPr="005A108A" w14:paraId="41975D69" w14:textId="77777777" w:rsidTr="003E6F42">
        <w:trPr>
          <w:hidden w:val="0"/>
        </w:trPr>
        <w:tc>
          <w:tcPr>
            <w:tcW w:w="1253" w:type="pct"/>
          </w:tcPr>
          <w:p w14:paraId="0C2DA9B5" w14:textId="5F6B0BBE" w:rsidR="0068738B" w:rsidRPr="005A108A" w:rsidRDefault="0068738B" w:rsidP="00F50528">
            <w:pPr>
              <w:pStyle w:val="C-InstructionText"/>
              <w:spacing w:before="0" w:after="0"/>
              <w:rPr>
                <w:vanish w:val="0"/>
                <w:color w:val="000000" w:themeColor="text1"/>
                <w:szCs w:val="20"/>
              </w:rPr>
            </w:pPr>
            <w:r w:rsidRPr="005A108A">
              <w:rPr>
                <w:vanish w:val="0"/>
                <w:color w:val="000000" w:themeColor="text1"/>
                <w:szCs w:val="20"/>
              </w:rPr>
              <w:t>EC</w:t>
            </w:r>
            <w:r w:rsidR="003E6F42" w:rsidRPr="005A108A">
              <w:rPr>
                <w:vanish w:val="0"/>
                <w:color w:val="000000" w:themeColor="text1"/>
                <w:szCs w:val="20"/>
              </w:rPr>
              <w:t>HO</w:t>
            </w:r>
          </w:p>
        </w:tc>
        <w:tc>
          <w:tcPr>
            <w:tcW w:w="3747" w:type="pct"/>
          </w:tcPr>
          <w:p w14:paraId="4ED44CE9" w14:textId="30C29837" w:rsidR="0068738B" w:rsidRPr="005A108A" w:rsidRDefault="003E6F42" w:rsidP="00F50528">
            <w:pPr>
              <w:pStyle w:val="C-InstructionText"/>
              <w:spacing w:before="0" w:after="0"/>
              <w:rPr>
                <w:vanish w:val="0"/>
                <w:color w:val="000000" w:themeColor="text1"/>
                <w:szCs w:val="20"/>
              </w:rPr>
            </w:pPr>
            <w:r w:rsidRPr="005A108A">
              <w:rPr>
                <w:vanish w:val="0"/>
                <w:color w:val="000000" w:themeColor="text1"/>
                <w:szCs w:val="20"/>
              </w:rPr>
              <w:t>Echocardiogram</w:t>
            </w:r>
          </w:p>
        </w:tc>
      </w:tr>
      <w:tr w:rsidR="009763E0" w:rsidRPr="005A108A" w14:paraId="0274F2FB" w14:textId="77777777" w:rsidTr="003E6F42">
        <w:trPr>
          <w:hidden w:val="0"/>
        </w:trPr>
        <w:tc>
          <w:tcPr>
            <w:tcW w:w="1253" w:type="pct"/>
          </w:tcPr>
          <w:p w14:paraId="5C4C2FD9" w14:textId="2FB83E4E" w:rsidR="009763E0" w:rsidRPr="005A108A" w:rsidRDefault="009763E0" w:rsidP="00F50528">
            <w:pPr>
              <w:pStyle w:val="C-InstructionText"/>
              <w:spacing w:before="0" w:after="0"/>
              <w:rPr>
                <w:vanish w:val="0"/>
                <w:color w:val="000000" w:themeColor="text1"/>
                <w:szCs w:val="20"/>
                <w:lang w:eastAsia="zh-CN"/>
              </w:rPr>
            </w:pPr>
            <w:r w:rsidRPr="005A108A">
              <w:rPr>
                <w:vanish w:val="0"/>
                <w:color w:val="000000" w:themeColor="text1"/>
                <w:lang w:eastAsia="zh-CN"/>
              </w:rPr>
              <w:t>EORTC QLQ-C30</w:t>
            </w:r>
            <w:r w:rsidRPr="005A108A">
              <w:rPr>
                <w:color w:val="000000" w:themeColor="text1"/>
                <w:lang w:eastAsia="zh-CN"/>
              </w:rPr>
              <w:t>EORTC QLQ-C30 EORTC QLQ-C30</w:t>
            </w:r>
          </w:p>
        </w:tc>
        <w:tc>
          <w:tcPr>
            <w:tcW w:w="3747" w:type="pct"/>
          </w:tcPr>
          <w:p w14:paraId="71D48EBE" w14:textId="1DC48BE5" w:rsidR="009763E0" w:rsidRPr="005A108A" w:rsidRDefault="009763E0" w:rsidP="00F50528">
            <w:pPr>
              <w:pStyle w:val="C-InstructionText"/>
              <w:spacing w:before="0" w:after="0"/>
              <w:rPr>
                <w:vanish w:val="0"/>
                <w:color w:val="000000" w:themeColor="text1"/>
                <w:szCs w:val="20"/>
              </w:rPr>
            </w:pPr>
            <w:r w:rsidRPr="005A108A">
              <w:rPr>
                <w:vanish w:val="0"/>
                <w:color w:val="000000" w:themeColor="text1"/>
                <w:lang w:eastAsia="zh-CN"/>
              </w:rPr>
              <w:t xml:space="preserve">European </w:t>
            </w:r>
            <w:proofErr w:type="spellStart"/>
            <w:r w:rsidRPr="005A108A">
              <w:rPr>
                <w:vanish w:val="0"/>
                <w:color w:val="000000" w:themeColor="text1"/>
                <w:lang w:eastAsia="zh-CN"/>
              </w:rPr>
              <w:t>Organisation</w:t>
            </w:r>
            <w:proofErr w:type="spellEnd"/>
            <w:r w:rsidRPr="005A108A">
              <w:rPr>
                <w:vanish w:val="0"/>
                <w:color w:val="000000" w:themeColor="text1"/>
                <w:lang w:eastAsia="zh-CN"/>
              </w:rPr>
              <w:t xml:space="preserve"> for Research and Treatment of Cancer Core Quality of Life Question </w:t>
            </w:r>
            <w:r w:rsidRPr="005A108A">
              <w:rPr>
                <w:color w:val="000000" w:themeColor="text1"/>
                <w:lang w:eastAsia="zh-CN"/>
              </w:rPr>
              <w:t>European Organisation for Research and Treatment of Cancer Core Quality of Life Question European Organisation for Research and Treatment of Cancer Core Quality of Life Question</w:t>
            </w:r>
          </w:p>
        </w:tc>
      </w:tr>
      <w:tr w:rsidR="001B2907" w:rsidRPr="005A108A" w14:paraId="67A9A7DB" w14:textId="77777777" w:rsidTr="003E6F42">
        <w:trPr>
          <w:hidden w:val="0"/>
        </w:trPr>
        <w:tc>
          <w:tcPr>
            <w:tcW w:w="1253" w:type="pct"/>
          </w:tcPr>
          <w:p w14:paraId="67A9A7D9" w14:textId="2E389D41" w:rsidR="00F50528" w:rsidRPr="005A108A" w:rsidRDefault="00F50528" w:rsidP="00F50528">
            <w:pPr>
              <w:pStyle w:val="C-InstructionText"/>
              <w:spacing w:before="0" w:after="0"/>
              <w:rPr>
                <w:vanish w:val="0"/>
                <w:color w:val="000000" w:themeColor="text1"/>
                <w:szCs w:val="20"/>
              </w:rPr>
            </w:pPr>
            <w:r w:rsidRPr="005A108A">
              <w:rPr>
                <w:vanish w:val="0"/>
                <w:color w:val="000000" w:themeColor="text1"/>
                <w:szCs w:val="20"/>
              </w:rPr>
              <w:t>FAS</w:t>
            </w:r>
          </w:p>
        </w:tc>
        <w:tc>
          <w:tcPr>
            <w:tcW w:w="3747" w:type="pct"/>
          </w:tcPr>
          <w:p w14:paraId="67A9A7DA" w14:textId="198B907D" w:rsidR="00F50528" w:rsidRPr="005A108A" w:rsidRDefault="00F50528" w:rsidP="00F50528">
            <w:pPr>
              <w:pStyle w:val="C-InstructionText"/>
              <w:spacing w:before="0" w:after="0"/>
              <w:rPr>
                <w:vanish w:val="0"/>
                <w:color w:val="000000" w:themeColor="text1"/>
                <w:szCs w:val="20"/>
              </w:rPr>
            </w:pPr>
            <w:r w:rsidRPr="005A108A">
              <w:rPr>
                <w:vanish w:val="0"/>
                <w:color w:val="000000" w:themeColor="text1"/>
                <w:szCs w:val="20"/>
              </w:rPr>
              <w:t xml:space="preserve">Full </w:t>
            </w:r>
            <w:r w:rsidR="003E7155" w:rsidRPr="005A108A">
              <w:rPr>
                <w:vanish w:val="0"/>
                <w:color w:val="000000" w:themeColor="text1"/>
                <w:szCs w:val="20"/>
              </w:rPr>
              <w:t>analysis set</w:t>
            </w:r>
          </w:p>
        </w:tc>
      </w:tr>
      <w:tr w:rsidR="004E4D14" w:rsidRPr="005A108A" w14:paraId="537552B4" w14:textId="77777777" w:rsidTr="003E6F42">
        <w:trPr>
          <w:hidden w:val="0"/>
        </w:trPr>
        <w:tc>
          <w:tcPr>
            <w:tcW w:w="1253" w:type="pct"/>
          </w:tcPr>
          <w:p w14:paraId="77D6D569" w14:textId="736F712E" w:rsidR="004E4D14" w:rsidRPr="005A108A" w:rsidRDefault="004E4D14" w:rsidP="00F50528">
            <w:pPr>
              <w:pStyle w:val="C-InstructionText"/>
              <w:spacing w:before="0" w:after="0"/>
              <w:rPr>
                <w:vanish w:val="0"/>
                <w:color w:val="000000" w:themeColor="text1"/>
                <w:szCs w:val="20"/>
                <w:lang w:eastAsia="zh-CN"/>
              </w:rPr>
            </w:pPr>
            <w:r w:rsidRPr="005A108A">
              <w:rPr>
                <w:vanish w:val="0"/>
                <w:color w:val="000000" w:themeColor="text1"/>
                <w:szCs w:val="20"/>
                <w:lang w:eastAsia="zh-CN"/>
              </w:rPr>
              <w:t>HR</w:t>
            </w:r>
          </w:p>
        </w:tc>
        <w:tc>
          <w:tcPr>
            <w:tcW w:w="3747" w:type="pct"/>
          </w:tcPr>
          <w:p w14:paraId="07C609DF" w14:textId="2515A00C" w:rsidR="004E4D14" w:rsidRPr="005A108A" w:rsidRDefault="004E4D14" w:rsidP="00F50528">
            <w:pPr>
              <w:pStyle w:val="C-InstructionText"/>
              <w:spacing w:before="0" w:after="0"/>
              <w:rPr>
                <w:vanish w:val="0"/>
                <w:color w:val="000000" w:themeColor="text1"/>
                <w:szCs w:val="20"/>
                <w:lang w:eastAsia="zh-CN"/>
              </w:rPr>
            </w:pPr>
            <w:r w:rsidRPr="005A108A">
              <w:rPr>
                <w:vanish w:val="0"/>
                <w:color w:val="000000" w:themeColor="text1"/>
                <w:szCs w:val="20"/>
                <w:lang w:eastAsia="zh-CN"/>
              </w:rPr>
              <w:t>Hazard Ratio</w:t>
            </w:r>
          </w:p>
        </w:tc>
      </w:tr>
      <w:tr w:rsidR="001B2907" w:rsidRPr="005A108A" w14:paraId="66DCA303" w14:textId="77777777" w:rsidTr="003E6F42">
        <w:trPr>
          <w:hidden w:val="0"/>
        </w:trPr>
        <w:tc>
          <w:tcPr>
            <w:tcW w:w="1253" w:type="pct"/>
          </w:tcPr>
          <w:p w14:paraId="48ECE024" w14:textId="7295B445" w:rsidR="00FA570D" w:rsidRPr="005A108A" w:rsidRDefault="00FA570D" w:rsidP="00F50528">
            <w:pPr>
              <w:pStyle w:val="C-InstructionText"/>
              <w:spacing w:before="0" w:after="0"/>
              <w:rPr>
                <w:vanish w:val="0"/>
                <w:color w:val="000000" w:themeColor="text1"/>
                <w:szCs w:val="20"/>
                <w:lang w:eastAsia="zh-CN"/>
              </w:rPr>
            </w:pPr>
            <w:proofErr w:type="spellStart"/>
            <w:r w:rsidRPr="005A108A">
              <w:rPr>
                <w:vanish w:val="0"/>
                <w:color w:val="000000" w:themeColor="text1"/>
                <w:szCs w:val="20"/>
                <w:lang w:eastAsia="zh-CN"/>
              </w:rPr>
              <w:t>HRQoL</w:t>
            </w:r>
            <w:proofErr w:type="spellEnd"/>
          </w:p>
        </w:tc>
        <w:tc>
          <w:tcPr>
            <w:tcW w:w="3747" w:type="pct"/>
          </w:tcPr>
          <w:p w14:paraId="425F8E23" w14:textId="496853EF" w:rsidR="00FA570D" w:rsidRPr="005A108A" w:rsidRDefault="00FA570D" w:rsidP="00F50528">
            <w:pPr>
              <w:pStyle w:val="C-InstructionText"/>
              <w:spacing w:before="0" w:after="0"/>
              <w:rPr>
                <w:vanish w:val="0"/>
                <w:color w:val="000000" w:themeColor="text1"/>
                <w:szCs w:val="20"/>
              </w:rPr>
            </w:pPr>
            <w:r w:rsidRPr="005A108A">
              <w:rPr>
                <w:color w:val="000000" w:themeColor="text1"/>
                <w:lang w:eastAsia="zh-CN"/>
              </w:rPr>
              <w:t xml:space="preserve">Health-related quality of life </w:t>
            </w:r>
            <w:r w:rsidRPr="005A108A">
              <w:rPr>
                <w:vanish w:val="0"/>
                <w:color w:val="000000" w:themeColor="text1"/>
                <w:lang w:eastAsia="zh-CN"/>
              </w:rPr>
              <w:t>Health-related quality of life</w:t>
            </w:r>
            <w:r w:rsidRPr="005A108A">
              <w:rPr>
                <w:color w:val="000000" w:themeColor="text1"/>
                <w:lang w:eastAsia="zh-CN"/>
              </w:rPr>
              <w:t>Health-related quality of life Health-related quality of life</w:t>
            </w:r>
          </w:p>
        </w:tc>
      </w:tr>
      <w:tr w:rsidR="00845365" w:rsidRPr="005A108A" w14:paraId="2CB9EBC2" w14:textId="77777777" w:rsidTr="003E6F42">
        <w:trPr>
          <w:hidden w:val="0"/>
        </w:trPr>
        <w:tc>
          <w:tcPr>
            <w:tcW w:w="1253" w:type="pct"/>
          </w:tcPr>
          <w:p w14:paraId="5C8F381C" w14:textId="2BDCC27E" w:rsidR="00845365" w:rsidRPr="005A108A" w:rsidRDefault="00845365" w:rsidP="00F50528">
            <w:pPr>
              <w:pStyle w:val="C-InstructionText"/>
              <w:spacing w:before="0" w:after="0"/>
              <w:rPr>
                <w:vanish w:val="0"/>
                <w:color w:val="000000" w:themeColor="text1"/>
                <w:szCs w:val="20"/>
                <w:lang w:eastAsia="zh-CN"/>
              </w:rPr>
            </w:pPr>
            <w:r w:rsidRPr="005A108A">
              <w:rPr>
                <w:vanish w:val="0"/>
                <w:color w:val="000000" w:themeColor="text1"/>
                <w:szCs w:val="20"/>
                <w:lang w:eastAsia="zh-CN"/>
              </w:rPr>
              <w:t xml:space="preserve">IE </w:t>
            </w:r>
          </w:p>
        </w:tc>
        <w:tc>
          <w:tcPr>
            <w:tcW w:w="3747" w:type="pct"/>
          </w:tcPr>
          <w:p w14:paraId="7D687E15" w14:textId="67EB0539" w:rsidR="00845365" w:rsidRPr="005A108A" w:rsidRDefault="00767EDD" w:rsidP="00F50528">
            <w:pPr>
              <w:pStyle w:val="C-InstructionText"/>
              <w:spacing w:before="0" w:after="0"/>
              <w:rPr>
                <w:vanish w:val="0"/>
                <w:color w:val="000000" w:themeColor="text1"/>
                <w:szCs w:val="20"/>
                <w:lang w:eastAsia="zh-CN"/>
              </w:rPr>
            </w:pPr>
            <w:r w:rsidRPr="005A108A">
              <w:rPr>
                <w:vanish w:val="0"/>
                <w:color w:val="000000" w:themeColor="text1"/>
                <w:szCs w:val="20"/>
                <w:lang w:eastAsia="zh-CN"/>
              </w:rPr>
              <w:t>I</w:t>
            </w:r>
            <w:r w:rsidR="00845365" w:rsidRPr="005A108A">
              <w:rPr>
                <w:vanish w:val="0"/>
                <w:color w:val="000000" w:themeColor="text1"/>
                <w:szCs w:val="20"/>
                <w:lang w:eastAsia="zh-CN"/>
              </w:rPr>
              <w:t>fosfamide and etoposide chemotherapy</w:t>
            </w:r>
          </w:p>
        </w:tc>
      </w:tr>
      <w:tr w:rsidR="00F50528" w:rsidRPr="005A108A" w14:paraId="67A9A7FC" w14:textId="77777777" w:rsidTr="003E6F42">
        <w:trPr>
          <w:hidden w:val="0"/>
        </w:trPr>
        <w:tc>
          <w:tcPr>
            <w:tcW w:w="1253" w:type="pct"/>
          </w:tcPr>
          <w:p w14:paraId="67A9A7FA" w14:textId="77777777" w:rsidR="00F50528" w:rsidRPr="005A108A" w:rsidRDefault="00F50528" w:rsidP="00F50528">
            <w:pPr>
              <w:pStyle w:val="C-InstructionText"/>
              <w:spacing w:before="0" w:after="0"/>
              <w:rPr>
                <w:vanish w:val="0"/>
                <w:color w:val="000000" w:themeColor="text1"/>
                <w:szCs w:val="20"/>
              </w:rPr>
            </w:pPr>
            <w:r w:rsidRPr="005A108A">
              <w:rPr>
                <w:vanish w:val="0"/>
                <w:color w:val="000000" w:themeColor="text1"/>
                <w:szCs w:val="20"/>
              </w:rPr>
              <w:t>MedDRA</w:t>
            </w:r>
          </w:p>
        </w:tc>
        <w:tc>
          <w:tcPr>
            <w:tcW w:w="3747" w:type="pct"/>
          </w:tcPr>
          <w:p w14:paraId="67A9A7FB" w14:textId="77777777" w:rsidR="00F50528" w:rsidRPr="005A108A" w:rsidRDefault="00F50528" w:rsidP="00F50528">
            <w:pPr>
              <w:pStyle w:val="C-InstructionText"/>
              <w:spacing w:before="0" w:after="0"/>
              <w:rPr>
                <w:vanish w:val="0"/>
                <w:color w:val="000000" w:themeColor="text1"/>
                <w:szCs w:val="20"/>
              </w:rPr>
            </w:pPr>
            <w:r w:rsidRPr="005A108A">
              <w:rPr>
                <w:vanish w:val="0"/>
                <w:color w:val="000000" w:themeColor="text1"/>
                <w:szCs w:val="20"/>
              </w:rPr>
              <w:t>Medical Dictionary for Regulatory Activities</w:t>
            </w:r>
          </w:p>
        </w:tc>
      </w:tr>
      <w:tr w:rsidR="009763E0" w:rsidRPr="005A108A" w14:paraId="64E6BA1B" w14:textId="77777777" w:rsidTr="003E6F42">
        <w:trPr>
          <w:hidden w:val="0"/>
        </w:trPr>
        <w:tc>
          <w:tcPr>
            <w:tcW w:w="1253" w:type="pct"/>
          </w:tcPr>
          <w:p w14:paraId="4DFF3195" w14:textId="6B43DBA8" w:rsidR="009763E0" w:rsidRPr="005A108A" w:rsidRDefault="009763E0" w:rsidP="00F50528">
            <w:pPr>
              <w:pStyle w:val="C-InstructionText"/>
              <w:spacing w:before="0" w:after="0"/>
              <w:rPr>
                <w:vanish w:val="0"/>
                <w:color w:val="000000" w:themeColor="text1"/>
                <w:szCs w:val="20"/>
                <w:lang w:eastAsia="zh-CN"/>
              </w:rPr>
            </w:pPr>
            <w:r w:rsidRPr="005A108A">
              <w:rPr>
                <w:vanish w:val="0"/>
                <w:color w:val="000000" w:themeColor="text1"/>
                <w:szCs w:val="20"/>
                <w:lang w:eastAsia="zh-CN"/>
              </w:rPr>
              <w:t>NCI CTCAE</w:t>
            </w:r>
          </w:p>
        </w:tc>
        <w:tc>
          <w:tcPr>
            <w:tcW w:w="3747" w:type="pct"/>
          </w:tcPr>
          <w:p w14:paraId="521E065B" w14:textId="0BD0CE51" w:rsidR="009763E0" w:rsidRPr="005A108A" w:rsidRDefault="009763E0" w:rsidP="00F50528">
            <w:pPr>
              <w:pStyle w:val="C-InstructionText"/>
              <w:spacing w:before="0" w:after="0"/>
              <w:rPr>
                <w:vanish w:val="0"/>
                <w:color w:val="000000" w:themeColor="text1"/>
                <w:szCs w:val="20"/>
                <w:lang w:eastAsia="zh-CN"/>
              </w:rPr>
            </w:pPr>
            <w:r w:rsidRPr="005A108A">
              <w:rPr>
                <w:vanish w:val="0"/>
                <w:color w:val="000000" w:themeColor="text1"/>
                <w:szCs w:val="20"/>
                <w:lang w:eastAsia="zh-CN"/>
              </w:rPr>
              <w:t>National Cancer Institution Common Terminology Criteria for Adverse Effect</w:t>
            </w:r>
          </w:p>
        </w:tc>
      </w:tr>
      <w:tr w:rsidR="0068738B" w:rsidRPr="005A108A" w14:paraId="48B6A37E" w14:textId="77777777" w:rsidTr="003E6F42">
        <w:trPr>
          <w:hidden w:val="0"/>
        </w:trPr>
        <w:tc>
          <w:tcPr>
            <w:tcW w:w="1253" w:type="pct"/>
          </w:tcPr>
          <w:p w14:paraId="03503C69" w14:textId="39212091" w:rsidR="0068738B" w:rsidRPr="005A108A" w:rsidRDefault="0068738B" w:rsidP="00F50528">
            <w:pPr>
              <w:pStyle w:val="C-InstructionText"/>
              <w:spacing w:before="0" w:after="0"/>
              <w:rPr>
                <w:vanish w:val="0"/>
                <w:color w:val="000000" w:themeColor="text1"/>
                <w:szCs w:val="20"/>
              </w:rPr>
            </w:pPr>
            <w:r w:rsidRPr="005A108A">
              <w:rPr>
                <w:vanish w:val="0"/>
                <w:color w:val="000000" w:themeColor="text1"/>
                <w:szCs w:val="20"/>
              </w:rPr>
              <w:t>NE</w:t>
            </w:r>
          </w:p>
        </w:tc>
        <w:tc>
          <w:tcPr>
            <w:tcW w:w="3747" w:type="pct"/>
          </w:tcPr>
          <w:p w14:paraId="382A4570" w14:textId="7BAFBC3C" w:rsidR="0068738B" w:rsidRPr="005A108A" w:rsidRDefault="0068738B" w:rsidP="00F50528">
            <w:pPr>
              <w:pStyle w:val="C-InstructionText"/>
              <w:spacing w:before="0" w:after="0"/>
              <w:rPr>
                <w:vanish w:val="0"/>
                <w:color w:val="000000" w:themeColor="text1"/>
                <w:szCs w:val="20"/>
              </w:rPr>
            </w:pPr>
            <w:r w:rsidRPr="005A108A">
              <w:rPr>
                <w:vanish w:val="0"/>
                <w:color w:val="000000" w:themeColor="text1"/>
                <w:szCs w:val="20"/>
              </w:rPr>
              <w:t>Not evaluable</w:t>
            </w:r>
          </w:p>
        </w:tc>
      </w:tr>
      <w:tr w:rsidR="0068738B" w:rsidRPr="005A108A" w14:paraId="03C1A7F4" w14:textId="77777777" w:rsidTr="003E6F42">
        <w:trPr>
          <w:hidden w:val="0"/>
        </w:trPr>
        <w:tc>
          <w:tcPr>
            <w:tcW w:w="1253" w:type="pct"/>
          </w:tcPr>
          <w:p w14:paraId="5483BC92" w14:textId="4DE52069" w:rsidR="0068738B" w:rsidRPr="005A108A" w:rsidRDefault="0068738B" w:rsidP="00F50528">
            <w:pPr>
              <w:pStyle w:val="C-InstructionText"/>
              <w:spacing w:before="0" w:after="0"/>
              <w:rPr>
                <w:vanish w:val="0"/>
                <w:color w:val="000000" w:themeColor="text1"/>
                <w:szCs w:val="20"/>
              </w:rPr>
            </w:pPr>
            <w:r w:rsidRPr="005A108A">
              <w:rPr>
                <w:vanish w:val="0"/>
                <w:color w:val="000000" w:themeColor="text1"/>
                <w:szCs w:val="20"/>
              </w:rPr>
              <w:t>OS</w:t>
            </w:r>
          </w:p>
        </w:tc>
        <w:tc>
          <w:tcPr>
            <w:tcW w:w="3747" w:type="pct"/>
          </w:tcPr>
          <w:p w14:paraId="5CE62260" w14:textId="5DD49FF5" w:rsidR="0068738B" w:rsidRPr="005A108A" w:rsidRDefault="0068738B" w:rsidP="00F50528">
            <w:pPr>
              <w:pStyle w:val="C-InstructionText"/>
              <w:spacing w:before="0" w:after="0"/>
              <w:rPr>
                <w:vanish w:val="0"/>
                <w:color w:val="000000" w:themeColor="text1"/>
                <w:szCs w:val="20"/>
              </w:rPr>
            </w:pPr>
            <w:r w:rsidRPr="005A108A">
              <w:rPr>
                <w:vanish w:val="0"/>
                <w:color w:val="000000" w:themeColor="text1"/>
                <w:szCs w:val="20"/>
              </w:rPr>
              <w:t xml:space="preserve">Overall </w:t>
            </w:r>
            <w:r w:rsidR="003E7155" w:rsidRPr="005A108A">
              <w:rPr>
                <w:vanish w:val="0"/>
                <w:color w:val="000000" w:themeColor="text1"/>
                <w:szCs w:val="20"/>
              </w:rPr>
              <w:t>survival</w:t>
            </w:r>
          </w:p>
        </w:tc>
      </w:tr>
      <w:tr w:rsidR="0094543B" w:rsidRPr="005A108A" w14:paraId="33328A16" w14:textId="77777777" w:rsidTr="003E6F42">
        <w:trPr>
          <w:hidden w:val="0"/>
        </w:trPr>
        <w:tc>
          <w:tcPr>
            <w:tcW w:w="1253" w:type="pct"/>
          </w:tcPr>
          <w:p w14:paraId="4D9D984A" w14:textId="29ECA23D" w:rsidR="0094543B" w:rsidRPr="005A108A" w:rsidRDefault="0094543B" w:rsidP="00F50528">
            <w:pPr>
              <w:pStyle w:val="C-InstructionText"/>
              <w:spacing w:before="0" w:after="0"/>
              <w:rPr>
                <w:vanish w:val="0"/>
                <w:color w:val="000000" w:themeColor="text1"/>
                <w:szCs w:val="20"/>
                <w:lang w:eastAsia="zh-CN"/>
              </w:rPr>
            </w:pPr>
            <w:r w:rsidRPr="005A108A">
              <w:rPr>
                <w:vanish w:val="0"/>
                <w:color w:val="000000" w:themeColor="text1"/>
                <w:szCs w:val="20"/>
                <w:lang w:eastAsia="zh-CN"/>
              </w:rPr>
              <w:t>ORR</w:t>
            </w:r>
            <w:r w:rsidRPr="005A108A">
              <w:rPr>
                <w:color w:val="000000" w:themeColor="text1"/>
                <w:lang w:eastAsia="zh-CN"/>
              </w:rPr>
              <w:t>RRRREER</w:t>
            </w:r>
          </w:p>
        </w:tc>
        <w:tc>
          <w:tcPr>
            <w:tcW w:w="3747" w:type="pct"/>
          </w:tcPr>
          <w:p w14:paraId="31E82DD1" w14:textId="54F87B14" w:rsidR="0094543B" w:rsidRPr="005A108A" w:rsidRDefault="00B952B8" w:rsidP="0094543B">
            <w:pPr>
              <w:pStyle w:val="C-InstructionText"/>
              <w:tabs>
                <w:tab w:val="left" w:pos="706"/>
              </w:tabs>
              <w:spacing w:before="0" w:after="0"/>
              <w:rPr>
                <w:vanish w:val="0"/>
                <w:color w:val="000000" w:themeColor="text1"/>
                <w:szCs w:val="20"/>
                <w:lang w:eastAsia="zh-CN"/>
              </w:rPr>
            </w:pPr>
            <w:r w:rsidRPr="005A108A">
              <w:rPr>
                <w:rStyle w:val="high-light-bg4"/>
                <w:vanish w:val="0"/>
                <w:color w:val="000000" w:themeColor="text1"/>
              </w:rPr>
              <w:t xml:space="preserve">Objective response rate </w:t>
            </w:r>
            <w:r w:rsidRPr="005A108A">
              <w:rPr>
                <w:rStyle w:val="high-light-bg4"/>
                <w:color w:val="000000" w:themeColor="text1"/>
              </w:rPr>
              <w:t>objective response rate objective response rate objective response rate</w:t>
            </w:r>
          </w:p>
        </w:tc>
      </w:tr>
      <w:tr w:rsidR="00F50528" w:rsidRPr="005A108A" w14:paraId="67A9A805" w14:textId="77777777" w:rsidTr="003E6F42">
        <w:trPr>
          <w:hidden w:val="0"/>
        </w:trPr>
        <w:tc>
          <w:tcPr>
            <w:tcW w:w="1253" w:type="pct"/>
          </w:tcPr>
          <w:p w14:paraId="67A9A803" w14:textId="77777777" w:rsidR="00F50528" w:rsidRPr="005A108A" w:rsidRDefault="00F50528" w:rsidP="00F50528">
            <w:pPr>
              <w:pStyle w:val="C-InstructionText"/>
              <w:spacing w:before="0" w:after="0"/>
              <w:rPr>
                <w:vanish w:val="0"/>
                <w:color w:val="000000" w:themeColor="text1"/>
                <w:szCs w:val="20"/>
              </w:rPr>
            </w:pPr>
            <w:r w:rsidRPr="005A108A">
              <w:rPr>
                <w:vanish w:val="0"/>
                <w:color w:val="000000" w:themeColor="text1"/>
                <w:szCs w:val="20"/>
              </w:rPr>
              <w:t>PD</w:t>
            </w:r>
          </w:p>
        </w:tc>
        <w:tc>
          <w:tcPr>
            <w:tcW w:w="3747" w:type="pct"/>
          </w:tcPr>
          <w:p w14:paraId="67A9A804" w14:textId="3748FEF2" w:rsidR="00F50528" w:rsidRPr="005A108A" w:rsidRDefault="0068738B" w:rsidP="00F50528">
            <w:pPr>
              <w:pStyle w:val="C-InstructionText"/>
              <w:spacing w:before="0" w:after="0"/>
              <w:rPr>
                <w:vanish w:val="0"/>
                <w:color w:val="000000" w:themeColor="text1"/>
                <w:szCs w:val="20"/>
              </w:rPr>
            </w:pPr>
            <w:r w:rsidRPr="005A108A">
              <w:rPr>
                <w:vanish w:val="0"/>
                <w:color w:val="000000" w:themeColor="text1"/>
                <w:szCs w:val="20"/>
              </w:rPr>
              <w:t>Progressi</w:t>
            </w:r>
            <w:r w:rsidR="00F65B2A" w:rsidRPr="005A108A">
              <w:rPr>
                <w:vanish w:val="0"/>
                <w:color w:val="000000" w:themeColor="text1"/>
                <w:szCs w:val="20"/>
              </w:rPr>
              <w:t>on</w:t>
            </w:r>
            <w:r w:rsidRPr="005A108A">
              <w:rPr>
                <w:vanish w:val="0"/>
                <w:color w:val="000000" w:themeColor="text1"/>
                <w:szCs w:val="20"/>
              </w:rPr>
              <w:t xml:space="preserve"> </w:t>
            </w:r>
            <w:r w:rsidR="003E7155" w:rsidRPr="005A108A">
              <w:rPr>
                <w:vanish w:val="0"/>
                <w:color w:val="000000" w:themeColor="text1"/>
                <w:szCs w:val="20"/>
              </w:rPr>
              <w:t>disease</w:t>
            </w:r>
          </w:p>
        </w:tc>
      </w:tr>
      <w:tr w:rsidR="00B612FB" w:rsidRPr="005A108A" w14:paraId="0F821603" w14:textId="77777777" w:rsidTr="003E6F42">
        <w:trPr>
          <w:hidden w:val="0"/>
        </w:trPr>
        <w:tc>
          <w:tcPr>
            <w:tcW w:w="1253" w:type="pct"/>
          </w:tcPr>
          <w:p w14:paraId="4FBA80AF" w14:textId="6514F4FF" w:rsidR="00B612FB" w:rsidRPr="005A108A" w:rsidRDefault="00B612FB" w:rsidP="00F50528">
            <w:pPr>
              <w:pStyle w:val="C-InstructionText"/>
              <w:spacing w:before="0" w:after="0"/>
              <w:rPr>
                <w:vanish w:val="0"/>
                <w:color w:val="000000" w:themeColor="text1"/>
                <w:szCs w:val="20"/>
                <w:lang w:eastAsia="zh-CN"/>
              </w:rPr>
            </w:pPr>
            <w:r w:rsidRPr="005A108A">
              <w:rPr>
                <w:vanish w:val="0"/>
                <w:color w:val="000000" w:themeColor="text1"/>
                <w:szCs w:val="20"/>
                <w:lang w:eastAsia="zh-CN"/>
              </w:rPr>
              <w:t>PFS</w:t>
            </w:r>
          </w:p>
        </w:tc>
        <w:tc>
          <w:tcPr>
            <w:tcW w:w="3747" w:type="pct"/>
          </w:tcPr>
          <w:p w14:paraId="40E79669" w14:textId="7D21D1A8" w:rsidR="00B612FB" w:rsidRPr="005A108A" w:rsidRDefault="00B612FB" w:rsidP="00F50528">
            <w:pPr>
              <w:pStyle w:val="C-InstructionText"/>
              <w:spacing w:before="0" w:after="0"/>
              <w:rPr>
                <w:vanish w:val="0"/>
                <w:color w:val="000000" w:themeColor="text1"/>
                <w:szCs w:val="20"/>
              </w:rPr>
            </w:pPr>
            <w:r w:rsidRPr="005A108A">
              <w:rPr>
                <w:vanish w:val="0"/>
                <w:color w:val="000000" w:themeColor="text1"/>
                <w:lang w:eastAsia="zh-CN"/>
              </w:rPr>
              <w:t>Progressi</w:t>
            </w:r>
            <w:r w:rsidR="00F65B2A" w:rsidRPr="005A108A">
              <w:rPr>
                <w:vanish w:val="0"/>
                <w:color w:val="000000" w:themeColor="text1"/>
                <w:lang w:eastAsia="zh-CN"/>
              </w:rPr>
              <w:t>on</w:t>
            </w:r>
            <w:r w:rsidRPr="005A108A">
              <w:rPr>
                <w:vanish w:val="0"/>
                <w:color w:val="000000" w:themeColor="text1"/>
                <w:lang w:eastAsia="zh-CN"/>
              </w:rPr>
              <w:t>-free survival</w:t>
            </w:r>
          </w:p>
        </w:tc>
      </w:tr>
      <w:tr w:rsidR="0068738B" w:rsidRPr="005A108A" w14:paraId="43A242E6" w14:textId="77777777" w:rsidTr="003E6F42">
        <w:trPr>
          <w:hidden w:val="0"/>
        </w:trPr>
        <w:tc>
          <w:tcPr>
            <w:tcW w:w="1253" w:type="pct"/>
          </w:tcPr>
          <w:p w14:paraId="1DCF6FF8" w14:textId="21EE5056" w:rsidR="0068738B" w:rsidRPr="005A108A" w:rsidRDefault="0068738B" w:rsidP="00F50528">
            <w:pPr>
              <w:pStyle w:val="C-InstructionText"/>
              <w:spacing w:before="0" w:after="0"/>
              <w:rPr>
                <w:vanish w:val="0"/>
                <w:color w:val="000000" w:themeColor="text1"/>
                <w:szCs w:val="20"/>
              </w:rPr>
            </w:pPr>
            <w:r w:rsidRPr="005A108A">
              <w:rPr>
                <w:vanish w:val="0"/>
                <w:color w:val="000000" w:themeColor="text1"/>
                <w:szCs w:val="20"/>
              </w:rPr>
              <w:t>PR</w:t>
            </w:r>
          </w:p>
        </w:tc>
        <w:tc>
          <w:tcPr>
            <w:tcW w:w="3747" w:type="pct"/>
          </w:tcPr>
          <w:p w14:paraId="3A074301" w14:textId="2126D182" w:rsidR="0068738B" w:rsidRPr="005A108A" w:rsidRDefault="0068738B" w:rsidP="00F50528">
            <w:pPr>
              <w:pStyle w:val="C-InstructionText"/>
              <w:spacing w:before="0" w:after="0"/>
              <w:rPr>
                <w:vanish w:val="0"/>
                <w:color w:val="000000" w:themeColor="text1"/>
                <w:szCs w:val="20"/>
              </w:rPr>
            </w:pPr>
            <w:r w:rsidRPr="005A108A">
              <w:rPr>
                <w:vanish w:val="0"/>
                <w:color w:val="000000" w:themeColor="text1"/>
                <w:szCs w:val="20"/>
              </w:rPr>
              <w:t xml:space="preserve">Partial </w:t>
            </w:r>
            <w:r w:rsidR="003E7155" w:rsidRPr="005A108A">
              <w:rPr>
                <w:vanish w:val="0"/>
                <w:color w:val="000000" w:themeColor="text1"/>
                <w:szCs w:val="20"/>
              </w:rPr>
              <w:t>response</w:t>
            </w:r>
          </w:p>
        </w:tc>
      </w:tr>
      <w:tr w:rsidR="00FA570D" w:rsidRPr="005A108A" w14:paraId="6ADDF8D0" w14:textId="77777777" w:rsidTr="003E6F42">
        <w:trPr>
          <w:hidden w:val="0"/>
        </w:trPr>
        <w:tc>
          <w:tcPr>
            <w:tcW w:w="1253" w:type="pct"/>
          </w:tcPr>
          <w:p w14:paraId="61FE8221" w14:textId="40E24B87" w:rsidR="00FA570D" w:rsidRPr="005A108A" w:rsidRDefault="00FA570D" w:rsidP="00F50528">
            <w:pPr>
              <w:pStyle w:val="C-InstructionText"/>
              <w:spacing w:before="0" w:after="0"/>
              <w:rPr>
                <w:vanish w:val="0"/>
                <w:color w:val="000000" w:themeColor="text1"/>
                <w:szCs w:val="20"/>
              </w:rPr>
            </w:pPr>
            <w:r w:rsidRPr="005A108A">
              <w:rPr>
                <w:vanish w:val="0"/>
                <w:color w:val="000000" w:themeColor="text1"/>
                <w:szCs w:val="20"/>
              </w:rPr>
              <w:t>PRO</w:t>
            </w:r>
          </w:p>
        </w:tc>
        <w:tc>
          <w:tcPr>
            <w:tcW w:w="3747" w:type="pct"/>
          </w:tcPr>
          <w:p w14:paraId="7BD30E71" w14:textId="28F7D6F2" w:rsidR="00FA570D" w:rsidRPr="005A108A" w:rsidRDefault="00FA570D" w:rsidP="00F50528">
            <w:pPr>
              <w:pStyle w:val="C-InstructionText"/>
              <w:spacing w:before="0" w:after="0"/>
              <w:rPr>
                <w:vanish w:val="0"/>
                <w:color w:val="000000" w:themeColor="text1"/>
                <w:szCs w:val="20"/>
                <w:lang w:eastAsia="zh-CN"/>
              </w:rPr>
            </w:pPr>
            <w:r w:rsidRPr="005A108A">
              <w:rPr>
                <w:vanish w:val="0"/>
                <w:color w:val="000000" w:themeColor="text1"/>
                <w:szCs w:val="20"/>
                <w:lang w:eastAsia="zh-CN"/>
              </w:rPr>
              <w:t>Patient reported outcome</w:t>
            </w:r>
          </w:p>
        </w:tc>
      </w:tr>
      <w:tr w:rsidR="006829AF" w:rsidRPr="005A108A" w14:paraId="16C7B9CB" w14:textId="77777777" w:rsidTr="003E6F42">
        <w:trPr>
          <w:hidden w:val="0"/>
        </w:trPr>
        <w:tc>
          <w:tcPr>
            <w:tcW w:w="1253" w:type="pct"/>
          </w:tcPr>
          <w:p w14:paraId="3EE2A008" w14:textId="722F4F8F" w:rsidR="006829AF" w:rsidRPr="005A108A" w:rsidRDefault="006829AF" w:rsidP="00F50528">
            <w:pPr>
              <w:pStyle w:val="C-InstructionText"/>
              <w:spacing w:before="0" w:after="0"/>
              <w:rPr>
                <w:vanish w:val="0"/>
                <w:color w:val="000000" w:themeColor="text1"/>
                <w:szCs w:val="20"/>
                <w:lang w:eastAsia="zh-CN"/>
              </w:rPr>
            </w:pPr>
            <w:r w:rsidRPr="005A108A">
              <w:rPr>
                <w:vanish w:val="0"/>
                <w:color w:val="000000" w:themeColor="text1"/>
                <w:szCs w:val="20"/>
                <w:lang w:eastAsia="zh-CN"/>
              </w:rPr>
              <w:t>PS</w:t>
            </w:r>
          </w:p>
        </w:tc>
        <w:tc>
          <w:tcPr>
            <w:tcW w:w="3747" w:type="pct"/>
          </w:tcPr>
          <w:p w14:paraId="172237EA" w14:textId="527790B8" w:rsidR="006829AF" w:rsidRPr="005A108A" w:rsidRDefault="006829AF" w:rsidP="00F50528">
            <w:pPr>
              <w:pStyle w:val="C-InstructionText"/>
              <w:spacing w:before="0" w:after="0"/>
              <w:rPr>
                <w:vanish w:val="0"/>
                <w:color w:val="000000" w:themeColor="text1"/>
                <w:szCs w:val="20"/>
                <w:lang w:eastAsia="zh-CN"/>
              </w:rPr>
            </w:pPr>
            <w:r w:rsidRPr="005A108A">
              <w:rPr>
                <w:vanish w:val="0"/>
                <w:color w:val="000000" w:themeColor="text1"/>
                <w:szCs w:val="20"/>
                <w:lang w:eastAsia="zh-CN"/>
              </w:rPr>
              <w:t xml:space="preserve">Performance </w:t>
            </w:r>
            <w:r w:rsidR="00FA570D" w:rsidRPr="005A108A">
              <w:rPr>
                <w:vanish w:val="0"/>
                <w:color w:val="000000" w:themeColor="text1"/>
                <w:szCs w:val="20"/>
                <w:lang w:eastAsia="zh-CN"/>
              </w:rPr>
              <w:t>status</w:t>
            </w:r>
          </w:p>
        </w:tc>
      </w:tr>
      <w:tr w:rsidR="00F50528" w:rsidRPr="005A108A" w14:paraId="67A9A80B" w14:textId="77777777" w:rsidTr="003E6F42">
        <w:trPr>
          <w:hidden w:val="0"/>
        </w:trPr>
        <w:tc>
          <w:tcPr>
            <w:tcW w:w="1253" w:type="pct"/>
          </w:tcPr>
          <w:p w14:paraId="67A9A809" w14:textId="77777777" w:rsidR="00F50528" w:rsidRPr="005A108A" w:rsidRDefault="00F50528" w:rsidP="00F50528">
            <w:pPr>
              <w:pStyle w:val="C-InstructionText"/>
              <w:spacing w:before="0" w:after="0"/>
              <w:rPr>
                <w:vanish w:val="0"/>
                <w:color w:val="000000" w:themeColor="text1"/>
                <w:szCs w:val="20"/>
              </w:rPr>
            </w:pPr>
            <w:r w:rsidRPr="005A108A">
              <w:rPr>
                <w:vanish w:val="0"/>
                <w:color w:val="000000" w:themeColor="text1"/>
                <w:szCs w:val="20"/>
              </w:rPr>
              <w:t>PT</w:t>
            </w:r>
          </w:p>
        </w:tc>
        <w:tc>
          <w:tcPr>
            <w:tcW w:w="3747" w:type="pct"/>
          </w:tcPr>
          <w:p w14:paraId="67A9A80A" w14:textId="77777777" w:rsidR="00F50528" w:rsidRPr="005A108A" w:rsidRDefault="00F50528" w:rsidP="00F50528">
            <w:pPr>
              <w:pStyle w:val="C-InstructionText"/>
              <w:spacing w:before="0" w:after="0"/>
              <w:rPr>
                <w:vanish w:val="0"/>
                <w:color w:val="000000" w:themeColor="text1"/>
                <w:szCs w:val="20"/>
              </w:rPr>
            </w:pPr>
            <w:r w:rsidRPr="005A108A">
              <w:rPr>
                <w:vanish w:val="0"/>
                <w:color w:val="000000" w:themeColor="text1"/>
                <w:szCs w:val="20"/>
              </w:rPr>
              <w:t>Preferred term</w:t>
            </w:r>
          </w:p>
        </w:tc>
      </w:tr>
      <w:tr w:rsidR="00F50528" w:rsidRPr="005A108A" w14:paraId="67A9A80E" w14:textId="77777777" w:rsidTr="003E6F42">
        <w:trPr>
          <w:hidden w:val="0"/>
        </w:trPr>
        <w:tc>
          <w:tcPr>
            <w:tcW w:w="1253" w:type="pct"/>
          </w:tcPr>
          <w:p w14:paraId="67A9A80C" w14:textId="77777777" w:rsidR="00F50528" w:rsidRPr="005A108A" w:rsidRDefault="00F50528" w:rsidP="00F50528">
            <w:pPr>
              <w:pStyle w:val="C-InstructionText"/>
              <w:spacing w:before="0" w:after="0"/>
              <w:rPr>
                <w:vanish w:val="0"/>
                <w:color w:val="000000" w:themeColor="text1"/>
                <w:szCs w:val="20"/>
              </w:rPr>
            </w:pPr>
            <w:r w:rsidRPr="005A108A">
              <w:rPr>
                <w:vanish w:val="0"/>
                <w:color w:val="000000" w:themeColor="text1"/>
                <w:szCs w:val="20"/>
              </w:rPr>
              <w:t>QoL</w:t>
            </w:r>
          </w:p>
        </w:tc>
        <w:tc>
          <w:tcPr>
            <w:tcW w:w="3747" w:type="pct"/>
          </w:tcPr>
          <w:p w14:paraId="67A9A80D" w14:textId="77777777" w:rsidR="00F50528" w:rsidRPr="005A108A" w:rsidRDefault="00F50528" w:rsidP="00F50528">
            <w:pPr>
              <w:pStyle w:val="C-InstructionText"/>
              <w:spacing w:before="0" w:after="0"/>
              <w:rPr>
                <w:vanish w:val="0"/>
                <w:color w:val="000000" w:themeColor="text1"/>
                <w:szCs w:val="20"/>
              </w:rPr>
            </w:pPr>
            <w:r w:rsidRPr="005A108A">
              <w:rPr>
                <w:vanish w:val="0"/>
                <w:color w:val="000000" w:themeColor="text1"/>
                <w:szCs w:val="20"/>
              </w:rPr>
              <w:t>Quality of life</w:t>
            </w:r>
          </w:p>
        </w:tc>
      </w:tr>
      <w:tr w:rsidR="00C90B77" w:rsidRPr="005A108A" w14:paraId="7F220ABD" w14:textId="77777777" w:rsidTr="003E6F42">
        <w:trPr>
          <w:hidden w:val="0"/>
        </w:trPr>
        <w:tc>
          <w:tcPr>
            <w:tcW w:w="1253" w:type="pct"/>
          </w:tcPr>
          <w:p w14:paraId="3F89E026" w14:textId="2D3E8FC5" w:rsidR="00C90B77" w:rsidRPr="005A108A" w:rsidRDefault="00C90B77" w:rsidP="00F50528">
            <w:pPr>
              <w:pStyle w:val="C-InstructionText"/>
              <w:spacing w:before="0" w:after="0"/>
              <w:rPr>
                <w:vanish w:val="0"/>
                <w:color w:val="000000" w:themeColor="text1"/>
                <w:szCs w:val="20"/>
              </w:rPr>
            </w:pPr>
            <w:r w:rsidRPr="005A108A">
              <w:rPr>
                <w:vanish w:val="0"/>
                <w:color w:val="000000" w:themeColor="text1"/>
                <w:szCs w:val="20"/>
                <w:lang w:eastAsia="zh-CN"/>
              </w:rPr>
              <w:t>RECIST</w:t>
            </w:r>
          </w:p>
        </w:tc>
        <w:tc>
          <w:tcPr>
            <w:tcW w:w="3747" w:type="pct"/>
          </w:tcPr>
          <w:p w14:paraId="2768EB92" w14:textId="2D4B05DB" w:rsidR="00C90B77" w:rsidRPr="005A108A" w:rsidRDefault="00C90B77" w:rsidP="00F50528">
            <w:pPr>
              <w:pStyle w:val="C-InstructionText"/>
              <w:spacing w:before="0" w:after="0"/>
              <w:rPr>
                <w:vanish w:val="0"/>
                <w:color w:val="000000" w:themeColor="text1"/>
                <w:szCs w:val="20"/>
              </w:rPr>
            </w:pPr>
            <w:r w:rsidRPr="005A108A">
              <w:rPr>
                <w:vanish w:val="0"/>
                <w:color w:val="000000" w:themeColor="text1"/>
                <w:lang w:eastAsia="zh-CN"/>
              </w:rPr>
              <w:t>Response Evaluation Criteria in Solid Tumors</w:t>
            </w:r>
          </w:p>
        </w:tc>
      </w:tr>
      <w:tr w:rsidR="001B2907" w:rsidRPr="005A108A" w14:paraId="67A9A81D" w14:textId="77777777" w:rsidTr="003E6F42">
        <w:trPr>
          <w:hidden w:val="0"/>
        </w:trPr>
        <w:tc>
          <w:tcPr>
            <w:tcW w:w="1253" w:type="pct"/>
          </w:tcPr>
          <w:p w14:paraId="67A9A81B" w14:textId="77777777" w:rsidR="00F50528" w:rsidRPr="005A108A" w:rsidRDefault="00F50528" w:rsidP="00F50528">
            <w:pPr>
              <w:pStyle w:val="C-InstructionText"/>
              <w:spacing w:before="0" w:after="0"/>
              <w:rPr>
                <w:vanish w:val="0"/>
                <w:color w:val="000000" w:themeColor="text1"/>
                <w:szCs w:val="20"/>
              </w:rPr>
            </w:pPr>
            <w:r w:rsidRPr="005A108A">
              <w:rPr>
                <w:vanish w:val="0"/>
                <w:color w:val="000000" w:themeColor="text1"/>
                <w:szCs w:val="20"/>
              </w:rPr>
              <w:t>SAE</w:t>
            </w:r>
          </w:p>
        </w:tc>
        <w:tc>
          <w:tcPr>
            <w:tcW w:w="3747" w:type="pct"/>
          </w:tcPr>
          <w:p w14:paraId="67A9A81C" w14:textId="77777777" w:rsidR="00F50528" w:rsidRPr="005A108A" w:rsidRDefault="00F50528" w:rsidP="00F50528">
            <w:pPr>
              <w:pStyle w:val="C-InstructionText"/>
              <w:spacing w:before="0" w:after="0"/>
              <w:rPr>
                <w:vanish w:val="0"/>
                <w:color w:val="000000" w:themeColor="text1"/>
                <w:szCs w:val="20"/>
              </w:rPr>
            </w:pPr>
            <w:r w:rsidRPr="005A108A">
              <w:rPr>
                <w:vanish w:val="0"/>
                <w:color w:val="000000" w:themeColor="text1"/>
                <w:szCs w:val="20"/>
              </w:rPr>
              <w:t>Serious adverse events</w:t>
            </w:r>
          </w:p>
        </w:tc>
      </w:tr>
      <w:tr w:rsidR="00F50528" w:rsidRPr="005A108A" w14:paraId="67A9A820" w14:textId="77777777" w:rsidTr="003E6F42">
        <w:trPr>
          <w:hidden w:val="0"/>
        </w:trPr>
        <w:tc>
          <w:tcPr>
            <w:tcW w:w="1253" w:type="pct"/>
          </w:tcPr>
          <w:p w14:paraId="67A9A81E" w14:textId="77777777" w:rsidR="00F50528" w:rsidRPr="005A108A" w:rsidRDefault="00F50528" w:rsidP="00F50528">
            <w:pPr>
              <w:pStyle w:val="C-InstructionText"/>
              <w:spacing w:before="0" w:after="0"/>
              <w:rPr>
                <w:vanish w:val="0"/>
                <w:color w:val="000000" w:themeColor="text1"/>
                <w:szCs w:val="20"/>
              </w:rPr>
            </w:pPr>
            <w:r w:rsidRPr="005A108A">
              <w:rPr>
                <w:vanish w:val="0"/>
                <w:color w:val="000000" w:themeColor="text1"/>
                <w:szCs w:val="20"/>
              </w:rPr>
              <w:t>SAP</w:t>
            </w:r>
          </w:p>
        </w:tc>
        <w:tc>
          <w:tcPr>
            <w:tcW w:w="3747" w:type="pct"/>
          </w:tcPr>
          <w:p w14:paraId="67A9A81F" w14:textId="77777777" w:rsidR="00F50528" w:rsidRPr="005A108A" w:rsidRDefault="00F50528" w:rsidP="00F50528">
            <w:pPr>
              <w:pStyle w:val="C-InstructionText"/>
              <w:spacing w:before="0" w:after="0"/>
              <w:rPr>
                <w:vanish w:val="0"/>
                <w:color w:val="000000" w:themeColor="text1"/>
                <w:szCs w:val="20"/>
              </w:rPr>
            </w:pPr>
            <w:r w:rsidRPr="005A108A">
              <w:rPr>
                <w:vanish w:val="0"/>
                <w:color w:val="000000" w:themeColor="text1"/>
                <w:szCs w:val="20"/>
              </w:rPr>
              <w:t>Statistical analysis plan</w:t>
            </w:r>
          </w:p>
        </w:tc>
      </w:tr>
      <w:tr w:rsidR="001B2907" w:rsidRPr="005A108A" w14:paraId="67A9A823" w14:textId="77777777" w:rsidTr="003E6F42">
        <w:trPr>
          <w:hidden w:val="0"/>
        </w:trPr>
        <w:tc>
          <w:tcPr>
            <w:tcW w:w="1253" w:type="pct"/>
          </w:tcPr>
          <w:p w14:paraId="67A9A821" w14:textId="77777777" w:rsidR="00F50528" w:rsidRPr="005A108A" w:rsidRDefault="00F50528" w:rsidP="00F50528">
            <w:pPr>
              <w:pStyle w:val="C-InstructionText"/>
              <w:spacing w:before="0" w:after="0"/>
              <w:rPr>
                <w:vanish w:val="0"/>
                <w:color w:val="000000" w:themeColor="text1"/>
                <w:szCs w:val="20"/>
              </w:rPr>
            </w:pPr>
            <w:r w:rsidRPr="005A108A">
              <w:rPr>
                <w:vanish w:val="0"/>
                <w:color w:val="000000" w:themeColor="text1"/>
                <w:szCs w:val="20"/>
              </w:rPr>
              <w:t>SAS</w:t>
            </w:r>
          </w:p>
        </w:tc>
        <w:tc>
          <w:tcPr>
            <w:tcW w:w="3747" w:type="pct"/>
          </w:tcPr>
          <w:p w14:paraId="67A9A822" w14:textId="77777777" w:rsidR="00F50528" w:rsidRPr="005A108A" w:rsidRDefault="00F50528" w:rsidP="00F50528">
            <w:pPr>
              <w:pStyle w:val="C-InstructionText"/>
              <w:spacing w:before="0" w:after="0"/>
              <w:rPr>
                <w:vanish w:val="0"/>
                <w:color w:val="000000" w:themeColor="text1"/>
                <w:szCs w:val="20"/>
              </w:rPr>
            </w:pPr>
            <w:r w:rsidRPr="005A108A">
              <w:rPr>
                <w:vanish w:val="0"/>
                <w:color w:val="000000" w:themeColor="text1"/>
                <w:szCs w:val="20"/>
              </w:rPr>
              <w:t>Statistical Analysis System</w:t>
            </w:r>
          </w:p>
        </w:tc>
      </w:tr>
      <w:tr w:rsidR="0068738B" w:rsidRPr="005A108A" w14:paraId="7C314B81" w14:textId="77777777" w:rsidTr="003E6F42">
        <w:trPr>
          <w:hidden w:val="0"/>
        </w:trPr>
        <w:tc>
          <w:tcPr>
            <w:tcW w:w="1253" w:type="pct"/>
          </w:tcPr>
          <w:p w14:paraId="0395FA8A" w14:textId="4C7D436A" w:rsidR="0068738B" w:rsidRPr="005A108A" w:rsidRDefault="0068738B" w:rsidP="00F50528">
            <w:pPr>
              <w:pStyle w:val="C-InstructionText"/>
              <w:spacing w:before="0" w:after="0"/>
              <w:rPr>
                <w:vanish w:val="0"/>
                <w:color w:val="000000" w:themeColor="text1"/>
                <w:szCs w:val="20"/>
              </w:rPr>
            </w:pPr>
            <w:r w:rsidRPr="005A108A">
              <w:rPr>
                <w:vanish w:val="0"/>
                <w:color w:val="000000" w:themeColor="text1"/>
                <w:szCs w:val="20"/>
              </w:rPr>
              <w:t>SD</w:t>
            </w:r>
          </w:p>
        </w:tc>
        <w:tc>
          <w:tcPr>
            <w:tcW w:w="3747" w:type="pct"/>
          </w:tcPr>
          <w:p w14:paraId="2BB93BA1" w14:textId="694037A6" w:rsidR="0068738B" w:rsidRPr="005A108A" w:rsidRDefault="0068738B" w:rsidP="00F50528">
            <w:pPr>
              <w:pStyle w:val="C-InstructionText"/>
              <w:spacing w:before="0" w:after="0"/>
              <w:rPr>
                <w:vanish w:val="0"/>
                <w:color w:val="000000" w:themeColor="text1"/>
                <w:szCs w:val="20"/>
              </w:rPr>
            </w:pPr>
            <w:r w:rsidRPr="005A108A">
              <w:rPr>
                <w:vanish w:val="0"/>
                <w:color w:val="000000" w:themeColor="text1"/>
                <w:szCs w:val="20"/>
              </w:rPr>
              <w:t xml:space="preserve">Stable </w:t>
            </w:r>
            <w:r w:rsidR="003E7155" w:rsidRPr="005A108A">
              <w:rPr>
                <w:vanish w:val="0"/>
                <w:color w:val="000000" w:themeColor="text1"/>
                <w:szCs w:val="20"/>
              </w:rPr>
              <w:t>disease</w:t>
            </w:r>
          </w:p>
        </w:tc>
      </w:tr>
      <w:tr w:rsidR="003C316C" w:rsidRPr="005A108A" w14:paraId="633DF522" w14:textId="77777777" w:rsidTr="003E6F42">
        <w:trPr>
          <w:hidden w:val="0"/>
        </w:trPr>
        <w:tc>
          <w:tcPr>
            <w:tcW w:w="1253" w:type="pct"/>
          </w:tcPr>
          <w:p w14:paraId="403E56F1" w14:textId="364BD7A8" w:rsidR="003C316C" w:rsidRPr="005A108A" w:rsidRDefault="003C316C" w:rsidP="00F50528">
            <w:pPr>
              <w:pStyle w:val="C-InstructionText"/>
              <w:spacing w:before="0" w:after="0"/>
              <w:rPr>
                <w:vanish w:val="0"/>
                <w:color w:val="000000" w:themeColor="text1"/>
                <w:szCs w:val="20"/>
              </w:rPr>
            </w:pPr>
            <w:r w:rsidRPr="005A108A">
              <w:rPr>
                <w:vanish w:val="0"/>
                <w:color w:val="000000" w:themeColor="text1"/>
                <w:lang w:eastAsia="zh-CN"/>
              </w:rPr>
              <w:lastRenderedPageBreak/>
              <w:t>SLD</w:t>
            </w:r>
            <w:r w:rsidRPr="005A108A">
              <w:rPr>
                <w:color w:val="000000" w:themeColor="text1"/>
                <w:lang w:eastAsia="zh-CN"/>
              </w:rPr>
              <w:t>The sum of longest diameters of the target lesions</w:t>
            </w:r>
          </w:p>
        </w:tc>
        <w:tc>
          <w:tcPr>
            <w:tcW w:w="3747" w:type="pct"/>
          </w:tcPr>
          <w:p w14:paraId="329A4460" w14:textId="4E1185F3" w:rsidR="003C316C" w:rsidRPr="005A108A" w:rsidRDefault="003C316C" w:rsidP="00F50528">
            <w:pPr>
              <w:pStyle w:val="C-InstructionText"/>
              <w:spacing w:before="0" w:after="0"/>
              <w:rPr>
                <w:vanish w:val="0"/>
                <w:color w:val="000000" w:themeColor="text1"/>
                <w:szCs w:val="20"/>
              </w:rPr>
            </w:pPr>
            <w:r w:rsidRPr="005A108A">
              <w:rPr>
                <w:vanish w:val="0"/>
                <w:color w:val="000000" w:themeColor="text1"/>
                <w:szCs w:val="20"/>
              </w:rPr>
              <w:t>The sum of longest diameters of the target lesions</w:t>
            </w:r>
          </w:p>
        </w:tc>
      </w:tr>
      <w:tr w:rsidR="001B2907" w:rsidRPr="005A108A" w14:paraId="67A9A82F" w14:textId="77777777" w:rsidTr="003E6F42">
        <w:trPr>
          <w:hidden w:val="0"/>
        </w:trPr>
        <w:tc>
          <w:tcPr>
            <w:tcW w:w="1253" w:type="pct"/>
          </w:tcPr>
          <w:p w14:paraId="67A9A82D" w14:textId="77777777" w:rsidR="00F50528" w:rsidRPr="005A108A" w:rsidRDefault="00F50528" w:rsidP="00F50528">
            <w:pPr>
              <w:pStyle w:val="C-InstructionText"/>
              <w:spacing w:before="0" w:after="0"/>
              <w:rPr>
                <w:vanish w:val="0"/>
                <w:color w:val="000000" w:themeColor="text1"/>
                <w:szCs w:val="20"/>
              </w:rPr>
            </w:pPr>
            <w:r w:rsidRPr="005A108A">
              <w:rPr>
                <w:vanish w:val="0"/>
                <w:color w:val="000000" w:themeColor="text1"/>
                <w:szCs w:val="20"/>
              </w:rPr>
              <w:t>SOC</w:t>
            </w:r>
          </w:p>
        </w:tc>
        <w:tc>
          <w:tcPr>
            <w:tcW w:w="3747" w:type="pct"/>
          </w:tcPr>
          <w:p w14:paraId="67A9A82E" w14:textId="77777777" w:rsidR="00F50528" w:rsidRPr="005A108A" w:rsidRDefault="00F50528" w:rsidP="00F50528">
            <w:pPr>
              <w:pStyle w:val="C-InstructionText"/>
              <w:spacing w:before="0" w:after="0"/>
              <w:rPr>
                <w:vanish w:val="0"/>
                <w:color w:val="000000" w:themeColor="text1"/>
                <w:szCs w:val="20"/>
              </w:rPr>
            </w:pPr>
            <w:r w:rsidRPr="005A108A">
              <w:rPr>
                <w:vanish w:val="0"/>
                <w:color w:val="000000" w:themeColor="text1"/>
                <w:szCs w:val="20"/>
              </w:rPr>
              <w:t>System organ class</w:t>
            </w:r>
          </w:p>
        </w:tc>
      </w:tr>
      <w:tr w:rsidR="00F50528" w:rsidRPr="005A108A" w14:paraId="67A9A832" w14:textId="77777777" w:rsidTr="003E6F42">
        <w:trPr>
          <w:hidden w:val="0"/>
        </w:trPr>
        <w:tc>
          <w:tcPr>
            <w:tcW w:w="1253" w:type="pct"/>
          </w:tcPr>
          <w:p w14:paraId="67A9A830" w14:textId="77777777" w:rsidR="00F50528" w:rsidRPr="005A108A" w:rsidRDefault="00F50528" w:rsidP="00F50528">
            <w:pPr>
              <w:pStyle w:val="C-InstructionText"/>
              <w:spacing w:before="0" w:after="0"/>
              <w:rPr>
                <w:vanish w:val="0"/>
                <w:color w:val="000000" w:themeColor="text1"/>
                <w:szCs w:val="20"/>
              </w:rPr>
            </w:pPr>
            <w:bookmarkStart w:id="2" w:name="_Hlk153890053"/>
            <w:r w:rsidRPr="005A108A">
              <w:rPr>
                <w:vanish w:val="0"/>
                <w:color w:val="000000" w:themeColor="text1"/>
                <w:szCs w:val="20"/>
              </w:rPr>
              <w:t>TEAE</w:t>
            </w:r>
          </w:p>
        </w:tc>
        <w:tc>
          <w:tcPr>
            <w:tcW w:w="3747" w:type="pct"/>
          </w:tcPr>
          <w:p w14:paraId="67A9A831" w14:textId="77777777" w:rsidR="00F50528" w:rsidRPr="005A108A" w:rsidRDefault="00F50528" w:rsidP="00F50528">
            <w:pPr>
              <w:pStyle w:val="C-InstructionText"/>
              <w:spacing w:before="0" w:after="0"/>
              <w:rPr>
                <w:vanish w:val="0"/>
                <w:color w:val="000000" w:themeColor="text1"/>
                <w:szCs w:val="20"/>
              </w:rPr>
            </w:pPr>
            <w:r w:rsidRPr="005A108A">
              <w:rPr>
                <w:vanish w:val="0"/>
                <w:color w:val="000000" w:themeColor="text1"/>
                <w:szCs w:val="20"/>
              </w:rPr>
              <w:t>Treatment-emergent adverse event</w:t>
            </w:r>
          </w:p>
        </w:tc>
      </w:tr>
      <w:tr w:rsidR="009333DC" w:rsidRPr="005A108A" w14:paraId="0F12B01A" w14:textId="77777777" w:rsidTr="003E6F42">
        <w:trPr>
          <w:hidden w:val="0"/>
        </w:trPr>
        <w:tc>
          <w:tcPr>
            <w:tcW w:w="1253" w:type="pct"/>
          </w:tcPr>
          <w:p w14:paraId="02A13FA2" w14:textId="687511FF" w:rsidR="009333DC" w:rsidRPr="005A108A" w:rsidRDefault="009333DC" w:rsidP="00F50528">
            <w:pPr>
              <w:pStyle w:val="C-InstructionText"/>
              <w:spacing w:before="0" w:after="0"/>
              <w:rPr>
                <w:vanish w:val="0"/>
                <w:color w:val="000000" w:themeColor="text1"/>
                <w:szCs w:val="20"/>
                <w:lang w:eastAsia="zh-CN"/>
              </w:rPr>
            </w:pPr>
            <w:r w:rsidRPr="005A108A">
              <w:rPr>
                <w:vanish w:val="0"/>
                <w:color w:val="000000" w:themeColor="text1"/>
                <w:szCs w:val="20"/>
                <w:lang w:eastAsia="zh-CN"/>
              </w:rPr>
              <w:t>TRAE</w:t>
            </w:r>
          </w:p>
        </w:tc>
        <w:tc>
          <w:tcPr>
            <w:tcW w:w="3747" w:type="pct"/>
          </w:tcPr>
          <w:p w14:paraId="7F12CB6A" w14:textId="5428FED4" w:rsidR="009333DC" w:rsidRPr="005A108A" w:rsidRDefault="009333DC" w:rsidP="00F50528">
            <w:pPr>
              <w:pStyle w:val="C-InstructionText"/>
              <w:spacing w:before="0" w:after="0"/>
              <w:rPr>
                <w:vanish w:val="0"/>
                <w:color w:val="000000" w:themeColor="text1"/>
                <w:szCs w:val="20"/>
                <w:lang w:eastAsia="zh-CN"/>
              </w:rPr>
            </w:pPr>
            <w:r w:rsidRPr="005A108A">
              <w:rPr>
                <w:vanish w:val="0"/>
                <w:color w:val="000000" w:themeColor="text1"/>
                <w:szCs w:val="20"/>
                <w:lang w:eastAsia="zh-CN"/>
              </w:rPr>
              <w:t>Treatment-related TEAE</w:t>
            </w:r>
          </w:p>
        </w:tc>
      </w:tr>
      <w:bookmarkEnd w:id="2"/>
      <w:tr w:rsidR="003E6F42" w:rsidRPr="005A108A" w14:paraId="65945382" w14:textId="77777777" w:rsidTr="003E6F42">
        <w:trPr>
          <w:hidden w:val="0"/>
        </w:trPr>
        <w:tc>
          <w:tcPr>
            <w:tcW w:w="1253" w:type="pct"/>
          </w:tcPr>
          <w:p w14:paraId="36B4B481" w14:textId="7CB455FD" w:rsidR="003E6F42" w:rsidRPr="005A108A" w:rsidRDefault="003E6F42" w:rsidP="00F50528">
            <w:pPr>
              <w:pStyle w:val="C-InstructionText"/>
              <w:spacing w:before="0" w:after="0"/>
              <w:rPr>
                <w:vanish w:val="0"/>
                <w:color w:val="000000" w:themeColor="text1"/>
                <w:szCs w:val="20"/>
              </w:rPr>
            </w:pPr>
            <w:r w:rsidRPr="005A108A">
              <w:rPr>
                <w:vanish w:val="0"/>
                <w:color w:val="000000" w:themeColor="text1"/>
                <w:szCs w:val="20"/>
              </w:rPr>
              <w:t>TT</w:t>
            </w:r>
            <w:r w:rsidR="00AD5FB6" w:rsidRPr="005A108A">
              <w:rPr>
                <w:vanish w:val="0"/>
                <w:color w:val="000000" w:themeColor="text1"/>
                <w:szCs w:val="20"/>
              </w:rPr>
              <w:t>P</w:t>
            </w:r>
          </w:p>
        </w:tc>
        <w:tc>
          <w:tcPr>
            <w:tcW w:w="3747" w:type="pct"/>
          </w:tcPr>
          <w:p w14:paraId="4D7D939A" w14:textId="280C69D1" w:rsidR="003E6F42" w:rsidRPr="005A108A" w:rsidRDefault="003E6F42" w:rsidP="00F50528">
            <w:pPr>
              <w:pStyle w:val="C-InstructionText"/>
              <w:spacing w:before="0" w:after="0"/>
              <w:rPr>
                <w:vanish w:val="0"/>
                <w:color w:val="000000" w:themeColor="text1"/>
                <w:szCs w:val="20"/>
              </w:rPr>
            </w:pPr>
            <w:r w:rsidRPr="005A108A">
              <w:rPr>
                <w:vanish w:val="0"/>
                <w:color w:val="000000" w:themeColor="text1"/>
                <w:szCs w:val="20"/>
              </w:rPr>
              <w:t xml:space="preserve">Time to </w:t>
            </w:r>
            <w:r w:rsidR="00EB139D" w:rsidRPr="005A108A">
              <w:rPr>
                <w:vanish w:val="0"/>
                <w:color w:val="000000" w:themeColor="text1"/>
                <w:szCs w:val="20"/>
                <w:lang w:eastAsia="zh-CN"/>
              </w:rPr>
              <w:t>P</w:t>
            </w:r>
            <w:r w:rsidR="00AD5FB6" w:rsidRPr="005A108A">
              <w:rPr>
                <w:vanish w:val="0"/>
                <w:color w:val="000000" w:themeColor="text1"/>
                <w:szCs w:val="20"/>
              </w:rPr>
              <w:t>rogress</w:t>
            </w:r>
          </w:p>
        </w:tc>
      </w:tr>
      <w:tr w:rsidR="00EB139D" w:rsidRPr="005A108A" w14:paraId="1FB8F7BD" w14:textId="77777777" w:rsidTr="003E6F42">
        <w:trPr>
          <w:hidden w:val="0"/>
        </w:trPr>
        <w:tc>
          <w:tcPr>
            <w:tcW w:w="1253" w:type="pct"/>
          </w:tcPr>
          <w:p w14:paraId="1C345695" w14:textId="2E20F0DE" w:rsidR="00EB139D" w:rsidRPr="005A108A" w:rsidRDefault="00EB139D" w:rsidP="00F50528">
            <w:pPr>
              <w:pStyle w:val="C-InstructionText"/>
              <w:spacing w:before="0" w:after="0"/>
              <w:rPr>
                <w:vanish w:val="0"/>
                <w:color w:val="000000" w:themeColor="text1"/>
                <w:szCs w:val="20"/>
                <w:lang w:eastAsia="zh-CN"/>
              </w:rPr>
            </w:pPr>
            <w:r w:rsidRPr="005A108A">
              <w:rPr>
                <w:vanish w:val="0"/>
                <w:color w:val="000000" w:themeColor="text1"/>
                <w:szCs w:val="20"/>
                <w:lang w:eastAsia="zh-CN"/>
              </w:rPr>
              <w:t>TTR</w:t>
            </w:r>
          </w:p>
        </w:tc>
        <w:tc>
          <w:tcPr>
            <w:tcW w:w="3747" w:type="pct"/>
          </w:tcPr>
          <w:p w14:paraId="1EEA5B30" w14:textId="4397CADB" w:rsidR="00EB139D" w:rsidRPr="005A108A" w:rsidRDefault="00EB139D" w:rsidP="00F50528">
            <w:pPr>
              <w:pStyle w:val="C-InstructionText"/>
              <w:spacing w:before="0" w:after="0"/>
              <w:rPr>
                <w:vanish w:val="0"/>
                <w:color w:val="000000" w:themeColor="text1"/>
                <w:szCs w:val="20"/>
              </w:rPr>
            </w:pPr>
            <w:r w:rsidRPr="005A108A">
              <w:rPr>
                <w:vanish w:val="0"/>
                <w:color w:val="000000" w:themeColor="text1"/>
                <w:szCs w:val="20"/>
              </w:rPr>
              <w:t xml:space="preserve">Time to </w:t>
            </w:r>
            <w:r w:rsidRPr="005A108A">
              <w:rPr>
                <w:vanish w:val="0"/>
                <w:color w:val="000000" w:themeColor="text1"/>
                <w:szCs w:val="20"/>
                <w:lang w:eastAsia="zh-CN"/>
              </w:rPr>
              <w:t>Response</w:t>
            </w:r>
          </w:p>
        </w:tc>
      </w:tr>
      <w:tr w:rsidR="001B2907" w:rsidRPr="005A108A" w14:paraId="67A9A841" w14:textId="77777777" w:rsidTr="003E6F42">
        <w:trPr>
          <w:hidden w:val="0"/>
        </w:trPr>
        <w:tc>
          <w:tcPr>
            <w:tcW w:w="1253" w:type="pct"/>
            <w:tcBorders>
              <w:bottom w:val="single" w:sz="4" w:space="0" w:color="auto"/>
            </w:tcBorders>
          </w:tcPr>
          <w:p w14:paraId="67A9A83F" w14:textId="77777777" w:rsidR="00F50528" w:rsidRPr="005A108A" w:rsidRDefault="00F50528" w:rsidP="00F50528">
            <w:pPr>
              <w:pStyle w:val="C-InstructionText"/>
              <w:spacing w:before="0" w:after="0"/>
              <w:rPr>
                <w:vanish w:val="0"/>
                <w:color w:val="000000" w:themeColor="text1"/>
                <w:szCs w:val="20"/>
              </w:rPr>
            </w:pPr>
            <w:r w:rsidRPr="005A108A">
              <w:rPr>
                <w:vanish w:val="0"/>
                <w:color w:val="000000" w:themeColor="text1"/>
                <w:szCs w:val="20"/>
              </w:rPr>
              <w:t>WHO</w:t>
            </w:r>
          </w:p>
        </w:tc>
        <w:tc>
          <w:tcPr>
            <w:tcW w:w="3747" w:type="pct"/>
            <w:tcBorders>
              <w:bottom w:val="single" w:sz="4" w:space="0" w:color="auto"/>
            </w:tcBorders>
          </w:tcPr>
          <w:p w14:paraId="67A9A840" w14:textId="77777777" w:rsidR="00F50528" w:rsidRPr="005A108A" w:rsidRDefault="00F50528" w:rsidP="00F50528">
            <w:pPr>
              <w:pStyle w:val="C-InstructionText"/>
              <w:spacing w:before="0" w:after="0"/>
              <w:rPr>
                <w:vanish w:val="0"/>
                <w:color w:val="000000" w:themeColor="text1"/>
                <w:szCs w:val="20"/>
              </w:rPr>
            </w:pPr>
            <w:r w:rsidRPr="005A108A">
              <w:rPr>
                <w:vanish w:val="0"/>
                <w:color w:val="000000" w:themeColor="text1"/>
                <w:szCs w:val="20"/>
              </w:rPr>
              <w:t>World Health Organization</w:t>
            </w:r>
          </w:p>
        </w:tc>
      </w:tr>
    </w:tbl>
    <w:p w14:paraId="67A9A846" w14:textId="77777777" w:rsidR="002058D1" w:rsidRPr="005A108A" w:rsidRDefault="00ED65DF" w:rsidP="00857710">
      <w:pPr>
        <w:pStyle w:val="C-Heading1"/>
        <w:rPr>
          <w:color w:val="000000" w:themeColor="text1"/>
        </w:rPr>
      </w:pPr>
      <w:bookmarkStart w:id="3" w:name="_Toc163742365"/>
      <w:r w:rsidRPr="005A108A">
        <w:rPr>
          <w:color w:val="000000" w:themeColor="text1"/>
        </w:rPr>
        <w:lastRenderedPageBreak/>
        <w:t>Introduction</w:t>
      </w:r>
      <w:bookmarkEnd w:id="3"/>
    </w:p>
    <w:p w14:paraId="67A9A848" w14:textId="4B90836F" w:rsidR="002058D1" w:rsidRPr="005A108A" w:rsidRDefault="00456C44" w:rsidP="00F50528">
      <w:pPr>
        <w:pStyle w:val="C-BodyText"/>
        <w:rPr>
          <w:color w:val="000000" w:themeColor="text1"/>
        </w:rPr>
      </w:pPr>
      <w:r w:rsidRPr="005A108A">
        <w:rPr>
          <w:color w:val="000000" w:themeColor="text1"/>
        </w:rPr>
        <w:t xml:space="preserve">This statistical analysis plan (SAP) </w:t>
      </w:r>
      <w:r w:rsidR="008D43FA" w:rsidRPr="005A108A">
        <w:rPr>
          <w:color w:val="000000" w:themeColor="text1"/>
        </w:rPr>
        <w:t xml:space="preserve">is developed mainly for the purpose of </w:t>
      </w:r>
      <w:r w:rsidR="00BF04DE" w:rsidRPr="005A108A">
        <w:rPr>
          <w:color w:val="000000" w:themeColor="text1"/>
        </w:rPr>
        <w:t xml:space="preserve">final </w:t>
      </w:r>
      <w:r w:rsidR="008D43FA" w:rsidRPr="005A108A">
        <w:rPr>
          <w:color w:val="000000" w:themeColor="text1"/>
        </w:rPr>
        <w:t xml:space="preserve">analysis. The SAP </w:t>
      </w:r>
      <w:r w:rsidRPr="005A108A">
        <w:rPr>
          <w:color w:val="000000" w:themeColor="text1"/>
        </w:rPr>
        <w:t>provide</w:t>
      </w:r>
      <w:r w:rsidR="00C17DA1" w:rsidRPr="005A108A">
        <w:rPr>
          <w:color w:val="000000" w:themeColor="text1"/>
        </w:rPr>
        <w:t>s</w:t>
      </w:r>
      <w:r w:rsidRPr="005A108A">
        <w:rPr>
          <w:color w:val="000000" w:themeColor="text1"/>
        </w:rPr>
        <w:t xml:space="preserve"> a detailed, technical elaboration of the statistical analyses of efficacy</w:t>
      </w:r>
      <w:r w:rsidR="00917838" w:rsidRPr="005A108A">
        <w:rPr>
          <w:color w:val="000000" w:themeColor="text1"/>
        </w:rPr>
        <w:t xml:space="preserve"> and </w:t>
      </w:r>
      <w:r w:rsidRPr="005A108A">
        <w:rPr>
          <w:color w:val="000000" w:themeColor="text1"/>
        </w:rPr>
        <w:t>safety</w:t>
      </w:r>
      <w:r w:rsidR="00845365" w:rsidRPr="005A108A">
        <w:rPr>
          <w:color w:val="000000" w:themeColor="text1"/>
        </w:rPr>
        <w:t xml:space="preserve"> </w:t>
      </w:r>
      <w:r w:rsidR="00D70BFF" w:rsidRPr="005A108A">
        <w:rPr>
          <w:color w:val="000000" w:themeColor="text1"/>
        </w:rPr>
        <w:t>data as described in the</w:t>
      </w:r>
      <w:r w:rsidRPr="005A108A">
        <w:rPr>
          <w:color w:val="000000" w:themeColor="text1"/>
        </w:rPr>
        <w:t xml:space="preserve"> study protocol Version </w:t>
      </w:r>
      <w:r w:rsidR="00C97C1B">
        <w:rPr>
          <w:color w:val="000000" w:themeColor="text1"/>
        </w:rPr>
        <w:t>4</w:t>
      </w:r>
      <w:r w:rsidR="00421CAA" w:rsidRPr="005A108A">
        <w:rPr>
          <w:color w:val="000000" w:themeColor="text1"/>
        </w:rPr>
        <w:t>.</w:t>
      </w:r>
      <w:r w:rsidR="00C97C1B">
        <w:rPr>
          <w:color w:val="000000" w:themeColor="text1"/>
        </w:rPr>
        <w:t>1</w:t>
      </w:r>
      <w:r w:rsidRPr="005A108A">
        <w:rPr>
          <w:color w:val="000000" w:themeColor="text1"/>
        </w:rPr>
        <w:t xml:space="preserve"> dated </w:t>
      </w:r>
      <w:r w:rsidR="00F72D3E" w:rsidRPr="005A108A">
        <w:rPr>
          <w:color w:val="000000" w:themeColor="text1"/>
        </w:rPr>
        <w:t>30</w:t>
      </w:r>
      <w:r w:rsidR="00917838" w:rsidRPr="005A108A">
        <w:rPr>
          <w:color w:val="000000" w:themeColor="text1"/>
        </w:rPr>
        <w:t>-</w:t>
      </w:r>
      <w:r w:rsidR="00F72D3E" w:rsidRPr="005A108A">
        <w:rPr>
          <w:color w:val="000000" w:themeColor="text1"/>
        </w:rPr>
        <w:t xml:space="preserve">SEP </w:t>
      </w:r>
      <w:r w:rsidR="00917838" w:rsidRPr="005A108A">
        <w:rPr>
          <w:color w:val="000000" w:themeColor="text1"/>
        </w:rPr>
        <w:t>-</w:t>
      </w:r>
      <w:r w:rsidR="00374678" w:rsidRPr="005A108A">
        <w:rPr>
          <w:color w:val="000000" w:themeColor="text1"/>
        </w:rPr>
        <w:t>202</w:t>
      </w:r>
      <w:r w:rsidR="00F72D3E" w:rsidRPr="005A108A">
        <w:rPr>
          <w:color w:val="000000" w:themeColor="text1"/>
        </w:rPr>
        <w:t>2</w:t>
      </w:r>
      <w:r w:rsidRPr="005A108A">
        <w:rPr>
          <w:color w:val="000000" w:themeColor="text1"/>
        </w:rPr>
        <w:t xml:space="preserve">.  Specifications for tables, </w:t>
      </w:r>
      <w:r w:rsidR="002F742A" w:rsidRPr="005A108A">
        <w:rPr>
          <w:color w:val="000000" w:themeColor="text1"/>
        </w:rPr>
        <w:t>listings</w:t>
      </w:r>
      <w:r w:rsidR="00B02472" w:rsidRPr="005A108A">
        <w:rPr>
          <w:color w:val="000000" w:themeColor="text1"/>
        </w:rPr>
        <w:t>,</w:t>
      </w:r>
      <w:r w:rsidR="002F742A" w:rsidRPr="005A108A">
        <w:rPr>
          <w:color w:val="000000" w:themeColor="text1"/>
        </w:rPr>
        <w:t xml:space="preserve"> and figures</w:t>
      </w:r>
      <w:r w:rsidRPr="005A108A">
        <w:rPr>
          <w:color w:val="000000" w:themeColor="text1"/>
        </w:rPr>
        <w:t xml:space="preserve"> are contained in a separate document. </w:t>
      </w:r>
    </w:p>
    <w:p w14:paraId="67A9A849" w14:textId="77777777" w:rsidR="002058D1" w:rsidRPr="005A108A" w:rsidRDefault="002058D1" w:rsidP="00857710">
      <w:pPr>
        <w:pStyle w:val="C-Heading1"/>
        <w:rPr>
          <w:color w:val="000000" w:themeColor="text1"/>
        </w:rPr>
      </w:pPr>
      <w:bookmarkStart w:id="4" w:name="_Toc163742366"/>
      <w:r w:rsidRPr="005A108A">
        <w:rPr>
          <w:color w:val="000000" w:themeColor="text1"/>
        </w:rPr>
        <w:lastRenderedPageBreak/>
        <w:t>STUDY OBJECTIVES</w:t>
      </w:r>
      <w:bookmarkEnd w:id="4"/>
    </w:p>
    <w:p w14:paraId="67A9A84D" w14:textId="41C4D4BE" w:rsidR="00857710" w:rsidRPr="005A108A" w:rsidRDefault="002058D1" w:rsidP="00AD5FB6">
      <w:pPr>
        <w:pStyle w:val="C-Heading2"/>
        <w:rPr>
          <w:color w:val="000000" w:themeColor="text1"/>
        </w:rPr>
      </w:pPr>
      <w:bookmarkStart w:id="5" w:name="_Toc446068594"/>
      <w:bookmarkStart w:id="6" w:name="_Toc163742367"/>
      <w:r w:rsidRPr="005A108A">
        <w:rPr>
          <w:color w:val="000000" w:themeColor="text1"/>
        </w:rPr>
        <w:t>Primary Objectives</w:t>
      </w:r>
      <w:bookmarkEnd w:id="5"/>
      <w:bookmarkEnd w:id="6"/>
    </w:p>
    <w:p w14:paraId="62581D94" w14:textId="75C51B75" w:rsidR="00845365" w:rsidRPr="005A108A" w:rsidRDefault="00845365" w:rsidP="00D8324E">
      <w:pPr>
        <w:pStyle w:val="C-BodyText"/>
        <w:numPr>
          <w:ilvl w:val="0"/>
          <w:numId w:val="16"/>
        </w:numPr>
        <w:rPr>
          <w:color w:val="000000" w:themeColor="text1"/>
        </w:rPr>
      </w:pPr>
      <w:r w:rsidRPr="005A108A">
        <w:rPr>
          <w:color w:val="000000" w:themeColor="text1"/>
          <w:lang w:eastAsia="zh-CN"/>
        </w:rPr>
        <w:t>To assess the efficacy of apatinib plus IE compared with IE</w:t>
      </w:r>
      <w:r w:rsidR="00C75240" w:rsidRPr="005A108A">
        <w:rPr>
          <w:color w:val="000000" w:themeColor="text1"/>
          <w:lang w:eastAsia="zh-CN"/>
        </w:rPr>
        <w:t xml:space="preserve"> </w:t>
      </w:r>
      <w:r w:rsidRPr="005A108A">
        <w:rPr>
          <w:color w:val="000000" w:themeColor="text1"/>
          <w:lang w:eastAsia="zh-CN"/>
        </w:rPr>
        <w:t xml:space="preserve">in relapsed or refractory </w:t>
      </w:r>
      <w:r w:rsidR="00F51DBE" w:rsidRPr="005A108A">
        <w:rPr>
          <w:color w:val="000000" w:themeColor="text1"/>
          <w:lang w:eastAsia="zh-CN"/>
        </w:rPr>
        <w:t>osteosarcoma</w:t>
      </w:r>
      <w:r w:rsidR="00C75240" w:rsidRPr="005A108A">
        <w:rPr>
          <w:color w:val="000000" w:themeColor="text1"/>
          <w:lang w:eastAsia="zh-CN"/>
        </w:rPr>
        <w:t xml:space="preserve"> after progression to first-line treatment</w:t>
      </w:r>
      <w:r w:rsidRPr="005A108A">
        <w:rPr>
          <w:color w:val="000000" w:themeColor="text1"/>
          <w:lang w:eastAsia="zh-CN"/>
        </w:rPr>
        <w:t>,</w:t>
      </w:r>
      <w:r w:rsidR="00C90B77" w:rsidRPr="005A108A">
        <w:rPr>
          <w:color w:val="000000" w:themeColor="text1"/>
          <w:lang w:eastAsia="zh-CN"/>
        </w:rPr>
        <w:t xml:space="preserve"> as measured by progression-free survival (PFS) according to Response Evaluation Criteria in Solid Tumors (RECIST) version 1.1.</w:t>
      </w:r>
    </w:p>
    <w:p w14:paraId="67A9A84F" w14:textId="77777777" w:rsidR="002058D1" w:rsidRPr="005A108A" w:rsidRDefault="002058D1" w:rsidP="002058D1">
      <w:pPr>
        <w:pStyle w:val="C-Heading2"/>
        <w:rPr>
          <w:color w:val="000000" w:themeColor="text1"/>
        </w:rPr>
      </w:pPr>
      <w:bookmarkStart w:id="7" w:name="_Toc446068595"/>
      <w:bookmarkStart w:id="8" w:name="_Toc163742368"/>
      <w:r w:rsidRPr="005A108A">
        <w:rPr>
          <w:color w:val="000000" w:themeColor="text1"/>
        </w:rPr>
        <w:t>Secondary Objectives</w:t>
      </w:r>
      <w:bookmarkEnd w:id="7"/>
      <w:bookmarkEnd w:id="8"/>
    </w:p>
    <w:p w14:paraId="3B4E6F40" w14:textId="477C65D3" w:rsidR="00AD5FB6" w:rsidRDefault="00AD5FB6" w:rsidP="00D8324E">
      <w:pPr>
        <w:pStyle w:val="C-BodyText"/>
        <w:numPr>
          <w:ilvl w:val="0"/>
          <w:numId w:val="16"/>
        </w:numPr>
        <w:rPr>
          <w:color w:val="000000" w:themeColor="text1"/>
        </w:rPr>
      </w:pPr>
      <w:r w:rsidRPr="005A108A">
        <w:rPr>
          <w:color w:val="000000" w:themeColor="text1"/>
          <w:lang w:eastAsia="zh-CN"/>
        </w:rPr>
        <w:t>To assess the overall survival (OS) in subject</w:t>
      </w:r>
      <w:r w:rsidR="00A367E0">
        <w:rPr>
          <w:color w:val="000000" w:themeColor="text1"/>
          <w:lang w:eastAsia="zh-CN"/>
        </w:rPr>
        <w:t>s</w:t>
      </w:r>
      <w:r w:rsidRPr="005A108A">
        <w:rPr>
          <w:color w:val="000000" w:themeColor="text1"/>
          <w:lang w:eastAsia="zh-CN"/>
        </w:rPr>
        <w:t xml:space="preserve"> treated with apatinib plus IE compared with IE.</w:t>
      </w:r>
    </w:p>
    <w:p w14:paraId="18101EE3" w14:textId="0A5B29DF" w:rsidR="005C3E42" w:rsidRDefault="005C3E42" w:rsidP="00D8324E">
      <w:pPr>
        <w:pStyle w:val="C-BodyText"/>
        <w:numPr>
          <w:ilvl w:val="0"/>
          <w:numId w:val="16"/>
        </w:numPr>
        <w:rPr>
          <w:color w:val="000000" w:themeColor="text1"/>
        </w:rPr>
      </w:pPr>
      <w:r>
        <w:rPr>
          <w:rFonts w:hint="eastAsia"/>
          <w:color w:val="000000" w:themeColor="text1"/>
          <w:lang w:eastAsia="zh-CN"/>
        </w:rPr>
        <w:t>To</w:t>
      </w:r>
      <w:r>
        <w:rPr>
          <w:color w:val="000000" w:themeColor="text1"/>
        </w:rPr>
        <w:t xml:space="preserve"> </w:t>
      </w:r>
      <w:r>
        <w:rPr>
          <w:rFonts w:hint="eastAsia"/>
          <w:color w:val="000000" w:themeColor="text1"/>
          <w:lang w:eastAsia="zh-CN"/>
        </w:rPr>
        <w:t>assess</w:t>
      </w:r>
      <w:r>
        <w:rPr>
          <w:color w:val="000000" w:themeColor="text1"/>
        </w:rPr>
        <w:t xml:space="preserve"> the </w:t>
      </w:r>
      <w:bookmarkStart w:id="9" w:name="OLE_LINK4"/>
      <w:bookmarkStart w:id="10" w:name="OLE_LINK5"/>
      <w:r>
        <w:rPr>
          <w:color w:val="000000" w:themeColor="text1"/>
          <w:lang w:eastAsia="zh-CN"/>
        </w:rPr>
        <w:t>o</w:t>
      </w:r>
      <w:r>
        <w:rPr>
          <w:rFonts w:hint="eastAsia"/>
          <w:color w:val="000000" w:themeColor="text1"/>
          <w:lang w:eastAsia="zh-CN"/>
        </w:rPr>
        <w:t>bjective</w:t>
      </w:r>
      <w:r>
        <w:rPr>
          <w:color w:val="000000" w:themeColor="text1"/>
        </w:rPr>
        <w:t xml:space="preserve"> </w:t>
      </w:r>
      <w:r>
        <w:rPr>
          <w:rFonts w:hint="eastAsia"/>
          <w:color w:val="000000" w:themeColor="text1"/>
          <w:lang w:eastAsia="zh-CN"/>
        </w:rPr>
        <w:t>response</w:t>
      </w:r>
      <w:r>
        <w:rPr>
          <w:color w:val="000000" w:themeColor="text1"/>
          <w:lang w:eastAsia="zh-CN"/>
        </w:rPr>
        <w:t xml:space="preserve"> </w:t>
      </w:r>
      <w:r>
        <w:rPr>
          <w:rFonts w:hint="eastAsia"/>
          <w:color w:val="000000" w:themeColor="text1"/>
          <w:lang w:eastAsia="zh-CN"/>
        </w:rPr>
        <w:t>rate</w:t>
      </w:r>
      <w:r>
        <w:rPr>
          <w:color w:val="000000" w:themeColor="text1"/>
          <w:lang w:eastAsia="zh-CN"/>
        </w:rPr>
        <w:t xml:space="preserve"> </w:t>
      </w:r>
      <w:r>
        <w:rPr>
          <w:rFonts w:hint="eastAsia"/>
          <w:color w:val="000000" w:themeColor="text1"/>
          <w:lang w:eastAsia="zh-CN"/>
        </w:rPr>
        <w:t>(</w:t>
      </w:r>
      <w:r>
        <w:rPr>
          <w:color w:val="000000" w:themeColor="text1"/>
          <w:lang w:eastAsia="zh-CN"/>
        </w:rPr>
        <w:t>ORR)</w:t>
      </w:r>
      <w:bookmarkEnd w:id="9"/>
      <w:bookmarkEnd w:id="10"/>
      <w:r>
        <w:rPr>
          <w:color w:val="000000" w:themeColor="text1"/>
          <w:lang w:eastAsia="zh-CN"/>
        </w:rPr>
        <w:t xml:space="preserve"> </w:t>
      </w:r>
      <w:r w:rsidRPr="005A108A">
        <w:rPr>
          <w:color w:val="000000" w:themeColor="text1"/>
          <w:lang w:eastAsia="zh-CN"/>
        </w:rPr>
        <w:t>in subject</w:t>
      </w:r>
      <w:r w:rsidR="00A367E0">
        <w:rPr>
          <w:color w:val="000000" w:themeColor="text1"/>
          <w:lang w:eastAsia="zh-CN"/>
        </w:rPr>
        <w:t>s</w:t>
      </w:r>
      <w:r w:rsidRPr="005A108A">
        <w:rPr>
          <w:color w:val="000000" w:themeColor="text1"/>
          <w:lang w:eastAsia="zh-CN"/>
        </w:rPr>
        <w:t xml:space="preserve"> treated with apatinib plus IE compared with IE.</w:t>
      </w:r>
    </w:p>
    <w:p w14:paraId="5EB12137" w14:textId="6661F7CC" w:rsidR="005C3E42" w:rsidRPr="005A108A" w:rsidRDefault="005C3E42" w:rsidP="00D8324E">
      <w:pPr>
        <w:pStyle w:val="C-BodyText"/>
        <w:numPr>
          <w:ilvl w:val="0"/>
          <w:numId w:val="16"/>
        </w:numPr>
        <w:rPr>
          <w:color w:val="000000" w:themeColor="text1"/>
        </w:rPr>
      </w:pPr>
      <w:r>
        <w:rPr>
          <w:rFonts w:hint="eastAsia"/>
          <w:color w:val="000000" w:themeColor="text1"/>
          <w:lang w:eastAsia="zh-CN"/>
        </w:rPr>
        <w:t>To</w:t>
      </w:r>
      <w:r>
        <w:rPr>
          <w:color w:val="000000" w:themeColor="text1"/>
        </w:rPr>
        <w:t xml:space="preserve"> assess the d</w:t>
      </w:r>
      <w:r w:rsidRPr="005C3E42">
        <w:rPr>
          <w:color w:val="000000" w:themeColor="text1"/>
        </w:rPr>
        <w:t xml:space="preserve">isease </w:t>
      </w:r>
      <w:r>
        <w:rPr>
          <w:color w:val="000000" w:themeColor="text1"/>
        </w:rPr>
        <w:t>c</w:t>
      </w:r>
      <w:r w:rsidRPr="005C3E42">
        <w:rPr>
          <w:color w:val="000000" w:themeColor="text1"/>
        </w:rPr>
        <w:t xml:space="preserve">ontrol </w:t>
      </w:r>
      <w:r>
        <w:rPr>
          <w:color w:val="000000" w:themeColor="text1"/>
        </w:rPr>
        <w:t>r</w:t>
      </w:r>
      <w:r w:rsidRPr="005C3E42">
        <w:rPr>
          <w:color w:val="000000" w:themeColor="text1"/>
        </w:rPr>
        <w:t>ate</w:t>
      </w:r>
      <w:r>
        <w:rPr>
          <w:color w:val="000000" w:themeColor="text1"/>
        </w:rPr>
        <w:t xml:space="preserve"> (DCR) </w:t>
      </w:r>
      <w:r w:rsidRPr="005A108A">
        <w:rPr>
          <w:color w:val="000000" w:themeColor="text1"/>
          <w:lang w:eastAsia="zh-CN"/>
        </w:rPr>
        <w:t>in subject</w:t>
      </w:r>
      <w:r w:rsidR="00A367E0">
        <w:rPr>
          <w:color w:val="000000" w:themeColor="text1"/>
          <w:lang w:eastAsia="zh-CN"/>
        </w:rPr>
        <w:t>s</w:t>
      </w:r>
      <w:r w:rsidRPr="005A108A">
        <w:rPr>
          <w:color w:val="000000" w:themeColor="text1"/>
          <w:lang w:eastAsia="zh-CN"/>
        </w:rPr>
        <w:t xml:space="preserve"> treated with apatinib plus IE compared with IE.</w:t>
      </w:r>
    </w:p>
    <w:p w14:paraId="4FB9FE56" w14:textId="576C3841" w:rsidR="00AD5FB6" w:rsidRPr="005A108A" w:rsidRDefault="00AD5FB6" w:rsidP="00AD5FB6">
      <w:pPr>
        <w:pStyle w:val="C-BodyText"/>
        <w:numPr>
          <w:ilvl w:val="0"/>
          <w:numId w:val="16"/>
        </w:numPr>
        <w:rPr>
          <w:color w:val="000000" w:themeColor="text1"/>
        </w:rPr>
      </w:pPr>
      <w:r w:rsidRPr="005A108A">
        <w:rPr>
          <w:color w:val="000000" w:themeColor="text1"/>
          <w:lang w:eastAsia="zh-CN"/>
        </w:rPr>
        <w:t>To assess the duration of response (D</w:t>
      </w:r>
      <w:r w:rsidR="00346BAD" w:rsidRPr="005A108A">
        <w:rPr>
          <w:color w:val="000000" w:themeColor="text1"/>
          <w:lang w:eastAsia="zh-CN"/>
        </w:rPr>
        <w:t>o</w:t>
      </w:r>
      <w:r w:rsidRPr="005A108A">
        <w:rPr>
          <w:color w:val="000000" w:themeColor="text1"/>
          <w:lang w:eastAsia="zh-CN"/>
        </w:rPr>
        <w:t>R) in subject</w:t>
      </w:r>
      <w:r w:rsidR="00A367E0">
        <w:rPr>
          <w:color w:val="000000" w:themeColor="text1"/>
          <w:lang w:eastAsia="zh-CN"/>
        </w:rPr>
        <w:t>s</w:t>
      </w:r>
      <w:r w:rsidRPr="005A108A">
        <w:rPr>
          <w:color w:val="000000" w:themeColor="text1"/>
          <w:lang w:eastAsia="zh-CN"/>
        </w:rPr>
        <w:t xml:space="preserve"> treated with apatinib plus IE compared with IE.</w:t>
      </w:r>
    </w:p>
    <w:p w14:paraId="2D5F033C" w14:textId="6DB70C13" w:rsidR="00AD5FB6" w:rsidRPr="005A108A" w:rsidRDefault="00AD5FB6" w:rsidP="00AD5FB6">
      <w:pPr>
        <w:pStyle w:val="C-BodyText"/>
        <w:numPr>
          <w:ilvl w:val="0"/>
          <w:numId w:val="16"/>
        </w:numPr>
        <w:rPr>
          <w:color w:val="000000" w:themeColor="text1"/>
        </w:rPr>
      </w:pPr>
      <w:r w:rsidRPr="005A108A">
        <w:rPr>
          <w:color w:val="000000" w:themeColor="text1"/>
          <w:lang w:eastAsia="zh-CN"/>
        </w:rPr>
        <w:t>To assess the time to response (TTR) in subject</w:t>
      </w:r>
      <w:r w:rsidR="00A367E0">
        <w:rPr>
          <w:color w:val="000000" w:themeColor="text1"/>
          <w:lang w:eastAsia="zh-CN"/>
        </w:rPr>
        <w:t>s</w:t>
      </w:r>
      <w:r w:rsidRPr="005A108A">
        <w:rPr>
          <w:color w:val="000000" w:themeColor="text1"/>
          <w:lang w:eastAsia="zh-CN"/>
        </w:rPr>
        <w:t xml:space="preserve"> treated with apatinib plus IE compared with IE.</w:t>
      </w:r>
    </w:p>
    <w:p w14:paraId="117F00ED" w14:textId="2257156A" w:rsidR="00EB139D" w:rsidRDefault="00EB139D" w:rsidP="00EB139D">
      <w:pPr>
        <w:pStyle w:val="C-BodyText"/>
        <w:numPr>
          <w:ilvl w:val="0"/>
          <w:numId w:val="16"/>
        </w:numPr>
        <w:rPr>
          <w:color w:val="000000" w:themeColor="text1"/>
        </w:rPr>
      </w:pPr>
      <w:r w:rsidRPr="005A108A">
        <w:rPr>
          <w:color w:val="000000" w:themeColor="text1"/>
          <w:lang w:eastAsia="zh-CN"/>
        </w:rPr>
        <w:t>To assess the time to progression</w:t>
      </w:r>
      <w:r w:rsidRPr="005A108A" w:rsidDel="00BF04DE">
        <w:rPr>
          <w:color w:val="000000" w:themeColor="text1"/>
          <w:lang w:eastAsia="zh-CN"/>
        </w:rPr>
        <w:t xml:space="preserve"> </w:t>
      </w:r>
      <w:r w:rsidRPr="005A108A">
        <w:rPr>
          <w:color w:val="000000" w:themeColor="text1"/>
          <w:lang w:eastAsia="zh-CN"/>
        </w:rPr>
        <w:t>(TTP) in subject</w:t>
      </w:r>
      <w:r w:rsidR="00A367E0">
        <w:rPr>
          <w:color w:val="000000" w:themeColor="text1"/>
          <w:lang w:eastAsia="zh-CN"/>
        </w:rPr>
        <w:t>s</w:t>
      </w:r>
      <w:r w:rsidRPr="005A108A">
        <w:rPr>
          <w:color w:val="000000" w:themeColor="text1"/>
          <w:lang w:eastAsia="zh-CN"/>
        </w:rPr>
        <w:t xml:space="preserve"> treated with apatinib plus IE compared with IE.</w:t>
      </w:r>
    </w:p>
    <w:p w14:paraId="6AF8FF97" w14:textId="01DD3530" w:rsidR="00D457FB" w:rsidRDefault="00D457FB" w:rsidP="00D457FB">
      <w:pPr>
        <w:pStyle w:val="C-BodyText"/>
        <w:numPr>
          <w:ilvl w:val="0"/>
          <w:numId w:val="16"/>
        </w:numPr>
        <w:rPr>
          <w:color w:val="000000" w:themeColor="text1"/>
        </w:rPr>
      </w:pPr>
      <w:r w:rsidRPr="005A108A">
        <w:rPr>
          <w:color w:val="000000" w:themeColor="text1"/>
          <w:lang w:eastAsia="zh-CN"/>
        </w:rPr>
        <w:t xml:space="preserve">To assess the </w:t>
      </w:r>
      <w:r>
        <w:rPr>
          <w:rFonts w:hint="eastAsia"/>
          <w:color w:val="000000" w:themeColor="text1"/>
          <w:lang w:eastAsia="zh-CN"/>
        </w:rPr>
        <w:t>4-month PFS rate and 6-month PFS rate</w:t>
      </w:r>
      <w:r w:rsidRPr="005A108A">
        <w:rPr>
          <w:color w:val="000000" w:themeColor="text1"/>
          <w:lang w:eastAsia="zh-CN"/>
        </w:rPr>
        <w:t xml:space="preserve"> in subject</w:t>
      </w:r>
      <w:r w:rsidR="00A367E0">
        <w:rPr>
          <w:color w:val="000000" w:themeColor="text1"/>
          <w:lang w:eastAsia="zh-CN"/>
        </w:rPr>
        <w:t>s</w:t>
      </w:r>
      <w:r w:rsidRPr="005A108A">
        <w:rPr>
          <w:color w:val="000000" w:themeColor="text1"/>
          <w:lang w:eastAsia="zh-CN"/>
        </w:rPr>
        <w:t xml:space="preserve"> treated with apatinib plus IE compared with IE.</w:t>
      </w:r>
    </w:p>
    <w:p w14:paraId="3C53F2C2" w14:textId="1E4E3653" w:rsidR="00A367E0" w:rsidRPr="00424CBE" w:rsidRDefault="00A367E0" w:rsidP="00A367E0">
      <w:pPr>
        <w:pStyle w:val="C-BodyText"/>
        <w:numPr>
          <w:ilvl w:val="0"/>
          <w:numId w:val="16"/>
        </w:numPr>
        <w:rPr>
          <w:color w:val="000000" w:themeColor="text1"/>
        </w:rPr>
      </w:pPr>
      <w:r w:rsidRPr="00A367E0">
        <w:rPr>
          <w:rFonts w:hint="eastAsia"/>
          <w:color w:val="000000" w:themeColor="text1"/>
          <w:lang w:eastAsia="zh-CN"/>
        </w:rPr>
        <w:t>To</w:t>
      </w:r>
      <w:r w:rsidRPr="00A367E0">
        <w:rPr>
          <w:color w:val="000000" w:themeColor="text1"/>
          <w:lang w:eastAsia="zh-CN"/>
        </w:rPr>
        <w:t xml:space="preserve"> assess the event free survival (EFS) in subject</w:t>
      </w:r>
      <w:r>
        <w:rPr>
          <w:color w:val="000000" w:themeColor="text1"/>
          <w:lang w:eastAsia="zh-CN"/>
        </w:rPr>
        <w:t>s</w:t>
      </w:r>
      <w:r w:rsidRPr="00A367E0">
        <w:rPr>
          <w:color w:val="000000" w:themeColor="text1"/>
          <w:lang w:eastAsia="zh-CN"/>
        </w:rPr>
        <w:t xml:space="preserve"> treated with apatinib plus IE compared with IE.</w:t>
      </w:r>
    </w:p>
    <w:p w14:paraId="310BCE0B" w14:textId="7F777A96" w:rsidR="00AD5FB6" w:rsidRPr="005A108A" w:rsidRDefault="00AD5FB6" w:rsidP="00AD5FB6">
      <w:pPr>
        <w:pStyle w:val="C-BodyText"/>
        <w:numPr>
          <w:ilvl w:val="0"/>
          <w:numId w:val="16"/>
        </w:numPr>
        <w:rPr>
          <w:color w:val="000000" w:themeColor="text1"/>
        </w:rPr>
      </w:pPr>
      <w:r w:rsidRPr="005A108A">
        <w:rPr>
          <w:color w:val="000000" w:themeColor="text1"/>
          <w:lang w:eastAsia="zh-CN"/>
        </w:rPr>
        <w:t xml:space="preserve">To assess </w:t>
      </w:r>
      <w:r w:rsidR="009763E0" w:rsidRPr="005A108A">
        <w:rPr>
          <w:color w:val="000000" w:themeColor="text1"/>
          <w:lang w:eastAsia="zh-CN"/>
        </w:rPr>
        <w:t xml:space="preserve">the </w:t>
      </w:r>
      <w:r w:rsidR="00346BAD" w:rsidRPr="005A108A">
        <w:rPr>
          <w:color w:val="000000" w:themeColor="text1"/>
          <w:lang w:eastAsia="zh-CN"/>
        </w:rPr>
        <w:t>short-term safety (in two years) and long-term safety (in six years)</w:t>
      </w:r>
      <w:r w:rsidRPr="005A108A">
        <w:rPr>
          <w:color w:val="000000" w:themeColor="text1"/>
          <w:lang w:eastAsia="zh-CN"/>
        </w:rPr>
        <w:t xml:space="preserve"> </w:t>
      </w:r>
      <w:r w:rsidR="009763E0" w:rsidRPr="005A108A">
        <w:rPr>
          <w:color w:val="000000" w:themeColor="text1"/>
          <w:lang w:eastAsia="zh-CN"/>
        </w:rPr>
        <w:t>of</w:t>
      </w:r>
      <w:r w:rsidRPr="005A108A">
        <w:rPr>
          <w:color w:val="000000" w:themeColor="text1"/>
          <w:lang w:eastAsia="zh-CN"/>
        </w:rPr>
        <w:t xml:space="preserve"> apatinib plus IE compared with IE</w:t>
      </w:r>
      <w:r w:rsidR="00346BAD" w:rsidRPr="005A108A">
        <w:rPr>
          <w:color w:val="000000" w:themeColor="text1"/>
          <w:lang w:eastAsia="zh-CN"/>
        </w:rPr>
        <w:t xml:space="preserve">, measured by </w:t>
      </w:r>
      <w:r w:rsidR="004D3FCC" w:rsidRPr="005A108A">
        <w:rPr>
          <w:color w:val="000000" w:themeColor="text1"/>
          <w:lang w:eastAsia="zh-CN"/>
        </w:rPr>
        <w:t>National Cancer Institution Common Terminology Criteria for Adverse Effect (</w:t>
      </w:r>
      <w:r w:rsidR="00346BAD" w:rsidRPr="005A108A">
        <w:rPr>
          <w:color w:val="000000" w:themeColor="text1"/>
          <w:lang w:eastAsia="zh-CN"/>
        </w:rPr>
        <w:t>NCI CTCAE</w:t>
      </w:r>
      <w:r w:rsidR="004D3FCC" w:rsidRPr="005A108A">
        <w:rPr>
          <w:color w:val="000000" w:themeColor="text1"/>
          <w:lang w:eastAsia="zh-CN"/>
        </w:rPr>
        <w:t>)</w:t>
      </w:r>
      <w:r w:rsidR="00346BAD" w:rsidRPr="005A108A">
        <w:rPr>
          <w:color w:val="000000" w:themeColor="text1"/>
          <w:lang w:eastAsia="zh-CN"/>
        </w:rPr>
        <w:t xml:space="preserve"> </w:t>
      </w:r>
      <w:r w:rsidR="004D3FCC" w:rsidRPr="005A108A">
        <w:rPr>
          <w:color w:val="000000" w:themeColor="text1"/>
          <w:lang w:eastAsia="zh-CN"/>
        </w:rPr>
        <w:t xml:space="preserve">version </w:t>
      </w:r>
      <w:r w:rsidR="00346BAD" w:rsidRPr="005A108A">
        <w:rPr>
          <w:color w:val="000000" w:themeColor="text1"/>
          <w:lang w:eastAsia="zh-CN"/>
        </w:rPr>
        <w:t>5.0</w:t>
      </w:r>
      <w:r w:rsidR="009763E0" w:rsidRPr="005A108A">
        <w:rPr>
          <w:color w:val="000000" w:themeColor="text1"/>
          <w:lang w:eastAsia="zh-CN"/>
        </w:rPr>
        <w:t>.</w:t>
      </w:r>
    </w:p>
    <w:p w14:paraId="2DA21B31" w14:textId="3986D75C" w:rsidR="009763E0" w:rsidRPr="005A108A" w:rsidRDefault="009763E0" w:rsidP="009763E0">
      <w:pPr>
        <w:pStyle w:val="C-BodyText"/>
        <w:numPr>
          <w:ilvl w:val="0"/>
          <w:numId w:val="16"/>
        </w:numPr>
        <w:rPr>
          <w:color w:val="000000" w:themeColor="text1"/>
          <w:lang w:eastAsia="zh-CN"/>
        </w:rPr>
      </w:pPr>
      <w:r w:rsidRPr="005A108A">
        <w:rPr>
          <w:color w:val="000000" w:themeColor="text1"/>
          <w:lang w:eastAsia="zh-CN"/>
        </w:rPr>
        <w:t>To assess the quality of life in subject</w:t>
      </w:r>
      <w:r w:rsidR="00A367E0">
        <w:rPr>
          <w:color w:val="000000" w:themeColor="text1"/>
          <w:lang w:eastAsia="zh-CN"/>
        </w:rPr>
        <w:t>s</w:t>
      </w:r>
      <w:r w:rsidRPr="005A108A">
        <w:rPr>
          <w:color w:val="000000" w:themeColor="text1"/>
          <w:lang w:eastAsia="zh-CN"/>
        </w:rPr>
        <w:t xml:space="preserve"> treated with apatinib plus IE compared with IE, measured by European </w:t>
      </w:r>
      <w:proofErr w:type="spellStart"/>
      <w:r w:rsidRPr="005A108A">
        <w:rPr>
          <w:color w:val="000000" w:themeColor="text1"/>
          <w:lang w:eastAsia="zh-CN"/>
        </w:rPr>
        <w:t>Organisation</w:t>
      </w:r>
      <w:proofErr w:type="spellEnd"/>
      <w:r w:rsidRPr="005A108A">
        <w:rPr>
          <w:color w:val="000000" w:themeColor="text1"/>
          <w:lang w:eastAsia="zh-CN"/>
        </w:rPr>
        <w:t xml:space="preserve"> for Research and Treatment of Cancer Core Quality of Life Question (EORTC QLQ-C30)</w:t>
      </w:r>
      <w:r w:rsidR="00CF2C54" w:rsidRPr="005A108A">
        <w:rPr>
          <w:color w:val="000000" w:themeColor="text1"/>
          <w:lang w:eastAsia="zh-CN"/>
        </w:rPr>
        <w:t>.</w:t>
      </w:r>
    </w:p>
    <w:p w14:paraId="701E57A4" w14:textId="77777777" w:rsidR="00AD5FB6" w:rsidRPr="005A108A" w:rsidRDefault="00AD5FB6" w:rsidP="004D3FCC">
      <w:pPr>
        <w:pStyle w:val="C-BodyText"/>
        <w:ind w:left="420"/>
        <w:rPr>
          <w:color w:val="000000" w:themeColor="text1"/>
        </w:rPr>
      </w:pPr>
    </w:p>
    <w:p w14:paraId="67A9A859" w14:textId="77777777" w:rsidR="002058D1" w:rsidRPr="005A108A" w:rsidRDefault="002058D1" w:rsidP="00857710">
      <w:pPr>
        <w:pStyle w:val="C-Heading1"/>
        <w:rPr>
          <w:color w:val="000000" w:themeColor="text1"/>
        </w:rPr>
      </w:pPr>
      <w:bookmarkStart w:id="11" w:name="_Toc163742369"/>
      <w:r w:rsidRPr="005A108A">
        <w:rPr>
          <w:color w:val="000000" w:themeColor="text1"/>
        </w:rPr>
        <w:lastRenderedPageBreak/>
        <w:t>STUDY DESIGN</w:t>
      </w:r>
      <w:r w:rsidR="00BA7253" w:rsidRPr="005A108A">
        <w:rPr>
          <w:color w:val="000000" w:themeColor="text1"/>
        </w:rPr>
        <w:t xml:space="preserve"> and methods</w:t>
      </w:r>
      <w:bookmarkEnd w:id="11"/>
    </w:p>
    <w:p w14:paraId="67A9A85A" w14:textId="77777777" w:rsidR="002058D1" w:rsidRPr="005A108A" w:rsidRDefault="002058D1" w:rsidP="002058D1">
      <w:pPr>
        <w:pStyle w:val="C-Heading2"/>
        <w:rPr>
          <w:color w:val="000000" w:themeColor="text1"/>
        </w:rPr>
      </w:pPr>
      <w:bookmarkStart w:id="12" w:name="_Toc446068599"/>
      <w:bookmarkStart w:id="13" w:name="_Toc163742370"/>
      <w:r w:rsidRPr="005A108A">
        <w:rPr>
          <w:color w:val="000000" w:themeColor="text1"/>
        </w:rPr>
        <w:t xml:space="preserve">General Study Design </w:t>
      </w:r>
      <w:r w:rsidR="00BA7253" w:rsidRPr="005A108A">
        <w:rPr>
          <w:color w:val="000000" w:themeColor="text1"/>
        </w:rPr>
        <w:t>and Plan</w:t>
      </w:r>
      <w:bookmarkEnd w:id="12"/>
      <w:bookmarkEnd w:id="13"/>
    </w:p>
    <w:p w14:paraId="30431480" w14:textId="20EC0A2A" w:rsidR="00C75240" w:rsidRPr="005A108A" w:rsidRDefault="00673262" w:rsidP="00857710">
      <w:pPr>
        <w:pStyle w:val="C-BodyText"/>
        <w:rPr>
          <w:color w:val="000000" w:themeColor="text1"/>
          <w:lang w:eastAsia="zh-CN"/>
        </w:rPr>
      </w:pPr>
      <w:r w:rsidRPr="005A108A">
        <w:rPr>
          <w:color w:val="000000" w:themeColor="text1"/>
          <w:lang w:eastAsia="zh-CN"/>
        </w:rPr>
        <w:t xml:space="preserve">This is a multicenter, randomized, </w:t>
      </w:r>
      <w:r w:rsidR="004D5ED5" w:rsidRPr="005A108A">
        <w:rPr>
          <w:color w:val="000000" w:themeColor="text1"/>
          <w:lang w:eastAsia="zh-CN"/>
        </w:rPr>
        <w:t>open</w:t>
      </w:r>
      <w:r w:rsidR="00804242" w:rsidRPr="005A108A">
        <w:rPr>
          <w:color w:val="000000" w:themeColor="text1"/>
          <w:lang w:eastAsia="zh-CN"/>
        </w:rPr>
        <w:t>-</w:t>
      </w:r>
      <w:r w:rsidR="004D5ED5" w:rsidRPr="005A108A">
        <w:rPr>
          <w:color w:val="000000" w:themeColor="text1"/>
          <w:lang w:eastAsia="zh-CN"/>
        </w:rPr>
        <w:t>label</w:t>
      </w:r>
      <w:r w:rsidRPr="005A108A">
        <w:rPr>
          <w:color w:val="000000" w:themeColor="text1"/>
          <w:lang w:eastAsia="zh-CN"/>
        </w:rPr>
        <w:t xml:space="preserve">, </w:t>
      </w:r>
      <w:r w:rsidR="0094543B" w:rsidRPr="005A108A">
        <w:rPr>
          <w:color w:val="000000" w:themeColor="text1"/>
          <w:lang w:eastAsia="zh-CN"/>
        </w:rPr>
        <w:t>two arm</w:t>
      </w:r>
      <w:r w:rsidRPr="005A108A">
        <w:rPr>
          <w:color w:val="000000" w:themeColor="text1"/>
          <w:lang w:eastAsia="zh-CN"/>
        </w:rPr>
        <w:t xml:space="preserve"> </w:t>
      </w:r>
      <w:r w:rsidR="00804242" w:rsidRPr="005A108A">
        <w:rPr>
          <w:color w:val="000000" w:themeColor="text1"/>
          <w:lang w:eastAsia="zh-CN"/>
        </w:rPr>
        <w:t>parallel</w:t>
      </w:r>
      <w:r w:rsidR="004E4D14" w:rsidRPr="005A108A">
        <w:rPr>
          <w:color w:val="000000" w:themeColor="text1"/>
          <w:lang w:eastAsia="zh-CN"/>
        </w:rPr>
        <w:t>-</w:t>
      </w:r>
      <w:r w:rsidR="002A782B" w:rsidRPr="005A108A">
        <w:rPr>
          <w:color w:val="000000" w:themeColor="text1"/>
          <w:lang w:eastAsia="zh-CN"/>
        </w:rPr>
        <w:t>controlled</w:t>
      </w:r>
      <w:r w:rsidRPr="005A108A">
        <w:rPr>
          <w:color w:val="000000" w:themeColor="text1"/>
          <w:lang w:eastAsia="zh-CN"/>
        </w:rPr>
        <w:t xml:space="preserve"> clinical trial to evaluate the efficacy and safety of</w:t>
      </w:r>
      <w:r w:rsidR="00A6367A" w:rsidRPr="005A108A">
        <w:rPr>
          <w:color w:val="000000" w:themeColor="text1"/>
        </w:rPr>
        <w:t xml:space="preserve"> </w:t>
      </w:r>
      <w:r w:rsidR="00A6367A" w:rsidRPr="005A108A">
        <w:rPr>
          <w:color w:val="000000" w:themeColor="text1"/>
          <w:lang w:eastAsia="zh-CN"/>
        </w:rPr>
        <w:t>apatinib plus IE compared with IE</w:t>
      </w:r>
      <w:r w:rsidRPr="005A108A">
        <w:rPr>
          <w:color w:val="000000" w:themeColor="text1"/>
          <w:lang w:eastAsia="zh-CN"/>
        </w:rPr>
        <w:t xml:space="preserve"> in treating</w:t>
      </w:r>
      <w:r w:rsidR="00C75240" w:rsidRPr="005A108A">
        <w:rPr>
          <w:color w:val="000000" w:themeColor="text1"/>
        </w:rPr>
        <w:t xml:space="preserve"> </w:t>
      </w:r>
      <w:r w:rsidR="00C75240" w:rsidRPr="005A108A">
        <w:rPr>
          <w:color w:val="000000" w:themeColor="text1"/>
          <w:lang w:eastAsia="zh-CN"/>
        </w:rPr>
        <w:t>relapsed or refractory osteosarcoma after progression to first-line treatment.</w:t>
      </w:r>
    </w:p>
    <w:p w14:paraId="3996AD3B" w14:textId="25C9DB4C" w:rsidR="009F40F2" w:rsidRPr="005A108A" w:rsidRDefault="00D528F7" w:rsidP="00857710">
      <w:pPr>
        <w:pStyle w:val="C-BodyText"/>
        <w:rPr>
          <w:color w:val="000000" w:themeColor="text1"/>
          <w:lang w:eastAsia="zh-CN"/>
        </w:rPr>
      </w:pPr>
      <w:r w:rsidRPr="005A108A">
        <w:rPr>
          <w:color w:val="000000" w:themeColor="text1"/>
          <w:lang w:eastAsia="zh-CN"/>
        </w:rPr>
        <w:t>Eligible subjects</w:t>
      </w:r>
      <w:r w:rsidR="000D4EE5" w:rsidRPr="005A108A">
        <w:rPr>
          <w:color w:val="000000" w:themeColor="text1"/>
          <w:lang w:eastAsia="zh-CN"/>
        </w:rPr>
        <w:t xml:space="preserve"> will be randomized at a ratio of </w:t>
      </w:r>
      <w:r w:rsidR="00C75240" w:rsidRPr="005A108A">
        <w:rPr>
          <w:color w:val="000000" w:themeColor="text1"/>
          <w:lang w:eastAsia="zh-CN"/>
        </w:rPr>
        <w:t>2</w:t>
      </w:r>
      <w:r w:rsidR="000D4EE5" w:rsidRPr="005A108A">
        <w:rPr>
          <w:color w:val="000000" w:themeColor="text1"/>
          <w:lang w:eastAsia="zh-CN"/>
        </w:rPr>
        <w:t>:1 to</w:t>
      </w:r>
      <w:r w:rsidRPr="005A108A">
        <w:rPr>
          <w:color w:val="000000" w:themeColor="text1"/>
          <w:lang w:eastAsia="zh-CN"/>
        </w:rPr>
        <w:t xml:space="preserve"> receive </w:t>
      </w:r>
      <w:r w:rsidR="00C75240" w:rsidRPr="005A108A">
        <w:rPr>
          <w:color w:val="000000" w:themeColor="text1"/>
          <w:lang w:eastAsia="zh-CN"/>
        </w:rPr>
        <w:t>apatinib plus IE</w:t>
      </w:r>
      <w:r w:rsidR="002F4AD3" w:rsidRPr="005A108A">
        <w:rPr>
          <w:color w:val="000000" w:themeColor="text1"/>
          <w:lang w:eastAsia="zh-CN"/>
        </w:rPr>
        <w:t xml:space="preserve"> </w:t>
      </w:r>
      <w:r w:rsidRPr="005A108A">
        <w:rPr>
          <w:color w:val="000000" w:themeColor="text1"/>
          <w:lang w:eastAsia="zh-CN"/>
        </w:rPr>
        <w:t xml:space="preserve">or </w:t>
      </w:r>
      <w:r w:rsidR="00C75240" w:rsidRPr="005A108A">
        <w:rPr>
          <w:color w:val="000000" w:themeColor="text1"/>
          <w:lang w:eastAsia="zh-CN"/>
        </w:rPr>
        <w:t>IE.</w:t>
      </w:r>
    </w:p>
    <w:p w14:paraId="109B42D0" w14:textId="1A4EB964" w:rsidR="00C75240" w:rsidRPr="005A108A" w:rsidRDefault="00D528F7" w:rsidP="00DA02AD">
      <w:pPr>
        <w:pStyle w:val="C-BodyText"/>
        <w:numPr>
          <w:ilvl w:val="0"/>
          <w:numId w:val="18"/>
        </w:numPr>
        <w:rPr>
          <w:color w:val="000000" w:themeColor="text1"/>
          <w:lang w:eastAsia="zh-CN"/>
        </w:rPr>
      </w:pPr>
      <w:r w:rsidRPr="005A108A">
        <w:rPr>
          <w:color w:val="000000" w:themeColor="text1"/>
          <w:lang w:eastAsia="zh-CN"/>
        </w:rPr>
        <w:t xml:space="preserve">Subjects </w:t>
      </w:r>
      <w:r w:rsidR="001F3421" w:rsidRPr="005A108A">
        <w:rPr>
          <w:color w:val="000000" w:themeColor="text1"/>
          <w:lang w:eastAsia="zh-CN"/>
        </w:rPr>
        <w:t>assigned</w:t>
      </w:r>
      <w:r w:rsidRPr="005A108A">
        <w:rPr>
          <w:color w:val="000000" w:themeColor="text1"/>
          <w:lang w:eastAsia="zh-CN"/>
        </w:rPr>
        <w:t xml:space="preserve"> to</w:t>
      </w:r>
      <w:r w:rsidR="00C75240" w:rsidRPr="005A108A">
        <w:rPr>
          <w:color w:val="000000" w:themeColor="text1"/>
          <w:lang w:eastAsia="zh-CN"/>
        </w:rPr>
        <w:t xml:space="preserve"> apatinib plus IE</w:t>
      </w:r>
      <w:r w:rsidRPr="005A108A">
        <w:rPr>
          <w:color w:val="000000" w:themeColor="text1"/>
          <w:lang w:eastAsia="zh-CN"/>
        </w:rPr>
        <w:t xml:space="preserve"> group will receive 500mg </w:t>
      </w:r>
      <w:r w:rsidR="00C75240" w:rsidRPr="005A108A">
        <w:rPr>
          <w:color w:val="000000" w:themeColor="text1"/>
          <w:lang w:eastAsia="zh-CN"/>
        </w:rPr>
        <w:t>apatinib orally once a day plus 1.8 mg/m²</w:t>
      </w:r>
      <w:r w:rsidR="00472A94" w:rsidRPr="005A108A">
        <w:rPr>
          <w:color w:val="000000" w:themeColor="text1"/>
          <w:lang w:eastAsia="zh-CN"/>
        </w:rPr>
        <w:t>/d</w:t>
      </w:r>
      <w:r w:rsidR="00C75240" w:rsidRPr="005A108A">
        <w:rPr>
          <w:color w:val="000000" w:themeColor="text1"/>
          <w:lang w:eastAsia="zh-CN"/>
        </w:rPr>
        <w:t xml:space="preserve"> </w:t>
      </w:r>
      <w:proofErr w:type="spellStart"/>
      <w:r w:rsidR="00C75240" w:rsidRPr="005A108A">
        <w:rPr>
          <w:vanish/>
          <w:color w:val="000000" w:themeColor="text1"/>
          <w:lang w:eastAsia="zh-CN"/>
        </w:rPr>
        <w:t>I</w:t>
      </w:r>
      <w:r w:rsidR="00C75240" w:rsidRPr="005A108A">
        <w:rPr>
          <w:color w:val="000000" w:themeColor="text1"/>
          <w:lang w:eastAsia="zh-CN"/>
        </w:rPr>
        <w:t>ifosfamide</w:t>
      </w:r>
      <w:proofErr w:type="spellEnd"/>
      <w:r w:rsidR="00C75240" w:rsidRPr="005A108A">
        <w:rPr>
          <w:color w:val="000000" w:themeColor="text1"/>
          <w:lang w:eastAsia="zh-CN"/>
        </w:rPr>
        <w:t xml:space="preserve"> intravenously on day 1</w:t>
      </w:r>
      <w:r w:rsidR="00472A94" w:rsidRPr="005A108A">
        <w:rPr>
          <w:color w:val="000000" w:themeColor="text1"/>
          <w:lang w:eastAsia="zh-CN"/>
        </w:rPr>
        <w:t xml:space="preserve"> to day 3 with</w:t>
      </w:r>
      <w:r w:rsidR="00472A94" w:rsidRPr="005A108A">
        <w:rPr>
          <w:color w:val="000000" w:themeColor="text1"/>
        </w:rPr>
        <w:t xml:space="preserve"> </w:t>
      </w:r>
      <w:r w:rsidR="00472A94" w:rsidRPr="005A108A">
        <w:rPr>
          <w:color w:val="000000" w:themeColor="text1"/>
          <w:lang w:eastAsia="zh-CN"/>
        </w:rPr>
        <w:t xml:space="preserve">sufficient hydration and </w:t>
      </w:r>
      <w:proofErr w:type="spellStart"/>
      <w:r w:rsidR="00472A94" w:rsidRPr="005A108A">
        <w:rPr>
          <w:color w:val="000000" w:themeColor="text1"/>
          <w:lang w:eastAsia="zh-CN"/>
        </w:rPr>
        <w:t>mesna</w:t>
      </w:r>
      <w:proofErr w:type="spellEnd"/>
      <w:r w:rsidR="00472A94" w:rsidRPr="005A108A">
        <w:rPr>
          <w:color w:val="000000" w:themeColor="text1"/>
          <w:lang w:eastAsia="zh-CN"/>
        </w:rPr>
        <w:t xml:space="preserve"> protection plus 100 mg/m²/d etoposide intravenously on day 1 to day 3, every 2</w:t>
      </w:r>
      <w:r w:rsidR="004D5ED5" w:rsidRPr="005A108A">
        <w:rPr>
          <w:color w:val="000000" w:themeColor="text1"/>
          <w:lang w:eastAsia="zh-CN"/>
        </w:rPr>
        <w:t>1</w:t>
      </w:r>
      <w:r w:rsidR="00472A94" w:rsidRPr="005A108A">
        <w:rPr>
          <w:color w:val="000000" w:themeColor="text1"/>
          <w:lang w:eastAsia="zh-CN"/>
        </w:rPr>
        <w:t xml:space="preserve"> days is a treatment cycle.</w:t>
      </w:r>
    </w:p>
    <w:p w14:paraId="32037CDF" w14:textId="592AEA6C" w:rsidR="009F40F2" w:rsidRPr="005A108A" w:rsidRDefault="009F40F2" w:rsidP="00DA02AD">
      <w:pPr>
        <w:pStyle w:val="C-BodyText"/>
        <w:numPr>
          <w:ilvl w:val="0"/>
          <w:numId w:val="18"/>
        </w:numPr>
        <w:rPr>
          <w:color w:val="000000" w:themeColor="text1"/>
          <w:lang w:eastAsia="zh-CN"/>
        </w:rPr>
      </w:pPr>
      <w:r w:rsidRPr="005A108A">
        <w:rPr>
          <w:color w:val="000000" w:themeColor="text1"/>
          <w:lang w:eastAsia="zh-CN"/>
        </w:rPr>
        <w:t xml:space="preserve">Subjects assigned to </w:t>
      </w:r>
      <w:r w:rsidR="00472A94" w:rsidRPr="005A108A">
        <w:rPr>
          <w:color w:val="000000" w:themeColor="text1"/>
          <w:lang w:eastAsia="zh-CN"/>
        </w:rPr>
        <w:t>IE</w:t>
      </w:r>
      <w:r w:rsidRPr="005A108A">
        <w:rPr>
          <w:color w:val="000000" w:themeColor="text1"/>
          <w:lang w:eastAsia="zh-CN"/>
        </w:rPr>
        <w:t xml:space="preserve"> group will receive </w:t>
      </w:r>
      <w:r w:rsidR="00472A94" w:rsidRPr="005A108A">
        <w:rPr>
          <w:color w:val="000000" w:themeColor="text1"/>
          <w:lang w:eastAsia="zh-CN"/>
        </w:rPr>
        <w:t xml:space="preserve">1.8 mg/m²/d </w:t>
      </w:r>
      <w:proofErr w:type="spellStart"/>
      <w:r w:rsidR="00472A94" w:rsidRPr="005A108A">
        <w:rPr>
          <w:vanish/>
          <w:color w:val="000000" w:themeColor="text1"/>
          <w:lang w:eastAsia="zh-CN"/>
        </w:rPr>
        <w:t>I</w:t>
      </w:r>
      <w:r w:rsidR="00472A94" w:rsidRPr="005A108A">
        <w:rPr>
          <w:color w:val="000000" w:themeColor="text1"/>
          <w:lang w:eastAsia="zh-CN"/>
        </w:rPr>
        <w:t>ifosfamide</w:t>
      </w:r>
      <w:proofErr w:type="spellEnd"/>
      <w:r w:rsidR="00472A94" w:rsidRPr="005A108A">
        <w:rPr>
          <w:color w:val="000000" w:themeColor="text1"/>
          <w:lang w:eastAsia="zh-CN"/>
        </w:rPr>
        <w:t xml:space="preserve"> intravenously on day 1 to day 5 plus 100 mg/m²/d etoposide intravenously on day 1 to day 5 with</w:t>
      </w:r>
      <w:r w:rsidR="00472A94" w:rsidRPr="005A108A">
        <w:rPr>
          <w:color w:val="000000" w:themeColor="text1"/>
        </w:rPr>
        <w:t xml:space="preserve"> </w:t>
      </w:r>
      <w:r w:rsidR="00472A94" w:rsidRPr="005A108A">
        <w:rPr>
          <w:color w:val="000000" w:themeColor="text1"/>
          <w:lang w:eastAsia="zh-CN"/>
        </w:rPr>
        <w:t xml:space="preserve">sufficient hydration and </w:t>
      </w:r>
      <w:proofErr w:type="spellStart"/>
      <w:r w:rsidR="00472A94" w:rsidRPr="005A108A">
        <w:rPr>
          <w:color w:val="000000" w:themeColor="text1"/>
          <w:lang w:eastAsia="zh-CN"/>
        </w:rPr>
        <w:t>mesna</w:t>
      </w:r>
      <w:proofErr w:type="spellEnd"/>
      <w:r w:rsidR="00472A94" w:rsidRPr="005A108A">
        <w:rPr>
          <w:color w:val="000000" w:themeColor="text1"/>
          <w:lang w:eastAsia="zh-CN"/>
        </w:rPr>
        <w:t xml:space="preserve"> protection,</w:t>
      </w:r>
      <w:r w:rsidRPr="005A108A">
        <w:rPr>
          <w:color w:val="000000" w:themeColor="text1"/>
          <w:lang w:eastAsia="zh-CN"/>
        </w:rPr>
        <w:t xml:space="preserve"> every 2</w:t>
      </w:r>
      <w:r w:rsidR="004D5ED5" w:rsidRPr="005A108A">
        <w:rPr>
          <w:color w:val="000000" w:themeColor="text1"/>
          <w:lang w:eastAsia="zh-CN"/>
        </w:rPr>
        <w:t>1</w:t>
      </w:r>
      <w:r w:rsidRPr="005A108A">
        <w:rPr>
          <w:color w:val="000000" w:themeColor="text1"/>
          <w:lang w:eastAsia="zh-CN"/>
        </w:rPr>
        <w:t xml:space="preserve"> days is a treatment cycle.</w:t>
      </w:r>
    </w:p>
    <w:p w14:paraId="72FAB8B3" w14:textId="79057166" w:rsidR="009F40F2" w:rsidRPr="005A108A" w:rsidRDefault="009F40F2" w:rsidP="00D04677">
      <w:pPr>
        <w:rPr>
          <w:rFonts w:cs="Times New Roman"/>
          <w:color w:val="000000" w:themeColor="text1"/>
          <w:shd w:val="clear" w:color="auto" w:fill="FFFFFF"/>
        </w:rPr>
      </w:pPr>
      <w:r w:rsidRPr="005A108A">
        <w:rPr>
          <w:rFonts w:cs="Times New Roman"/>
          <w:color w:val="000000" w:themeColor="text1"/>
          <w:lang w:eastAsia="zh-CN"/>
        </w:rPr>
        <w:t>Subjects will receive study treatment with each cycle of 2</w:t>
      </w:r>
      <w:r w:rsidR="004D5ED5" w:rsidRPr="005A108A">
        <w:rPr>
          <w:rFonts w:cs="Times New Roman"/>
          <w:color w:val="000000" w:themeColor="text1"/>
          <w:lang w:eastAsia="zh-CN"/>
        </w:rPr>
        <w:t>1</w:t>
      </w:r>
      <w:r w:rsidRPr="005A108A">
        <w:rPr>
          <w:rFonts w:cs="Times New Roman"/>
          <w:color w:val="000000" w:themeColor="text1"/>
          <w:lang w:eastAsia="zh-CN"/>
        </w:rPr>
        <w:t xml:space="preserve"> days until the occurrence of progressive disease (PD), </w:t>
      </w:r>
      <w:r w:rsidR="0089707A" w:rsidRPr="005A108A">
        <w:rPr>
          <w:rFonts w:cs="Times New Roman"/>
          <w:color w:val="000000" w:themeColor="text1"/>
          <w:lang w:eastAsia="zh-CN"/>
        </w:rPr>
        <w:t xml:space="preserve">pregnancy, health status deterioration, </w:t>
      </w:r>
      <w:r w:rsidRPr="005A108A">
        <w:rPr>
          <w:rFonts w:cs="Times New Roman"/>
          <w:color w:val="000000" w:themeColor="text1"/>
          <w:lang w:eastAsia="zh-CN"/>
        </w:rPr>
        <w:t xml:space="preserve">death, </w:t>
      </w:r>
      <w:bookmarkStart w:id="14" w:name="OLE_LINK1"/>
      <w:r w:rsidRPr="005A108A">
        <w:rPr>
          <w:rFonts w:cs="Times New Roman"/>
          <w:color w:val="000000" w:themeColor="text1"/>
          <w:lang w:eastAsia="zh-CN"/>
        </w:rPr>
        <w:t>intolerable toxicity</w:t>
      </w:r>
      <w:bookmarkEnd w:id="14"/>
      <w:r w:rsidRPr="005A108A">
        <w:rPr>
          <w:rFonts w:cs="Times New Roman"/>
          <w:color w:val="000000" w:themeColor="text1"/>
          <w:lang w:eastAsia="zh-CN"/>
        </w:rPr>
        <w:t xml:space="preserve">, withdrawal of consent, </w:t>
      </w:r>
      <w:r w:rsidR="00AF18E7">
        <w:rPr>
          <w:rFonts w:cs="Times New Roman" w:hint="eastAsia"/>
          <w:color w:val="000000" w:themeColor="text1"/>
          <w:lang w:eastAsia="zh-CN"/>
        </w:rPr>
        <w:t>subject</w:t>
      </w:r>
      <w:r w:rsidR="00AF18E7">
        <w:rPr>
          <w:rFonts w:cs="Times New Roman"/>
          <w:color w:val="000000" w:themeColor="text1"/>
          <w:lang w:eastAsia="zh-CN"/>
        </w:rPr>
        <w:t xml:space="preserve"> </w:t>
      </w:r>
      <w:r w:rsidR="00AF18E7">
        <w:rPr>
          <w:rFonts w:cs="Times New Roman" w:hint="eastAsia"/>
          <w:color w:val="000000" w:themeColor="text1"/>
          <w:lang w:eastAsia="zh-CN"/>
        </w:rPr>
        <w:t>requests</w:t>
      </w:r>
      <w:r w:rsidR="00AF18E7">
        <w:rPr>
          <w:rFonts w:cs="Times New Roman"/>
          <w:color w:val="000000" w:themeColor="text1"/>
          <w:lang w:eastAsia="zh-CN"/>
        </w:rPr>
        <w:t xml:space="preserve">, </w:t>
      </w:r>
      <w:r w:rsidRPr="005A108A">
        <w:rPr>
          <w:rFonts w:cs="Times New Roman"/>
          <w:color w:val="000000" w:themeColor="text1"/>
          <w:lang w:eastAsia="zh-CN"/>
        </w:rPr>
        <w:t>investigator’s decision</w:t>
      </w:r>
      <w:r w:rsidR="00C97C1B">
        <w:rPr>
          <w:rFonts w:cs="Times New Roman" w:hint="eastAsia"/>
          <w:color w:val="000000" w:themeColor="text1"/>
          <w:lang w:eastAsia="zh-CN"/>
        </w:rPr>
        <w:t>,</w:t>
      </w:r>
      <w:r w:rsidR="00C97C1B">
        <w:rPr>
          <w:rFonts w:cs="Times New Roman"/>
          <w:color w:val="000000" w:themeColor="text1"/>
          <w:lang w:eastAsia="zh-CN"/>
        </w:rPr>
        <w:t xml:space="preserve"> </w:t>
      </w:r>
      <w:r w:rsidR="00C97C1B" w:rsidRPr="0088761F">
        <w:rPr>
          <w:lang w:eastAsia="zh-CN"/>
        </w:rPr>
        <w:t>loss to follow-up</w:t>
      </w:r>
      <w:r w:rsidR="0089707A" w:rsidRPr="005A108A">
        <w:rPr>
          <w:rFonts w:cs="Times New Roman"/>
          <w:color w:val="000000" w:themeColor="text1"/>
          <w:lang w:eastAsia="zh-CN"/>
        </w:rPr>
        <w:t xml:space="preserve"> or protocol deviations</w:t>
      </w:r>
      <w:r w:rsidRPr="005A108A">
        <w:rPr>
          <w:rFonts w:cs="Times New Roman"/>
          <w:color w:val="000000" w:themeColor="text1"/>
          <w:lang w:eastAsia="zh-CN"/>
        </w:rPr>
        <w:t>.</w:t>
      </w:r>
    </w:p>
    <w:p w14:paraId="45BF4CC8" w14:textId="700AB2BD" w:rsidR="00A44D10" w:rsidRPr="005A108A" w:rsidRDefault="00A44D10" w:rsidP="00857710">
      <w:pPr>
        <w:pStyle w:val="C-BodyText"/>
        <w:rPr>
          <w:color w:val="000000" w:themeColor="text1"/>
          <w:lang w:eastAsia="zh-CN"/>
        </w:rPr>
      </w:pPr>
      <w:r w:rsidRPr="005A108A">
        <w:rPr>
          <w:color w:val="000000" w:themeColor="text1"/>
          <w:lang w:eastAsia="zh-CN"/>
        </w:rPr>
        <w:t xml:space="preserve">All subjects were allowed to receive subsequent local treatment (including surgery or stereotactic surgery, etc.), resection of primary or postoperative locally recurrent tumors and distant </w:t>
      </w:r>
      <w:proofErr w:type="gramStart"/>
      <w:r w:rsidRPr="005A108A">
        <w:rPr>
          <w:color w:val="000000" w:themeColor="text1"/>
          <w:lang w:eastAsia="zh-CN"/>
        </w:rPr>
        <w:t>metastases, or</w:t>
      </w:r>
      <w:proofErr w:type="gramEnd"/>
      <w:r w:rsidRPr="005A108A">
        <w:rPr>
          <w:color w:val="000000" w:themeColor="text1"/>
          <w:lang w:eastAsia="zh-CN"/>
        </w:rPr>
        <w:t xml:space="preserve"> continued systemic treatment (including continued apatinib treatment and/or chemotherapy combined with IE regimen) after PD or intolerable toxicity.</w:t>
      </w:r>
    </w:p>
    <w:p w14:paraId="7A8D1A5E" w14:textId="7212A9B2" w:rsidR="009F40F2" w:rsidRPr="005A108A" w:rsidRDefault="009F40F2" w:rsidP="00857710">
      <w:pPr>
        <w:pStyle w:val="C-BodyText"/>
        <w:rPr>
          <w:color w:val="000000" w:themeColor="text1"/>
          <w:lang w:eastAsia="zh-CN"/>
        </w:rPr>
      </w:pPr>
      <w:r w:rsidRPr="005A108A">
        <w:rPr>
          <w:color w:val="000000" w:themeColor="text1"/>
          <w:lang w:eastAsia="zh-CN"/>
        </w:rPr>
        <w:t xml:space="preserve">Efficacy evaluation will be performed at the end of the first and second cycle and every </w:t>
      </w:r>
      <w:r w:rsidR="00871513" w:rsidRPr="005A108A">
        <w:rPr>
          <w:color w:val="000000" w:themeColor="text1"/>
          <w:lang w:eastAsia="zh-CN"/>
        </w:rPr>
        <w:t>2</w:t>
      </w:r>
      <w:r w:rsidRPr="005A108A">
        <w:rPr>
          <w:color w:val="000000" w:themeColor="text1"/>
          <w:lang w:eastAsia="zh-CN"/>
        </w:rPr>
        <w:t xml:space="preserve"> </w:t>
      </w:r>
      <w:r w:rsidR="001F2EF1" w:rsidRPr="005A108A">
        <w:rPr>
          <w:color w:val="000000" w:themeColor="text1"/>
          <w:lang w:eastAsia="zh-CN"/>
        </w:rPr>
        <w:t>cycles</w:t>
      </w:r>
      <w:r w:rsidR="00804242" w:rsidRPr="005A108A">
        <w:rPr>
          <w:color w:val="000000" w:themeColor="text1"/>
          <w:lang w:eastAsia="zh-CN"/>
        </w:rPr>
        <w:t xml:space="preserve"> </w:t>
      </w:r>
      <w:r w:rsidRPr="005A108A">
        <w:rPr>
          <w:color w:val="000000" w:themeColor="text1"/>
          <w:lang w:eastAsia="zh-CN"/>
        </w:rPr>
        <w:t xml:space="preserve">thereafter. </w:t>
      </w:r>
    </w:p>
    <w:p w14:paraId="67A9A865" w14:textId="77777777" w:rsidR="002058D1" w:rsidRPr="005A108A" w:rsidRDefault="002058D1" w:rsidP="002058D1">
      <w:pPr>
        <w:pStyle w:val="C-Heading2"/>
        <w:rPr>
          <w:color w:val="000000" w:themeColor="text1"/>
        </w:rPr>
      </w:pPr>
      <w:bookmarkStart w:id="15" w:name="_Toc446068600"/>
      <w:bookmarkStart w:id="16" w:name="_Toc163742371"/>
      <w:r w:rsidRPr="005A108A">
        <w:rPr>
          <w:color w:val="000000" w:themeColor="text1"/>
        </w:rPr>
        <w:t>Randomization</w:t>
      </w:r>
      <w:bookmarkEnd w:id="15"/>
      <w:bookmarkEnd w:id="16"/>
    </w:p>
    <w:p w14:paraId="67A9A866" w14:textId="06AD5337" w:rsidR="00857710" w:rsidRPr="005A108A" w:rsidRDefault="00CD07CE" w:rsidP="001E3EDD">
      <w:pPr>
        <w:pStyle w:val="C-BodyText"/>
        <w:rPr>
          <w:color w:val="000000" w:themeColor="text1"/>
          <w:szCs w:val="24"/>
        </w:rPr>
      </w:pPr>
      <w:r w:rsidRPr="005A108A">
        <w:rPr>
          <w:color w:val="000000" w:themeColor="text1"/>
          <w:lang w:eastAsia="zh-CN"/>
        </w:rPr>
        <w:t xml:space="preserve">The </w:t>
      </w:r>
      <w:r w:rsidR="009F40F2" w:rsidRPr="005A108A">
        <w:rPr>
          <w:color w:val="000000" w:themeColor="text1"/>
          <w:lang w:eastAsia="zh-CN"/>
        </w:rPr>
        <w:t xml:space="preserve">eligible subjects </w:t>
      </w:r>
      <w:r w:rsidR="00EF3D84" w:rsidRPr="005A108A">
        <w:rPr>
          <w:color w:val="000000" w:themeColor="text1"/>
          <w:lang w:eastAsia="zh-CN"/>
        </w:rPr>
        <w:t>will be</w:t>
      </w:r>
      <w:r w:rsidR="00EF3D84" w:rsidRPr="005A108A">
        <w:rPr>
          <w:color w:val="000000" w:themeColor="text1"/>
          <w:szCs w:val="24"/>
        </w:rPr>
        <w:t xml:space="preserve"> randomly assigned to the </w:t>
      </w:r>
      <w:r w:rsidR="00883011" w:rsidRPr="005A108A">
        <w:rPr>
          <w:color w:val="000000" w:themeColor="text1"/>
          <w:lang w:eastAsia="zh-CN"/>
        </w:rPr>
        <w:t xml:space="preserve">either </w:t>
      </w:r>
      <w:r w:rsidR="00001572" w:rsidRPr="005A108A">
        <w:rPr>
          <w:color w:val="000000" w:themeColor="text1"/>
          <w:lang w:eastAsia="zh-CN"/>
        </w:rPr>
        <w:t>apatinib plus IE or IE alone</w:t>
      </w:r>
      <w:r w:rsidR="00EF3D84" w:rsidRPr="005A108A">
        <w:rPr>
          <w:color w:val="000000" w:themeColor="text1"/>
          <w:szCs w:val="24"/>
        </w:rPr>
        <w:t xml:space="preserve"> </w:t>
      </w:r>
      <w:r w:rsidR="00EF3D84" w:rsidRPr="005A108A">
        <w:rPr>
          <w:color w:val="000000" w:themeColor="text1"/>
          <w:szCs w:val="24"/>
          <w:lang w:eastAsia="zh-CN"/>
        </w:rPr>
        <w:t xml:space="preserve">at a ratio of </w:t>
      </w:r>
      <w:r w:rsidR="00001572" w:rsidRPr="005A108A">
        <w:rPr>
          <w:color w:val="000000" w:themeColor="text1"/>
          <w:szCs w:val="24"/>
        </w:rPr>
        <w:t>2</w:t>
      </w:r>
      <w:r w:rsidR="00EF3D84" w:rsidRPr="005A108A">
        <w:rPr>
          <w:color w:val="000000" w:themeColor="text1"/>
          <w:szCs w:val="24"/>
        </w:rPr>
        <w:t>:</w:t>
      </w:r>
      <w:r w:rsidR="00001572" w:rsidRPr="005A108A">
        <w:rPr>
          <w:color w:val="000000" w:themeColor="text1"/>
          <w:szCs w:val="24"/>
        </w:rPr>
        <w:t>1</w:t>
      </w:r>
      <w:r w:rsidR="00EF3D84" w:rsidRPr="005A108A">
        <w:rPr>
          <w:color w:val="000000" w:themeColor="text1"/>
          <w:szCs w:val="24"/>
        </w:rPr>
        <w:t xml:space="preserve"> via </w:t>
      </w:r>
      <w:r w:rsidR="001E3EDD" w:rsidRPr="005A108A">
        <w:rPr>
          <w:color w:val="000000" w:themeColor="text1"/>
          <w:szCs w:val="24"/>
        </w:rPr>
        <w:t>simple randomization</w:t>
      </w:r>
      <w:r w:rsidR="00EF3D84" w:rsidRPr="005A108A">
        <w:rPr>
          <w:color w:val="000000" w:themeColor="text1"/>
          <w:szCs w:val="24"/>
        </w:rPr>
        <w:t xml:space="preserve"> through</w:t>
      </w:r>
      <w:r w:rsidR="00314BBE" w:rsidRPr="005A108A">
        <w:rPr>
          <w:color w:val="000000" w:themeColor="text1"/>
          <w:lang w:eastAsia="zh-CN"/>
        </w:rPr>
        <w:t xml:space="preserve"> via simple randomization through a static random table and implemented by IWRS</w:t>
      </w:r>
      <w:r w:rsidR="004E4D14" w:rsidRPr="005A108A">
        <w:rPr>
          <w:color w:val="000000" w:themeColor="text1"/>
          <w:lang w:eastAsia="zh-CN"/>
        </w:rPr>
        <w:t>.</w:t>
      </w:r>
      <w:r w:rsidR="001E3EDD" w:rsidRPr="005A108A">
        <w:rPr>
          <w:color w:val="000000" w:themeColor="text1"/>
          <w:szCs w:val="24"/>
        </w:rPr>
        <w:t xml:space="preserve"> </w:t>
      </w:r>
      <w:r w:rsidR="00EF3D84" w:rsidRPr="005A108A">
        <w:rPr>
          <w:color w:val="000000" w:themeColor="text1"/>
          <w:szCs w:val="24"/>
        </w:rPr>
        <w:t xml:space="preserve">Patients, investigators and sponsors </w:t>
      </w:r>
      <w:r w:rsidR="00EF3D84" w:rsidRPr="005A108A">
        <w:rPr>
          <w:color w:val="000000" w:themeColor="text1"/>
          <w:szCs w:val="24"/>
          <w:lang w:eastAsia="zh-CN"/>
        </w:rPr>
        <w:t>w</w:t>
      </w:r>
      <w:r w:rsidR="00EF3D84" w:rsidRPr="005A108A">
        <w:rPr>
          <w:color w:val="000000" w:themeColor="text1"/>
          <w:szCs w:val="24"/>
        </w:rPr>
        <w:t xml:space="preserve">ill </w:t>
      </w:r>
      <w:r w:rsidR="00B92341" w:rsidRPr="005A108A">
        <w:rPr>
          <w:color w:val="000000" w:themeColor="text1"/>
          <w:szCs w:val="24"/>
        </w:rPr>
        <w:t xml:space="preserve">not </w:t>
      </w:r>
      <w:r w:rsidR="00EF3D84" w:rsidRPr="005A108A">
        <w:rPr>
          <w:color w:val="000000" w:themeColor="text1"/>
          <w:szCs w:val="24"/>
        </w:rPr>
        <w:t>be masked to the treatment assignment</w:t>
      </w:r>
      <w:r w:rsidR="009F40F2" w:rsidRPr="005A108A">
        <w:rPr>
          <w:color w:val="000000" w:themeColor="text1"/>
          <w:lang w:eastAsia="zh-CN"/>
        </w:rPr>
        <w:t>.</w:t>
      </w:r>
    </w:p>
    <w:p w14:paraId="67A9A86A" w14:textId="77777777" w:rsidR="00185604" w:rsidRPr="005A108A" w:rsidRDefault="00185604" w:rsidP="00185604">
      <w:pPr>
        <w:pStyle w:val="C-Heading2"/>
        <w:rPr>
          <w:color w:val="000000" w:themeColor="text1"/>
        </w:rPr>
      </w:pPr>
      <w:bookmarkStart w:id="17" w:name="_Toc446068601"/>
      <w:bookmarkStart w:id="18" w:name="_Toc163742372"/>
      <w:r w:rsidRPr="005A108A">
        <w:rPr>
          <w:color w:val="000000" w:themeColor="text1"/>
        </w:rPr>
        <w:t>Blinding</w:t>
      </w:r>
      <w:bookmarkEnd w:id="17"/>
      <w:bookmarkEnd w:id="18"/>
    </w:p>
    <w:p w14:paraId="4E249EA1" w14:textId="496CB079" w:rsidR="007575B1" w:rsidRPr="005A108A" w:rsidRDefault="007575B1" w:rsidP="00922F86">
      <w:pPr>
        <w:pStyle w:val="C-BodyText"/>
        <w:rPr>
          <w:color w:val="000000" w:themeColor="text1"/>
          <w:lang w:eastAsia="zh-CN"/>
        </w:rPr>
      </w:pPr>
      <w:r w:rsidRPr="005A108A">
        <w:rPr>
          <w:color w:val="000000" w:themeColor="text1"/>
          <w:lang w:eastAsia="zh-CN"/>
        </w:rPr>
        <w:t>Not applicable. This is an open-label study.</w:t>
      </w:r>
    </w:p>
    <w:p w14:paraId="67A9A86F" w14:textId="77777777" w:rsidR="002058D1" w:rsidRPr="005A108A" w:rsidRDefault="002058D1" w:rsidP="002058D1">
      <w:pPr>
        <w:pStyle w:val="C-Heading2"/>
        <w:rPr>
          <w:color w:val="000000" w:themeColor="text1"/>
        </w:rPr>
      </w:pPr>
      <w:bookmarkStart w:id="19" w:name="_Toc446068602"/>
      <w:bookmarkStart w:id="20" w:name="_Toc163742373"/>
      <w:r w:rsidRPr="005A108A">
        <w:rPr>
          <w:color w:val="000000" w:themeColor="text1"/>
        </w:rPr>
        <w:t>S</w:t>
      </w:r>
      <w:r w:rsidR="00185604" w:rsidRPr="005A108A">
        <w:rPr>
          <w:color w:val="000000" w:themeColor="text1"/>
        </w:rPr>
        <w:t>chedule of Events</w:t>
      </w:r>
      <w:bookmarkEnd w:id="19"/>
      <w:bookmarkEnd w:id="20"/>
    </w:p>
    <w:p w14:paraId="1B56924D" w14:textId="08477004" w:rsidR="009F40F2" w:rsidRPr="005A108A" w:rsidRDefault="009F40F2" w:rsidP="00E30D56">
      <w:pPr>
        <w:pStyle w:val="C-BodyText"/>
        <w:rPr>
          <w:rFonts w:eastAsiaTheme="minorEastAsia"/>
          <w:color w:val="000000" w:themeColor="text1"/>
          <w:sz w:val="18"/>
          <w:szCs w:val="18"/>
        </w:rPr>
      </w:pPr>
      <w:r w:rsidRPr="005A108A">
        <w:rPr>
          <w:color w:val="000000" w:themeColor="text1"/>
          <w:lang w:eastAsia="zh-CN"/>
        </w:rPr>
        <w:t xml:space="preserve">The schedule of events </w:t>
      </w:r>
      <w:r w:rsidR="00345BB6" w:rsidRPr="005A108A">
        <w:rPr>
          <w:color w:val="000000" w:themeColor="text1"/>
          <w:lang w:eastAsia="zh-CN"/>
        </w:rPr>
        <w:t xml:space="preserve">could be referred to the </w:t>
      </w:r>
      <w:r w:rsidR="00ED5887" w:rsidRPr="005A108A">
        <w:rPr>
          <w:color w:val="000000" w:themeColor="text1"/>
          <w:lang w:eastAsia="zh-CN"/>
        </w:rPr>
        <w:t xml:space="preserve">Section </w:t>
      </w:r>
      <w:r w:rsidR="00C97C1B" w:rsidRPr="00C97C1B">
        <w:rPr>
          <w:color w:val="000000" w:themeColor="text1"/>
          <w:lang w:eastAsia="zh-CN"/>
        </w:rPr>
        <w:t>4.5.3</w:t>
      </w:r>
      <w:r w:rsidR="00ED5887" w:rsidRPr="00C97C1B">
        <w:rPr>
          <w:color w:val="000000" w:themeColor="text1"/>
          <w:lang w:eastAsia="zh-CN"/>
        </w:rPr>
        <w:t xml:space="preserve"> </w:t>
      </w:r>
      <w:r w:rsidR="00345BB6" w:rsidRPr="00C97C1B">
        <w:rPr>
          <w:color w:val="000000" w:themeColor="text1"/>
          <w:lang w:eastAsia="zh-CN"/>
        </w:rPr>
        <w:t>o</w:t>
      </w:r>
      <w:r w:rsidR="00345BB6" w:rsidRPr="005A108A">
        <w:rPr>
          <w:color w:val="000000" w:themeColor="text1"/>
          <w:lang w:eastAsia="zh-CN"/>
        </w:rPr>
        <w:t xml:space="preserve">f </w:t>
      </w:r>
      <w:r w:rsidR="00ED5887" w:rsidRPr="005A108A">
        <w:rPr>
          <w:color w:val="000000" w:themeColor="text1"/>
          <w:lang w:eastAsia="zh-CN"/>
        </w:rPr>
        <w:t xml:space="preserve">the </w:t>
      </w:r>
      <w:r w:rsidR="00345BB6" w:rsidRPr="005A108A">
        <w:rPr>
          <w:color w:val="000000" w:themeColor="text1"/>
          <w:lang w:eastAsia="zh-CN"/>
        </w:rPr>
        <w:t>protocol.</w:t>
      </w:r>
      <w:r w:rsidR="00345BB6" w:rsidRPr="005A108A" w:rsidDel="00811A12">
        <w:rPr>
          <w:color w:val="000000" w:themeColor="text1"/>
          <w:lang w:eastAsia="zh-CN"/>
        </w:rPr>
        <w:t xml:space="preserve"> </w:t>
      </w:r>
    </w:p>
    <w:p w14:paraId="67A9A873" w14:textId="77777777" w:rsidR="002058D1" w:rsidRPr="005A108A" w:rsidRDefault="002058D1" w:rsidP="00A35E9B">
      <w:pPr>
        <w:pStyle w:val="C-BodyText"/>
        <w:rPr>
          <w:color w:val="000000" w:themeColor="text1"/>
        </w:rPr>
      </w:pPr>
    </w:p>
    <w:p w14:paraId="67A9A874" w14:textId="77777777" w:rsidR="002058D1" w:rsidRPr="005A108A" w:rsidRDefault="002058D1" w:rsidP="00A35E9B">
      <w:pPr>
        <w:pStyle w:val="C-Heading1"/>
        <w:rPr>
          <w:color w:val="000000" w:themeColor="text1"/>
        </w:rPr>
      </w:pPr>
      <w:bookmarkStart w:id="21" w:name="_Toc163742374"/>
      <w:r w:rsidRPr="005A108A">
        <w:rPr>
          <w:color w:val="000000" w:themeColor="text1"/>
        </w:rPr>
        <w:lastRenderedPageBreak/>
        <w:t xml:space="preserve">STUDY </w:t>
      </w:r>
      <w:r w:rsidR="00B459D7" w:rsidRPr="005A108A">
        <w:rPr>
          <w:color w:val="000000" w:themeColor="text1"/>
        </w:rPr>
        <w:t>ENDPOINT</w:t>
      </w:r>
      <w:r w:rsidRPr="005A108A">
        <w:rPr>
          <w:color w:val="000000" w:themeColor="text1"/>
        </w:rPr>
        <w:t>S</w:t>
      </w:r>
      <w:bookmarkEnd w:id="21"/>
    </w:p>
    <w:p w14:paraId="67A9A87B" w14:textId="77777777" w:rsidR="002058D1" w:rsidRPr="005A108A" w:rsidRDefault="002058D1" w:rsidP="002058D1">
      <w:pPr>
        <w:pStyle w:val="C-Heading2"/>
        <w:rPr>
          <w:color w:val="000000" w:themeColor="text1"/>
        </w:rPr>
      </w:pPr>
      <w:bookmarkStart w:id="22" w:name="_Toc446068603"/>
      <w:bookmarkStart w:id="23" w:name="_Toc163742375"/>
      <w:r w:rsidRPr="005A108A">
        <w:rPr>
          <w:color w:val="000000" w:themeColor="text1"/>
        </w:rPr>
        <w:t xml:space="preserve">Efficacy </w:t>
      </w:r>
      <w:r w:rsidR="00B459D7" w:rsidRPr="005A108A">
        <w:rPr>
          <w:color w:val="000000" w:themeColor="text1"/>
        </w:rPr>
        <w:t>Endpoint</w:t>
      </w:r>
      <w:r w:rsidR="00756923" w:rsidRPr="005A108A">
        <w:rPr>
          <w:color w:val="000000" w:themeColor="text1"/>
        </w:rPr>
        <w:t>(</w:t>
      </w:r>
      <w:r w:rsidRPr="005A108A">
        <w:rPr>
          <w:color w:val="000000" w:themeColor="text1"/>
        </w:rPr>
        <w:t>s</w:t>
      </w:r>
      <w:r w:rsidR="00756923" w:rsidRPr="005A108A">
        <w:rPr>
          <w:color w:val="000000" w:themeColor="text1"/>
        </w:rPr>
        <w:t>)</w:t>
      </w:r>
      <w:bookmarkEnd w:id="22"/>
      <w:bookmarkEnd w:id="23"/>
    </w:p>
    <w:p w14:paraId="67A9A87C" w14:textId="77777777" w:rsidR="002058D1" w:rsidRPr="005A108A" w:rsidRDefault="002058D1" w:rsidP="002058D1">
      <w:pPr>
        <w:pStyle w:val="C-Heading3"/>
        <w:rPr>
          <w:color w:val="000000" w:themeColor="text1"/>
        </w:rPr>
      </w:pPr>
      <w:bookmarkStart w:id="24" w:name="_Toc446068604"/>
      <w:bookmarkStart w:id="25" w:name="_Toc163742376"/>
      <w:r w:rsidRPr="005A108A">
        <w:rPr>
          <w:color w:val="000000" w:themeColor="text1"/>
        </w:rPr>
        <w:t xml:space="preserve">Primary Efficacy </w:t>
      </w:r>
      <w:r w:rsidR="00B459D7" w:rsidRPr="005A108A">
        <w:rPr>
          <w:color w:val="000000" w:themeColor="text1"/>
        </w:rPr>
        <w:t>Endpoint</w:t>
      </w:r>
      <w:r w:rsidR="00756923" w:rsidRPr="005A108A">
        <w:rPr>
          <w:color w:val="000000" w:themeColor="text1"/>
        </w:rPr>
        <w:t>(</w:t>
      </w:r>
      <w:r w:rsidRPr="005A108A">
        <w:rPr>
          <w:color w:val="000000" w:themeColor="text1"/>
        </w:rPr>
        <w:t>s</w:t>
      </w:r>
      <w:r w:rsidR="00756923" w:rsidRPr="005A108A">
        <w:rPr>
          <w:color w:val="000000" w:themeColor="text1"/>
        </w:rPr>
        <w:t>)</w:t>
      </w:r>
      <w:bookmarkEnd w:id="24"/>
      <w:bookmarkEnd w:id="25"/>
    </w:p>
    <w:p w14:paraId="2CC032DA" w14:textId="5D2EFC47" w:rsidR="00E311DA" w:rsidRPr="005A108A" w:rsidRDefault="00E311DA" w:rsidP="00D8324E">
      <w:pPr>
        <w:pStyle w:val="C-BodyText"/>
        <w:numPr>
          <w:ilvl w:val="0"/>
          <w:numId w:val="17"/>
        </w:numPr>
        <w:rPr>
          <w:color w:val="000000" w:themeColor="text1"/>
        </w:rPr>
      </w:pPr>
      <w:r w:rsidRPr="005A108A">
        <w:rPr>
          <w:color w:val="000000" w:themeColor="text1"/>
        </w:rPr>
        <w:t>Investigator assessed PFS based on RECIST v1.1: defined as the time from randomization to disease progression or any cause of death, whichever occurs first.</w:t>
      </w:r>
    </w:p>
    <w:p w14:paraId="67A9A882" w14:textId="7E0A057C" w:rsidR="002058D1" w:rsidRPr="005A108A" w:rsidRDefault="002058D1" w:rsidP="002058D1">
      <w:pPr>
        <w:pStyle w:val="C-Heading3"/>
        <w:rPr>
          <w:color w:val="000000" w:themeColor="text1"/>
        </w:rPr>
      </w:pPr>
      <w:bookmarkStart w:id="26" w:name="_Toc446068605"/>
      <w:bookmarkStart w:id="27" w:name="_Toc163742377"/>
      <w:r w:rsidRPr="005A108A">
        <w:rPr>
          <w:color w:val="000000" w:themeColor="text1"/>
        </w:rPr>
        <w:t xml:space="preserve">Secondary Efficacy </w:t>
      </w:r>
      <w:r w:rsidR="00B459D7" w:rsidRPr="005A108A">
        <w:rPr>
          <w:color w:val="000000" w:themeColor="text1"/>
        </w:rPr>
        <w:t>Endpoint</w:t>
      </w:r>
      <w:r w:rsidR="00756923" w:rsidRPr="005A108A">
        <w:rPr>
          <w:color w:val="000000" w:themeColor="text1"/>
        </w:rPr>
        <w:t>(</w:t>
      </w:r>
      <w:r w:rsidRPr="005A108A">
        <w:rPr>
          <w:color w:val="000000" w:themeColor="text1"/>
        </w:rPr>
        <w:t>s</w:t>
      </w:r>
      <w:r w:rsidR="00756923" w:rsidRPr="005A108A">
        <w:rPr>
          <w:color w:val="000000" w:themeColor="text1"/>
        </w:rPr>
        <w:t>)</w:t>
      </w:r>
      <w:bookmarkEnd w:id="26"/>
      <w:bookmarkEnd w:id="27"/>
    </w:p>
    <w:p w14:paraId="12275412" w14:textId="04D60742" w:rsidR="00831112" w:rsidRDefault="00831112" w:rsidP="00831112">
      <w:pPr>
        <w:pStyle w:val="C-BodyText"/>
        <w:numPr>
          <w:ilvl w:val="0"/>
          <w:numId w:val="17"/>
        </w:numPr>
        <w:rPr>
          <w:color w:val="000000" w:themeColor="text1"/>
        </w:rPr>
      </w:pPr>
      <w:r w:rsidRPr="005A108A">
        <w:rPr>
          <w:color w:val="000000" w:themeColor="text1"/>
        </w:rPr>
        <w:t>Overall Survival (OS): defined as the time from randomization to death of any cause.</w:t>
      </w:r>
    </w:p>
    <w:p w14:paraId="21E11AE3" w14:textId="7F3B0C10" w:rsidR="00334B35" w:rsidRDefault="00334B35" w:rsidP="00831112">
      <w:pPr>
        <w:pStyle w:val="C-BodyText"/>
        <w:numPr>
          <w:ilvl w:val="0"/>
          <w:numId w:val="17"/>
        </w:numPr>
        <w:rPr>
          <w:color w:val="000000" w:themeColor="text1"/>
        </w:rPr>
      </w:pPr>
      <w:r>
        <w:rPr>
          <w:color w:val="000000" w:themeColor="text1"/>
          <w:lang w:eastAsia="zh-CN"/>
        </w:rPr>
        <w:t>O</w:t>
      </w:r>
      <w:r>
        <w:rPr>
          <w:rFonts w:hint="eastAsia"/>
          <w:color w:val="000000" w:themeColor="text1"/>
          <w:lang w:eastAsia="zh-CN"/>
        </w:rPr>
        <w:t>bjective</w:t>
      </w:r>
      <w:r>
        <w:rPr>
          <w:color w:val="000000" w:themeColor="text1"/>
        </w:rPr>
        <w:t xml:space="preserve"> </w:t>
      </w:r>
      <w:r>
        <w:rPr>
          <w:color w:val="000000" w:themeColor="text1"/>
          <w:lang w:eastAsia="zh-CN"/>
        </w:rPr>
        <w:t>R</w:t>
      </w:r>
      <w:r>
        <w:rPr>
          <w:rFonts w:hint="eastAsia"/>
          <w:color w:val="000000" w:themeColor="text1"/>
          <w:lang w:eastAsia="zh-CN"/>
        </w:rPr>
        <w:t>esponse</w:t>
      </w:r>
      <w:r>
        <w:rPr>
          <w:color w:val="000000" w:themeColor="text1"/>
          <w:lang w:eastAsia="zh-CN"/>
        </w:rPr>
        <w:t xml:space="preserve"> R</w:t>
      </w:r>
      <w:r>
        <w:rPr>
          <w:rFonts w:hint="eastAsia"/>
          <w:color w:val="000000" w:themeColor="text1"/>
          <w:lang w:eastAsia="zh-CN"/>
        </w:rPr>
        <w:t>ate</w:t>
      </w:r>
      <w:r>
        <w:rPr>
          <w:color w:val="000000" w:themeColor="text1"/>
          <w:lang w:eastAsia="zh-CN"/>
        </w:rPr>
        <w:t xml:space="preserve"> </w:t>
      </w:r>
      <w:r>
        <w:rPr>
          <w:rFonts w:hint="eastAsia"/>
          <w:color w:val="000000" w:themeColor="text1"/>
          <w:lang w:eastAsia="zh-CN"/>
        </w:rPr>
        <w:t>(</w:t>
      </w:r>
      <w:r>
        <w:rPr>
          <w:color w:val="000000" w:themeColor="text1"/>
          <w:lang w:eastAsia="zh-CN"/>
        </w:rPr>
        <w:t xml:space="preserve">ORR): defined as </w:t>
      </w:r>
      <w:r w:rsidRPr="00334B35">
        <w:rPr>
          <w:color w:val="000000" w:themeColor="text1"/>
          <w:lang w:eastAsia="zh-CN"/>
        </w:rPr>
        <w:t>the proportion of subjects whose best overall response (BOR) is CR or PR, evaluated by investigator based on RECIST v1.1.</w:t>
      </w:r>
    </w:p>
    <w:p w14:paraId="0AEE92CD" w14:textId="031D2B1A" w:rsidR="00334B35" w:rsidRPr="005A108A" w:rsidRDefault="00334B35" w:rsidP="00831112">
      <w:pPr>
        <w:pStyle w:val="C-BodyText"/>
        <w:numPr>
          <w:ilvl w:val="0"/>
          <w:numId w:val="17"/>
        </w:numPr>
        <w:rPr>
          <w:color w:val="000000" w:themeColor="text1"/>
        </w:rPr>
      </w:pPr>
      <w:r>
        <w:rPr>
          <w:rFonts w:hint="eastAsia"/>
          <w:color w:val="000000" w:themeColor="text1"/>
          <w:lang w:eastAsia="zh-CN"/>
        </w:rPr>
        <w:t>D</w:t>
      </w:r>
      <w:r>
        <w:rPr>
          <w:color w:val="000000" w:themeColor="text1"/>
        </w:rPr>
        <w:t xml:space="preserve">isease </w:t>
      </w:r>
      <w:r>
        <w:rPr>
          <w:rFonts w:hint="eastAsia"/>
          <w:color w:val="000000" w:themeColor="text1"/>
          <w:lang w:eastAsia="zh-CN"/>
        </w:rPr>
        <w:t>Con</w:t>
      </w:r>
      <w:r>
        <w:rPr>
          <w:color w:val="000000" w:themeColor="text1"/>
        </w:rPr>
        <w:t xml:space="preserve">trol Rate (DCR): defined as </w:t>
      </w:r>
      <w:r w:rsidRPr="00334B35">
        <w:rPr>
          <w:color w:val="000000" w:themeColor="text1"/>
        </w:rPr>
        <w:t>the proportion of subjects whose best overall response (BOR) is complete response (CR), partial response (PR) and stable disease (SD), evaluated by investigator based on RECIST v1.1.</w:t>
      </w:r>
    </w:p>
    <w:p w14:paraId="03D45E88" w14:textId="6A9FC799" w:rsidR="00831112" w:rsidRPr="005A108A" w:rsidRDefault="00831112" w:rsidP="00831112">
      <w:pPr>
        <w:pStyle w:val="C-BodyText"/>
        <w:numPr>
          <w:ilvl w:val="0"/>
          <w:numId w:val="17"/>
        </w:numPr>
        <w:rPr>
          <w:color w:val="000000" w:themeColor="text1"/>
        </w:rPr>
      </w:pPr>
      <w:r w:rsidRPr="005A108A">
        <w:rPr>
          <w:color w:val="000000" w:themeColor="text1"/>
        </w:rPr>
        <w:t xml:space="preserve">Duration of response (DoR): defined as the time from first </w:t>
      </w:r>
      <w:r w:rsidR="003D0296">
        <w:rPr>
          <w:rFonts w:hint="eastAsia"/>
          <w:color w:val="000000" w:themeColor="text1"/>
          <w:lang w:eastAsia="zh-CN"/>
        </w:rPr>
        <w:t>un</w:t>
      </w:r>
      <w:r w:rsidR="007C68E9" w:rsidRPr="005A108A">
        <w:rPr>
          <w:color w:val="000000" w:themeColor="text1"/>
          <w:lang w:eastAsia="zh-CN"/>
        </w:rPr>
        <w:t>confirmed</w:t>
      </w:r>
      <w:r w:rsidR="007C68E9" w:rsidRPr="005A108A">
        <w:rPr>
          <w:color w:val="000000" w:themeColor="text1"/>
        </w:rPr>
        <w:t xml:space="preserve"> </w:t>
      </w:r>
      <w:r w:rsidRPr="005A108A">
        <w:rPr>
          <w:color w:val="000000" w:themeColor="text1"/>
        </w:rPr>
        <w:t xml:space="preserve">complete response (CR)/ </w:t>
      </w:r>
      <w:r w:rsidR="003D0296">
        <w:rPr>
          <w:color w:val="000000" w:themeColor="text1"/>
        </w:rPr>
        <w:t>un</w:t>
      </w:r>
      <w:r w:rsidR="007C68E9" w:rsidRPr="005A108A">
        <w:rPr>
          <w:color w:val="000000" w:themeColor="text1"/>
          <w:lang w:eastAsia="zh-CN"/>
        </w:rPr>
        <w:t>confirmed</w:t>
      </w:r>
      <w:r w:rsidR="007C68E9" w:rsidRPr="005A108A">
        <w:rPr>
          <w:color w:val="000000" w:themeColor="text1"/>
        </w:rPr>
        <w:t xml:space="preserve"> </w:t>
      </w:r>
      <w:r w:rsidRPr="005A108A">
        <w:rPr>
          <w:color w:val="000000" w:themeColor="text1"/>
        </w:rPr>
        <w:t>partial response (PR), evaluated by investigator based on RECIST v1.1, to progressive disease (PD) or any cause of death, whichever occurs first.</w:t>
      </w:r>
    </w:p>
    <w:p w14:paraId="7D2FD1CD" w14:textId="5E8472C8" w:rsidR="00831112" w:rsidRPr="005A108A" w:rsidRDefault="00831112" w:rsidP="00831112">
      <w:pPr>
        <w:pStyle w:val="C-BodyText"/>
        <w:numPr>
          <w:ilvl w:val="0"/>
          <w:numId w:val="17"/>
        </w:numPr>
        <w:rPr>
          <w:color w:val="000000" w:themeColor="text1"/>
        </w:rPr>
      </w:pPr>
      <w:r w:rsidRPr="005A108A">
        <w:rPr>
          <w:color w:val="000000" w:themeColor="text1"/>
        </w:rPr>
        <w:t>Time to Response (TTR): defined as the time from randomization to first CR/PR, evaluated by investigator based on RECIST v1.1.</w:t>
      </w:r>
    </w:p>
    <w:p w14:paraId="49E1C1D6" w14:textId="4000012B" w:rsidR="00152F71" w:rsidRDefault="00152F71" w:rsidP="00152F71">
      <w:pPr>
        <w:pStyle w:val="C-BodyText"/>
        <w:numPr>
          <w:ilvl w:val="0"/>
          <w:numId w:val="17"/>
        </w:numPr>
        <w:rPr>
          <w:color w:val="000000" w:themeColor="text1"/>
        </w:rPr>
      </w:pPr>
      <w:r w:rsidRPr="005A108A">
        <w:rPr>
          <w:color w:val="000000" w:themeColor="text1"/>
        </w:rPr>
        <w:t xml:space="preserve">Time to Progress (TTP): defined as the time from randomization to progress disease, evaluated by investigator based on RECIST v1.1. </w:t>
      </w:r>
    </w:p>
    <w:p w14:paraId="11D6FC7B" w14:textId="645EBC4A" w:rsidR="00D457FB" w:rsidRPr="00D457FB" w:rsidRDefault="00D457FB" w:rsidP="00D457FB">
      <w:pPr>
        <w:pStyle w:val="C-BodyText"/>
        <w:numPr>
          <w:ilvl w:val="0"/>
          <w:numId w:val="17"/>
        </w:numPr>
        <w:rPr>
          <w:color w:val="000000" w:themeColor="text1"/>
          <w:lang w:val="zh-TW"/>
        </w:rPr>
      </w:pPr>
      <w:bookmarkStart w:id="28" w:name="OLE_LINK564"/>
      <w:bookmarkStart w:id="29" w:name="OLE_LINK565"/>
      <w:r w:rsidRPr="00D457FB">
        <w:rPr>
          <w:rFonts w:hint="eastAsia"/>
          <w:color w:val="000000" w:themeColor="text1"/>
          <w:lang w:val="zh-TW"/>
        </w:rPr>
        <w:t>4-month PFS rate</w:t>
      </w:r>
      <w:bookmarkEnd w:id="28"/>
      <w:bookmarkEnd w:id="29"/>
      <w:r>
        <w:rPr>
          <w:rFonts w:hint="eastAsia"/>
          <w:color w:val="000000" w:themeColor="text1"/>
          <w:lang w:val="zh-TW" w:eastAsia="zh-CN"/>
        </w:rPr>
        <w:t>:</w:t>
      </w:r>
      <w:r w:rsidRPr="00D457FB">
        <w:rPr>
          <w:color w:val="000000" w:themeColor="text1"/>
          <w:lang w:val="zh-TW"/>
        </w:rPr>
        <w:t xml:space="preserve"> refers to the percentage of patients who were alive and free of disease progression at 4 months evaluated by investigator based on RECIST v1.1.</w:t>
      </w:r>
    </w:p>
    <w:p w14:paraId="7FA0BAAB" w14:textId="642FCE09" w:rsidR="00D457FB" w:rsidRPr="00D4502E" w:rsidRDefault="00D457FB" w:rsidP="00D457FB">
      <w:pPr>
        <w:pStyle w:val="C-BodyText"/>
        <w:numPr>
          <w:ilvl w:val="0"/>
          <w:numId w:val="17"/>
        </w:numPr>
        <w:rPr>
          <w:color w:val="000000" w:themeColor="text1"/>
          <w:lang w:val="zh-TW"/>
        </w:rPr>
      </w:pPr>
      <w:r w:rsidRPr="00D457FB">
        <w:rPr>
          <w:rFonts w:hint="eastAsia"/>
          <w:color w:val="000000" w:themeColor="text1"/>
          <w:lang w:val="zh-TW"/>
        </w:rPr>
        <w:t>6-month PFS rate</w:t>
      </w:r>
      <w:r>
        <w:rPr>
          <w:rFonts w:hint="eastAsia"/>
          <w:color w:val="000000" w:themeColor="text1"/>
          <w:lang w:val="zh-TW" w:eastAsia="zh-CN"/>
        </w:rPr>
        <w:t>:</w:t>
      </w:r>
      <w:r w:rsidRPr="00D457FB">
        <w:rPr>
          <w:color w:val="000000" w:themeColor="text1"/>
          <w:lang w:val="zh-TW"/>
        </w:rPr>
        <w:t xml:space="preserve"> refers to the percentage of patients who were alive and free of disease progression at 6 months evaluated by investigator based on RECIST v1.1.</w:t>
      </w:r>
    </w:p>
    <w:p w14:paraId="69439B7D" w14:textId="77777777" w:rsidR="00D457FB" w:rsidRPr="005A108A" w:rsidRDefault="00D457FB" w:rsidP="00D457FB">
      <w:pPr>
        <w:pStyle w:val="C-BodyText"/>
        <w:ind w:left="420"/>
        <w:rPr>
          <w:color w:val="000000" w:themeColor="text1"/>
        </w:rPr>
      </w:pPr>
    </w:p>
    <w:p w14:paraId="67A9A88B" w14:textId="77777777" w:rsidR="002058D1" w:rsidRPr="005A108A" w:rsidRDefault="002058D1" w:rsidP="002058D1">
      <w:pPr>
        <w:pStyle w:val="C-Heading2"/>
        <w:rPr>
          <w:color w:val="000000" w:themeColor="text1"/>
        </w:rPr>
      </w:pPr>
      <w:bookmarkStart w:id="30" w:name="_Toc446068608"/>
      <w:bookmarkStart w:id="31" w:name="_Toc163742378"/>
      <w:r w:rsidRPr="005A108A">
        <w:rPr>
          <w:color w:val="000000" w:themeColor="text1"/>
        </w:rPr>
        <w:t xml:space="preserve">Safety </w:t>
      </w:r>
      <w:r w:rsidR="00B459D7" w:rsidRPr="005A108A">
        <w:rPr>
          <w:color w:val="000000" w:themeColor="text1"/>
        </w:rPr>
        <w:t>Endpoint</w:t>
      </w:r>
      <w:r w:rsidR="00756923" w:rsidRPr="005A108A">
        <w:rPr>
          <w:color w:val="000000" w:themeColor="text1"/>
        </w:rPr>
        <w:t>(</w:t>
      </w:r>
      <w:r w:rsidRPr="005A108A">
        <w:rPr>
          <w:color w:val="000000" w:themeColor="text1"/>
        </w:rPr>
        <w:t>s</w:t>
      </w:r>
      <w:r w:rsidR="00756923" w:rsidRPr="005A108A">
        <w:rPr>
          <w:color w:val="000000" w:themeColor="text1"/>
        </w:rPr>
        <w:t>)</w:t>
      </w:r>
      <w:bookmarkEnd w:id="30"/>
      <w:bookmarkEnd w:id="31"/>
    </w:p>
    <w:p w14:paraId="11630DB8" w14:textId="5AEB8D49" w:rsidR="00D96D56" w:rsidRPr="005A108A" w:rsidRDefault="00831112" w:rsidP="00831112">
      <w:pPr>
        <w:pStyle w:val="C-BodyText"/>
        <w:rPr>
          <w:color w:val="000000" w:themeColor="text1"/>
          <w:lang w:eastAsia="zh-CN"/>
        </w:rPr>
      </w:pPr>
      <w:r w:rsidRPr="005A108A">
        <w:rPr>
          <w:color w:val="000000" w:themeColor="text1"/>
          <w:lang w:eastAsia="zh-CN"/>
        </w:rPr>
        <w:t>Safety endpoint include Treatment-</w:t>
      </w:r>
      <w:r w:rsidR="00803A71" w:rsidRPr="005A108A">
        <w:rPr>
          <w:color w:val="000000" w:themeColor="text1"/>
          <w:lang w:eastAsia="zh-CN"/>
        </w:rPr>
        <w:t>E</w:t>
      </w:r>
      <w:r w:rsidRPr="005A108A">
        <w:rPr>
          <w:color w:val="000000" w:themeColor="text1"/>
          <w:lang w:eastAsia="zh-CN"/>
        </w:rPr>
        <w:t xml:space="preserve">mergent </w:t>
      </w:r>
      <w:r w:rsidR="00803A71" w:rsidRPr="005A108A">
        <w:rPr>
          <w:color w:val="000000" w:themeColor="text1"/>
          <w:lang w:eastAsia="zh-CN"/>
        </w:rPr>
        <w:t>A</w:t>
      </w:r>
      <w:r w:rsidRPr="005A108A">
        <w:rPr>
          <w:color w:val="000000" w:themeColor="text1"/>
          <w:lang w:eastAsia="zh-CN"/>
        </w:rPr>
        <w:t xml:space="preserve">dverse </w:t>
      </w:r>
      <w:r w:rsidR="00803A71" w:rsidRPr="005A108A">
        <w:rPr>
          <w:color w:val="000000" w:themeColor="text1"/>
          <w:lang w:eastAsia="zh-CN"/>
        </w:rPr>
        <w:t>E</w:t>
      </w:r>
      <w:r w:rsidRPr="005A108A">
        <w:rPr>
          <w:color w:val="000000" w:themeColor="text1"/>
          <w:lang w:eastAsia="zh-CN"/>
        </w:rPr>
        <w:t>vent (TEAE)</w:t>
      </w:r>
      <w:r w:rsidR="00A8727E" w:rsidRPr="005A108A">
        <w:rPr>
          <w:color w:val="000000" w:themeColor="text1"/>
          <w:lang w:eastAsia="zh-CN"/>
        </w:rPr>
        <w:t xml:space="preserve"> and Treatment-Related </w:t>
      </w:r>
      <w:r w:rsidR="00803A71" w:rsidRPr="005A108A">
        <w:rPr>
          <w:color w:val="000000" w:themeColor="text1"/>
          <w:lang w:eastAsia="zh-CN"/>
        </w:rPr>
        <w:t>TEAE (TRAE)</w:t>
      </w:r>
      <w:r w:rsidRPr="005A108A">
        <w:rPr>
          <w:color w:val="000000" w:themeColor="text1"/>
          <w:lang w:eastAsia="zh-CN"/>
        </w:rPr>
        <w:t>, clinical laboratory test parameters, vital sign, electrocardiograms, echocardiograms and Eastern Cooperative Oncology Group (ECOG) performance status (PS).</w:t>
      </w:r>
    </w:p>
    <w:p w14:paraId="6E5CF45F" w14:textId="7C6E9C6C" w:rsidR="00D96D56" w:rsidRPr="005A108A" w:rsidRDefault="00D96D56" w:rsidP="00831112">
      <w:pPr>
        <w:pStyle w:val="C-BodyText"/>
        <w:rPr>
          <w:color w:val="000000" w:themeColor="text1"/>
          <w:lang w:eastAsia="zh-CN"/>
        </w:rPr>
      </w:pPr>
      <w:r w:rsidRPr="005A108A">
        <w:rPr>
          <w:color w:val="000000" w:themeColor="text1"/>
          <w:lang w:eastAsia="zh-CN"/>
        </w:rPr>
        <w:t xml:space="preserve">Drug safety: </w:t>
      </w:r>
    </w:p>
    <w:p w14:paraId="3A73C4BC" w14:textId="76D511E3" w:rsidR="00D96D56" w:rsidRPr="005A108A" w:rsidRDefault="00D96D56" w:rsidP="00D04677">
      <w:pPr>
        <w:pStyle w:val="C-BodyText"/>
        <w:numPr>
          <w:ilvl w:val="0"/>
          <w:numId w:val="40"/>
        </w:numPr>
        <w:rPr>
          <w:color w:val="000000" w:themeColor="text1"/>
          <w:lang w:eastAsia="zh-CN"/>
        </w:rPr>
      </w:pPr>
      <w:r w:rsidRPr="005A108A">
        <w:rPr>
          <w:color w:val="000000" w:themeColor="text1"/>
          <w:lang w:eastAsia="zh-CN"/>
        </w:rPr>
        <w:t>AEs: including type, incidence, grading (based on NCI-CTCAE V5.</w:t>
      </w:r>
      <w:r w:rsidR="001D4473" w:rsidRPr="005A108A">
        <w:rPr>
          <w:color w:val="000000" w:themeColor="text1"/>
          <w:lang w:eastAsia="zh-CN"/>
        </w:rPr>
        <w:t>0</w:t>
      </w:r>
      <w:r w:rsidRPr="005A108A">
        <w:rPr>
          <w:color w:val="000000" w:themeColor="text1"/>
          <w:lang w:eastAsia="zh-CN"/>
        </w:rPr>
        <w:t xml:space="preserve"> criteria), severity,</w:t>
      </w:r>
      <w:r w:rsidR="001D4473" w:rsidRPr="005A108A">
        <w:rPr>
          <w:color w:val="000000" w:themeColor="text1"/>
          <w:lang w:eastAsia="zh-CN"/>
        </w:rPr>
        <w:t xml:space="preserve"> </w:t>
      </w:r>
      <w:r w:rsidRPr="005A108A">
        <w:rPr>
          <w:color w:val="000000" w:themeColor="text1"/>
          <w:lang w:eastAsia="zh-CN"/>
        </w:rPr>
        <w:t>duration, and relevance to the study drug.</w:t>
      </w:r>
    </w:p>
    <w:p w14:paraId="20D0A321" w14:textId="3C51CE17" w:rsidR="00D96D56" w:rsidRPr="005A108A" w:rsidRDefault="00D96D56" w:rsidP="00D04677">
      <w:pPr>
        <w:pStyle w:val="C-BodyText"/>
        <w:numPr>
          <w:ilvl w:val="0"/>
          <w:numId w:val="40"/>
        </w:numPr>
        <w:rPr>
          <w:color w:val="000000" w:themeColor="text1"/>
          <w:lang w:eastAsia="zh-CN"/>
        </w:rPr>
      </w:pPr>
      <w:r w:rsidRPr="005A108A">
        <w:rPr>
          <w:color w:val="000000" w:themeColor="text1"/>
          <w:lang w:eastAsia="zh-CN"/>
        </w:rPr>
        <w:t>Laboratory abnormal values: type, incidence, grading (based on NCI-CTCAE 5.</w:t>
      </w:r>
      <w:r w:rsidR="001D4473" w:rsidRPr="005A108A">
        <w:rPr>
          <w:color w:val="000000" w:themeColor="text1"/>
          <w:lang w:eastAsia="zh-CN"/>
        </w:rPr>
        <w:t>0</w:t>
      </w:r>
      <w:r w:rsidRPr="005A108A">
        <w:rPr>
          <w:color w:val="000000" w:themeColor="text1"/>
          <w:lang w:eastAsia="zh-CN"/>
        </w:rPr>
        <w:t xml:space="preserve"> </w:t>
      </w:r>
      <w:r w:rsidR="001D4473" w:rsidRPr="005A108A">
        <w:rPr>
          <w:color w:val="000000" w:themeColor="text1"/>
          <w:lang w:eastAsia="zh-CN"/>
        </w:rPr>
        <w:t>criteria</w:t>
      </w:r>
      <w:r w:rsidRPr="005A108A">
        <w:rPr>
          <w:color w:val="000000" w:themeColor="text1"/>
          <w:lang w:eastAsia="zh-CN"/>
        </w:rPr>
        <w:t>), duration, etc.;</w:t>
      </w:r>
    </w:p>
    <w:p w14:paraId="599F4F67" w14:textId="35266B09" w:rsidR="00D96D56" w:rsidRPr="005A108A" w:rsidRDefault="00D96D56" w:rsidP="00D04677">
      <w:pPr>
        <w:pStyle w:val="C-BodyText"/>
        <w:numPr>
          <w:ilvl w:val="0"/>
          <w:numId w:val="40"/>
        </w:numPr>
        <w:rPr>
          <w:color w:val="000000" w:themeColor="text1"/>
          <w:lang w:eastAsia="zh-CN"/>
        </w:rPr>
      </w:pPr>
      <w:r w:rsidRPr="005A108A">
        <w:rPr>
          <w:color w:val="000000" w:themeColor="text1"/>
          <w:lang w:eastAsia="zh-CN"/>
        </w:rPr>
        <w:t>Vital signs: including blood pressure, pulse, respiratory rate, and ECOG-PS score.</w:t>
      </w:r>
    </w:p>
    <w:p w14:paraId="1DE51A34" w14:textId="0DB4B826" w:rsidR="00D96D56" w:rsidRPr="005A108A" w:rsidRDefault="00D96D56" w:rsidP="00D96D56">
      <w:pPr>
        <w:pStyle w:val="C-BodyText"/>
        <w:rPr>
          <w:color w:val="000000" w:themeColor="text1"/>
          <w:lang w:eastAsia="zh-CN"/>
        </w:rPr>
      </w:pPr>
      <w:r w:rsidRPr="005A108A">
        <w:rPr>
          <w:color w:val="000000" w:themeColor="text1"/>
          <w:lang w:eastAsia="zh-CN"/>
        </w:rPr>
        <w:lastRenderedPageBreak/>
        <w:t>Tolerability: the proportion of dose interruption, dose reduction and discontinuations due to drug-related toxicity during the study.</w:t>
      </w:r>
    </w:p>
    <w:p w14:paraId="114053B7" w14:textId="6ADC0C0A" w:rsidR="00803A71" w:rsidRPr="005A108A" w:rsidRDefault="00803A71" w:rsidP="00831112">
      <w:pPr>
        <w:pStyle w:val="C-BodyText"/>
        <w:rPr>
          <w:color w:val="000000" w:themeColor="text1"/>
          <w:lang w:eastAsia="zh-CN"/>
        </w:rPr>
      </w:pPr>
    </w:p>
    <w:p w14:paraId="67A9A8A3" w14:textId="7067D0B1" w:rsidR="00E26A45" w:rsidRPr="005A108A" w:rsidRDefault="00D96D56" w:rsidP="00E26A45">
      <w:pPr>
        <w:pStyle w:val="C-Heading2"/>
        <w:rPr>
          <w:color w:val="000000" w:themeColor="text1"/>
        </w:rPr>
      </w:pPr>
      <w:bookmarkStart w:id="32" w:name="_Toc446068616"/>
      <w:bookmarkStart w:id="33" w:name="_Toc163742379"/>
      <w:r w:rsidRPr="005A108A">
        <w:rPr>
          <w:color w:val="000000" w:themeColor="text1"/>
        </w:rPr>
        <w:t>Exploratory</w:t>
      </w:r>
      <w:r w:rsidR="00E26A45" w:rsidRPr="005A108A">
        <w:rPr>
          <w:color w:val="000000" w:themeColor="text1"/>
        </w:rPr>
        <w:t xml:space="preserve"> Endpoint(s)</w:t>
      </w:r>
      <w:bookmarkEnd w:id="32"/>
      <w:bookmarkEnd w:id="33"/>
    </w:p>
    <w:p w14:paraId="52D93E26" w14:textId="03E702C9" w:rsidR="00803A71" w:rsidRDefault="00803A71" w:rsidP="00D8324E">
      <w:pPr>
        <w:pStyle w:val="C-BodyText"/>
        <w:numPr>
          <w:ilvl w:val="0"/>
          <w:numId w:val="17"/>
        </w:numPr>
        <w:rPr>
          <w:color w:val="000000" w:themeColor="text1"/>
        </w:rPr>
      </w:pPr>
      <w:r w:rsidRPr="005A108A">
        <w:rPr>
          <w:color w:val="000000" w:themeColor="text1"/>
        </w:rPr>
        <w:t>Quality of Life (EORTC QLQ-C30)</w:t>
      </w:r>
    </w:p>
    <w:p w14:paraId="70ABEAAF" w14:textId="29529F99" w:rsidR="00AB59C4" w:rsidRPr="00D457FB" w:rsidRDefault="00AB59C4" w:rsidP="00AB59C4">
      <w:pPr>
        <w:pStyle w:val="C-BodyText"/>
        <w:numPr>
          <w:ilvl w:val="0"/>
          <w:numId w:val="17"/>
        </w:numPr>
        <w:rPr>
          <w:color w:val="000000" w:themeColor="text1"/>
          <w:lang w:val="zh-TW"/>
        </w:rPr>
      </w:pPr>
      <w:r>
        <w:rPr>
          <w:rFonts w:hint="eastAsia"/>
          <w:color w:val="000000" w:themeColor="text1"/>
          <w:lang w:val="zh-TW" w:eastAsia="zh-CN"/>
        </w:rPr>
        <w:t>E</w:t>
      </w:r>
      <w:r>
        <w:rPr>
          <w:rFonts w:eastAsia="PMingLiU"/>
          <w:color w:val="000000" w:themeColor="text1"/>
          <w:lang w:val="zh-TW" w:eastAsia="zh-TW"/>
        </w:rPr>
        <w:t xml:space="preserve">vent-free survival (EFS) assessed by investigator based on RECIST v1.1, defined as </w:t>
      </w:r>
      <w:r>
        <w:t xml:space="preserve">the time from randomization to the occurrence of disease progression, recurrence, </w:t>
      </w:r>
      <w:r w:rsidRPr="002D3BE6">
        <w:rPr>
          <w:rFonts w:eastAsia="PMingLiU"/>
          <w:color w:val="000000" w:themeColor="text1"/>
          <w:szCs w:val="21"/>
        </w:rPr>
        <w:t xml:space="preserve">initiation of </w:t>
      </w:r>
      <w:r w:rsidR="00A51E7B">
        <w:rPr>
          <w:rFonts w:eastAsia="PMingLiU"/>
          <w:color w:val="000000" w:themeColor="text1"/>
          <w:szCs w:val="21"/>
        </w:rPr>
        <w:t xml:space="preserve">new </w:t>
      </w:r>
      <w:r w:rsidRPr="002D3BE6">
        <w:rPr>
          <w:rFonts w:eastAsia="PMingLiU"/>
          <w:color w:val="000000" w:themeColor="text1"/>
          <w:szCs w:val="21"/>
        </w:rPr>
        <w:t>anti-tumor therapy</w:t>
      </w:r>
      <w:r>
        <w:t>, or any cause of death, whichever occurs first.</w:t>
      </w:r>
    </w:p>
    <w:p w14:paraId="506292F0" w14:textId="77777777" w:rsidR="00AB59C4" w:rsidRPr="005A108A" w:rsidRDefault="00AB59C4" w:rsidP="00AB59C4">
      <w:pPr>
        <w:pStyle w:val="C-BodyText"/>
        <w:ind w:left="420"/>
        <w:rPr>
          <w:color w:val="000000" w:themeColor="text1"/>
        </w:rPr>
      </w:pPr>
    </w:p>
    <w:p w14:paraId="67A9A8A6" w14:textId="77777777" w:rsidR="00786B6A" w:rsidRPr="005A108A" w:rsidRDefault="00786B6A" w:rsidP="00EE73DB">
      <w:pPr>
        <w:pStyle w:val="C-Heading1"/>
        <w:rPr>
          <w:color w:val="000000" w:themeColor="text1"/>
        </w:rPr>
      </w:pPr>
      <w:bookmarkStart w:id="34" w:name="_Toc163742380"/>
      <w:r w:rsidRPr="005A108A">
        <w:rPr>
          <w:color w:val="000000" w:themeColor="text1"/>
        </w:rPr>
        <w:lastRenderedPageBreak/>
        <w:t>SAMPLE SIZE DETERMINATION</w:t>
      </w:r>
      <w:bookmarkEnd w:id="34"/>
    </w:p>
    <w:p w14:paraId="4139F0FF" w14:textId="444A8F5E" w:rsidR="0094543B" w:rsidRPr="005A108A" w:rsidRDefault="0094543B" w:rsidP="002F4AD3">
      <w:pPr>
        <w:pStyle w:val="C-BodyText"/>
        <w:rPr>
          <w:rStyle w:val="high-light-bg4"/>
          <w:color w:val="000000" w:themeColor="text1"/>
        </w:rPr>
      </w:pPr>
      <w:r w:rsidRPr="005A108A">
        <w:rPr>
          <w:rStyle w:val="high-light-bg4"/>
          <w:color w:val="000000" w:themeColor="text1"/>
          <w:lang w:eastAsia="zh-CN"/>
        </w:rPr>
        <w:t xml:space="preserve">As </w:t>
      </w:r>
      <w:r w:rsidRPr="005A108A">
        <w:rPr>
          <w:rStyle w:val="high-light-bg4"/>
          <w:color w:val="000000" w:themeColor="text1"/>
        </w:rPr>
        <w:t xml:space="preserve">a multicenter, randomized, </w:t>
      </w:r>
      <w:r w:rsidR="001D4473" w:rsidRPr="005A108A">
        <w:rPr>
          <w:rStyle w:val="high-light-bg4"/>
          <w:color w:val="000000" w:themeColor="text1"/>
        </w:rPr>
        <w:t>open label</w:t>
      </w:r>
      <w:r w:rsidRPr="005A108A">
        <w:rPr>
          <w:rStyle w:val="high-light-bg4"/>
          <w:color w:val="000000" w:themeColor="text1"/>
        </w:rPr>
        <w:t xml:space="preserve">, two arm </w:t>
      </w:r>
      <w:r w:rsidR="001D4473" w:rsidRPr="005A108A">
        <w:rPr>
          <w:rStyle w:val="high-light-bg4"/>
          <w:color w:val="000000" w:themeColor="text1"/>
        </w:rPr>
        <w:t>parallel</w:t>
      </w:r>
      <w:r w:rsidR="004E4D14" w:rsidRPr="005A108A">
        <w:rPr>
          <w:rStyle w:val="high-light-bg4"/>
          <w:color w:val="000000" w:themeColor="text1"/>
        </w:rPr>
        <w:t>-</w:t>
      </w:r>
      <w:r w:rsidRPr="005A108A">
        <w:rPr>
          <w:rStyle w:val="high-light-bg4"/>
          <w:color w:val="000000" w:themeColor="text1"/>
        </w:rPr>
        <w:t xml:space="preserve">controlled clinical trial. </w:t>
      </w:r>
      <w:r w:rsidR="00B2470F" w:rsidRPr="005A108A">
        <w:rPr>
          <w:rStyle w:val="high-light-bg4"/>
          <w:color w:val="000000" w:themeColor="text1"/>
        </w:rPr>
        <w:t xml:space="preserve">The primary endpoint is PFS in subjects with progressive relapsed or refractory osteosarcoma after first-line chemotherapy treated with apatinib plus </w:t>
      </w:r>
      <w:r w:rsidR="00B2470F" w:rsidRPr="005A108A">
        <w:rPr>
          <w:rStyle w:val="high-light-bg4"/>
          <w:color w:val="000000" w:themeColor="text1"/>
          <w:lang w:eastAsia="zh-CN"/>
        </w:rPr>
        <w:t>IE</w:t>
      </w:r>
      <w:r w:rsidR="00F03C2E" w:rsidRPr="005A108A">
        <w:rPr>
          <w:rStyle w:val="high-light-bg4"/>
          <w:color w:val="000000" w:themeColor="text1"/>
          <w:lang w:eastAsia="zh-CN"/>
        </w:rPr>
        <w:t xml:space="preserve"> or IE alone</w:t>
      </w:r>
      <w:r w:rsidR="00B2470F" w:rsidRPr="005A108A">
        <w:rPr>
          <w:rStyle w:val="high-light-bg4"/>
          <w:color w:val="000000" w:themeColor="text1"/>
        </w:rPr>
        <w:t xml:space="preserve">. A total of 78 subjects will be randomized using a 2:1 ratio to receive either apatinib plus </w:t>
      </w:r>
      <w:r w:rsidR="00B2470F" w:rsidRPr="005A108A">
        <w:rPr>
          <w:rStyle w:val="high-light-bg4"/>
          <w:color w:val="000000" w:themeColor="text1"/>
          <w:lang w:eastAsia="zh-CN"/>
        </w:rPr>
        <w:t xml:space="preserve">IE </w:t>
      </w:r>
      <w:r w:rsidR="00B2470F" w:rsidRPr="005A108A">
        <w:rPr>
          <w:rStyle w:val="high-light-bg4"/>
          <w:color w:val="000000" w:themeColor="text1"/>
        </w:rPr>
        <w:t>or IE alone.</w:t>
      </w:r>
    </w:p>
    <w:p w14:paraId="36F747E2" w14:textId="2C823D9F" w:rsidR="00D222D7" w:rsidRPr="005A108A" w:rsidRDefault="002669E6" w:rsidP="002F4AD3">
      <w:pPr>
        <w:pStyle w:val="C-BodyText"/>
        <w:rPr>
          <w:rStyle w:val="high-light-bg4"/>
          <w:color w:val="000000" w:themeColor="text1"/>
        </w:rPr>
      </w:pPr>
      <w:r w:rsidRPr="005A108A">
        <w:rPr>
          <w:rStyle w:val="high-light-bg4"/>
          <w:color w:val="000000" w:themeColor="text1"/>
        </w:rPr>
        <w:t>A</w:t>
      </w:r>
      <w:r w:rsidR="0094543B" w:rsidRPr="005A108A">
        <w:rPr>
          <w:rStyle w:val="high-light-bg4"/>
          <w:color w:val="000000" w:themeColor="text1"/>
        </w:rPr>
        <w:t>ccording to the recent three-year retrospective data published by the Department of Osteo-Oncology of Peking University People's Hospital and Beijing Shougang Hospital [</w:t>
      </w:r>
      <w:r w:rsidR="00D222D7" w:rsidRPr="005A108A">
        <w:rPr>
          <w:rStyle w:val="high-light-bg4"/>
          <w:color w:val="000000" w:themeColor="text1"/>
        </w:rPr>
        <w:t>1</w:t>
      </w:r>
      <w:r w:rsidR="0094543B" w:rsidRPr="005A108A">
        <w:rPr>
          <w:rStyle w:val="high-light-bg4"/>
          <w:color w:val="000000" w:themeColor="text1"/>
        </w:rPr>
        <w:t>]</w:t>
      </w:r>
      <w:r w:rsidRPr="005A108A">
        <w:rPr>
          <w:rStyle w:val="high-light-bg4"/>
          <w:color w:val="000000" w:themeColor="text1"/>
        </w:rPr>
        <w:t>.</w:t>
      </w:r>
      <w:r w:rsidRPr="005A108A" w:rsidDel="002669E6">
        <w:rPr>
          <w:rStyle w:val="high-light-bg4"/>
          <w:color w:val="000000" w:themeColor="text1"/>
        </w:rPr>
        <w:t xml:space="preserve"> </w:t>
      </w:r>
    </w:p>
    <w:p w14:paraId="0E4419A3" w14:textId="388C6BAF" w:rsidR="00267F19" w:rsidRPr="005A108A" w:rsidRDefault="00D222D7" w:rsidP="00267F19">
      <w:pPr>
        <w:pStyle w:val="C-BodyText"/>
        <w:rPr>
          <w:rStyle w:val="high-light-bg4"/>
          <w:color w:val="000000" w:themeColor="text1"/>
        </w:rPr>
      </w:pPr>
      <w:r w:rsidRPr="005A108A">
        <w:rPr>
          <w:rStyle w:val="high-light-bg4"/>
          <w:color w:val="000000" w:themeColor="text1"/>
        </w:rPr>
        <w:t>Assuming a</w:t>
      </w:r>
      <w:r w:rsidR="0094543B" w:rsidRPr="005A108A">
        <w:rPr>
          <w:rStyle w:val="high-light-bg4"/>
          <w:color w:val="000000" w:themeColor="text1"/>
        </w:rPr>
        <w:t xml:space="preserve"> </w:t>
      </w:r>
      <w:r w:rsidRPr="005A108A">
        <w:rPr>
          <w:rStyle w:val="high-light-bg4"/>
          <w:color w:val="000000" w:themeColor="text1"/>
        </w:rPr>
        <w:t>median PFS</w:t>
      </w:r>
      <w:r w:rsidR="0094543B" w:rsidRPr="005A108A">
        <w:rPr>
          <w:rStyle w:val="high-light-bg4"/>
          <w:color w:val="000000" w:themeColor="text1"/>
        </w:rPr>
        <w:t xml:space="preserve"> </w:t>
      </w:r>
      <w:r w:rsidR="00B2470F" w:rsidRPr="005A108A">
        <w:rPr>
          <w:rStyle w:val="high-light-bg4"/>
          <w:color w:val="000000" w:themeColor="text1"/>
        </w:rPr>
        <w:t>of 5.0 month in control group (</w:t>
      </w:r>
      <w:r w:rsidR="0094543B" w:rsidRPr="005A108A">
        <w:rPr>
          <w:rStyle w:val="high-light-bg4"/>
          <w:color w:val="000000" w:themeColor="text1"/>
        </w:rPr>
        <w:t>IE</w:t>
      </w:r>
      <w:r w:rsidR="00B2470F" w:rsidRPr="005A108A">
        <w:rPr>
          <w:rStyle w:val="high-light-bg4"/>
          <w:color w:val="000000" w:themeColor="text1"/>
        </w:rPr>
        <w:t xml:space="preserve"> alone)</w:t>
      </w:r>
      <w:r w:rsidR="0094543B" w:rsidRPr="005A108A">
        <w:rPr>
          <w:rStyle w:val="high-light-bg4"/>
          <w:color w:val="000000" w:themeColor="text1"/>
        </w:rPr>
        <w:t xml:space="preserve"> </w:t>
      </w:r>
      <w:r w:rsidR="00B2470F" w:rsidRPr="005A108A">
        <w:rPr>
          <w:rStyle w:val="high-light-bg4"/>
          <w:color w:val="000000" w:themeColor="text1"/>
        </w:rPr>
        <w:t xml:space="preserve">and a </w:t>
      </w:r>
      <w:r w:rsidRPr="005A108A">
        <w:rPr>
          <w:rStyle w:val="high-light-bg4"/>
          <w:color w:val="000000" w:themeColor="text1"/>
        </w:rPr>
        <w:t>median PFS</w:t>
      </w:r>
      <w:r w:rsidR="0094543B" w:rsidRPr="005A108A">
        <w:rPr>
          <w:rStyle w:val="high-light-bg4"/>
          <w:color w:val="000000" w:themeColor="text1"/>
        </w:rPr>
        <w:t xml:space="preserve"> of </w:t>
      </w:r>
      <w:r w:rsidR="00B2470F" w:rsidRPr="005A108A">
        <w:rPr>
          <w:rStyle w:val="high-light-bg4"/>
          <w:color w:val="000000" w:themeColor="text1"/>
        </w:rPr>
        <w:t>11.0 month in treatment group (</w:t>
      </w:r>
      <w:r w:rsidRPr="005A108A">
        <w:rPr>
          <w:rStyle w:val="high-light-bg4"/>
          <w:color w:val="000000" w:themeColor="text1"/>
        </w:rPr>
        <w:t>apatinib plus IE</w:t>
      </w:r>
      <w:r w:rsidR="00B2470F" w:rsidRPr="005A108A">
        <w:rPr>
          <w:rStyle w:val="high-light-bg4"/>
          <w:color w:val="000000" w:themeColor="text1"/>
        </w:rPr>
        <w:t>)</w:t>
      </w:r>
      <w:r w:rsidR="002E77DC" w:rsidRPr="005A108A">
        <w:rPr>
          <w:rStyle w:val="high-light-bg4"/>
          <w:color w:val="000000" w:themeColor="text1"/>
        </w:rPr>
        <w:t xml:space="preserve">, it will require 69 PFS events to provide 80% power to </w:t>
      </w:r>
      <w:r w:rsidR="00F670DF" w:rsidRPr="00F670DF">
        <w:rPr>
          <w:rStyle w:val="high-light-bg4"/>
          <w:color w:val="000000" w:themeColor="text1"/>
        </w:rPr>
        <w:t>detect a hazard ratio (HR) of 0.45</w:t>
      </w:r>
      <w:r w:rsidR="002E77DC" w:rsidRPr="005A108A">
        <w:rPr>
          <w:rStyle w:val="high-light-bg4"/>
          <w:color w:val="000000" w:themeColor="text1"/>
        </w:rPr>
        <w:t xml:space="preserve"> at two-sided significance level (</w:t>
      </w:r>
      <w:r w:rsidR="002E77DC" w:rsidRPr="005A108A">
        <w:rPr>
          <w:rStyle w:val="high-light-bg4"/>
          <w:color w:val="000000" w:themeColor="text1"/>
          <w:lang w:eastAsia="zh-CN"/>
        </w:rPr>
        <w:t xml:space="preserve">α)=0.05. Assuming an enrollment period of 18 month, </w:t>
      </w:r>
      <w:r w:rsidR="00267F19" w:rsidRPr="005A108A">
        <w:rPr>
          <w:rStyle w:val="high-light-bg4"/>
          <w:color w:val="000000" w:themeColor="text1"/>
          <w:lang w:eastAsia="zh-CN"/>
        </w:rPr>
        <w:t xml:space="preserve">and a follow up of 12 </w:t>
      </w:r>
      <w:proofErr w:type="gramStart"/>
      <w:r w:rsidR="00267F19" w:rsidRPr="005A108A">
        <w:rPr>
          <w:rStyle w:val="high-light-bg4"/>
          <w:color w:val="000000" w:themeColor="text1"/>
          <w:lang w:eastAsia="zh-CN"/>
        </w:rPr>
        <w:t>month</w:t>
      </w:r>
      <w:proofErr w:type="gramEnd"/>
      <w:r w:rsidR="00267F19" w:rsidRPr="005A108A">
        <w:rPr>
          <w:rStyle w:val="high-light-bg4"/>
          <w:color w:val="000000" w:themeColor="text1"/>
          <w:lang w:eastAsia="zh-CN"/>
        </w:rPr>
        <w:t xml:space="preserve">, </w:t>
      </w:r>
      <w:r w:rsidR="008C4F78" w:rsidRPr="005A108A">
        <w:rPr>
          <w:rStyle w:val="high-light-bg4"/>
          <w:color w:val="000000" w:themeColor="text1"/>
          <w:lang w:eastAsia="zh-CN"/>
        </w:rPr>
        <w:t xml:space="preserve">with </w:t>
      </w:r>
      <w:r w:rsidR="008C4F78" w:rsidRPr="005A108A">
        <w:rPr>
          <w:rStyle w:val="high-light-bg4"/>
          <w:color w:val="000000" w:themeColor="text1"/>
        </w:rPr>
        <w:t>a 2:1 ratio</w:t>
      </w:r>
      <w:r w:rsidR="008C4F78" w:rsidRPr="005A108A">
        <w:rPr>
          <w:rStyle w:val="high-light-bg4"/>
          <w:color w:val="000000" w:themeColor="text1"/>
          <w:lang w:eastAsia="zh-CN"/>
        </w:rPr>
        <w:t xml:space="preserve"> of treatment group and control group, </w:t>
      </w:r>
      <w:r w:rsidR="00267F19" w:rsidRPr="005A108A">
        <w:rPr>
          <w:rStyle w:val="high-light-bg4"/>
          <w:color w:val="000000" w:themeColor="text1"/>
          <w:lang w:eastAsia="zh-CN"/>
        </w:rPr>
        <w:t xml:space="preserve">46 subjects in treatment group and 23 subjects in control group will be required to observe sufficient PFS events at the end of study. By considering a </w:t>
      </w:r>
      <w:r w:rsidR="00267F19" w:rsidRPr="005A108A">
        <w:rPr>
          <w:rStyle w:val="high-light-bg4"/>
          <w:color w:val="000000" w:themeColor="text1"/>
        </w:rPr>
        <w:t xml:space="preserve">10% dropout rate, 52 subjects in treatment group and 26 subjects in control group </w:t>
      </w:r>
      <w:r w:rsidR="00F61FAC" w:rsidRPr="005A108A">
        <w:rPr>
          <w:rStyle w:val="high-light-bg4"/>
          <w:color w:val="000000" w:themeColor="text1"/>
        </w:rPr>
        <w:t>will be</w:t>
      </w:r>
      <w:r w:rsidR="0046784D">
        <w:rPr>
          <w:rStyle w:val="high-light-bg4"/>
          <w:color w:val="000000" w:themeColor="text1"/>
        </w:rPr>
        <w:t xml:space="preserve"> </w:t>
      </w:r>
      <w:r w:rsidR="00267F19" w:rsidRPr="005A108A">
        <w:rPr>
          <w:rStyle w:val="high-light-bg4"/>
          <w:color w:val="000000" w:themeColor="text1"/>
        </w:rPr>
        <w:t>needed and the total sample size is of 78 subjects.</w:t>
      </w:r>
    </w:p>
    <w:p w14:paraId="67A9A8A7" w14:textId="200E10AC" w:rsidR="00617D3E" w:rsidRPr="005A108A" w:rsidRDefault="00617D3E" w:rsidP="00617D3E">
      <w:pPr>
        <w:pStyle w:val="C-BodyText"/>
        <w:rPr>
          <w:color w:val="000000" w:themeColor="text1"/>
          <w:lang w:eastAsia="zh-CN"/>
        </w:rPr>
      </w:pPr>
    </w:p>
    <w:p w14:paraId="1D4204A3" w14:textId="19BCC5D0" w:rsidR="00187423" w:rsidRPr="005A108A" w:rsidRDefault="00215995" w:rsidP="005245B8">
      <w:pPr>
        <w:pStyle w:val="C-Heading1"/>
        <w:rPr>
          <w:color w:val="000000" w:themeColor="text1"/>
          <w:lang w:eastAsia="zh-CN"/>
        </w:rPr>
      </w:pPr>
      <w:bookmarkStart w:id="35" w:name="_Toc163742381"/>
      <w:r w:rsidRPr="005A108A">
        <w:rPr>
          <w:color w:val="000000" w:themeColor="text1"/>
          <w:lang w:eastAsia="zh-CN"/>
        </w:rPr>
        <w:lastRenderedPageBreak/>
        <w:t>INTERIM</w:t>
      </w:r>
      <w:r w:rsidR="002C50F9" w:rsidRPr="005A108A">
        <w:rPr>
          <w:color w:val="000000" w:themeColor="text1"/>
          <w:lang w:eastAsia="zh-CN"/>
        </w:rPr>
        <w:t xml:space="preserve"> Analysis</w:t>
      </w:r>
      <w:bookmarkEnd w:id="35"/>
    </w:p>
    <w:p w14:paraId="5F6D92D2" w14:textId="79FD852A" w:rsidR="00187423" w:rsidRPr="005A108A" w:rsidRDefault="0053388A" w:rsidP="00215995">
      <w:pPr>
        <w:pStyle w:val="C-BodyText"/>
        <w:ind w:firstLine="480"/>
        <w:rPr>
          <w:color w:val="000000" w:themeColor="text1"/>
          <w:lang w:eastAsia="zh-CN"/>
        </w:rPr>
      </w:pPr>
      <w:r w:rsidRPr="005A108A">
        <w:rPr>
          <w:color w:val="000000" w:themeColor="text1"/>
          <w:lang w:eastAsia="zh-CN"/>
        </w:rPr>
        <w:t>NOT APPLICABLE.</w:t>
      </w:r>
      <w:r w:rsidR="00215995" w:rsidRPr="005A108A">
        <w:rPr>
          <w:color w:val="000000" w:themeColor="text1"/>
          <w:lang w:eastAsia="zh-CN"/>
        </w:rPr>
        <w:t xml:space="preserve"> No interim analyses were planned.</w:t>
      </w:r>
    </w:p>
    <w:p w14:paraId="67A9A8B6" w14:textId="210D7B5B" w:rsidR="002058D1" w:rsidRPr="005A108A" w:rsidRDefault="002058D1" w:rsidP="005245B8">
      <w:pPr>
        <w:pStyle w:val="C-Heading1"/>
        <w:rPr>
          <w:color w:val="000000" w:themeColor="text1"/>
        </w:rPr>
      </w:pPr>
      <w:bookmarkStart w:id="36" w:name="_Toc163742382"/>
      <w:r w:rsidRPr="005A108A">
        <w:rPr>
          <w:color w:val="000000" w:themeColor="text1"/>
        </w:rPr>
        <w:lastRenderedPageBreak/>
        <w:t xml:space="preserve">GENERAL </w:t>
      </w:r>
      <w:r w:rsidR="00187423" w:rsidRPr="005A108A">
        <w:rPr>
          <w:color w:val="000000" w:themeColor="text1"/>
        </w:rPr>
        <w:t xml:space="preserve">AND </w:t>
      </w:r>
      <w:r w:rsidRPr="005A108A">
        <w:rPr>
          <w:color w:val="000000" w:themeColor="text1"/>
        </w:rPr>
        <w:t>STATISTICAL CONSIDERATIONS</w:t>
      </w:r>
      <w:bookmarkEnd w:id="36"/>
    </w:p>
    <w:p w14:paraId="67A9A8B7" w14:textId="77777777" w:rsidR="003D5649" w:rsidRPr="005A108A" w:rsidRDefault="003D5649" w:rsidP="002058D1">
      <w:pPr>
        <w:pStyle w:val="C-Heading2"/>
        <w:rPr>
          <w:color w:val="000000" w:themeColor="text1"/>
        </w:rPr>
      </w:pPr>
      <w:bookmarkStart w:id="37" w:name="_Toc446068617"/>
      <w:bookmarkStart w:id="38" w:name="_Toc163742383"/>
      <w:r w:rsidRPr="005A108A">
        <w:rPr>
          <w:color w:val="000000" w:themeColor="text1"/>
        </w:rPr>
        <w:t>Analysis Sets</w:t>
      </w:r>
      <w:bookmarkEnd w:id="37"/>
      <w:bookmarkEnd w:id="38"/>
    </w:p>
    <w:p w14:paraId="67A9A8BE" w14:textId="5DD06368" w:rsidR="003D5649" w:rsidRPr="005A108A" w:rsidRDefault="009F40F2" w:rsidP="003234FA">
      <w:pPr>
        <w:pStyle w:val="C-Heading3"/>
        <w:rPr>
          <w:color w:val="000000" w:themeColor="text1"/>
        </w:rPr>
      </w:pPr>
      <w:bookmarkStart w:id="39" w:name="_Toc163742384"/>
      <w:r w:rsidRPr="005A108A">
        <w:rPr>
          <w:color w:val="000000" w:themeColor="text1"/>
        </w:rPr>
        <w:t>Full Analysis Set</w:t>
      </w:r>
      <w:bookmarkEnd w:id="39"/>
      <w:r w:rsidR="00A651DA" w:rsidRPr="005A108A">
        <w:rPr>
          <w:color w:val="000000" w:themeColor="text1"/>
        </w:rPr>
        <w:t xml:space="preserve"> </w:t>
      </w:r>
    </w:p>
    <w:p w14:paraId="67A9A8BF" w14:textId="59AB82BC" w:rsidR="00E24145" w:rsidRPr="005A108A" w:rsidRDefault="009F40F2" w:rsidP="003234FA">
      <w:pPr>
        <w:pStyle w:val="C-BodyText"/>
        <w:rPr>
          <w:color w:val="000000" w:themeColor="text1"/>
        </w:rPr>
      </w:pPr>
      <w:r w:rsidRPr="005A108A">
        <w:rPr>
          <w:color w:val="000000" w:themeColor="text1"/>
        </w:rPr>
        <w:t>F</w:t>
      </w:r>
      <w:r w:rsidRPr="005A108A">
        <w:rPr>
          <w:color w:val="000000" w:themeColor="text1"/>
          <w:lang w:eastAsia="zh-CN"/>
        </w:rPr>
        <w:t xml:space="preserve">ull Analysis Set (FAS) will include all subjects who received at least 1 dose of study treatment. FAS will serve as the main analysis set of efficacy analysis. </w:t>
      </w:r>
    </w:p>
    <w:p w14:paraId="67A9A8C5" w14:textId="77777777" w:rsidR="003D5649" w:rsidRPr="005A108A" w:rsidRDefault="003D5649" w:rsidP="003234FA">
      <w:pPr>
        <w:pStyle w:val="C-Heading3"/>
        <w:rPr>
          <w:color w:val="000000" w:themeColor="text1"/>
        </w:rPr>
      </w:pPr>
      <w:bookmarkStart w:id="40" w:name="_Toc446068622"/>
      <w:bookmarkStart w:id="41" w:name="_Toc163742385"/>
      <w:r w:rsidRPr="005A108A">
        <w:rPr>
          <w:color w:val="000000" w:themeColor="text1"/>
        </w:rPr>
        <w:t>Safety Analysis Set</w:t>
      </w:r>
      <w:bookmarkEnd w:id="40"/>
      <w:bookmarkEnd w:id="41"/>
    </w:p>
    <w:p w14:paraId="67A9A8C6" w14:textId="761E2EF4" w:rsidR="003D5649" w:rsidRPr="005A108A" w:rsidRDefault="002C1033" w:rsidP="003234FA">
      <w:pPr>
        <w:pStyle w:val="C-BodyText"/>
        <w:rPr>
          <w:color w:val="000000" w:themeColor="text1"/>
        </w:rPr>
      </w:pPr>
      <w:r w:rsidRPr="005A108A">
        <w:rPr>
          <w:color w:val="000000" w:themeColor="text1"/>
        </w:rPr>
        <w:t>The S</w:t>
      </w:r>
      <w:r w:rsidR="003D5649" w:rsidRPr="005A108A">
        <w:rPr>
          <w:color w:val="000000" w:themeColor="text1"/>
        </w:rPr>
        <w:t xml:space="preserve">afety Analysis Set </w:t>
      </w:r>
      <w:r w:rsidR="00B9619E" w:rsidRPr="005A108A">
        <w:rPr>
          <w:color w:val="000000" w:themeColor="text1"/>
        </w:rPr>
        <w:t xml:space="preserve">(SS) </w:t>
      </w:r>
      <w:r w:rsidR="003D5649" w:rsidRPr="005A108A">
        <w:rPr>
          <w:color w:val="000000" w:themeColor="text1"/>
        </w:rPr>
        <w:t>will include all su</w:t>
      </w:r>
      <w:r w:rsidRPr="005A108A">
        <w:rPr>
          <w:color w:val="000000" w:themeColor="text1"/>
        </w:rPr>
        <w:t>bjects who received at least 1</w:t>
      </w:r>
      <w:r w:rsidR="00E50191" w:rsidRPr="005A108A">
        <w:rPr>
          <w:color w:val="000000" w:themeColor="text1"/>
        </w:rPr>
        <w:t xml:space="preserve"> dose of the study </w:t>
      </w:r>
      <w:r w:rsidR="003D5649" w:rsidRPr="005A108A">
        <w:rPr>
          <w:color w:val="000000" w:themeColor="text1"/>
        </w:rPr>
        <w:t>treatment.</w:t>
      </w:r>
    </w:p>
    <w:p w14:paraId="67A9A8CA" w14:textId="77777777" w:rsidR="003D5649" w:rsidRPr="005A108A" w:rsidRDefault="003D5649" w:rsidP="003234FA">
      <w:pPr>
        <w:pStyle w:val="C-Heading3"/>
        <w:rPr>
          <w:color w:val="000000" w:themeColor="text1"/>
        </w:rPr>
      </w:pPr>
      <w:bookmarkStart w:id="42" w:name="_Toc446068624"/>
      <w:bookmarkStart w:id="43" w:name="_Toc163742386"/>
      <w:r w:rsidRPr="005A108A">
        <w:rPr>
          <w:color w:val="000000" w:themeColor="text1"/>
        </w:rPr>
        <w:t>Per-Protocol Analysis Set</w:t>
      </w:r>
      <w:bookmarkEnd w:id="42"/>
      <w:bookmarkEnd w:id="43"/>
    </w:p>
    <w:p w14:paraId="67A9A8CB" w14:textId="6092B76F" w:rsidR="00E50191" w:rsidRPr="005A108A" w:rsidRDefault="003D5649" w:rsidP="00A452A8">
      <w:pPr>
        <w:pStyle w:val="C-BodyText"/>
        <w:rPr>
          <w:rStyle w:val="high-light-bg4"/>
          <w:color w:val="000000" w:themeColor="text1"/>
        </w:rPr>
      </w:pPr>
      <w:r w:rsidRPr="005A108A">
        <w:rPr>
          <w:color w:val="000000" w:themeColor="text1"/>
        </w:rPr>
        <w:t xml:space="preserve">The </w:t>
      </w:r>
      <w:r w:rsidR="002C1033" w:rsidRPr="005A108A">
        <w:rPr>
          <w:color w:val="000000" w:themeColor="text1"/>
        </w:rPr>
        <w:t xml:space="preserve">Per-protocol </w:t>
      </w:r>
      <w:r w:rsidR="00A07A61" w:rsidRPr="005A108A">
        <w:rPr>
          <w:color w:val="000000" w:themeColor="text1"/>
        </w:rPr>
        <w:t xml:space="preserve">Analysis </w:t>
      </w:r>
      <w:r w:rsidR="002C1033" w:rsidRPr="005A108A">
        <w:rPr>
          <w:color w:val="000000" w:themeColor="text1"/>
        </w:rPr>
        <w:t>Set (</w:t>
      </w:r>
      <w:r w:rsidRPr="005A108A">
        <w:rPr>
          <w:color w:val="000000" w:themeColor="text1"/>
        </w:rPr>
        <w:t>PPS</w:t>
      </w:r>
      <w:r w:rsidR="002C1033" w:rsidRPr="005A108A">
        <w:rPr>
          <w:color w:val="000000" w:themeColor="text1"/>
        </w:rPr>
        <w:t>)</w:t>
      </w:r>
      <w:r w:rsidRPr="005A108A">
        <w:rPr>
          <w:color w:val="000000" w:themeColor="text1"/>
        </w:rPr>
        <w:t xml:space="preserve"> will </w:t>
      </w:r>
      <w:r w:rsidR="00CD68C2" w:rsidRPr="005A108A">
        <w:rPr>
          <w:color w:val="000000" w:themeColor="text1"/>
        </w:rPr>
        <w:t xml:space="preserve">include all subjects </w:t>
      </w:r>
      <w:r w:rsidR="00E50191" w:rsidRPr="005A108A">
        <w:rPr>
          <w:color w:val="000000" w:themeColor="text1"/>
        </w:rPr>
        <w:t xml:space="preserve">in the FAS </w:t>
      </w:r>
      <w:r w:rsidRPr="005A108A">
        <w:rPr>
          <w:color w:val="000000" w:themeColor="text1"/>
        </w:rPr>
        <w:t xml:space="preserve">who </w:t>
      </w:r>
      <w:r w:rsidR="009F40F2" w:rsidRPr="005A108A">
        <w:rPr>
          <w:color w:val="000000" w:themeColor="text1"/>
        </w:rPr>
        <w:t xml:space="preserve">did not </w:t>
      </w:r>
      <w:r w:rsidR="00314FC2" w:rsidRPr="005A108A">
        <w:rPr>
          <w:color w:val="000000" w:themeColor="text1"/>
        </w:rPr>
        <w:t>experience</w:t>
      </w:r>
      <w:r w:rsidR="009F40F2" w:rsidRPr="005A108A">
        <w:rPr>
          <w:color w:val="000000" w:themeColor="text1"/>
        </w:rPr>
        <w:t xml:space="preserve"> </w:t>
      </w:r>
      <w:r w:rsidR="009F40F2" w:rsidRPr="005A108A">
        <w:rPr>
          <w:color w:val="000000" w:themeColor="text1"/>
          <w:lang w:eastAsia="zh-CN"/>
        </w:rPr>
        <w:t>significant</w:t>
      </w:r>
      <w:r w:rsidR="009F40F2" w:rsidRPr="005A108A">
        <w:rPr>
          <w:color w:val="000000" w:themeColor="text1"/>
        </w:rPr>
        <w:t xml:space="preserve"> protocol deviations which may have impact on the results. </w:t>
      </w:r>
      <w:r w:rsidR="009F40F2" w:rsidRPr="005A108A">
        <w:rPr>
          <w:rStyle w:val="high-light-bg4"/>
          <w:color w:val="000000" w:themeColor="text1"/>
        </w:rPr>
        <w:t>The criteria which may result in the subjects being excluded from PPS will be finalized before Database-Lock (DBL)</w:t>
      </w:r>
      <w:r w:rsidR="009F40F2" w:rsidRPr="005A108A">
        <w:rPr>
          <w:rStyle w:val="high-light-bg4"/>
          <w:color w:val="000000" w:themeColor="text1"/>
          <w:lang w:eastAsia="zh-CN"/>
        </w:rPr>
        <w:t xml:space="preserve">, and the </w:t>
      </w:r>
      <w:r w:rsidR="009F40F2" w:rsidRPr="005A108A">
        <w:rPr>
          <w:rStyle w:val="high-light-bg4"/>
          <w:color w:val="000000" w:themeColor="text1"/>
        </w:rPr>
        <w:t>list of subjects being included or excluded from PPS will be reviewed and finalized by sponsor and the investigator before Database-Lock.</w:t>
      </w:r>
    </w:p>
    <w:p w14:paraId="4DD35F87" w14:textId="0BB59DE7" w:rsidR="00380A8A" w:rsidRPr="005A108A" w:rsidRDefault="00380A8A" w:rsidP="002058D1">
      <w:pPr>
        <w:pStyle w:val="C-Heading2"/>
        <w:rPr>
          <w:color w:val="000000" w:themeColor="text1"/>
          <w:lang w:eastAsia="zh-CN"/>
        </w:rPr>
      </w:pPr>
      <w:bookmarkStart w:id="44" w:name="_Toc163742387"/>
      <w:bookmarkStart w:id="45" w:name="_Ref446068115"/>
      <w:bookmarkStart w:id="46" w:name="_Toc446068627"/>
      <w:r w:rsidRPr="005A108A">
        <w:rPr>
          <w:color w:val="000000" w:themeColor="text1"/>
          <w:lang w:eastAsia="zh-CN"/>
        </w:rPr>
        <w:t>General Considerations</w:t>
      </w:r>
      <w:bookmarkEnd w:id="44"/>
    </w:p>
    <w:p w14:paraId="102DF672" w14:textId="0DE3DC02" w:rsidR="00380A8A" w:rsidRPr="005A108A" w:rsidRDefault="00380A8A" w:rsidP="00380A8A">
      <w:pPr>
        <w:pStyle w:val="C-Heading3"/>
        <w:rPr>
          <w:color w:val="000000" w:themeColor="text1"/>
          <w:lang w:eastAsia="zh-CN"/>
        </w:rPr>
      </w:pPr>
      <w:bookmarkStart w:id="47" w:name="_Toc163742388"/>
      <w:r w:rsidRPr="005A108A">
        <w:rPr>
          <w:color w:val="000000" w:themeColor="text1"/>
          <w:lang w:eastAsia="zh-CN"/>
        </w:rPr>
        <w:t>Reference Start Date</w:t>
      </w:r>
      <w:r w:rsidR="009D4187" w:rsidRPr="005A108A">
        <w:rPr>
          <w:color w:val="000000" w:themeColor="text1"/>
          <w:lang w:eastAsia="zh-CN"/>
        </w:rPr>
        <w:t>,</w:t>
      </w:r>
      <w:r w:rsidRPr="005A108A">
        <w:rPr>
          <w:color w:val="000000" w:themeColor="text1"/>
          <w:lang w:eastAsia="zh-CN"/>
        </w:rPr>
        <w:t xml:space="preserve"> End Date and Study Day</w:t>
      </w:r>
      <w:bookmarkEnd w:id="47"/>
    </w:p>
    <w:p w14:paraId="23F0C5F6" w14:textId="51E5D7AD" w:rsidR="00380A8A" w:rsidRPr="005A108A" w:rsidRDefault="00380A8A" w:rsidP="00380A8A">
      <w:pPr>
        <w:pStyle w:val="C-BodyText"/>
        <w:rPr>
          <w:color w:val="000000" w:themeColor="text1"/>
          <w:lang w:eastAsia="zh-CN"/>
        </w:rPr>
      </w:pPr>
      <w:r w:rsidRPr="005A108A">
        <w:rPr>
          <w:color w:val="000000" w:themeColor="text1"/>
          <w:lang w:eastAsia="zh-CN"/>
        </w:rPr>
        <w:t xml:space="preserve">For </w:t>
      </w:r>
      <w:r w:rsidR="006829AF" w:rsidRPr="005A108A">
        <w:rPr>
          <w:color w:val="000000" w:themeColor="text1"/>
          <w:lang w:eastAsia="zh-CN"/>
        </w:rPr>
        <w:t>randomization</w:t>
      </w:r>
      <w:r w:rsidRPr="005A108A">
        <w:rPr>
          <w:color w:val="000000" w:themeColor="text1"/>
          <w:lang w:eastAsia="zh-CN"/>
        </w:rPr>
        <w:t xml:space="preserve"> phase:</w:t>
      </w:r>
    </w:p>
    <w:p w14:paraId="2B9B4ECC" w14:textId="4A40DC77" w:rsidR="00380A8A" w:rsidRPr="005A108A" w:rsidRDefault="00380A8A" w:rsidP="00D8324E">
      <w:pPr>
        <w:pStyle w:val="C-BodyText"/>
        <w:numPr>
          <w:ilvl w:val="0"/>
          <w:numId w:val="17"/>
        </w:numPr>
        <w:rPr>
          <w:color w:val="000000" w:themeColor="text1"/>
          <w:lang w:eastAsia="zh-CN"/>
        </w:rPr>
      </w:pPr>
      <w:r w:rsidRPr="005A108A">
        <w:rPr>
          <w:color w:val="000000" w:themeColor="text1"/>
          <w:lang w:eastAsia="zh-CN"/>
        </w:rPr>
        <w:t xml:space="preserve">Reference start date is the first date of </w:t>
      </w:r>
      <w:r w:rsidR="00152F71" w:rsidRPr="005A108A">
        <w:rPr>
          <w:color w:val="000000" w:themeColor="text1"/>
          <w:lang w:eastAsia="zh-CN"/>
        </w:rPr>
        <w:t xml:space="preserve">Randomization. </w:t>
      </w:r>
    </w:p>
    <w:p w14:paraId="6BF1B7C4" w14:textId="5BC76FAE" w:rsidR="00380A8A" w:rsidRPr="005A108A" w:rsidRDefault="00380A8A" w:rsidP="00D8324E">
      <w:pPr>
        <w:pStyle w:val="C-BodyText"/>
        <w:numPr>
          <w:ilvl w:val="0"/>
          <w:numId w:val="17"/>
        </w:numPr>
        <w:rPr>
          <w:color w:val="000000" w:themeColor="text1"/>
          <w:lang w:eastAsia="zh-CN"/>
        </w:rPr>
      </w:pPr>
      <w:r w:rsidRPr="005A108A">
        <w:rPr>
          <w:color w:val="000000" w:themeColor="text1"/>
          <w:lang w:eastAsia="zh-CN"/>
        </w:rPr>
        <w:t>Reference end date is the last date of study treatment administration.</w:t>
      </w:r>
    </w:p>
    <w:p w14:paraId="1EDABDD6" w14:textId="2A5A0D92" w:rsidR="00380A8A" w:rsidRPr="005A108A" w:rsidRDefault="00380A8A" w:rsidP="00380A8A">
      <w:pPr>
        <w:pStyle w:val="C-BodyText"/>
        <w:rPr>
          <w:color w:val="000000" w:themeColor="text1"/>
          <w:lang w:eastAsia="zh-CN"/>
        </w:rPr>
      </w:pPr>
      <w:r w:rsidRPr="005A108A">
        <w:rPr>
          <w:color w:val="000000" w:themeColor="text1"/>
          <w:lang w:eastAsia="zh-CN"/>
        </w:rPr>
        <w:t>Study day</w:t>
      </w:r>
      <w:r w:rsidR="0041333F" w:rsidRPr="005A108A">
        <w:rPr>
          <w:color w:val="000000" w:themeColor="text1"/>
          <w:lang w:eastAsia="zh-CN"/>
        </w:rPr>
        <w:t xml:space="preserve"> will be calculated based on the reference start date:</w:t>
      </w:r>
    </w:p>
    <w:p w14:paraId="2E899863" w14:textId="76530F5D" w:rsidR="0041333F" w:rsidRPr="005A108A" w:rsidRDefault="0041333F" w:rsidP="00D8324E">
      <w:pPr>
        <w:pStyle w:val="C-BodyText"/>
        <w:numPr>
          <w:ilvl w:val="0"/>
          <w:numId w:val="26"/>
        </w:numPr>
        <w:rPr>
          <w:color w:val="000000" w:themeColor="text1"/>
          <w:lang w:eastAsia="zh-CN"/>
        </w:rPr>
      </w:pPr>
      <w:r w:rsidRPr="005A108A">
        <w:rPr>
          <w:color w:val="000000" w:themeColor="text1"/>
          <w:lang w:eastAsia="zh-CN"/>
        </w:rPr>
        <w:t>Study day = event/assessment date –</w:t>
      </w:r>
      <w:r w:rsidR="009D6EE8" w:rsidRPr="005A108A">
        <w:rPr>
          <w:color w:val="000000" w:themeColor="text1"/>
          <w:lang w:eastAsia="zh-CN"/>
        </w:rPr>
        <w:t>reference start date</w:t>
      </w:r>
      <w:r w:rsidRPr="005A108A">
        <w:rPr>
          <w:color w:val="000000" w:themeColor="text1"/>
          <w:lang w:eastAsia="zh-CN"/>
        </w:rPr>
        <w:t xml:space="preserve"> + (event/assessment date ≥ </w:t>
      </w:r>
      <w:r w:rsidR="009D6EE8" w:rsidRPr="005A108A">
        <w:rPr>
          <w:color w:val="000000" w:themeColor="text1"/>
          <w:lang w:eastAsia="zh-CN"/>
        </w:rPr>
        <w:t>reference start date</w:t>
      </w:r>
      <w:r w:rsidRPr="005A108A">
        <w:rPr>
          <w:color w:val="000000" w:themeColor="text1"/>
          <w:lang w:eastAsia="zh-CN"/>
        </w:rPr>
        <w:t>)</w:t>
      </w:r>
    </w:p>
    <w:p w14:paraId="194E2C88" w14:textId="33BA535C" w:rsidR="00F9571E" w:rsidRPr="005A108A" w:rsidRDefault="00F9571E" w:rsidP="00F9571E">
      <w:pPr>
        <w:pStyle w:val="C-Heading3"/>
        <w:rPr>
          <w:color w:val="000000" w:themeColor="text1"/>
          <w:lang w:eastAsia="zh-CN"/>
        </w:rPr>
      </w:pPr>
      <w:bookmarkStart w:id="48" w:name="_Toc163742389"/>
      <w:r w:rsidRPr="005A108A">
        <w:rPr>
          <w:color w:val="000000" w:themeColor="text1"/>
          <w:lang w:eastAsia="zh-CN"/>
        </w:rPr>
        <w:t>Baseline</w:t>
      </w:r>
      <w:bookmarkEnd w:id="48"/>
    </w:p>
    <w:p w14:paraId="0E1CBA9B" w14:textId="4D225524" w:rsidR="00F9571E" w:rsidRPr="005A108A" w:rsidRDefault="00F03C2E" w:rsidP="00F9571E">
      <w:pPr>
        <w:pStyle w:val="C-BodyText"/>
        <w:rPr>
          <w:color w:val="000000" w:themeColor="text1"/>
          <w:lang w:eastAsia="zh-CN"/>
        </w:rPr>
      </w:pPr>
      <w:r w:rsidRPr="005A108A">
        <w:rPr>
          <w:color w:val="000000" w:themeColor="text1"/>
          <w:lang w:eastAsia="zh-CN"/>
        </w:rPr>
        <w:t>In general, baseline is defined as the last non-missing measurement taken prior to reference start date. In the case where the last non-missing measurement and the reference start date coincide, that measurement will be considered pre-baseline, but Adverse Events (AEs) and medications commencing on the reference start date will be considered post-baseline.</w:t>
      </w:r>
    </w:p>
    <w:p w14:paraId="60C152E6" w14:textId="77094686" w:rsidR="00F9571E" w:rsidRPr="005A108A" w:rsidRDefault="00F9571E" w:rsidP="00F9571E">
      <w:pPr>
        <w:pStyle w:val="C-Heading3"/>
        <w:rPr>
          <w:color w:val="000000" w:themeColor="text1"/>
        </w:rPr>
      </w:pPr>
      <w:bookmarkStart w:id="49" w:name="_Toc446068656"/>
      <w:bookmarkStart w:id="50" w:name="_Toc163742390"/>
      <w:r w:rsidRPr="005A108A">
        <w:rPr>
          <w:color w:val="000000" w:themeColor="text1"/>
        </w:rPr>
        <w:t>Definition and Use of Visit Windows</w:t>
      </w:r>
      <w:bookmarkEnd w:id="49"/>
      <w:bookmarkEnd w:id="50"/>
    </w:p>
    <w:p w14:paraId="73963E3C" w14:textId="797BFE55" w:rsidR="00F9571E" w:rsidRPr="005A108A" w:rsidRDefault="00F9571E" w:rsidP="00F9571E">
      <w:pPr>
        <w:pStyle w:val="C-BodyText"/>
        <w:rPr>
          <w:i/>
          <w:color w:val="000000" w:themeColor="text1"/>
        </w:rPr>
      </w:pPr>
      <w:r w:rsidRPr="005A108A">
        <w:rPr>
          <w:color w:val="000000" w:themeColor="text1"/>
          <w:lang w:eastAsia="zh-CN"/>
        </w:rPr>
        <w:t>All the by-visit analysis will use the original visits being recorded in the CRF. No derivation of visit will be performed.</w:t>
      </w:r>
    </w:p>
    <w:p w14:paraId="65DE673A" w14:textId="25C4C7B5" w:rsidR="00F9571E" w:rsidRPr="005A108A" w:rsidRDefault="00F9571E" w:rsidP="00F9571E">
      <w:pPr>
        <w:pStyle w:val="C-Heading3"/>
        <w:rPr>
          <w:color w:val="000000" w:themeColor="text1"/>
        </w:rPr>
      </w:pPr>
      <w:bookmarkStart w:id="51" w:name="_Toc446068657"/>
      <w:bookmarkStart w:id="52" w:name="_Toc163742391"/>
      <w:r w:rsidRPr="005A108A">
        <w:rPr>
          <w:color w:val="000000" w:themeColor="text1"/>
        </w:rPr>
        <w:lastRenderedPageBreak/>
        <w:t>Repeated or Unscheduled Assessments of Safety Parameters</w:t>
      </w:r>
      <w:bookmarkEnd w:id="51"/>
      <w:bookmarkEnd w:id="52"/>
    </w:p>
    <w:p w14:paraId="202AF769" w14:textId="77777777" w:rsidR="00F9571E" w:rsidRPr="005A108A" w:rsidRDefault="00F9571E" w:rsidP="00F9571E">
      <w:pPr>
        <w:pStyle w:val="C-BodyText"/>
        <w:rPr>
          <w:color w:val="000000" w:themeColor="text1"/>
          <w:lang w:eastAsia="zh-CN"/>
        </w:rPr>
      </w:pPr>
      <w:r w:rsidRPr="005A108A">
        <w:rPr>
          <w:color w:val="000000" w:themeColor="text1"/>
          <w:lang w:eastAsia="zh-CN"/>
        </w:rPr>
        <w:t>In general, all the by-visit summaries will only present the data being recorded in scheduled visits. Measurements recorded in unscheduled visits will not be included in the by-visit summaries, but will contribute to determine the best/worst case value if required (i.e. shift table).</w:t>
      </w:r>
    </w:p>
    <w:p w14:paraId="2B623ABB" w14:textId="1BFA642D" w:rsidR="00F9571E" w:rsidRPr="005A108A" w:rsidRDefault="00F9571E" w:rsidP="00F9571E">
      <w:pPr>
        <w:pStyle w:val="C-BodyText"/>
        <w:rPr>
          <w:color w:val="000000" w:themeColor="text1"/>
          <w:lang w:eastAsia="zh-CN"/>
        </w:rPr>
      </w:pPr>
      <w:r w:rsidRPr="005A108A">
        <w:rPr>
          <w:color w:val="000000" w:themeColor="text1"/>
          <w:lang w:eastAsia="zh-CN"/>
        </w:rPr>
        <w:t xml:space="preserve">If there are multiple values for the same test before either the initiation of study treatment of </w:t>
      </w:r>
      <w:r w:rsidR="006829AF" w:rsidRPr="005A108A">
        <w:rPr>
          <w:color w:val="000000" w:themeColor="text1"/>
          <w:lang w:eastAsia="zh-CN"/>
        </w:rPr>
        <w:t>randomization</w:t>
      </w:r>
      <w:r w:rsidRPr="005A108A">
        <w:rPr>
          <w:color w:val="000000" w:themeColor="text1"/>
          <w:lang w:eastAsia="zh-CN"/>
        </w:rPr>
        <w:t xml:space="preserve"> phase or extension phased, the last available assessment will be used.</w:t>
      </w:r>
    </w:p>
    <w:p w14:paraId="0907FBAF" w14:textId="238ED4A6" w:rsidR="00F9571E" w:rsidRPr="005A108A" w:rsidRDefault="00F9571E" w:rsidP="00F9571E">
      <w:pPr>
        <w:pStyle w:val="C-BodyText"/>
        <w:rPr>
          <w:color w:val="000000" w:themeColor="text1"/>
          <w:lang w:eastAsia="zh-CN"/>
        </w:rPr>
      </w:pPr>
      <w:r w:rsidRPr="005A108A">
        <w:rPr>
          <w:color w:val="000000" w:themeColor="text1"/>
          <w:lang w:eastAsia="zh-CN"/>
        </w:rPr>
        <w:t>Listings will include all the scheduled and unscheduled data.</w:t>
      </w:r>
      <w:r w:rsidRPr="005A108A">
        <w:rPr>
          <w:color w:val="000000" w:themeColor="text1"/>
        </w:rPr>
        <w:t xml:space="preserve"> </w:t>
      </w:r>
    </w:p>
    <w:p w14:paraId="0B5B4CA2" w14:textId="4897A0F8" w:rsidR="00F9571E" w:rsidRPr="005A108A" w:rsidRDefault="00F9571E" w:rsidP="002058D1">
      <w:pPr>
        <w:pStyle w:val="C-Heading2"/>
        <w:rPr>
          <w:color w:val="000000" w:themeColor="text1"/>
        </w:rPr>
      </w:pPr>
      <w:bookmarkStart w:id="53" w:name="_Toc163742392"/>
      <w:r w:rsidRPr="005A108A">
        <w:rPr>
          <w:color w:val="000000" w:themeColor="text1"/>
        </w:rPr>
        <w:t>Statistical Considerations</w:t>
      </w:r>
      <w:bookmarkEnd w:id="53"/>
    </w:p>
    <w:p w14:paraId="3690554D" w14:textId="18A620CE" w:rsidR="00F9571E" w:rsidRPr="005A108A" w:rsidRDefault="00F9571E" w:rsidP="00F9571E">
      <w:pPr>
        <w:pStyle w:val="C-Heading3"/>
        <w:rPr>
          <w:color w:val="000000" w:themeColor="text1"/>
        </w:rPr>
      </w:pPr>
      <w:bookmarkStart w:id="54" w:name="_Toc446068658"/>
      <w:bookmarkStart w:id="55" w:name="_Toc163742393"/>
      <w:r w:rsidRPr="005A108A">
        <w:rPr>
          <w:color w:val="000000" w:themeColor="text1"/>
        </w:rPr>
        <w:t>Missing Date or Incomplete Date</w:t>
      </w:r>
      <w:bookmarkEnd w:id="54"/>
      <w:bookmarkEnd w:id="55"/>
    </w:p>
    <w:p w14:paraId="38454498" w14:textId="01293DAF" w:rsidR="00C53CAF" w:rsidRPr="005A108A" w:rsidRDefault="00C53CAF" w:rsidP="00C53CAF">
      <w:pPr>
        <w:pStyle w:val="C-BodyText"/>
        <w:rPr>
          <w:color w:val="000000" w:themeColor="text1"/>
          <w:lang w:eastAsia="zh-CN"/>
        </w:rPr>
      </w:pPr>
      <w:r w:rsidRPr="005A108A">
        <w:rPr>
          <w:color w:val="000000" w:themeColor="text1"/>
          <w:lang w:eastAsia="zh-CN"/>
        </w:rPr>
        <w:t>In general, the incomplete date will be imputed following the below rules unless otherwise specified if it has impact on the statistical analysis:</w:t>
      </w:r>
    </w:p>
    <w:p w14:paraId="4910885D" w14:textId="26301D78" w:rsidR="00C53CAF" w:rsidRPr="005A108A" w:rsidRDefault="00C53CAF" w:rsidP="00D8324E">
      <w:pPr>
        <w:pStyle w:val="C-BodyText"/>
        <w:numPr>
          <w:ilvl w:val="0"/>
          <w:numId w:val="26"/>
        </w:numPr>
        <w:rPr>
          <w:color w:val="000000" w:themeColor="text1"/>
          <w:lang w:eastAsia="zh-CN"/>
        </w:rPr>
      </w:pPr>
      <w:r w:rsidRPr="005A108A">
        <w:rPr>
          <w:color w:val="000000" w:themeColor="text1"/>
          <w:lang w:eastAsia="zh-CN"/>
        </w:rPr>
        <w:t>Impute 15 to the day part if only day is missing;</w:t>
      </w:r>
    </w:p>
    <w:p w14:paraId="2CEB2205" w14:textId="7493D221" w:rsidR="00C53CAF" w:rsidRPr="005A108A" w:rsidRDefault="00C53CAF" w:rsidP="00D8324E">
      <w:pPr>
        <w:pStyle w:val="C-BodyText"/>
        <w:numPr>
          <w:ilvl w:val="0"/>
          <w:numId w:val="26"/>
        </w:numPr>
        <w:rPr>
          <w:color w:val="000000" w:themeColor="text1"/>
          <w:lang w:eastAsia="zh-CN"/>
        </w:rPr>
      </w:pPr>
      <w:r w:rsidRPr="005A108A">
        <w:rPr>
          <w:color w:val="000000" w:themeColor="text1"/>
          <w:lang w:eastAsia="zh-CN"/>
        </w:rPr>
        <w:t xml:space="preserve">Impute JUL </w:t>
      </w:r>
      <w:r w:rsidR="001E392F" w:rsidRPr="005A108A">
        <w:rPr>
          <w:color w:val="000000" w:themeColor="text1"/>
          <w:lang w:eastAsia="zh-CN"/>
        </w:rPr>
        <w:t>0</w:t>
      </w:r>
      <w:r w:rsidRPr="005A108A">
        <w:rPr>
          <w:color w:val="000000" w:themeColor="text1"/>
          <w:lang w:eastAsia="zh-CN"/>
        </w:rPr>
        <w:t>1 to the month and day if both month and day is missing;</w:t>
      </w:r>
    </w:p>
    <w:p w14:paraId="374B1214" w14:textId="7B8A762E" w:rsidR="00C53CAF" w:rsidRPr="005A108A" w:rsidRDefault="00C53CAF" w:rsidP="00D8324E">
      <w:pPr>
        <w:pStyle w:val="C-BodyText"/>
        <w:numPr>
          <w:ilvl w:val="0"/>
          <w:numId w:val="26"/>
        </w:numPr>
        <w:rPr>
          <w:color w:val="000000" w:themeColor="text1"/>
          <w:lang w:eastAsia="zh-CN"/>
        </w:rPr>
      </w:pPr>
      <w:r w:rsidRPr="005A108A">
        <w:rPr>
          <w:color w:val="000000" w:themeColor="text1"/>
          <w:lang w:eastAsia="zh-CN"/>
        </w:rPr>
        <w:t>Will not impute if completely missing.</w:t>
      </w:r>
    </w:p>
    <w:p w14:paraId="5A25481B" w14:textId="5735D81C" w:rsidR="00F9571E" w:rsidRPr="005A108A" w:rsidRDefault="00F9571E" w:rsidP="00F9571E">
      <w:pPr>
        <w:pStyle w:val="C-Heading4"/>
        <w:rPr>
          <w:color w:val="000000" w:themeColor="text1"/>
        </w:rPr>
      </w:pPr>
      <w:bookmarkStart w:id="56" w:name="_Toc416789962"/>
      <w:bookmarkStart w:id="57" w:name="_Toc446068659"/>
      <w:bookmarkStart w:id="58" w:name="_Toc163742394"/>
      <w:r w:rsidRPr="005A108A">
        <w:rPr>
          <w:color w:val="000000" w:themeColor="text1"/>
        </w:rPr>
        <w:t>Missing or Incomplete Date Information of Study Treatment</w:t>
      </w:r>
      <w:bookmarkEnd w:id="56"/>
      <w:bookmarkEnd w:id="57"/>
      <w:bookmarkEnd w:id="58"/>
    </w:p>
    <w:p w14:paraId="634C2B8B" w14:textId="77777777" w:rsidR="00F9571E" w:rsidRPr="005A108A" w:rsidRDefault="00F9571E" w:rsidP="00F9571E">
      <w:pPr>
        <w:pStyle w:val="C-BodyText"/>
        <w:rPr>
          <w:color w:val="000000" w:themeColor="text1"/>
          <w:lang w:eastAsia="zh-CN"/>
        </w:rPr>
      </w:pPr>
      <w:r w:rsidRPr="005A108A">
        <w:rPr>
          <w:color w:val="000000" w:themeColor="text1"/>
          <w:lang w:eastAsia="zh-CN"/>
        </w:rPr>
        <w:t>In general, the date of study treatment should not be imputed. If date of study treatment is missing or partial missing, all the efforts should be made to obtain the date.</w:t>
      </w:r>
    </w:p>
    <w:p w14:paraId="7C2F575F" w14:textId="77777777" w:rsidR="00F9571E" w:rsidRPr="005A108A" w:rsidRDefault="00F9571E" w:rsidP="00F9571E">
      <w:pPr>
        <w:pStyle w:val="C-BodyText"/>
        <w:rPr>
          <w:color w:val="000000" w:themeColor="text1"/>
        </w:rPr>
      </w:pPr>
      <w:r w:rsidRPr="005A108A">
        <w:rPr>
          <w:color w:val="000000" w:themeColor="text1"/>
          <w:lang w:eastAsia="zh-CN"/>
        </w:rPr>
        <w:t>If the last date of study treatment administration is missing due to data cut-off, the date should be imputed to the cut-off date.</w:t>
      </w:r>
    </w:p>
    <w:p w14:paraId="3F37DC96" w14:textId="4ABD2783" w:rsidR="00F9571E" w:rsidRPr="005A108A" w:rsidRDefault="00F9571E" w:rsidP="00F9571E">
      <w:pPr>
        <w:pStyle w:val="C-Heading4"/>
        <w:rPr>
          <w:color w:val="000000" w:themeColor="text1"/>
        </w:rPr>
      </w:pPr>
      <w:bookmarkStart w:id="59" w:name="_Toc163742395"/>
      <w:r w:rsidRPr="005A108A">
        <w:rPr>
          <w:color w:val="000000" w:themeColor="text1"/>
        </w:rPr>
        <w:t>Incomplete Date Information for Prior and Concomitant Medications</w:t>
      </w:r>
      <w:bookmarkEnd w:id="59"/>
    </w:p>
    <w:p w14:paraId="5D1630BF" w14:textId="77777777" w:rsidR="00F9571E" w:rsidRPr="005A108A" w:rsidRDefault="00F9571E" w:rsidP="00F9571E">
      <w:pPr>
        <w:pStyle w:val="C-BodyText"/>
        <w:rPr>
          <w:color w:val="000000" w:themeColor="text1"/>
          <w:lang w:eastAsia="zh-CN"/>
        </w:rPr>
      </w:pPr>
      <w:r w:rsidRPr="005A108A">
        <w:rPr>
          <w:color w:val="000000" w:themeColor="text1"/>
          <w:lang w:eastAsia="zh-CN"/>
        </w:rPr>
        <w:t>The date of concomitant medication will only be imputed when partial missing.</w:t>
      </w:r>
    </w:p>
    <w:p w14:paraId="3758E974" w14:textId="7F50920C" w:rsidR="00F9571E" w:rsidRPr="005A108A" w:rsidRDefault="00F9571E" w:rsidP="00EA0B0B">
      <w:pPr>
        <w:pStyle w:val="C-Heading5"/>
        <w:rPr>
          <w:color w:val="000000" w:themeColor="text1"/>
        </w:rPr>
      </w:pPr>
      <w:r w:rsidRPr="005A108A">
        <w:rPr>
          <w:color w:val="000000" w:themeColor="text1"/>
        </w:rPr>
        <w:t>Incomplete Start Dates</w:t>
      </w:r>
    </w:p>
    <w:p w14:paraId="6900C75A" w14:textId="37FBFC30" w:rsidR="00F9571E" w:rsidRPr="005A108A" w:rsidRDefault="00F9571E" w:rsidP="00D8324E">
      <w:pPr>
        <w:pStyle w:val="C-BodyText"/>
        <w:numPr>
          <w:ilvl w:val="0"/>
          <w:numId w:val="24"/>
        </w:numPr>
        <w:rPr>
          <w:color w:val="000000" w:themeColor="text1"/>
          <w:lang w:eastAsia="zh-CN"/>
        </w:rPr>
      </w:pPr>
      <w:r w:rsidRPr="005A108A">
        <w:rPr>
          <w:color w:val="000000" w:themeColor="text1"/>
          <w:lang w:eastAsia="zh-CN"/>
        </w:rPr>
        <w:t>Missing Day and</w:t>
      </w:r>
      <w:r w:rsidR="001E392F" w:rsidRPr="005A108A">
        <w:rPr>
          <w:color w:val="000000" w:themeColor="text1"/>
          <w:lang w:eastAsia="zh-CN"/>
        </w:rPr>
        <w:t>/or</w:t>
      </w:r>
      <w:r w:rsidRPr="005A108A">
        <w:rPr>
          <w:color w:val="000000" w:themeColor="text1"/>
          <w:lang w:eastAsia="zh-CN"/>
        </w:rPr>
        <w:t xml:space="preserve"> Month</w:t>
      </w:r>
      <w:r w:rsidR="001E392F" w:rsidRPr="005A108A">
        <w:rPr>
          <w:color w:val="000000" w:themeColor="text1"/>
          <w:lang w:eastAsia="zh-CN"/>
        </w:rPr>
        <w:t>: impute to the earliest possible date.</w:t>
      </w:r>
    </w:p>
    <w:p w14:paraId="59069075" w14:textId="46837B8B" w:rsidR="001E392F" w:rsidRPr="005A108A" w:rsidRDefault="001E392F" w:rsidP="00D8324E">
      <w:pPr>
        <w:pStyle w:val="C-BodyText"/>
        <w:numPr>
          <w:ilvl w:val="0"/>
          <w:numId w:val="24"/>
        </w:numPr>
        <w:rPr>
          <w:color w:val="000000" w:themeColor="text1"/>
          <w:lang w:eastAsia="zh-CN"/>
        </w:rPr>
      </w:pPr>
      <w:r w:rsidRPr="005A108A">
        <w:rPr>
          <w:color w:val="000000" w:themeColor="text1"/>
          <w:lang w:eastAsia="zh-CN"/>
        </w:rPr>
        <w:t>Complete missing date will not be imputed and will be considered as concomitant medication.</w:t>
      </w:r>
    </w:p>
    <w:p w14:paraId="45940B6C" w14:textId="6D9B35C7" w:rsidR="00F9571E" w:rsidRPr="005A108A" w:rsidRDefault="00F9571E" w:rsidP="00F9571E">
      <w:pPr>
        <w:pStyle w:val="C-BodyText"/>
        <w:rPr>
          <w:color w:val="000000" w:themeColor="text1"/>
          <w:lang w:eastAsia="zh-CN"/>
        </w:rPr>
      </w:pPr>
      <w:r w:rsidRPr="005A108A">
        <w:rPr>
          <w:color w:val="000000" w:themeColor="text1"/>
          <w:lang w:eastAsia="zh-CN"/>
        </w:rPr>
        <w:t xml:space="preserve">In case the imputed </w:t>
      </w:r>
      <w:r w:rsidR="00286182" w:rsidRPr="005A108A">
        <w:rPr>
          <w:color w:val="000000" w:themeColor="text1"/>
          <w:lang w:eastAsia="zh-CN"/>
        </w:rPr>
        <w:t>start</w:t>
      </w:r>
      <w:r w:rsidRPr="005A108A">
        <w:rPr>
          <w:color w:val="000000" w:themeColor="text1"/>
          <w:lang w:eastAsia="zh-CN"/>
        </w:rPr>
        <w:t xml:space="preserve"> date is after the stop date, then the start date will be imputed using the stop date.</w:t>
      </w:r>
    </w:p>
    <w:p w14:paraId="5B870CA5" w14:textId="70C6CA31" w:rsidR="00F9571E" w:rsidRPr="005A108A" w:rsidRDefault="00F9571E" w:rsidP="00D8324E">
      <w:pPr>
        <w:pStyle w:val="C-Heading5"/>
        <w:numPr>
          <w:ilvl w:val="4"/>
          <w:numId w:val="27"/>
        </w:numPr>
        <w:rPr>
          <w:color w:val="000000" w:themeColor="text1"/>
        </w:rPr>
      </w:pPr>
      <w:r w:rsidRPr="005A108A">
        <w:rPr>
          <w:color w:val="000000" w:themeColor="text1"/>
        </w:rPr>
        <w:t xml:space="preserve">Incomplete Stop Dates </w:t>
      </w:r>
    </w:p>
    <w:p w14:paraId="7ECE6CDD" w14:textId="24D8F945" w:rsidR="0076076B" w:rsidRPr="005A108A" w:rsidRDefault="0076076B" w:rsidP="00D8324E">
      <w:pPr>
        <w:pStyle w:val="C-BodyText"/>
        <w:numPr>
          <w:ilvl w:val="0"/>
          <w:numId w:val="29"/>
        </w:numPr>
        <w:rPr>
          <w:color w:val="000000" w:themeColor="text1"/>
          <w:lang w:eastAsia="zh-CN"/>
        </w:rPr>
      </w:pPr>
      <w:r w:rsidRPr="005A108A">
        <w:rPr>
          <w:color w:val="000000" w:themeColor="text1"/>
          <w:lang w:eastAsia="zh-CN"/>
        </w:rPr>
        <w:t xml:space="preserve">Month and day </w:t>
      </w:r>
      <w:r w:rsidR="00B30E11" w:rsidRPr="005A108A">
        <w:rPr>
          <w:color w:val="000000" w:themeColor="text1"/>
          <w:lang w:eastAsia="zh-CN"/>
        </w:rPr>
        <w:t>are</w:t>
      </w:r>
      <w:r w:rsidRPr="005A108A">
        <w:rPr>
          <w:color w:val="000000" w:themeColor="text1"/>
          <w:lang w:eastAsia="zh-CN"/>
        </w:rPr>
        <w:t xml:space="preserve"> missing: impute to D</w:t>
      </w:r>
      <w:r w:rsidR="00E05A3C" w:rsidRPr="005A108A">
        <w:rPr>
          <w:color w:val="000000" w:themeColor="text1"/>
          <w:lang w:eastAsia="zh-CN"/>
        </w:rPr>
        <w:t>ec</w:t>
      </w:r>
      <w:r w:rsidRPr="005A108A">
        <w:rPr>
          <w:color w:val="000000" w:themeColor="text1"/>
          <w:lang w:eastAsia="zh-CN"/>
        </w:rPr>
        <w:t xml:space="preserve"> 31.</w:t>
      </w:r>
    </w:p>
    <w:p w14:paraId="320CA9A1" w14:textId="5D30A8A9" w:rsidR="0076076B" w:rsidRPr="005A108A" w:rsidRDefault="0076076B" w:rsidP="00D8324E">
      <w:pPr>
        <w:pStyle w:val="C-BodyText"/>
        <w:numPr>
          <w:ilvl w:val="0"/>
          <w:numId w:val="29"/>
        </w:numPr>
        <w:rPr>
          <w:color w:val="000000" w:themeColor="text1"/>
          <w:lang w:eastAsia="zh-CN"/>
        </w:rPr>
      </w:pPr>
      <w:r w:rsidRPr="005A108A">
        <w:rPr>
          <w:color w:val="000000" w:themeColor="text1"/>
          <w:lang w:eastAsia="zh-CN"/>
        </w:rPr>
        <w:t>Only day is missing: impute to the last day of the month</w:t>
      </w:r>
    </w:p>
    <w:p w14:paraId="2EC34E0A" w14:textId="6C7A643A" w:rsidR="0076076B" w:rsidRPr="005A108A" w:rsidRDefault="0076076B" w:rsidP="00D8324E">
      <w:pPr>
        <w:pStyle w:val="C-BodyText"/>
        <w:numPr>
          <w:ilvl w:val="0"/>
          <w:numId w:val="29"/>
        </w:numPr>
        <w:rPr>
          <w:color w:val="000000" w:themeColor="text1"/>
          <w:lang w:eastAsia="zh-CN"/>
        </w:rPr>
      </w:pPr>
      <w:r w:rsidRPr="005A108A">
        <w:rPr>
          <w:color w:val="000000" w:themeColor="text1"/>
          <w:lang w:eastAsia="zh-CN"/>
        </w:rPr>
        <w:t>Only month is missing: impute to Dec.</w:t>
      </w:r>
    </w:p>
    <w:p w14:paraId="2E63E3EE" w14:textId="32D7FB46" w:rsidR="0076076B" w:rsidRPr="005A108A" w:rsidRDefault="0076076B" w:rsidP="0076076B">
      <w:pPr>
        <w:pStyle w:val="C-BodyText"/>
        <w:rPr>
          <w:color w:val="000000" w:themeColor="text1"/>
        </w:rPr>
      </w:pPr>
      <w:r w:rsidRPr="005A108A">
        <w:rPr>
          <w:color w:val="000000" w:themeColor="text1"/>
          <w:lang w:eastAsia="zh-CN"/>
        </w:rPr>
        <w:t>The imputed stop date will then be compared with last date known to be alive or the death date. If the imputed date is later than the reference date, then impute to the date being referenced.</w:t>
      </w:r>
    </w:p>
    <w:p w14:paraId="66CED9B2" w14:textId="248B07D3" w:rsidR="00F9571E" w:rsidRPr="005A108A" w:rsidRDefault="00F9571E" w:rsidP="00D8324E">
      <w:pPr>
        <w:pStyle w:val="C-Heading4"/>
        <w:numPr>
          <w:ilvl w:val="3"/>
          <w:numId w:val="27"/>
        </w:numPr>
        <w:rPr>
          <w:color w:val="000000" w:themeColor="text1"/>
        </w:rPr>
      </w:pPr>
      <w:bookmarkStart w:id="60" w:name="_Toc163742396"/>
      <w:r w:rsidRPr="005A108A">
        <w:rPr>
          <w:color w:val="000000" w:themeColor="text1"/>
        </w:rPr>
        <w:lastRenderedPageBreak/>
        <w:t>Incomplete Date Information for Adverse Events</w:t>
      </w:r>
      <w:bookmarkEnd w:id="60"/>
    </w:p>
    <w:p w14:paraId="60ABF00F" w14:textId="5341F63D" w:rsidR="00F9571E" w:rsidRPr="005A108A" w:rsidRDefault="00F9571E" w:rsidP="00D8324E">
      <w:pPr>
        <w:pStyle w:val="C-Heading5"/>
        <w:numPr>
          <w:ilvl w:val="4"/>
          <w:numId w:val="27"/>
        </w:numPr>
        <w:rPr>
          <w:color w:val="000000" w:themeColor="text1"/>
        </w:rPr>
      </w:pPr>
      <w:r w:rsidRPr="005A108A">
        <w:rPr>
          <w:color w:val="000000" w:themeColor="text1"/>
        </w:rPr>
        <w:t>Incomplete Start Dates</w:t>
      </w:r>
    </w:p>
    <w:p w14:paraId="036F7DD7" w14:textId="77777777" w:rsidR="00EA0B0B" w:rsidRPr="005A108A" w:rsidRDefault="00EA0B0B" w:rsidP="00D8324E">
      <w:pPr>
        <w:pStyle w:val="C-BodyText"/>
        <w:numPr>
          <w:ilvl w:val="0"/>
          <w:numId w:val="24"/>
        </w:numPr>
        <w:rPr>
          <w:color w:val="000000" w:themeColor="text1"/>
          <w:lang w:eastAsia="zh-CN"/>
        </w:rPr>
      </w:pPr>
      <w:r w:rsidRPr="005A108A">
        <w:rPr>
          <w:color w:val="000000" w:themeColor="text1"/>
          <w:lang w:eastAsia="zh-CN"/>
        </w:rPr>
        <w:t>Missing Day and Month</w:t>
      </w:r>
    </w:p>
    <w:p w14:paraId="673B5182" w14:textId="28B540B3" w:rsidR="00EA0B0B" w:rsidRPr="005A108A" w:rsidRDefault="00EA0B0B" w:rsidP="00D8324E">
      <w:pPr>
        <w:pStyle w:val="C-BodyText"/>
        <w:numPr>
          <w:ilvl w:val="1"/>
          <w:numId w:val="24"/>
        </w:numPr>
        <w:rPr>
          <w:color w:val="000000" w:themeColor="text1"/>
          <w:lang w:eastAsia="zh-CN"/>
        </w:rPr>
      </w:pPr>
      <w:r w:rsidRPr="005A108A">
        <w:rPr>
          <w:color w:val="000000" w:themeColor="text1"/>
          <w:lang w:eastAsia="zh-CN"/>
        </w:rPr>
        <w:t>If the year of the incomplete date is the same as the year of the first date of study treatment administration, then impute to the date of first study treatment administration.</w:t>
      </w:r>
    </w:p>
    <w:p w14:paraId="69B2CF1A" w14:textId="4C7FEA3E" w:rsidR="00EA0B0B" w:rsidRPr="005A108A" w:rsidRDefault="00EA0B0B" w:rsidP="00D8324E">
      <w:pPr>
        <w:pStyle w:val="C-BodyText"/>
        <w:numPr>
          <w:ilvl w:val="1"/>
          <w:numId w:val="24"/>
        </w:numPr>
        <w:rPr>
          <w:color w:val="000000" w:themeColor="text1"/>
          <w:lang w:eastAsia="zh-CN"/>
        </w:rPr>
      </w:pPr>
      <w:r w:rsidRPr="005A108A">
        <w:rPr>
          <w:color w:val="000000" w:themeColor="text1"/>
          <w:lang w:eastAsia="zh-CN"/>
        </w:rPr>
        <w:t>If the year of the incomplete date is prior to the year of the first date of study treatment administration, then impute to the Dec 31.</w:t>
      </w:r>
    </w:p>
    <w:p w14:paraId="0BC00159" w14:textId="624A36D8" w:rsidR="00EA0B0B" w:rsidRPr="005A108A" w:rsidRDefault="00EA0B0B" w:rsidP="00D8324E">
      <w:pPr>
        <w:pStyle w:val="C-BodyText"/>
        <w:numPr>
          <w:ilvl w:val="1"/>
          <w:numId w:val="24"/>
        </w:numPr>
        <w:rPr>
          <w:color w:val="000000" w:themeColor="text1"/>
          <w:lang w:eastAsia="zh-CN"/>
        </w:rPr>
      </w:pPr>
      <w:r w:rsidRPr="005A108A">
        <w:rPr>
          <w:color w:val="000000" w:themeColor="text1"/>
          <w:lang w:eastAsia="zh-CN"/>
        </w:rPr>
        <w:t>If the year of the incomplete date is after the year of the first date of study treatment administration, then impute to Jan 1.</w:t>
      </w:r>
    </w:p>
    <w:p w14:paraId="60007232" w14:textId="77777777" w:rsidR="00EA0B0B" w:rsidRPr="005A108A" w:rsidRDefault="00EA0B0B" w:rsidP="00D8324E">
      <w:pPr>
        <w:pStyle w:val="C-BodyText"/>
        <w:numPr>
          <w:ilvl w:val="0"/>
          <w:numId w:val="24"/>
        </w:numPr>
        <w:rPr>
          <w:color w:val="000000" w:themeColor="text1"/>
          <w:lang w:eastAsia="zh-CN"/>
        </w:rPr>
      </w:pPr>
      <w:r w:rsidRPr="005A108A">
        <w:rPr>
          <w:color w:val="000000" w:themeColor="text1"/>
          <w:lang w:eastAsia="zh-CN"/>
        </w:rPr>
        <w:t>Missing Day Only</w:t>
      </w:r>
    </w:p>
    <w:p w14:paraId="0C29D138" w14:textId="5426F301" w:rsidR="00EA0B0B" w:rsidRPr="005A108A" w:rsidRDefault="00EA0B0B" w:rsidP="00D8324E">
      <w:pPr>
        <w:pStyle w:val="C-BodyText"/>
        <w:numPr>
          <w:ilvl w:val="1"/>
          <w:numId w:val="24"/>
        </w:numPr>
        <w:rPr>
          <w:color w:val="000000" w:themeColor="text1"/>
          <w:lang w:eastAsia="zh-CN"/>
        </w:rPr>
      </w:pPr>
      <w:r w:rsidRPr="005A108A">
        <w:rPr>
          <w:color w:val="000000" w:themeColor="text1"/>
          <w:lang w:eastAsia="zh-CN"/>
        </w:rPr>
        <w:t xml:space="preserve">If the known parts of the incomplete date </w:t>
      </w:r>
      <w:proofErr w:type="gramStart"/>
      <w:r w:rsidRPr="005A108A">
        <w:rPr>
          <w:color w:val="000000" w:themeColor="text1"/>
          <w:lang w:eastAsia="zh-CN"/>
        </w:rPr>
        <w:t>is</w:t>
      </w:r>
      <w:proofErr w:type="gramEnd"/>
      <w:r w:rsidRPr="005A108A">
        <w:rPr>
          <w:color w:val="000000" w:themeColor="text1"/>
          <w:lang w:eastAsia="zh-CN"/>
        </w:rPr>
        <w:t xml:space="preserve"> the same as the corresponding parts of the first date of study treatment administration, then impute to the date of first study treatment administration.</w:t>
      </w:r>
    </w:p>
    <w:p w14:paraId="3B4BF7C8" w14:textId="754554D6" w:rsidR="00EA0B0B" w:rsidRPr="005A108A" w:rsidRDefault="00EA0B0B" w:rsidP="00D8324E">
      <w:pPr>
        <w:pStyle w:val="C-BodyText"/>
        <w:numPr>
          <w:ilvl w:val="1"/>
          <w:numId w:val="24"/>
        </w:numPr>
        <w:rPr>
          <w:color w:val="000000" w:themeColor="text1"/>
          <w:lang w:eastAsia="zh-CN"/>
        </w:rPr>
      </w:pPr>
      <w:r w:rsidRPr="005A108A">
        <w:rPr>
          <w:color w:val="000000" w:themeColor="text1"/>
          <w:lang w:eastAsia="zh-CN"/>
        </w:rPr>
        <w:t xml:space="preserve">If the known parts of the incomplete date </w:t>
      </w:r>
      <w:proofErr w:type="gramStart"/>
      <w:r w:rsidRPr="005A108A">
        <w:rPr>
          <w:color w:val="000000" w:themeColor="text1"/>
          <w:lang w:eastAsia="zh-CN"/>
        </w:rPr>
        <w:t>is</w:t>
      </w:r>
      <w:proofErr w:type="gramEnd"/>
      <w:r w:rsidRPr="005A108A">
        <w:rPr>
          <w:color w:val="000000" w:themeColor="text1"/>
          <w:lang w:eastAsia="zh-CN"/>
        </w:rPr>
        <w:t xml:space="preserve"> prior to the corresponding parts of the first date of study treatment administration, then impute to the last day of the month.</w:t>
      </w:r>
    </w:p>
    <w:p w14:paraId="6C6D9476" w14:textId="7FD49006" w:rsidR="00EA0B0B" w:rsidRPr="005A108A" w:rsidRDefault="00EA0B0B" w:rsidP="00D8324E">
      <w:pPr>
        <w:pStyle w:val="C-BodyText"/>
        <w:numPr>
          <w:ilvl w:val="1"/>
          <w:numId w:val="24"/>
        </w:numPr>
        <w:rPr>
          <w:color w:val="000000" w:themeColor="text1"/>
        </w:rPr>
      </w:pPr>
      <w:r w:rsidRPr="005A108A">
        <w:rPr>
          <w:color w:val="000000" w:themeColor="text1"/>
          <w:lang w:eastAsia="zh-CN"/>
        </w:rPr>
        <w:t>If the known part of the incomplete date is after the year of the first date of study treatment administration, then impute to the first day of the month.</w:t>
      </w:r>
    </w:p>
    <w:p w14:paraId="15AA1FD9" w14:textId="0D92ECCA" w:rsidR="00F9571E" w:rsidRPr="005A108A" w:rsidRDefault="00EA0B0B" w:rsidP="00EA0B0B">
      <w:pPr>
        <w:pStyle w:val="C-BodyText"/>
        <w:rPr>
          <w:color w:val="000000" w:themeColor="text1"/>
        </w:rPr>
      </w:pPr>
      <w:r w:rsidRPr="005A108A">
        <w:rPr>
          <w:color w:val="000000" w:themeColor="text1"/>
          <w:lang w:eastAsia="zh-CN"/>
        </w:rPr>
        <w:t xml:space="preserve">In case the imputed </w:t>
      </w:r>
      <w:r w:rsidR="00C53CAF" w:rsidRPr="005A108A">
        <w:rPr>
          <w:color w:val="000000" w:themeColor="text1"/>
          <w:lang w:eastAsia="zh-CN"/>
        </w:rPr>
        <w:t>start</w:t>
      </w:r>
      <w:r w:rsidRPr="005A108A">
        <w:rPr>
          <w:color w:val="000000" w:themeColor="text1"/>
          <w:lang w:eastAsia="zh-CN"/>
        </w:rPr>
        <w:t xml:space="preserve"> date is after the stop date, then the start date will be imputed using the stop date.</w:t>
      </w:r>
    </w:p>
    <w:p w14:paraId="3A949263" w14:textId="1A6F038D" w:rsidR="00F9571E" w:rsidRPr="005A108A" w:rsidRDefault="00F9571E" w:rsidP="00D8324E">
      <w:pPr>
        <w:pStyle w:val="C-Heading5"/>
        <w:numPr>
          <w:ilvl w:val="4"/>
          <w:numId w:val="27"/>
        </w:numPr>
        <w:rPr>
          <w:color w:val="000000" w:themeColor="text1"/>
        </w:rPr>
      </w:pPr>
      <w:r w:rsidRPr="005A108A">
        <w:rPr>
          <w:color w:val="000000" w:themeColor="text1"/>
        </w:rPr>
        <w:t>Incomplete Stop Dates</w:t>
      </w:r>
    </w:p>
    <w:p w14:paraId="70C0AF89" w14:textId="2E280946" w:rsidR="00F9571E" w:rsidRPr="005A108A" w:rsidRDefault="00C53CAF" w:rsidP="00D8324E">
      <w:pPr>
        <w:pStyle w:val="C-BodyText"/>
        <w:numPr>
          <w:ilvl w:val="0"/>
          <w:numId w:val="28"/>
        </w:numPr>
        <w:rPr>
          <w:color w:val="000000" w:themeColor="text1"/>
          <w:lang w:eastAsia="zh-CN"/>
        </w:rPr>
      </w:pPr>
      <w:r w:rsidRPr="005A108A">
        <w:rPr>
          <w:color w:val="000000" w:themeColor="text1"/>
          <w:lang w:eastAsia="zh-CN"/>
        </w:rPr>
        <w:t xml:space="preserve">If completely missing or the year is missing: impute to the date of last </w:t>
      </w:r>
      <w:r w:rsidR="00B625F1" w:rsidRPr="005A108A">
        <w:rPr>
          <w:color w:val="000000" w:themeColor="text1"/>
          <w:lang w:eastAsia="zh-CN"/>
        </w:rPr>
        <w:t xml:space="preserve">date </w:t>
      </w:r>
      <w:r w:rsidRPr="005A108A">
        <w:rPr>
          <w:color w:val="000000" w:themeColor="text1"/>
          <w:lang w:eastAsia="zh-CN"/>
        </w:rPr>
        <w:t>known to be alive or death date;</w:t>
      </w:r>
    </w:p>
    <w:p w14:paraId="362E39A4" w14:textId="7D6ADD4E" w:rsidR="00C53CAF" w:rsidRPr="005A108A" w:rsidRDefault="00C53CAF" w:rsidP="00C53CAF">
      <w:pPr>
        <w:pStyle w:val="C-BodyText"/>
        <w:numPr>
          <w:ilvl w:val="0"/>
          <w:numId w:val="28"/>
        </w:numPr>
        <w:rPr>
          <w:color w:val="000000" w:themeColor="text1"/>
          <w:lang w:eastAsia="zh-CN"/>
        </w:rPr>
      </w:pPr>
      <w:r w:rsidRPr="005A108A">
        <w:rPr>
          <w:color w:val="000000" w:themeColor="text1"/>
          <w:lang w:eastAsia="zh-CN"/>
        </w:rPr>
        <w:t>If month and/or day is missing: impute to the latest possible date.</w:t>
      </w:r>
    </w:p>
    <w:p w14:paraId="27D617A8" w14:textId="20DBD4B3" w:rsidR="00EA0B0B" w:rsidRPr="005A108A" w:rsidRDefault="00EA0B0B" w:rsidP="00D8324E">
      <w:pPr>
        <w:pStyle w:val="C-Heading4"/>
        <w:numPr>
          <w:ilvl w:val="3"/>
          <w:numId w:val="27"/>
        </w:numPr>
        <w:rPr>
          <w:color w:val="000000" w:themeColor="text1"/>
          <w:lang w:eastAsia="zh-CN"/>
        </w:rPr>
      </w:pPr>
      <w:bookmarkStart w:id="61" w:name="_Toc163742397"/>
      <w:bookmarkStart w:id="62" w:name="_Toc416789969"/>
      <w:r w:rsidRPr="005A108A">
        <w:rPr>
          <w:color w:val="000000" w:themeColor="text1"/>
          <w:lang w:eastAsia="zh-CN"/>
        </w:rPr>
        <w:t>Incomplete death date</w:t>
      </w:r>
      <w:bookmarkEnd w:id="61"/>
    </w:p>
    <w:p w14:paraId="53AA9D20" w14:textId="77777777" w:rsidR="00306E2D" w:rsidRPr="005A108A" w:rsidRDefault="00306E2D" w:rsidP="00306E2D">
      <w:pPr>
        <w:pStyle w:val="C-BodyText"/>
        <w:numPr>
          <w:ilvl w:val="0"/>
          <w:numId w:val="24"/>
        </w:numPr>
        <w:rPr>
          <w:color w:val="000000" w:themeColor="text1"/>
          <w:lang w:eastAsia="zh-CN"/>
        </w:rPr>
      </w:pPr>
      <w:r w:rsidRPr="005A108A">
        <w:rPr>
          <w:color w:val="000000" w:themeColor="text1"/>
          <w:lang w:eastAsia="zh-CN"/>
        </w:rPr>
        <w:t>If the only the day is missing: impute to the first day of the month</w:t>
      </w:r>
    </w:p>
    <w:p w14:paraId="6D79BECA" w14:textId="72B54D5A" w:rsidR="00306E2D" w:rsidRPr="005A108A" w:rsidRDefault="00306E2D" w:rsidP="00306E2D">
      <w:pPr>
        <w:pStyle w:val="C-BodyText"/>
        <w:numPr>
          <w:ilvl w:val="0"/>
          <w:numId w:val="24"/>
        </w:numPr>
        <w:rPr>
          <w:color w:val="000000" w:themeColor="text1"/>
          <w:lang w:eastAsia="zh-CN"/>
        </w:rPr>
      </w:pPr>
      <w:r w:rsidRPr="005A108A">
        <w:rPr>
          <w:color w:val="000000" w:themeColor="text1"/>
          <w:lang w:eastAsia="zh-CN"/>
        </w:rPr>
        <w:t>If both the month and day are missing: impute with Jan 01</w:t>
      </w:r>
    </w:p>
    <w:p w14:paraId="3353D42C" w14:textId="690DECD5" w:rsidR="00EA0B0B" w:rsidRPr="005A108A" w:rsidRDefault="00306E2D" w:rsidP="00AF26D3">
      <w:pPr>
        <w:pStyle w:val="C-BodyText"/>
        <w:numPr>
          <w:ilvl w:val="0"/>
          <w:numId w:val="24"/>
        </w:numPr>
        <w:rPr>
          <w:color w:val="000000" w:themeColor="text1"/>
          <w:lang w:eastAsia="zh-CN"/>
        </w:rPr>
      </w:pPr>
      <w:r w:rsidRPr="005A108A">
        <w:rPr>
          <w:color w:val="000000" w:themeColor="text1"/>
          <w:lang w:eastAsia="zh-CN"/>
        </w:rPr>
        <w:t>If completely missing: impute with the next day of last date known to be alive.</w:t>
      </w:r>
    </w:p>
    <w:p w14:paraId="6015E030" w14:textId="2D7D6884" w:rsidR="00306E2D" w:rsidRPr="005A108A" w:rsidRDefault="00306E2D" w:rsidP="00EA0B0B">
      <w:pPr>
        <w:pStyle w:val="C-BodyText"/>
        <w:rPr>
          <w:color w:val="000000" w:themeColor="text1"/>
          <w:lang w:eastAsia="zh-CN"/>
        </w:rPr>
      </w:pPr>
      <w:r w:rsidRPr="005A108A">
        <w:rPr>
          <w:color w:val="000000" w:themeColor="text1"/>
          <w:lang w:eastAsia="zh-CN"/>
        </w:rPr>
        <w:t>The imputed date should be later than the last date known to be alive.</w:t>
      </w:r>
    </w:p>
    <w:p w14:paraId="410887A6" w14:textId="398FE5D0" w:rsidR="00EA0B0B" w:rsidRPr="005A108A" w:rsidRDefault="00EA0B0B" w:rsidP="00D8324E">
      <w:pPr>
        <w:pStyle w:val="C-Heading4"/>
        <w:numPr>
          <w:ilvl w:val="3"/>
          <w:numId w:val="27"/>
        </w:numPr>
        <w:rPr>
          <w:color w:val="000000" w:themeColor="text1"/>
          <w:lang w:eastAsia="zh-CN"/>
        </w:rPr>
      </w:pPr>
      <w:bookmarkStart w:id="63" w:name="_Toc163742398"/>
      <w:r w:rsidRPr="005A108A">
        <w:rPr>
          <w:color w:val="000000" w:themeColor="text1"/>
          <w:lang w:eastAsia="zh-CN"/>
        </w:rPr>
        <w:t>Incomplete PD date</w:t>
      </w:r>
      <w:bookmarkEnd w:id="63"/>
    </w:p>
    <w:p w14:paraId="60703BB8" w14:textId="6ED80F8C" w:rsidR="00EA0B0B" w:rsidRPr="005A108A" w:rsidRDefault="0076076B" w:rsidP="00EA0B0B">
      <w:pPr>
        <w:pStyle w:val="C-BodyText"/>
        <w:rPr>
          <w:color w:val="000000" w:themeColor="text1"/>
          <w:lang w:eastAsia="zh-CN"/>
        </w:rPr>
      </w:pPr>
      <w:r w:rsidRPr="005A108A">
        <w:rPr>
          <w:color w:val="000000" w:themeColor="text1"/>
          <w:lang w:eastAsia="zh-CN"/>
        </w:rPr>
        <w:t>The incomplete PD date will only be imputed in case that year is not missing. The incomplete PD date will be imputed to the earliest possible date. In case of the imputed date is later than death date, death date will be used to impute the PD date.</w:t>
      </w:r>
    </w:p>
    <w:p w14:paraId="71D960F2" w14:textId="4F7D2728" w:rsidR="0076076B" w:rsidRPr="005A108A" w:rsidRDefault="0076076B" w:rsidP="00EA0B0B">
      <w:pPr>
        <w:pStyle w:val="C-BodyText"/>
        <w:rPr>
          <w:color w:val="000000" w:themeColor="text1"/>
          <w:lang w:eastAsia="zh-CN"/>
        </w:rPr>
      </w:pPr>
      <w:r w:rsidRPr="005A108A">
        <w:rPr>
          <w:color w:val="000000" w:themeColor="text1"/>
          <w:lang w:eastAsia="zh-CN"/>
        </w:rPr>
        <w:t xml:space="preserve">If PD date is completely missing and no previous PD occurred, the subjects will </w:t>
      </w:r>
      <w:proofErr w:type="gramStart"/>
      <w:r w:rsidR="003E4D56" w:rsidRPr="005A108A">
        <w:rPr>
          <w:color w:val="000000" w:themeColor="text1"/>
          <w:lang w:eastAsia="zh-CN"/>
        </w:rPr>
        <w:t xml:space="preserve">be </w:t>
      </w:r>
      <w:r w:rsidRPr="005A108A">
        <w:rPr>
          <w:color w:val="000000" w:themeColor="text1"/>
          <w:lang w:eastAsia="zh-CN"/>
        </w:rPr>
        <w:t>considered to be</w:t>
      </w:r>
      <w:proofErr w:type="gramEnd"/>
      <w:r w:rsidRPr="005A108A">
        <w:rPr>
          <w:color w:val="000000" w:themeColor="text1"/>
          <w:lang w:eastAsia="zh-CN"/>
        </w:rPr>
        <w:t xml:space="preserve"> censored.</w:t>
      </w:r>
    </w:p>
    <w:p w14:paraId="1E288F93" w14:textId="46AD021F" w:rsidR="00F9571E" w:rsidRPr="005A108A" w:rsidRDefault="00F9571E" w:rsidP="00D8324E">
      <w:pPr>
        <w:pStyle w:val="C-Heading3"/>
        <w:numPr>
          <w:ilvl w:val="2"/>
          <w:numId w:val="27"/>
        </w:numPr>
        <w:rPr>
          <w:color w:val="000000" w:themeColor="text1"/>
        </w:rPr>
      </w:pPr>
      <w:bookmarkStart w:id="64" w:name="_Toc416789971"/>
      <w:bookmarkStart w:id="65" w:name="_Toc446068662"/>
      <w:bookmarkStart w:id="66" w:name="_Toc163742399"/>
      <w:bookmarkEnd w:id="62"/>
      <w:r w:rsidRPr="005A108A">
        <w:rPr>
          <w:color w:val="000000" w:themeColor="text1"/>
        </w:rPr>
        <w:lastRenderedPageBreak/>
        <w:t>Character Values of Clinical Laboratory Tests</w:t>
      </w:r>
      <w:bookmarkEnd w:id="64"/>
      <w:bookmarkEnd w:id="65"/>
      <w:bookmarkEnd w:id="66"/>
    </w:p>
    <w:p w14:paraId="1518B5C0" w14:textId="77777777" w:rsidR="00F9571E" w:rsidRPr="005A108A" w:rsidRDefault="00F9571E" w:rsidP="00F9571E">
      <w:pPr>
        <w:pStyle w:val="C-InstructionText"/>
        <w:rPr>
          <w:vanish w:val="0"/>
          <w:color w:val="000000" w:themeColor="text1"/>
          <w:szCs w:val="20"/>
          <w:lang w:eastAsia="zh-CN"/>
        </w:rPr>
      </w:pPr>
      <w:r w:rsidRPr="005A108A">
        <w:rPr>
          <w:vanish w:val="0"/>
          <w:color w:val="000000" w:themeColor="text1"/>
          <w:szCs w:val="20"/>
          <w:lang w:eastAsia="zh-CN"/>
        </w:rPr>
        <w:t xml:space="preserve">If the reported value for a clinical laboratory test is in form of a character string, then the numeric part of the string will be used for the analysis purpose.  </w:t>
      </w:r>
    </w:p>
    <w:p w14:paraId="700134D4" w14:textId="77777777" w:rsidR="00F9571E" w:rsidRPr="005A108A" w:rsidRDefault="00F9571E" w:rsidP="00F9571E">
      <w:pPr>
        <w:pStyle w:val="C-InstructionText"/>
        <w:rPr>
          <w:vanish w:val="0"/>
          <w:color w:val="000000" w:themeColor="text1"/>
          <w:szCs w:val="20"/>
          <w:lang w:eastAsia="zh-CN"/>
        </w:rPr>
      </w:pPr>
      <w:r w:rsidRPr="005A108A">
        <w:rPr>
          <w:vanish w:val="0"/>
          <w:color w:val="000000" w:themeColor="text1"/>
          <w:szCs w:val="20"/>
          <w:lang w:eastAsia="zh-CN"/>
        </w:rPr>
        <w:t>If the result is reported as below-limit-of quantification (BLQ), then the lower boundary of the quantifiable assessment range will be used for the analysis purpose. However, the actual values as reported in the database will be presented in data listings.</w:t>
      </w:r>
    </w:p>
    <w:p w14:paraId="314665AF" w14:textId="4FDA2BAD" w:rsidR="001E392F" w:rsidRPr="005A108A" w:rsidRDefault="001E392F" w:rsidP="001E392F">
      <w:pPr>
        <w:pStyle w:val="C-Heading3"/>
        <w:rPr>
          <w:color w:val="000000" w:themeColor="text1"/>
        </w:rPr>
      </w:pPr>
      <w:bookmarkStart w:id="67" w:name="_Toc446068665"/>
      <w:bookmarkStart w:id="68" w:name="_Toc163742400"/>
      <w:bookmarkEnd w:id="45"/>
      <w:bookmarkEnd w:id="46"/>
      <w:r w:rsidRPr="005A108A">
        <w:rPr>
          <w:color w:val="000000" w:themeColor="text1"/>
        </w:rPr>
        <w:t>Computing Methods</w:t>
      </w:r>
      <w:bookmarkEnd w:id="67"/>
      <w:r w:rsidR="00D22E5E" w:rsidRPr="005A108A">
        <w:rPr>
          <w:color w:val="000000" w:themeColor="text1"/>
        </w:rPr>
        <w:t xml:space="preserve"> and Reporting Conventions</w:t>
      </w:r>
      <w:bookmarkEnd w:id="68"/>
    </w:p>
    <w:p w14:paraId="76ED6CB0" w14:textId="48EADC02" w:rsidR="0004598E" w:rsidRPr="005A108A" w:rsidRDefault="0004598E" w:rsidP="0004598E">
      <w:pPr>
        <w:rPr>
          <w:rFonts w:cs="Times New Roman"/>
          <w:color w:val="000000" w:themeColor="text1"/>
          <w:lang w:eastAsia="zh-CN"/>
        </w:rPr>
      </w:pPr>
      <w:r w:rsidRPr="005A108A">
        <w:rPr>
          <w:rFonts w:cs="Times New Roman"/>
          <w:color w:val="000000" w:themeColor="text1"/>
          <w:lang w:eastAsia="zh-CN"/>
        </w:rPr>
        <w:t>All the statistical analysis will be performed with SAS</w:t>
      </w:r>
      <w:r w:rsidRPr="005A108A">
        <w:rPr>
          <w:rFonts w:cs="Times New Roman"/>
          <w:color w:val="000000" w:themeColor="text1"/>
        </w:rPr>
        <w:t>® Version 9.3 or above.</w:t>
      </w:r>
    </w:p>
    <w:p w14:paraId="4F484583" w14:textId="7CBF57C2" w:rsidR="00D22E5E" w:rsidRPr="005A108A" w:rsidRDefault="00D22E5E" w:rsidP="0004598E">
      <w:pPr>
        <w:pStyle w:val="C-Heading4"/>
        <w:rPr>
          <w:color w:val="000000" w:themeColor="text1"/>
        </w:rPr>
      </w:pPr>
      <w:bookmarkStart w:id="69" w:name="_Toc163742401"/>
      <w:r w:rsidRPr="005A108A">
        <w:rPr>
          <w:color w:val="000000" w:themeColor="text1"/>
        </w:rPr>
        <w:t>Statistical Summary Conventions</w:t>
      </w:r>
      <w:bookmarkEnd w:id="69"/>
    </w:p>
    <w:p w14:paraId="0A98D31E" w14:textId="52CC1CE9" w:rsidR="001E392F" w:rsidRPr="005A108A" w:rsidRDefault="001E392F" w:rsidP="001E392F">
      <w:pPr>
        <w:pStyle w:val="C-BodyText"/>
        <w:rPr>
          <w:color w:val="000000" w:themeColor="text1"/>
        </w:rPr>
      </w:pPr>
      <w:r w:rsidRPr="005A108A">
        <w:rPr>
          <w:color w:val="000000" w:themeColor="text1"/>
        </w:rPr>
        <w:t>For continuous variables, descriptive statistics including number of subjects with non-missing values, mean, standard deviation, median, minimum, and maximum, will be presented. For categorical variables, frequencies and percentages will be presented. Time-to-events data will be analyzed by Kaplan-Meier method, and K-M plots will be presented if necessary.</w:t>
      </w:r>
    </w:p>
    <w:p w14:paraId="23E7EBE2" w14:textId="682AF37E" w:rsidR="001E392F" w:rsidRPr="005A108A" w:rsidRDefault="001E392F" w:rsidP="00CF1EF0">
      <w:pPr>
        <w:pStyle w:val="C-Heading4"/>
        <w:rPr>
          <w:color w:val="000000" w:themeColor="text1"/>
        </w:rPr>
      </w:pPr>
      <w:bookmarkStart w:id="70" w:name="_Toc446068667"/>
      <w:bookmarkStart w:id="71" w:name="_Toc163742402"/>
      <w:r w:rsidRPr="005A108A">
        <w:rPr>
          <w:color w:val="000000" w:themeColor="text1"/>
        </w:rPr>
        <w:t>General Reporting Conventions</w:t>
      </w:r>
      <w:bookmarkEnd w:id="70"/>
      <w:bookmarkEnd w:id="71"/>
    </w:p>
    <w:p w14:paraId="1351099B" w14:textId="77777777" w:rsidR="001E392F" w:rsidRPr="005A108A" w:rsidRDefault="001E392F" w:rsidP="001E392F">
      <w:pPr>
        <w:pStyle w:val="C-BodyText"/>
        <w:rPr>
          <w:color w:val="000000" w:themeColor="text1"/>
          <w:lang w:eastAsia="zh-CN"/>
        </w:rPr>
      </w:pPr>
      <w:r w:rsidRPr="005A108A">
        <w:rPr>
          <w:color w:val="000000" w:themeColor="text1"/>
          <w:lang w:eastAsia="zh-CN"/>
        </w:rPr>
        <w:t xml:space="preserve">The means and medians should have 1 more decimal place than the observed values, the standard deviations should have 2 additional decimal </w:t>
      </w:r>
      <w:proofErr w:type="gramStart"/>
      <w:r w:rsidRPr="005A108A">
        <w:rPr>
          <w:color w:val="000000" w:themeColor="text1"/>
          <w:lang w:eastAsia="zh-CN"/>
        </w:rPr>
        <w:t>place</w:t>
      </w:r>
      <w:proofErr w:type="gramEnd"/>
      <w:r w:rsidRPr="005A108A">
        <w:rPr>
          <w:color w:val="000000" w:themeColor="text1"/>
          <w:lang w:eastAsia="zh-CN"/>
        </w:rPr>
        <w:t xml:space="preserve"> than the observed values. Min and Max should have the same decimal place with the observed values.</w:t>
      </w:r>
    </w:p>
    <w:p w14:paraId="26EA443F" w14:textId="2BF941D1" w:rsidR="001E392F" w:rsidRPr="005A108A" w:rsidRDefault="001E392F" w:rsidP="001E392F">
      <w:pPr>
        <w:pStyle w:val="C-BodyText"/>
        <w:rPr>
          <w:color w:val="000000" w:themeColor="text1"/>
          <w:lang w:eastAsia="zh-CN"/>
        </w:rPr>
      </w:pPr>
      <w:r w:rsidRPr="005A108A">
        <w:rPr>
          <w:color w:val="000000" w:themeColor="text1"/>
          <w:lang w:eastAsia="zh-CN"/>
        </w:rPr>
        <w:t>p-values will be reported to 4 decimal places, the p-values less than 0.0001will be reported as “&lt;0.0001”, while the p-values greater than “0.9999” will be reported as “&gt;0.9999”.</w:t>
      </w:r>
    </w:p>
    <w:p w14:paraId="145EC5C5" w14:textId="03CF335B" w:rsidR="00C43A59" w:rsidRPr="005A108A" w:rsidRDefault="00C43A59" w:rsidP="00C43A59">
      <w:pPr>
        <w:pStyle w:val="C-Heading3"/>
        <w:numPr>
          <w:ilvl w:val="2"/>
          <w:numId w:val="27"/>
        </w:numPr>
        <w:rPr>
          <w:color w:val="000000" w:themeColor="text1"/>
          <w:lang w:eastAsia="zh-CN"/>
        </w:rPr>
      </w:pPr>
      <w:bookmarkStart w:id="72" w:name="_Toc163742403"/>
      <w:r w:rsidRPr="005A108A">
        <w:rPr>
          <w:color w:val="000000" w:themeColor="text1"/>
          <w:lang w:eastAsia="zh-CN"/>
        </w:rPr>
        <w:t>Subgroup</w:t>
      </w:r>
      <w:r w:rsidR="0007032C" w:rsidRPr="005A108A">
        <w:rPr>
          <w:color w:val="000000" w:themeColor="text1"/>
          <w:lang w:eastAsia="zh-CN"/>
        </w:rPr>
        <w:t>s</w:t>
      </w:r>
      <w:bookmarkEnd w:id="72"/>
    </w:p>
    <w:p w14:paraId="64E28550" w14:textId="00295DD7" w:rsidR="00C43A59" w:rsidRPr="005A108A" w:rsidRDefault="0007032C" w:rsidP="00C43A59">
      <w:pPr>
        <w:pStyle w:val="C-BodyText"/>
        <w:rPr>
          <w:color w:val="000000" w:themeColor="text1"/>
          <w:lang w:eastAsia="zh-CN"/>
        </w:rPr>
      </w:pPr>
      <w:r w:rsidRPr="005A108A">
        <w:rPr>
          <w:color w:val="000000" w:themeColor="text1"/>
          <w:lang w:eastAsia="zh-CN"/>
        </w:rPr>
        <w:t xml:space="preserve">Subgroup analysis will be conducted for PFS and OS, which will be described in corresponding sections. It should be noted that the study is not designed to detect the difference in treatment within subgroups. If the subject number </w:t>
      </w:r>
      <w:r w:rsidR="00B5278F" w:rsidRPr="005A108A">
        <w:rPr>
          <w:color w:val="000000" w:themeColor="text1"/>
          <w:lang w:eastAsia="zh-CN"/>
        </w:rPr>
        <w:t xml:space="preserve">of the group is less than 10 or with other considerations, it </w:t>
      </w:r>
      <w:proofErr w:type="spellStart"/>
      <w:r w:rsidR="00B5278F" w:rsidRPr="005A108A">
        <w:rPr>
          <w:color w:val="000000" w:themeColor="text1"/>
          <w:lang w:eastAsia="zh-CN"/>
        </w:rPr>
        <w:t>maybe</w:t>
      </w:r>
      <w:proofErr w:type="spellEnd"/>
      <w:r w:rsidR="00B5278F" w:rsidRPr="005A108A">
        <w:rPr>
          <w:color w:val="000000" w:themeColor="text1"/>
          <w:lang w:eastAsia="zh-CN"/>
        </w:rPr>
        <w:t xml:space="preserve"> pooled with others.</w:t>
      </w:r>
    </w:p>
    <w:p w14:paraId="65462D84" w14:textId="15991D27" w:rsidR="00B5278F" w:rsidRPr="005A108A" w:rsidRDefault="00B5278F" w:rsidP="00C43A59">
      <w:pPr>
        <w:pStyle w:val="C-BodyText"/>
        <w:rPr>
          <w:color w:val="000000" w:themeColor="text1"/>
          <w:lang w:eastAsia="zh-CN"/>
        </w:rPr>
      </w:pPr>
      <w:r w:rsidRPr="005A108A">
        <w:rPr>
          <w:color w:val="000000" w:themeColor="text1"/>
          <w:lang w:eastAsia="zh-CN"/>
        </w:rPr>
        <w:t>The following subgroups will be assessed for OS and PFS:</w:t>
      </w:r>
    </w:p>
    <w:p w14:paraId="3D06C0B0" w14:textId="27AB08DC" w:rsidR="00E90678" w:rsidRDefault="001D4473" w:rsidP="004E4D14">
      <w:pPr>
        <w:pStyle w:val="C-BodyText"/>
        <w:numPr>
          <w:ilvl w:val="0"/>
          <w:numId w:val="44"/>
        </w:numPr>
        <w:ind w:leftChars="100" w:left="660"/>
        <w:rPr>
          <w:color w:val="000000" w:themeColor="text1"/>
          <w:lang w:eastAsia="zh-CN"/>
        </w:rPr>
      </w:pPr>
      <w:r w:rsidRPr="005A108A">
        <w:rPr>
          <w:color w:val="000000" w:themeColor="text1"/>
          <w:lang w:eastAsia="zh-CN"/>
        </w:rPr>
        <w:t xml:space="preserve">Age as categorical variables (&lt;18y, </w:t>
      </w:r>
      <w:r w:rsidR="00E90678">
        <w:rPr>
          <w:rFonts w:hint="eastAsia"/>
          <w:color w:val="000000" w:themeColor="text1"/>
          <w:lang w:eastAsia="zh-CN"/>
        </w:rPr>
        <w:t>≥</w:t>
      </w:r>
      <w:r w:rsidRPr="005A108A">
        <w:rPr>
          <w:color w:val="000000" w:themeColor="text1"/>
          <w:lang w:eastAsia="zh-CN"/>
        </w:rPr>
        <w:t xml:space="preserve">18y)  </w:t>
      </w:r>
    </w:p>
    <w:p w14:paraId="3C84ED0D" w14:textId="0C8B7DCF" w:rsidR="001D4473" w:rsidRPr="005A108A" w:rsidRDefault="00E90678" w:rsidP="004E4D14">
      <w:pPr>
        <w:pStyle w:val="C-BodyText"/>
        <w:numPr>
          <w:ilvl w:val="0"/>
          <w:numId w:val="44"/>
        </w:numPr>
        <w:ind w:leftChars="100" w:left="660"/>
        <w:rPr>
          <w:color w:val="000000" w:themeColor="text1"/>
          <w:lang w:eastAsia="zh-CN"/>
        </w:rPr>
      </w:pPr>
      <w:r>
        <w:rPr>
          <w:rFonts w:hint="eastAsia"/>
          <w:color w:val="000000" w:themeColor="text1"/>
          <w:lang w:eastAsia="zh-CN"/>
        </w:rPr>
        <w:t>E</w:t>
      </w:r>
      <w:r>
        <w:rPr>
          <w:color w:val="000000" w:themeColor="text1"/>
          <w:lang w:eastAsia="zh-CN"/>
        </w:rPr>
        <w:t>COG (0, 1, &gt;1)</w:t>
      </w:r>
    </w:p>
    <w:p w14:paraId="5286D048" w14:textId="33C9DB4A" w:rsidR="001D4473" w:rsidRPr="005A108A" w:rsidRDefault="001D4473" w:rsidP="004E4D14">
      <w:pPr>
        <w:pStyle w:val="C-BodyText"/>
        <w:numPr>
          <w:ilvl w:val="0"/>
          <w:numId w:val="44"/>
        </w:numPr>
        <w:ind w:leftChars="100" w:left="660"/>
        <w:rPr>
          <w:color w:val="000000" w:themeColor="text1"/>
          <w:lang w:eastAsia="zh-CN"/>
        </w:rPr>
      </w:pPr>
      <w:r w:rsidRPr="005A108A">
        <w:rPr>
          <w:color w:val="000000" w:themeColor="text1"/>
          <w:lang w:eastAsia="zh-CN"/>
        </w:rPr>
        <w:t>Location of primary tumor (Limbs,</w:t>
      </w:r>
      <w:r w:rsidR="00E811E4" w:rsidRPr="005A108A">
        <w:rPr>
          <w:color w:val="000000" w:themeColor="text1"/>
        </w:rPr>
        <w:t xml:space="preserve"> </w:t>
      </w:r>
      <w:r w:rsidR="00E811E4" w:rsidRPr="005A108A">
        <w:rPr>
          <w:color w:val="000000" w:themeColor="text1"/>
          <w:lang w:eastAsia="zh-CN"/>
        </w:rPr>
        <w:t>O</w:t>
      </w:r>
      <w:r w:rsidRPr="005A108A">
        <w:rPr>
          <w:color w:val="000000" w:themeColor="text1"/>
          <w:lang w:eastAsia="zh-CN"/>
        </w:rPr>
        <w:t>thers)</w:t>
      </w:r>
    </w:p>
    <w:p w14:paraId="18F13BB7" w14:textId="34A7D483" w:rsidR="001D4473" w:rsidRPr="005A108A" w:rsidRDefault="001D4473" w:rsidP="004E4D14">
      <w:pPr>
        <w:pStyle w:val="C-BodyText"/>
        <w:numPr>
          <w:ilvl w:val="0"/>
          <w:numId w:val="44"/>
        </w:numPr>
        <w:ind w:leftChars="100" w:left="660"/>
        <w:rPr>
          <w:color w:val="000000" w:themeColor="text1"/>
          <w:lang w:eastAsia="zh-CN"/>
        </w:rPr>
      </w:pPr>
      <w:r w:rsidRPr="005A108A">
        <w:rPr>
          <w:color w:val="000000" w:themeColor="text1"/>
          <w:lang w:eastAsia="zh-CN"/>
        </w:rPr>
        <w:t>Previous anticancer therapy (Using Ifosfamide, not using Ifosfamide)</w:t>
      </w:r>
    </w:p>
    <w:p w14:paraId="798CA1FC" w14:textId="5A6482D1" w:rsidR="001D4473" w:rsidRPr="005A108A" w:rsidRDefault="001D4473" w:rsidP="004E4D14">
      <w:pPr>
        <w:pStyle w:val="C-BodyText"/>
        <w:numPr>
          <w:ilvl w:val="0"/>
          <w:numId w:val="44"/>
        </w:numPr>
        <w:ind w:leftChars="100" w:left="660"/>
        <w:rPr>
          <w:color w:val="000000" w:themeColor="text1"/>
          <w:lang w:eastAsia="zh-CN"/>
        </w:rPr>
      </w:pPr>
      <w:r w:rsidRPr="005A108A">
        <w:rPr>
          <w:color w:val="000000" w:themeColor="text1"/>
          <w:lang w:eastAsia="zh-CN"/>
        </w:rPr>
        <w:t>Best overall response to previous ifosfamide treatment</w:t>
      </w:r>
      <w:r w:rsidR="0085506E" w:rsidRPr="005A108A">
        <w:rPr>
          <w:color w:val="000000" w:themeColor="text1"/>
          <w:lang w:eastAsia="zh-CN"/>
        </w:rPr>
        <w:t xml:space="preserve"> (</w:t>
      </w:r>
      <w:r w:rsidRPr="005A108A">
        <w:rPr>
          <w:color w:val="000000" w:themeColor="text1"/>
          <w:lang w:eastAsia="zh-CN"/>
        </w:rPr>
        <w:t>CR+PR</w:t>
      </w:r>
      <w:r w:rsidR="0085506E" w:rsidRPr="005A108A">
        <w:rPr>
          <w:color w:val="000000" w:themeColor="text1"/>
          <w:lang w:eastAsia="zh-CN"/>
        </w:rPr>
        <w:t xml:space="preserve">, </w:t>
      </w:r>
      <w:r w:rsidRPr="005A108A">
        <w:rPr>
          <w:color w:val="000000" w:themeColor="text1"/>
          <w:lang w:eastAsia="zh-CN"/>
        </w:rPr>
        <w:t>SD</w:t>
      </w:r>
      <w:r w:rsidR="0085506E" w:rsidRPr="005A108A">
        <w:rPr>
          <w:color w:val="000000" w:themeColor="text1"/>
          <w:lang w:eastAsia="zh-CN"/>
        </w:rPr>
        <w:t xml:space="preserve">, </w:t>
      </w:r>
      <w:r w:rsidRPr="005A108A">
        <w:rPr>
          <w:color w:val="000000" w:themeColor="text1"/>
          <w:lang w:eastAsia="zh-CN"/>
        </w:rPr>
        <w:t>PD</w:t>
      </w:r>
      <w:r w:rsidR="0085506E" w:rsidRPr="005A108A">
        <w:rPr>
          <w:color w:val="000000" w:themeColor="text1"/>
          <w:lang w:eastAsia="zh-CN"/>
        </w:rPr>
        <w:t>)</w:t>
      </w:r>
    </w:p>
    <w:p w14:paraId="1B4201E4" w14:textId="757C3482" w:rsidR="001D4473" w:rsidRPr="00D457FB" w:rsidRDefault="001D4473" w:rsidP="00D457FB">
      <w:pPr>
        <w:pStyle w:val="C-BodyText"/>
        <w:numPr>
          <w:ilvl w:val="0"/>
          <w:numId w:val="44"/>
        </w:numPr>
        <w:ind w:leftChars="100" w:left="660"/>
        <w:rPr>
          <w:color w:val="000000" w:themeColor="text1"/>
          <w:lang w:eastAsia="zh-CN"/>
        </w:rPr>
      </w:pPr>
      <w:r w:rsidRPr="005A108A">
        <w:rPr>
          <w:color w:val="000000" w:themeColor="text1"/>
          <w:lang w:eastAsia="zh-CN"/>
        </w:rPr>
        <w:t>Previous surgery</w:t>
      </w:r>
      <w:r w:rsidR="0085506E" w:rsidRPr="005A108A">
        <w:rPr>
          <w:color w:val="000000" w:themeColor="text1"/>
          <w:lang w:eastAsia="zh-CN"/>
        </w:rPr>
        <w:t xml:space="preserve"> (</w:t>
      </w:r>
      <w:r w:rsidR="00E90678">
        <w:rPr>
          <w:color w:val="000000" w:themeColor="text1"/>
          <w:lang w:eastAsia="zh-CN"/>
        </w:rPr>
        <w:t>only 1 time</w:t>
      </w:r>
      <w:r w:rsidR="0085506E" w:rsidRPr="005A108A">
        <w:rPr>
          <w:color w:val="000000" w:themeColor="text1"/>
          <w:lang w:eastAsia="zh-CN"/>
        </w:rPr>
        <w:t xml:space="preserve">, </w:t>
      </w:r>
      <w:r w:rsidRPr="005A108A">
        <w:rPr>
          <w:color w:val="000000" w:themeColor="text1"/>
          <w:lang w:eastAsia="zh-CN"/>
        </w:rPr>
        <w:t>＞</w:t>
      </w:r>
      <w:r w:rsidRPr="005A108A">
        <w:rPr>
          <w:color w:val="000000" w:themeColor="text1"/>
          <w:lang w:eastAsia="zh-CN"/>
        </w:rPr>
        <w:t>1</w:t>
      </w:r>
      <w:r w:rsidR="00E90678">
        <w:rPr>
          <w:color w:val="000000" w:themeColor="text1"/>
          <w:lang w:eastAsia="zh-CN"/>
        </w:rPr>
        <w:t xml:space="preserve"> time</w:t>
      </w:r>
      <w:r w:rsidR="0085506E" w:rsidRPr="005A108A">
        <w:rPr>
          <w:color w:val="000000" w:themeColor="text1"/>
          <w:lang w:eastAsia="zh-CN"/>
        </w:rPr>
        <w:t>)</w:t>
      </w:r>
    </w:p>
    <w:p w14:paraId="483C2484" w14:textId="6CA0CD4A" w:rsidR="00554668" w:rsidRPr="005A108A" w:rsidRDefault="001D4473" w:rsidP="00554668">
      <w:pPr>
        <w:pStyle w:val="C-BodyText"/>
        <w:numPr>
          <w:ilvl w:val="0"/>
          <w:numId w:val="44"/>
        </w:numPr>
        <w:ind w:leftChars="100" w:left="660"/>
        <w:rPr>
          <w:color w:val="000000" w:themeColor="text1"/>
          <w:lang w:eastAsia="zh-CN"/>
        </w:rPr>
      </w:pPr>
      <w:r w:rsidRPr="005A108A">
        <w:rPr>
          <w:color w:val="000000" w:themeColor="text1"/>
          <w:lang w:eastAsia="zh-CN"/>
        </w:rPr>
        <w:t>Metastatic sites</w:t>
      </w:r>
      <w:r w:rsidR="0085506E" w:rsidRPr="005A108A">
        <w:rPr>
          <w:color w:val="000000" w:themeColor="text1"/>
          <w:lang w:eastAsia="zh-CN"/>
        </w:rPr>
        <w:t xml:space="preserve"> (</w:t>
      </w:r>
      <w:r w:rsidR="00E90678">
        <w:rPr>
          <w:rFonts w:hint="eastAsia"/>
          <w:color w:val="000000" w:themeColor="text1"/>
          <w:lang w:eastAsia="zh-CN"/>
        </w:rPr>
        <w:t>≤</w:t>
      </w:r>
      <w:r w:rsidRPr="005A108A">
        <w:rPr>
          <w:color w:val="000000" w:themeColor="text1"/>
          <w:lang w:eastAsia="zh-CN"/>
        </w:rPr>
        <w:t>1</w:t>
      </w:r>
      <w:r w:rsidR="0085506E" w:rsidRPr="005A108A">
        <w:rPr>
          <w:color w:val="000000" w:themeColor="text1"/>
          <w:lang w:eastAsia="zh-CN"/>
        </w:rPr>
        <w:t xml:space="preserve"> ,</w:t>
      </w:r>
      <w:r w:rsidRPr="005A108A">
        <w:rPr>
          <w:color w:val="000000" w:themeColor="text1"/>
          <w:lang w:eastAsia="zh-CN"/>
        </w:rPr>
        <w:t>2</w:t>
      </w:r>
      <w:r w:rsidR="0085506E" w:rsidRPr="005A108A">
        <w:rPr>
          <w:color w:val="000000" w:themeColor="text1"/>
          <w:lang w:eastAsia="zh-CN"/>
        </w:rPr>
        <w:t xml:space="preserve">, </w:t>
      </w:r>
      <w:r w:rsidRPr="005A108A">
        <w:rPr>
          <w:color w:val="000000" w:themeColor="text1"/>
          <w:lang w:eastAsia="zh-CN"/>
        </w:rPr>
        <w:t>≥3</w:t>
      </w:r>
      <w:r w:rsidR="0085506E" w:rsidRPr="005A108A">
        <w:rPr>
          <w:color w:val="000000" w:themeColor="text1"/>
          <w:lang w:eastAsia="zh-CN"/>
        </w:rPr>
        <w:t>)</w:t>
      </w:r>
      <w:r w:rsidRPr="005A108A">
        <w:rPr>
          <w:color w:val="000000" w:themeColor="text1"/>
          <w:lang w:eastAsia="zh-CN"/>
        </w:rPr>
        <w:t xml:space="preserve"> </w:t>
      </w:r>
    </w:p>
    <w:p w14:paraId="39AA6B37" w14:textId="77777777" w:rsidR="003A0D1F" w:rsidRDefault="001D4473" w:rsidP="00554668">
      <w:pPr>
        <w:pStyle w:val="C-BodyText"/>
        <w:numPr>
          <w:ilvl w:val="0"/>
          <w:numId w:val="44"/>
        </w:numPr>
        <w:ind w:leftChars="100" w:left="660"/>
        <w:rPr>
          <w:color w:val="000000" w:themeColor="text1"/>
          <w:lang w:eastAsia="zh-CN"/>
        </w:rPr>
      </w:pPr>
      <w:r w:rsidRPr="005A108A">
        <w:rPr>
          <w:color w:val="000000" w:themeColor="text1"/>
          <w:lang w:eastAsia="zh-CN"/>
        </w:rPr>
        <w:t>Site of lesion</w:t>
      </w:r>
      <w:r w:rsidR="0085506E" w:rsidRPr="005A108A">
        <w:rPr>
          <w:color w:val="000000" w:themeColor="text1"/>
          <w:lang w:eastAsia="zh-CN"/>
        </w:rPr>
        <w:t xml:space="preserve"> (</w:t>
      </w:r>
      <w:r w:rsidRPr="005A108A">
        <w:rPr>
          <w:color w:val="000000" w:themeColor="text1"/>
          <w:lang w:eastAsia="zh-CN"/>
        </w:rPr>
        <w:t>only lung</w:t>
      </w:r>
      <w:r w:rsidR="00E811E4" w:rsidRPr="005A108A">
        <w:rPr>
          <w:color w:val="000000" w:themeColor="text1"/>
          <w:lang w:eastAsia="zh-CN"/>
        </w:rPr>
        <w:t xml:space="preserve">, </w:t>
      </w:r>
      <w:r w:rsidRPr="005A108A">
        <w:rPr>
          <w:color w:val="000000" w:themeColor="text1"/>
          <w:lang w:eastAsia="zh-CN"/>
        </w:rPr>
        <w:t>others</w:t>
      </w:r>
      <w:r w:rsidR="0085506E" w:rsidRPr="005A108A">
        <w:rPr>
          <w:color w:val="000000" w:themeColor="text1"/>
          <w:lang w:eastAsia="zh-CN"/>
        </w:rPr>
        <w:t>)</w:t>
      </w:r>
    </w:p>
    <w:p w14:paraId="52C2D4E9" w14:textId="782189A5" w:rsidR="00D04677" w:rsidRPr="005A108A" w:rsidRDefault="00D04677" w:rsidP="00554668">
      <w:pPr>
        <w:pStyle w:val="C-BodyText"/>
        <w:numPr>
          <w:ilvl w:val="0"/>
          <w:numId w:val="44"/>
        </w:numPr>
        <w:ind w:leftChars="100" w:left="660"/>
        <w:rPr>
          <w:color w:val="000000" w:themeColor="text1"/>
          <w:lang w:eastAsia="zh-CN"/>
        </w:rPr>
      </w:pPr>
      <w:r w:rsidRPr="005A108A">
        <w:rPr>
          <w:color w:val="000000" w:themeColor="text1"/>
          <w:lang w:eastAsia="zh-CN"/>
        </w:rPr>
        <w:t>Tumor burden (</w:t>
      </w:r>
      <w:r w:rsidR="00720486" w:rsidRPr="005A108A">
        <w:rPr>
          <w:color w:val="000000" w:themeColor="text1"/>
          <w:lang w:eastAsia="zh-CN"/>
        </w:rPr>
        <w:t>&lt;median, ≥median)</w:t>
      </w:r>
    </w:p>
    <w:p w14:paraId="5851EE4F" w14:textId="6FF06E37" w:rsidR="00720486" w:rsidRPr="005A108A" w:rsidRDefault="003A0D1F" w:rsidP="00554668">
      <w:pPr>
        <w:pStyle w:val="C-BodyText"/>
        <w:numPr>
          <w:ilvl w:val="0"/>
          <w:numId w:val="44"/>
        </w:numPr>
        <w:ind w:leftChars="100" w:left="660"/>
        <w:rPr>
          <w:color w:val="000000" w:themeColor="text1"/>
          <w:lang w:eastAsia="zh-CN"/>
        </w:rPr>
      </w:pPr>
      <w:r w:rsidRPr="003A0D1F">
        <w:rPr>
          <w:color w:val="000000" w:themeColor="text1"/>
          <w:lang w:eastAsia="zh-CN"/>
        </w:rPr>
        <w:lastRenderedPageBreak/>
        <w:t>Number of previous anticancer therapy regimens</w:t>
      </w:r>
      <w:r w:rsidRPr="003A0D1F" w:rsidDel="003A0D1F">
        <w:rPr>
          <w:color w:val="000000" w:themeColor="text1"/>
          <w:lang w:eastAsia="zh-CN"/>
        </w:rPr>
        <w:t xml:space="preserve"> </w:t>
      </w:r>
      <w:r w:rsidR="00720486" w:rsidRPr="005A108A">
        <w:rPr>
          <w:color w:val="000000" w:themeColor="text1"/>
          <w:lang w:eastAsia="zh-CN"/>
        </w:rPr>
        <w:t>(1,</w:t>
      </w:r>
      <w:r>
        <w:rPr>
          <w:rFonts w:hint="eastAsia"/>
          <w:color w:val="000000" w:themeColor="text1"/>
          <w:lang w:eastAsia="zh-CN"/>
        </w:rPr>
        <w:t>≥</w:t>
      </w:r>
      <w:r w:rsidR="00720486" w:rsidRPr="005A108A">
        <w:rPr>
          <w:color w:val="000000" w:themeColor="text1"/>
          <w:lang w:eastAsia="zh-CN"/>
        </w:rPr>
        <w:t>2)</w:t>
      </w:r>
    </w:p>
    <w:p w14:paraId="67A9A8E8" w14:textId="6A7C9132" w:rsidR="002058D1" w:rsidRPr="005A108A" w:rsidRDefault="002058D1" w:rsidP="00740A2D">
      <w:pPr>
        <w:pStyle w:val="C-InstructionText"/>
        <w:rPr>
          <w:color w:val="000000" w:themeColor="text1"/>
          <w:lang w:eastAsia="zh-CN"/>
        </w:rPr>
      </w:pPr>
    </w:p>
    <w:p w14:paraId="67A9A8E9" w14:textId="77777777" w:rsidR="002058D1" w:rsidRPr="005A108A" w:rsidRDefault="002058D1" w:rsidP="0012272D">
      <w:pPr>
        <w:pStyle w:val="C-Heading1"/>
        <w:rPr>
          <w:color w:val="000000" w:themeColor="text1"/>
        </w:rPr>
      </w:pPr>
      <w:bookmarkStart w:id="73" w:name="_Toc163742404"/>
      <w:r w:rsidRPr="005A108A">
        <w:rPr>
          <w:color w:val="000000" w:themeColor="text1"/>
        </w:rPr>
        <w:lastRenderedPageBreak/>
        <w:t>STATISTICAL ANALYSIS</w:t>
      </w:r>
      <w:bookmarkEnd w:id="73"/>
    </w:p>
    <w:p w14:paraId="67A9A8EC" w14:textId="77777777" w:rsidR="002058D1" w:rsidRPr="005A108A" w:rsidRDefault="00ED0E28" w:rsidP="002058D1">
      <w:pPr>
        <w:pStyle w:val="C-Heading2"/>
        <w:rPr>
          <w:color w:val="000000" w:themeColor="text1"/>
        </w:rPr>
      </w:pPr>
      <w:bookmarkStart w:id="74" w:name="_Toc446068628"/>
      <w:bookmarkStart w:id="75" w:name="_Toc163742405"/>
      <w:r w:rsidRPr="005A108A">
        <w:rPr>
          <w:color w:val="000000" w:themeColor="text1"/>
        </w:rPr>
        <w:t>Summary of Study</w:t>
      </w:r>
      <w:r w:rsidR="002058D1" w:rsidRPr="005A108A">
        <w:rPr>
          <w:color w:val="000000" w:themeColor="text1"/>
        </w:rPr>
        <w:t xml:space="preserve"> Data</w:t>
      </w:r>
      <w:bookmarkEnd w:id="74"/>
      <w:bookmarkEnd w:id="75"/>
    </w:p>
    <w:p w14:paraId="67A9A8ED" w14:textId="77777777" w:rsidR="002058D1" w:rsidRPr="005A108A" w:rsidRDefault="002058D1" w:rsidP="002058D1">
      <w:pPr>
        <w:pStyle w:val="C-Heading3"/>
        <w:rPr>
          <w:color w:val="000000" w:themeColor="text1"/>
        </w:rPr>
      </w:pPr>
      <w:bookmarkStart w:id="76" w:name="_Toc446068629"/>
      <w:bookmarkStart w:id="77" w:name="_Toc163742406"/>
      <w:r w:rsidRPr="005A108A">
        <w:rPr>
          <w:color w:val="000000" w:themeColor="text1"/>
        </w:rPr>
        <w:t>Subject Disposition</w:t>
      </w:r>
      <w:bookmarkEnd w:id="76"/>
      <w:bookmarkEnd w:id="77"/>
    </w:p>
    <w:p w14:paraId="5677F620" w14:textId="6500E890" w:rsidR="0004598E" w:rsidRPr="005A108A" w:rsidRDefault="00447DED" w:rsidP="00617D3E">
      <w:pPr>
        <w:pStyle w:val="C-BodyText"/>
        <w:rPr>
          <w:color w:val="000000" w:themeColor="text1"/>
          <w:lang w:eastAsia="zh-CN"/>
        </w:rPr>
      </w:pPr>
      <w:r w:rsidRPr="005A108A">
        <w:rPr>
          <w:color w:val="000000" w:themeColor="text1"/>
          <w:lang w:eastAsia="zh-CN"/>
        </w:rPr>
        <w:t xml:space="preserve">The </w:t>
      </w:r>
      <w:r w:rsidR="001C09A5" w:rsidRPr="005A108A">
        <w:rPr>
          <w:color w:val="000000" w:themeColor="text1"/>
          <w:lang w:eastAsia="zh-CN"/>
        </w:rPr>
        <w:t>number and percentage of s</w:t>
      </w:r>
      <w:r w:rsidR="009F40F2" w:rsidRPr="005A108A">
        <w:rPr>
          <w:color w:val="000000" w:themeColor="text1"/>
          <w:lang w:eastAsia="zh-CN"/>
        </w:rPr>
        <w:t xml:space="preserve">ubject </w:t>
      </w:r>
      <w:r w:rsidR="001C09A5" w:rsidRPr="005A108A">
        <w:rPr>
          <w:color w:val="000000" w:themeColor="text1"/>
          <w:lang w:eastAsia="zh-CN"/>
        </w:rPr>
        <w:t xml:space="preserve">in each analysis set (Full analysis set, per-protocol analysis set, </w:t>
      </w:r>
      <w:r w:rsidR="00765861" w:rsidRPr="005A108A">
        <w:rPr>
          <w:color w:val="000000" w:themeColor="text1"/>
          <w:lang w:eastAsia="zh-CN"/>
        </w:rPr>
        <w:t xml:space="preserve">and </w:t>
      </w:r>
      <w:r w:rsidR="001C09A5" w:rsidRPr="005A108A">
        <w:rPr>
          <w:color w:val="000000" w:themeColor="text1"/>
          <w:lang w:eastAsia="zh-CN"/>
        </w:rPr>
        <w:t xml:space="preserve">safety analysis set will be summarized by treatment group. The number and percentage of subjects discontinued treatment </w:t>
      </w:r>
      <w:r w:rsidR="007B18DB" w:rsidRPr="005A108A">
        <w:rPr>
          <w:color w:val="000000" w:themeColor="text1"/>
          <w:lang w:eastAsia="zh-CN"/>
        </w:rPr>
        <w:t xml:space="preserve">and study during </w:t>
      </w:r>
      <w:r w:rsidR="004A42BB" w:rsidRPr="005A108A">
        <w:rPr>
          <w:color w:val="000000" w:themeColor="text1"/>
          <w:lang w:eastAsia="zh-CN"/>
        </w:rPr>
        <w:t>randomization</w:t>
      </w:r>
      <w:r w:rsidR="007B18DB" w:rsidRPr="005A108A">
        <w:rPr>
          <w:color w:val="000000" w:themeColor="text1"/>
          <w:lang w:eastAsia="zh-CN"/>
        </w:rPr>
        <w:t xml:space="preserve"> phase will be presented for each treatment group. </w:t>
      </w:r>
      <w:r w:rsidR="00720486" w:rsidRPr="005A108A">
        <w:rPr>
          <w:color w:val="000000" w:themeColor="text1"/>
          <w:lang w:eastAsia="zh-CN"/>
        </w:rPr>
        <w:t xml:space="preserve">Reasons for treatment and study discontinuation recorded on the EOS form of CRF will be further summarized as number of subjects and percentage for any </w:t>
      </w:r>
      <w:proofErr w:type="spellStart"/>
      <w:r w:rsidR="00720486" w:rsidRPr="005A108A">
        <w:rPr>
          <w:color w:val="000000" w:themeColor="text1"/>
          <w:lang w:eastAsia="zh-CN"/>
        </w:rPr>
        <w:t>treatemnt</w:t>
      </w:r>
      <w:proofErr w:type="spellEnd"/>
      <w:r w:rsidR="00720486" w:rsidRPr="005A108A">
        <w:rPr>
          <w:color w:val="000000" w:themeColor="text1"/>
          <w:lang w:eastAsia="zh-CN"/>
        </w:rPr>
        <w:t xml:space="preserve"> and apatinib.</w:t>
      </w:r>
      <w:bookmarkStart w:id="78" w:name="_Hlk78212479"/>
      <w:r w:rsidR="00720486" w:rsidRPr="005A108A" w:rsidDel="00720486">
        <w:rPr>
          <w:color w:val="000000" w:themeColor="text1"/>
          <w:lang w:eastAsia="zh-CN"/>
        </w:rPr>
        <w:t xml:space="preserve"> </w:t>
      </w:r>
    </w:p>
    <w:p w14:paraId="75875BDB" w14:textId="72B15B15" w:rsidR="0004598E" w:rsidRPr="005A108A" w:rsidRDefault="0004598E" w:rsidP="0004598E">
      <w:pPr>
        <w:pStyle w:val="C-BodyText"/>
        <w:numPr>
          <w:ilvl w:val="0"/>
          <w:numId w:val="33"/>
        </w:numPr>
        <w:rPr>
          <w:color w:val="000000" w:themeColor="text1"/>
          <w:lang w:eastAsia="zh-CN"/>
        </w:rPr>
      </w:pPr>
      <w:r w:rsidRPr="005A108A">
        <w:rPr>
          <w:color w:val="000000" w:themeColor="text1"/>
          <w:lang w:eastAsia="zh-CN"/>
        </w:rPr>
        <w:t xml:space="preserve">Duration in study (months) = </w:t>
      </w:r>
      <w:r w:rsidR="00771C66" w:rsidRPr="005A108A">
        <w:rPr>
          <w:color w:val="000000" w:themeColor="text1"/>
          <w:lang w:eastAsia="zh-CN"/>
        </w:rPr>
        <w:t>(</w:t>
      </w:r>
      <w:r w:rsidRPr="005A108A">
        <w:rPr>
          <w:color w:val="000000" w:themeColor="text1"/>
          <w:lang w:eastAsia="zh-CN"/>
        </w:rPr>
        <w:t>Last day of known to be alive – randomization date + 1</w:t>
      </w:r>
      <w:r w:rsidR="00771C66" w:rsidRPr="005A108A">
        <w:rPr>
          <w:color w:val="000000" w:themeColor="text1"/>
          <w:lang w:eastAsia="zh-CN"/>
        </w:rPr>
        <w:t>)/30.4375</w:t>
      </w:r>
    </w:p>
    <w:p w14:paraId="67A9A8F6" w14:textId="77777777" w:rsidR="002058D1" w:rsidRPr="005A108A" w:rsidRDefault="002058D1" w:rsidP="002058D1">
      <w:pPr>
        <w:pStyle w:val="C-Heading3"/>
        <w:rPr>
          <w:color w:val="000000" w:themeColor="text1"/>
        </w:rPr>
      </w:pPr>
      <w:bookmarkStart w:id="79" w:name="_Toc446068630"/>
      <w:bookmarkStart w:id="80" w:name="_Toc163742407"/>
      <w:bookmarkEnd w:id="78"/>
      <w:r w:rsidRPr="005A108A">
        <w:rPr>
          <w:color w:val="000000" w:themeColor="text1"/>
        </w:rPr>
        <w:t>Protocol Deviations</w:t>
      </w:r>
      <w:bookmarkEnd w:id="79"/>
      <w:bookmarkEnd w:id="80"/>
    </w:p>
    <w:p w14:paraId="67A9A8FE" w14:textId="279AE61E" w:rsidR="00E56DD5" w:rsidRPr="005A108A" w:rsidRDefault="009F40F2" w:rsidP="007B18DB">
      <w:pPr>
        <w:pStyle w:val="C-BodyText"/>
        <w:rPr>
          <w:color w:val="000000" w:themeColor="text1"/>
          <w:lang w:eastAsia="zh-CN"/>
        </w:rPr>
      </w:pPr>
      <w:r w:rsidRPr="005A108A">
        <w:rPr>
          <w:color w:val="000000" w:themeColor="text1"/>
          <w:lang w:eastAsia="zh-CN"/>
        </w:rPr>
        <w:t>Protocol deviations will be summarized by the treatment group and overall, and furthermore summarized by severity. Major protocol deviation leading to the exclusion of subjects from PPS will also be summarized by treatment group. Protocol deviations will be listed, and the major protocol deviations will be flagged.</w:t>
      </w:r>
    </w:p>
    <w:p w14:paraId="67A9A8FF" w14:textId="77777777" w:rsidR="002058D1" w:rsidRPr="005A108A" w:rsidRDefault="002058D1" w:rsidP="002058D1">
      <w:pPr>
        <w:pStyle w:val="C-Heading3"/>
        <w:rPr>
          <w:color w:val="000000" w:themeColor="text1"/>
        </w:rPr>
      </w:pPr>
      <w:bookmarkStart w:id="81" w:name="_Toc446068631"/>
      <w:bookmarkStart w:id="82" w:name="_Toc163742408"/>
      <w:r w:rsidRPr="005A108A">
        <w:rPr>
          <w:color w:val="000000" w:themeColor="text1"/>
        </w:rPr>
        <w:t>Demographic and Baseline Characteristics</w:t>
      </w:r>
      <w:bookmarkEnd w:id="81"/>
      <w:bookmarkEnd w:id="82"/>
    </w:p>
    <w:p w14:paraId="67A9A900" w14:textId="31A38BD2" w:rsidR="00922F86" w:rsidRPr="005A108A" w:rsidRDefault="009F40F2" w:rsidP="00922F86">
      <w:pPr>
        <w:pStyle w:val="C-BodyText"/>
        <w:rPr>
          <w:color w:val="000000" w:themeColor="text1"/>
          <w:lang w:eastAsia="zh-CN"/>
        </w:rPr>
      </w:pPr>
      <w:r w:rsidRPr="005A108A">
        <w:rPr>
          <w:color w:val="000000" w:themeColor="text1"/>
          <w:lang w:eastAsia="zh-CN"/>
        </w:rPr>
        <w:t>Demographic and baseline characteristics listed below will be summarized by treatment group and overall for FAS</w:t>
      </w:r>
      <w:r w:rsidR="00765861" w:rsidRPr="005A108A">
        <w:rPr>
          <w:color w:val="000000" w:themeColor="text1"/>
          <w:lang w:eastAsia="zh-CN"/>
        </w:rPr>
        <w:t>.</w:t>
      </w:r>
    </w:p>
    <w:p w14:paraId="5BD509EB" w14:textId="343BDCF3" w:rsidR="009F40F2" w:rsidRPr="005A108A" w:rsidRDefault="009F40F2" w:rsidP="00D8324E">
      <w:pPr>
        <w:pStyle w:val="C-BodyText"/>
        <w:numPr>
          <w:ilvl w:val="0"/>
          <w:numId w:val="19"/>
        </w:numPr>
        <w:rPr>
          <w:color w:val="000000" w:themeColor="text1"/>
          <w:lang w:eastAsia="zh-CN"/>
        </w:rPr>
      </w:pPr>
      <w:r w:rsidRPr="005A108A">
        <w:rPr>
          <w:color w:val="000000" w:themeColor="text1"/>
          <w:lang w:eastAsia="zh-CN"/>
        </w:rPr>
        <w:t>Age as categorical variable</w:t>
      </w:r>
      <w:r w:rsidR="00E55B90" w:rsidRPr="005A108A">
        <w:rPr>
          <w:color w:val="000000" w:themeColor="text1"/>
          <w:lang w:eastAsia="zh-CN"/>
        </w:rPr>
        <w:t xml:space="preserve"> </w:t>
      </w:r>
      <w:r w:rsidR="00E55B90" w:rsidRPr="005A108A">
        <w:rPr>
          <w:rFonts w:hint="eastAsia"/>
          <w:color w:val="000000" w:themeColor="text1"/>
          <w:lang w:eastAsia="zh-CN"/>
        </w:rPr>
        <w:t>(</w:t>
      </w:r>
      <w:r w:rsidR="00C97C1B">
        <w:rPr>
          <w:rFonts w:hint="eastAsia"/>
          <w:color w:val="000000" w:themeColor="text1"/>
          <w:lang w:eastAsia="zh-CN"/>
        </w:rPr>
        <w:t>&lt;</w:t>
      </w:r>
      <w:r w:rsidR="007D43F6" w:rsidRPr="005A108A">
        <w:rPr>
          <w:color w:val="000000" w:themeColor="text1"/>
          <w:lang w:eastAsia="zh-CN"/>
        </w:rPr>
        <w:t>1</w:t>
      </w:r>
      <w:r w:rsidR="00D457FB">
        <w:rPr>
          <w:rFonts w:hint="eastAsia"/>
          <w:color w:val="000000" w:themeColor="text1"/>
          <w:lang w:eastAsia="zh-CN"/>
        </w:rPr>
        <w:t>8</w:t>
      </w:r>
      <w:r w:rsidR="007D43F6" w:rsidRPr="005A108A">
        <w:rPr>
          <w:color w:val="000000" w:themeColor="text1"/>
          <w:lang w:eastAsia="zh-CN"/>
        </w:rPr>
        <w:t>-year</w:t>
      </w:r>
      <w:r w:rsidR="00900CCF" w:rsidRPr="005A108A">
        <w:rPr>
          <w:color w:val="000000" w:themeColor="text1"/>
          <w:lang w:eastAsia="zh-CN"/>
        </w:rPr>
        <w:t xml:space="preserve">, </w:t>
      </w:r>
      <w:r w:rsidR="00E55B90" w:rsidRPr="005A108A">
        <w:rPr>
          <w:color w:val="000000" w:themeColor="text1"/>
          <w:lang w:eastAsia="zh-CN"/>
        </w:rPr>
        <w:t>&gt;</w:t>
      </w:r>
      <w:r w:rsidR="007D43F6" w:rsidRPr="005A108A">
        <w:rPr>
          <w:color w:val="000000" w:themeColor="text1"/>
          <w:lang w:eastAsia="zh-CN"/>
        </w:rPr>
        <w:t>18</w:t>
      </w:r>
      <w:r w:rsidR="00E55B90" w:rsidRPr="005A108A">
        <w:rPr>
          <w:color w:val="000000" w:themeColor="text1"/>
          <w:lang w:eastAsia="zh-CN"/>
        </w:rPr>
        <w:t>-year)</w:t>
      </w:r>
    </w:p>
    <w:p w14:paraId="6380B589" w14:textId="0A0F8917" w:rsidR="009F40F2" w:rsidRPr="005A108A" w:rsidRDefault="009F40F2" w:rsidP="00D8324E">
      <w:pPr>
        <w:pStyle w:val="C-BodyText"/>
        <w:numPr>
          <w:ilvl w:val="0"/>
          <w:numId w:val="19"/>
        </w:numPr>
        <w:rPr>
          <w:color w:val="000000" w:themeColor="text1"/>
          <w:lang w:eastAsia="zh-CN"/>
        </w:rPr>
      </w:pPr>
      <w:r w:rsidRPr="005A108A">
        <w:rPr>
          <w:color w:val="000000" w:themeColor="text1"/>
          <w:lang w:eastAsia="zh-CN"/>
        </w:rPr>
        <w:t>Gender (male, female)</w:t>
      </w:r>
    </w:p>
    <w:p w14:paraId="110ADC73" w14:textId="26756D86" w:rsidR="009F40F2" w:rsidRPr="005A108A" w:rsidRDefault="009F40F2" w:rsidP="00D8324E">
      <w:pPr>
        <w:pStyle w:val="C-BodyText"/>
        <w:numPr>
          <w:ilvl w:val="0"/>
          <w:numId w:val="19"/>
        </w:numPr>
        <w:rPr>
          <w:color w:val="000000" w:themeColor="text1"/>
          <w:lang w:eastAsia="zh-CN"/>
        </w:rPr>
      </w:pPr>
      <w:r w:rsidRPr="005A108A">
        <w:rPr>
          <w:color w:val="000000" w:themeColor="text1"/>
          <w:lang w:eastAsia="zh-CN"/>
        </w:rPr>
        <w:t>Baseline ECOG PS (0, 1</w:t>
      </w:r>
      <w:r w:rsidR="00765861" w:rsidRPr="005A108A">
        <w:rPr>
          <w:color w:val="000000" w:themeColor="text1"/>
          <w:lang w:eastAsia="zh-CN"/>
        </w:rPr>
        <w:t>)</w:t>
      </w:r>
    </w:p>
    <w:p w14:paraId="51751128" w14:textId="44EC7ADE" w:rsidR="00D22946" w:rsidRPr="005A108A" w:rsidRDefault="009F40F2" w:rsidP="00D22946">
      <w:pPr>
        <w:pStyle w:val="C-BodyText"/>
        <w:numPr>
          <w:ilvl w:val="0"/>
          <w:numId w:val="19"/>
        </w:numPr>
        <w:rPr>
          <w:color w:val="000000" w:themeColor="text1"/>
          <w:lang w:eastAsia="zh-CN"/>
        </w:rPr>
      </w:pPr>
      <w:r w:rsidRPr="005A108A">
        <w:rPr>
          <w:color w:val="000000" w:themeColor="text1"/>
          <w:lang w:eastAsia="zh-CN"/>
        </w:rPr>
        <w:t>Baseline Body Mass Index (BMI) (kg/m</w:t>
      </w:r>
      <w:r w:rsidRPr="005A108A">
        <w:rPr>
          <w:color w:val="000000" w:themeColor="text1"/>
          <w:vertAlign w:val="superscript"/>
          <w:lang w:eastAsia="zh-CN"/>
        </w:rPr>
        <w:t>2</w:t>
      </w:r>
      <w:r w:rsidRPr="005A108A">
        <w:rPr>
          <w:color w:val="000000" w:themeColor="text1"/>
          <w:lang w:eastAsia="zh-CN"/>
        </w:rPr>
        <w:t>)</w:t>
      </w:r>
      <w:r w:rsidR="00D22946" w:rsidRPr="005A108A">
        <w:rPr>
          <w:color w:val="000000" w:themeColor="text1"/>
          <w:lang w:eastAsia="zh-CN"/>
        </w:rPr>
        <w:t>, defined as BMI (kg/m</w:t>
      </w:r>
      <w:r w:rsidR="00D22946" w:rsidRPr="005A108A">
        <w:rPr>
          <w:color w:val="000000" w:themeColor="text1"/>
          <w:vertAlign w:val="superscript"/>
          <w:lang w:eastAsia="zh-CN"/>
        </w:rPr>
        <w:t>2</w:t>
      </w:r>
      <w:r w:rsidR="00D22946" w:rsidRPr="005A108A">
        <w:rPr>
          <w:color w:val="000000" w:themeColor="text1"/>
          <w:lang w:eastAsia="zh-CN"/>
        </w:rPr>
        <w:t>) = weight (kg)/height (m</w:t>
      </w:r>
      <w:r w:rsidR="00D22946" w:rsidRPr="005A108A">
        <w:rPr>
          <w:color w:val="000000" w:themeColor="text1"/>
          <w:vertAlign w:val="superscript"/>
          <w:lang w:eastAsia="zh-CN"/>
        </w:rPr>
        <w:t>2</w:t>
      </w:r>
      <w:r w:rsidR="00D22946" w:rsidRPr="005A108A">
        <w:rPr>
          <w:color w:val="000000" w:themeColor="text1"/>
          <w:lang w:eastAsia="zh-CN"/>
        </w:rPr>
        <w:t>)</w:t>
      </w:r>
      <w:r w:rsidR="00D22946" w:rsidRPr="005A108A">
        <w:rPr>
          <w:color w:val="000000" w:themeColor="text1"/>
          <w:vertAlign w:val="superscript"/>
          <w:lang w:eastAsia="zh-CN"/>
        </w:rPr>
        <w:t>2</w:t>
      </w:r>
    </w:p>
    <w:p w14:paraId="439A1222" w14:textId="61BFB09B" w:rsidR="0003686D" w:rsidRPr="005A108A" w:rsidRDefault="0003686D" w:rsidP="0003686D">
      <w:pPr>
        <w:pStyle w:val="C-BodyText"/>
        <w:rPr>
          <w:color w:val="000000" w:themeColor="text1"/>
          <w:lang w:eastAsia="zh-CN"/>
        </w:rPr>
      </w:pPr>
      <w:r w:rsidRPr="005A108A">
        <w:rPr>
          <w:color w:val="000000" w:themeColor="text1"/>
          <w:lang w:eastAsia="zh-CN"/>
        </w:rPr>
        <w:t>The continuous data will be summarized by using descriptive statistics, including mean, standard deviation, median, maximum and minimum values. Categorical data will be presented as frequencies and percentages.</w:t>
      </w:r>
    </w:p>
    <w:p w14:paraId="68C1DA98" w14:textId="77777777" w:rsidR="0003686D" w:rsidRPr="005A108A" w:rsidRDefault="0003686D" w:rsidP="0003686D">
      <w:pPr>
        <w:pStyle w:val="C-BodyText"/>
        <w:rPr>
          <w:color w:val="000000" w:themeColor="text1"/>
          <w:lang w:eastAsia="zh-CN"/>
        </w:rPr>
      </w:pPr>
    </w:p>
    <w:p w14:paraId="7A7AFF7E" w14:textId="77777777" w:rsidR="00840760" w:rsidRPr="005A108A" w:rsidRDefault="00840760" w:rsidP="004673AF">
      <w:pPr>
        <w:pStyle w:val="C-InstructionText"/>
        <w:rPr>
          <w:color w:val="000000" w:themeColor="text1"/>
        </w:rPr>
      </w:pPr>
    </w:p>
    <w:p w14:paraId="67A9A90C" w14:textId="75EBDCF8" w:rsidR="00ED0E28" w:rsidRPr="005A108A" w:rsidRDefault="00D22946" w:rsidP="00ED0E28">
      <w:pPr>
        <w:pStyle w:val="C-Heading3"/>
        <w:rPr>
          <w:color w:val="000000" w:themeColor="text1"/>
        </w:rPr>
      </w:pPr>
      <w:bookmarkStart w:id="83" w:name="_Toc163742409"/>
      <w:r w:rsidRPr="005A108A">
        <w:rPr>
          <w:color w:val="000000" w:themeColor="text1"/>
        </w:rPr>
        <w:t>Tumor Diagnosis and treatment history</w:t>
      </w:r>
      <w:bookmarkEnd w:id="83"/>
    </w:p>
    <w:p w14:paraId="16737400" w14:textId="77777777" w:rsidR="0003686D" w:rsidRPr="005A108A" w:rsidRDefault="0003686D" w:rsidP="0003686D">
      <w:pPr>
        <w:pStyle w:val="C-BodyText"/>
        <w:rPr>
          <w:color w:val="000000" w:themeColor="text1"/>
          <w:lang w:eastAsia="zh-CN"/>
        </w:rPr>
      </w:pPr>
      <w:bookmarkStart w:id="84" w:name="_Ref446068075"/>
      <w:bookmarkStart w:id="85" w:name="_Ref446068083"/>
      <w:bookmarkStart w:id="86" w:name="_Ref446068095"/>
      <w:bookmarkStart w:id="87" w:name="_Ref446068103"/>
      <w:bookmarkStart w:id="88" w:name="_Ref446068174"/>
      <w:bookmarkStart w:id="89" w:name="_Toc446068634"/>
      <w:r w:rsidRPr="005A108A">
        <w:rPr>
          <w:color w:val="000000" w:themeColor="text1"/>
          <w:lang w:eastAsia="zh-CN"/>
        </w:rPr>
        <w:t>The tumor diagnosis and prior treatment history information listed below will be summarized by treatment group and overall for FAS.</w:t>
      </w:r>
    </w:p>
    <w:p w14:paraId="6635DA2C" w14:textId="4E376E93" w:rsidR="0003686D" w:rsidRPr="005A108A" w:rsidRDefault="0003686D" w:rsidP="0003686D">
      <w:pPr>
        <w:pStyle w:val="C-BodyText"/>
        <w:numPr>
          <w:ilvl w:val="0"/>
          <w:numId w:val="20"/>
        </w:numPr>
        <w:rPr>
          <w:color w:val="000000" w:themeColor="text1"/>
          <w:lang w:eastAsia="zh-CN"/>
        </w:rPr>
      </w:pPr>
      <w:r w:rsidRPr="005A108A">
        <w:rPr>
          <w:color w:val="000000" w:themeColor="text1"/>
          <w:lang w:eastAsia="zh-CN"/>
        </w:rPr>
        <w:t>Time since primary diagnosis of</w:t>
      </w:r>
      <w:r w:rsidRPr="005A108A">
        <w:rPr>
          <w:rStyle w:val="high-light-bg4"/>
          <w:color w:val="000000" w:themeColor="text1"/>
        </w:rPr>
        <w:t xml:space="preserve"> osteosarcoma</w:t>
      </w:r>
      <w:r w:rsidRPr="005A108A">
        <w:rPr>
          <w:color w:val="000000" w:themeColor="text1"/>
          <w:lang w:eastAsia="zh-CN"/>
        </w:rPr>
        <w:t xml:space="preserve"> </w:t>
      </w:r>
      <w:r w:rsidR="00E90678">
        <w:rPr>
          <w:color w:val="000000" w:themeColor="text1"/>
          <w:lang w:eastAsia="zh-CN"/>
        </w:rPr>
        <w:t xml:space="preserve">as continuous variable </w:t>
      </w:r>
      <w:r w:rsidR="00E90678" w:rsidRPr="005A108A">
        <w:rPr>
          <w:color w:val="000000" w:themeColor="text1"/>
          <w:lang w:eastAsia="zh-CN"/>
        </w:rPr>
        <w:t>(months)</w:t>
      </w:r>
    </w:p>
    <w:p w14:paraId="3AFFB056" w14:textId="54F48B18" w:rsidR="0003686D" w:rsidRPr="005A108A" w:rsidRDefault="0003686D" w:rsidP="0003686D">
      <w:pPr>
        <w:pStyle w:val="C-BodyText"/>
        <w:numPr>
          <w:ilvl w:val="0"/>
          <w:numId w:val="20"/>
        </w:numPr>
        <w:rPr>
          <w:color w:val="000000" w:themeColor="text1"/>
          <w:lang w:eastAsia="zh-CN"/>
        </w:rPr>
      </w:pPr>
      <w:r w:rsidRPr="005A108A">
        <w:rPr>
          <w:color w:val="000000" w:themeColor="text1"/>
          <w:lang w:eastAsia="zh-CN"/>
        </w:rPr>
        <w:t>Tumor primary location (</w:t>
      </w:r>
      <w:r w:rsidR="003770B4" w:rsidRPr="005A108A">
        <w:rPr>
          <w:color w:val="000000" w:themeColor="text1"/>
          <w:lang w:eastAsia="zh-CN"/>
        </w:rPr>
        <w:t>Limbs, Others</w:t>
      </w:r>
      <w:r w:rsidRPr="005A108A">
        <w:rPr>
          <w:color w:val="000000" w:themeColor="text1"/>
          <w:lang w:eastAsia="zh-CN"/>
        </w:rPr>
        <w:t>)</w:t>
      </w:r>
    </w:p>
    <w:p w14:paraId="051DA3AB" w14:textId="0A2E4ADB" w:rsidR="00E811E4" w:rsidRPr="005A108A" w:rsidRDefault="0063696A" w:rsidP="0003686D">
      <w:pPr>
        <w:pStyle w:val="C-BodyText"/>
        <w:numPr>
          <w:ilvl w:val="0"/>
          <w:numId w:val="20"/>
        </w:numPr>
        <w:rPr>
          <w:color w:val="000000" w:themeColor="text1"/>
          <w:lang w:eastAsia="zh-CN"/>
        </w:rPr>
      </w:pPr>
      <w:r>
        <w:rPr>
          <w:rFonts w:hint="eastAsia"/>
          <w:color w:val="000000" w:themeColor="text1"/>
          <w:lang w:eastAsia="zh-CN"/>
        </w:rPr>
        <w:lastRenderedPageBreak/>
        <w:t>M</w:t>
      </w:r>
      <w:r w:rsidR="00E811E4" w:rsidRPr="005A108A">
        <w:rPr>
          <w:color w:val="000000" w:themeColor="text1"/>
          <w:lang w:eastAsia="zh-CN"/>
        </w:rPr>
        <w:t>etastatic sites (0, 1, 2, ≥3)</w:t>
      </w:r>
    </w:p>
    <w:p w14:paraId="5F7538B8" w14:textId="6264B6AC" w:rsidR="0003686D" w:rsidRPr="005A108A" w:rsidRDefault="0003686D" w:rsidP="0003686D">
      <w:pPr>
        <w:pStyle w:val="C-BodyText"/>
        <w:numPr>
          <w:ilvl w:val="0"/>
          <w:numId w:val="20"/>
        </w:numPr>
        <w:rPr>
          <w:color w:val="000000" w:themeColor="text1"/>
          <w:lang w:eastAsia="zh-CN"/>
        </w:rPr>
      </w:pPr>
      <w:r w:rsidRPr="005A108A">
        <w:rPr>
          <w:color w:val="000000" w:themeColor="text1"/>
          <w:lang w:eastAsia="zh-CN"/>
        </w:rPr>
        <w:t>Relapse</w:t>
      </w:r>
      <w:r w:rsidR="0063696A">
        <w:rPr>
          <w:color w:val="000000" w:themeColor="text1"/>
          <w:lang w:eastAsia="zh-CN"/>
        </w:rPr>
        <w:t xml:space="preserve"> status</w:t>
      </w:r>
      <w:r w:rsidRPr="005A108A">
        <w:rPr>
          <w:color w:val="000000" w:themeColor="text1"/>
          <w:lang w:eastAsia="zh-CN"/>
        </w:rPr>
        <w:t xml:space="preserve"> (Yes, No</w:t>
      </w:r>
      <w:r w:rsidR="0063696A">
        <w:rPr>
          <w:color w:val="000000" w:themeColor="text1"/>
          <w:lang w:eastAsia="zh-CN"/>
        </w:rPr>
        <w:t>, Unknown</w:t>
      </w:r>
      <w:r w:rsidRPr="005A108A">
        <w:rPr>
          <w:color w:val="000000" w:themeColor="text1"/>
          <w:lang w:eastAsia="zh-CN"/>
        </w:rPr>
        <w:t>)</w:t>
      </w:r>
    </w:p>
    <w:p w14:paraId="403088DF" w14:textId="2E98E143" w:rsidR="0003686D" w:rsidRPr="005A108A" w:rsidRDefault="0003686D" w:rsidP="0003686D">
      <w:pPr>
        <w:pStyle w:val="C-BodyText"/>
        <w:numPr>
          <w:ilvl w:val="0"/>
          <w:numId w:val="20"/>
        </w:numPr>
        <w:rPr>
          <w:color w:val="000000" w:themeColor="text1"/>
          <w:lang w:eastAsia="zh-CN"/>
        </w:rPr>
      </w:pPr>
      <w:bookmarkStart w:id="90" w:name="_Hlk153896517"/>
      <w:r w:rsidRPr="005A108A">
        <w:rPr>
          <w:color w:val="000000" w:themeColor="text1"/>
          <w:lang w:eastAsia="zh-CN"/>
        </w:rPr>
        <w:t xml:space="preserve">Targeted tumor burden </w:t>
      </w:r>
      <w:r w:rsidR="0063696A">
        <w:rPr>
          <w:color w:val="000000" w:themeColor="text1"/>
          <w:lang w:eastAsia="zh-CN"/>
        </w:rPr>
        <w:t>as continuous variable</w:t>
      </w:r>
      <w:r w:rsidRPr="005A108A">
        <w:rPr>
          <w:color w:val="000000" w:themeColor="text1"/>
          <w:lang w:eastAsia="zh-CN"/>
        </w:rPr>
        <w:t>(mm)</w:t>
      </w:r>
    </w:p>
    <w:p w14:paraId="4CFF2000" w14:textId="04CE9CE0" w:rsidR="00EA0AB3" w:rsidRPr="005A108A" w:rsidRDefault="00EA0AB3" w:rsidP="0003686D">
      <w:pPr>
        <w:pStyle w:val="C-BodyText"/>
        <w:numPr>
          <w:ilvl w:val="0"/>
          <w:numId w:val="20"/>
        </w:numPr>
        <w:rPr>
          <w:color w:val="000000" w:themeColor="text1"/>
          <w:lang w:eastAsia="zh-CN"/>
        </w:rPr>
      </w:pPr>
      <w:r w:rsidRPr="005A108A">
        <w:rPr>
          <w:color w:val="000000" w:themeColor="text1"/>
          <w:lang w:eastAsia="zh-CN"/>
        </w:rPr>
        <w:t>Site of lesion (only lung, others)</w:t>
      </w:r>
    </w:p>
    <w:bookmarkEnd w:id="90"/>
    <w:p w14:paraId="20FFBC5D" w14:textId="77777777" w:rsidR="0003686D" w:rsidRPr="005A108A" w:rsidRDefault="0003686D" w:rsidP="0003686D">
      <w:pPr>
        <w:pStyle w:val="C-BodyText"/>
        <w:numPr>
          <w:ilvl w:val="0"/>
          <w:numId w:val="20"/>
        </w:numPr>
        <w:rPr>
          <w:color w:val="000000" w:themeColor="text1"/>
          <w:lang w:eastAsia="zh-CN"/>
        </w:rPr>
      </w:pPr>
      <w:r w:rsidRPr="005A108A">
        <w:rPr>
          <w:color w:val="000000" w:themeColor="text1"/>
          <w:lang w:eastAsia="zh-CN"/>
        </w:rPr>
        <w:t>Number of previous anticancer therapy regimens (1,2, ≥3)</w:t>
      </w:r>
    </w:p>
    <w:p w14:paraId="0DE9FE1A" w14:textId="06AC4B2F" w:rsidR="0003686D" w:rsidRPr="005A108A" w:rsidRDefault="0003686D" w:rsidP="0003686D">
      <w:pPr>
        <w:pStyle w:val="C-BodyText"/>
        <w:numPr>
          <w:ilvl w:val="0"/>
          <w:numId w:val="20"/>
        </w:numPr>
        <w:rPr>
          <w:color w:val="000000" w:themeColor="text1"/>
          <w:lang w:eastAsia="zh-CN"/>
        </w:rPr>
      </w:pPr>
      <w:r w:rsidRPr="005A108A">
        <w:rPr>
          <w:color w:val="000000" w:themeColor="text1"/>
          <w:lang w:eastAsia="zh-CN"/>
        </w:rPr>
        <w:t>Previous anticancer therapy (Anthracyclines, Ifosfamide,</w:t>
      </w:r>
      <w:r w:rsidR="006033A3">
        <w:rPr>
          <w:color w:val="000000" w:themeColor="text1"/>
          <w:lang w:eastAsia="zh-CN"/>
        </w:rPr>
        <w:t xml:space="preserve"> </w:t>
      </w:r>
      <w:r w:rsidR="006033A3" w:rsidRPr="006033A3">
        <w:rPr>
          <w:color w:val="000000" w:themeColor="text1"/>
          <w:lang w:eastAsia="zh-CN"/>
        </w:rPr>
        <w:t>Ifosfamide plus etoposide</w:t>
      </w:r>
      <w:r w:rsidRPr="005A108A">
        <w:rPr>
          <w:color w:val="000000" w:themeColor="text1"/>
          <w:lang w:eastAsia="zh-CN"/>
        </w:rPr>
        <w:t>)</w:t>
      </w:r>
    </w:p>
    <w:p w14:paraId="64C5D567" w14:textId="1ACD0126" w:rsidR="0003686D" w:rsidRPr="005A108A" w:rsidRDefault="0003686D" w:rsidP="0003686D">
      <w:pPr>
        <w:pStyle w:val="C-BodyText"/>
        <w:numPr>
          <w:ilvl w:val="0"/>
          <w:numId w:val="20"/>
        </w:numPr>
        <w:rPr>
          <w:color w:val="000000" w:themeColor="text1"/>
          <w:lang w:eastAsia="zh-CN"/>
        </w:rPr>
      </w:pPr>
      <w:r w:rsidRPr="005A108A">
        <w:rPr>
          <w:color w:val="000000" w:themeColor="text1"/>
          <w:lang w:eastAsia="zh-CN"/>
        </w:rPr>
        <w:t xml:space="preserve">Best overall response to all previous ifosfamide treatment (CR, PR, </w:t>
      </w:r>
      <w:r w:rsidR="007C187B" w:rsidRPr="005A108A">
        <w:rPr>
          <w:color w:val="000000" w:themeColor="text1"/>
          <w:lang w:eastAsia="zh-CN"/>
        </w:rPr>
        <w:t>SD</w:t>
      </w:r>
      <w:r w:rsidRPr="005A108A">
        <w:rPr>
          <w:color w:val="000000" w:themeColor="text1"/>
          <w:lang w:eastAsia="zh-CN"/>
        </w:rPr>
        <w:t>, PD)</w:t>
      </w:r>
    </w:p>
    <w:p w14:paraId="43EA480E" w14:textId="147873D8" w:rsidR="0003686D" w:rsidRPr="005A108A" w:rsidRDefault="0003686D" w:rsidP="0003686D">
      <w:pPr>
        <w:pStyle w:val="C-BodyText"/>
        <w:numPr>
          <w:ilvl w:val="0"/>
          <w:numId w:val="20"/>
        </w:numPr>
        <w:rPr>
          <w:color w:val="000000" w:themeColor="text1"/>
          <w:lang w:eastAsia="zh-CN"/>
        </w:rPr>
      </w:pPr>
      <w:r w:rsidRPr="005A108A">
        <w:rPr>
          <w:color w:val="000000" w:themeColor="text1"/>
          <w:lang w:eastAsia="zh-CN"/>
        </w:rPr>
        <w:t>Prior surgery (</w:t>
      </w:r>
      <w:r w:rsidR="00314BBE" w:rsidRPr="005A108A">
        <w:rPr>
          <w:color w:val="000000" w:themeColor="text1"/>
          <w:lang w:eastAsia="zh-CN"/>
        </w:rPr>
        <w:t>only 1 time, &gt;1 time</w:t>
      </w:r>
      <w:r w:rsidRPr="005A108A">
        <w:rPr>
          <w:color w:val="000000" w:themeColor="text1"/>
          <w:lang w:eastAsia="zh-CN"/>
        </w:rPr>
        <w:t>)</w:t>
      </w:r>
    </w:p>
    <w:p w14:paraId="0DDB2C76" w14:textId="5D3D7130" w:rsidR="0003686D" w:rsidRPr="005A108A" w:rsidRDefault="0003686D" w:rsidP="0003686D">
      <w:pPr>
        <w:pStyle w:val="C-BodyText"/>
        <w:numPr>
          <w:ilvl w:val="0"/>
          <w:numId w:val="20"/>
        </w:numPr>
        <w:rPr>
          <w:color w:val="000000" w:themeColor="text1"/>
          <w:lang w:eastAsia="zh-CN"/>
        </w:rPr>
      </w:pPr>
      <w:r w:rsidRPr="005A108A">
        <w:rPr>
          <w:color w:val="000000" w:themeColor="text1"/>
          <w:lang w:eastAsia="zh-CN"/>
        </w:rPr>
        <w:t xml:space="preserve">Time between previous surgery and initiation of apatinib </w:t>
      </w:r>
      <w:r w:rsidR="006033A3">
        <w:rPr>
          <w:color w:val="000000" w:themeColor="text1"/>
          <w:lang w:eastAsia="zh-CN"/>
        </w:rPr>
        <w:t>as continuous variables</w:t>
      </w:r>
      <w:r w:rsidRPr="005A108A">
        <w:rPr>
          <w:color w:val="000000" w:themeColor="text1"/>
          <w:lang w:eastAsia="zh-CN"/>
        </w:rPr>
        <w:t xml:space="preserve">(months)  </w:t>
      </w:r>
    </w:p>
    <w:p w14:paraId="2C456982" w14:textId="77777777" w:rsidR="0003686D" w:rsidRPr="005A108A" w:rsidRDefault="0003686D" w:rsidP="0003686D">
      <w:pPr>
        <w:pStyle w:val="C-BodyText"/>
        <w:numPr>
          <w:ilvl w:val="0"/>
          <w:numId w:val="20"/>
        </w:numPr>
        <w:rPr>
          <w:color w:val="000000" w:themeColor="text1"/>
          <w:lang w:eastAsia="zh-CN"/>
        </w:rPr>
      </w:pPr>
      <w:r w:rsidRPr="005A108A">
        <w:rPr>
          <w:color w:val="000000" w:themeColor="text1"/>
          <w:lang w:eastAsia="zh-CN"/>
        </w:rPr>
        <w:t>Prior radiotherapy (Yes, No)</w:t>
      </w:r>
    </w:p>
    <w:p w14:paraId="7DED745E" w14:textId="34762E68" w:rsidR="0003686D" w:rsidRPr="005A108A" w:rsidRDefault="0003686D" w:rsidP="0003686D">
      <w:pPr>
        <w:pStyle w:val="C-BodyText"/>
        <w:rPr>
          <w:color w:val="000000" w:themeColor="text1"/>
          <w:lang w:eastAsia="zh-CN"/>
        </w:rPr>
      </w:pPr>
      <w:bookmarkStart w:id="91" w:name="_Hlk78212582"/>
      <w:r w:rsidRPr="005A108A">
        <w:rPr>
          <w:color w:val="000000" w:themeColor="text1"/>
          <w:lang w:eastAsia="zh-CN"/>
        </w:rPr>
        <w:t>The derivation of time since primary diagnosis, targeted tumor burden, Time between previous surgery and initiation of apatinib are listed as below:</w:t>
      </w:r>
    </w:p>
    <w:p w14:paraId="332F81AF" w14:textId="77777777" w:rsidR="0003686D" w:rsidRPr="005A108A" w:rsidRDefault="0003686D" w:rsidP="0003686D">
      <w:pPr>
        <w:pStyle w:val="C-BodyText"/>
        <w:numPr>
          <w:ilvl w:val="0"/>
          <w:numId w:val="34"/>
        </w:numPr>
        <w:rPr>
          <w:color w:val="000000" w:themeColor="text1"/>
          <w:lang w:eastAsia="zh-CN"/>
        </w:rPr>
      </w:pPr>
      <w:r w:rsidRPr="005A108A">
        <w:rPr>
          <w:color w:val="000000" w:themeColor="text1"/>
          <w:lang w:eastAsia="zh-CN"/>
        </w:rPr>
        <w:t>Time since primary diagnosis (month) = (Date of randomization – first time of disease diagnosis + 1)/30.4375</w:t>
      </w:r>
    </w:p>
    <w:p w14:paraId="408ED643" w14:textId="77777777" w:rsidR="0003686D" w:rsidRPr="005A108A" w:rsidRDefault="0003686D" w:rsidP="0003686D">
      <w:pPr>
        <w:pStyle w:val="C-BodyText"/>
        <w:numPr>
          <w:ilvl w:val="0"/>
          <w:numId w:val="34"/>
        </w:numPr>
        <w:rPr>
          <w:color w:val="000000" w:themeColor="text1"/>
          <w:lang w:eastAsia="zh-CN"/>
        </w:rPr>
      </w:pPr>
      <w:r w:rsidRPr="005A108A">
        <w:rPr>
          <w:color w:val="000000" w:themeColor="text1"/>
          <w:lang w:eastAsia="zh-CN"/>
        </w:rPr>
        <w:t>Targeted tumor burden (mm) = The sum of Longest Diameters of the target lesions (SLD)</w:t>
      </w:r>
    </w:p>
    <w:p w14:paraId="42BEB151" w14:textId="77777777" w:rsidR="0003686D" w:rsidRPr="005A108A" w:rsidRDefault="0003686D" w:rsidP="0003686D">
      <w:pPr>
        <w:pStyle w:val="C-BodyText"/>
        <w:numPr>
          <w:ilvl w:val="0"/>
          <w:numId w:val="34"/>
        </w:numPr>
        <w:rPr>
          <w:color w:val="000000" w:themeColor="text1"/>
          <w:lang w:eastAsia="zh-CN"/>
        </w:rPr>
      </w:pPr>
      <w:r w:rsidRPr="005A108A">
        <w:rPr>
          <w:color w:val="000000" w:themeColor="text1"/>
          <w:lang w:eastAsia="zh-CN"/>
        </w:rPr>
        <w:t xml:space="preserve">Time between previous surgery and initiation of </w:t>
      </w:r>
      <w:bookmarkStart w:id="92" w:name="OLE_LINK2"/>
      <w:bookmarkStart w:id="93" w:name="OLE_LINK3"/>
      <w:r w:rsidRPr="005A108A">
        <w:rPr>
          <w:color w:val="000000" w:themeColor="text1"/>
          <w:lang w:eastAsia="zh-CN"/>
        </w:rPr>
        <w:t xml:space="preserve">apatinib </w:t>
      </w:r>
      <w:bookmarkEnd w:id="92"/>
      <w:bookmarkEnd w:id="93"/>
      <w:r w:rsidRPr="005A108A">
        <w:rPr>
          <w:color w:val="000000" w:themeColor="text1"/>
          <w:lang w:eastAsia="zh-CN"/>
        </w:rPr>
        <w:t>(months) = (Date of first apatinib treatment ― Date of previous surgery+1)/30.4375</w:t>
      </w:r>
    </w:p>
    <w:p w14:paraId="011BEBCD" w14:textId="3ED71BFD" w:rsidR="00B01E88" w:rsidRPr="005A108A" w:rsidRDefault="002058D1" w:rsidP="00B01E88">
      <w:pPr>
        <w:pStyle w:val="C-Heading2"/>
        <w:rPr>
          <w:color w:val="000000" w:themeColor="text1"/>
        </w:rPr>
      </w:pPr>
      <w:bookmarkStart w:id="94" w:name="_Toc163742410"/>
      <w:bookmarkEnd w:id="91"/>
      <w:r w:rsidRPr="005A108A">
        <w:rPr>
          <w:color w:val="000000" w:themeColor="text1"/>
        </w:rPr>
        <w:t>Efficacy Analyses</w:t>
      </w:r>
      <w:bookmarkEnd w:id="84"/>
      <w:bookmarkEnd w:id="85"/>
      <w:bookmarkEnd w:id="86"/>
      <w:bookmarkEnd w:id="87"/>
      <w:bookmarkEnd w:id="88"/>
      <w:bookmarkEnd w:id="89"/>
      <w:bookmarkEnd w:id="94"/>
    </w:p>
    <w:p w14:paraId="67A9A924" w14:textId="77777777" w:rsidR="002058D1" w:rsidRPr="005A108A" w:rsidRDefault="002058D1" w:rsidP="004673AF">
      <w:pPr>
        <w:pStyle w:val="C-Heading3"/>
        <w:rPr>
          <w:color w:val="000000" w:themeColor="text1"/>
        </w:rPr>
      </w:pPr>
      <w:bookmarkStart w:id="95" w:name="_Toc446068635"/>
      <w:bookmarkStart w:id="96" w:name="_Toc163742411"/>
      <w:r w:rsidRPr="005A108A">
        <w:rPr>
          <w:color w:val="000000" w:themeColor="text1"/>
        </w:rPr>
        <w:t xml:space="preserve">Analysis of Primary Efficacy </w:t>
      </w:r>
      <w:r w:rsidR="00B459D7" w:rsidRPr="005A108A">
        <w:rPr>
          <w:color w:val="000000" w:themeColor="text1"/>
        </w:rPr>
        <w:t>Endpoint</w:t>
      </w:r>
      <w:r w:rsidRPr="005A108A">
        <w:rPr>
          <w:color w:val="000000" w:themeColor="text1"/>
        </w:rPr>
        <w:t>s</w:t>
      </w:r>
      <w:bookmarkEnd w:id="95"/>
      <w:bookmarkEnd w:id="96"/>
    </w:p>
    <w:p w14:paraId="36BF7A77" w14:textId="2F4C54CB" w:rsidR="00593274" w:rsidRPr="005A108A" w:rsidRDefault="00593274" w:rsidP="00922F86">
      <w:pPr>
        <w:pStyle w:val="C-BodyText"/>
        <w:rPr>
          <w:color w:val="000000" w:themeColor="text1"/>
          <w:lang w:eastAsia="zh-CN"/>
        </w:rPr>
      </w:pPr>
      <w:r w:rsidRPr="005A108A">
        <w:rPr>
          <w:color w:val="000000" w:themeColor="text1"/>
          <w:lang w:eastAsia="zh-CN"/>
        </w:rPr>
        <w:t>FAS will be used as the primary analysis set for the primary efficacy analysis.</w:t>
      </w:r>
    </w:p>
    <w:p w14:paraId="5DA8A9D4" w14:textId="6E911FF5" w:rsidR="00EE6909" w:rsidRPr="005A108A" w:rsidRDefault="009F40F2" w:rsidP="00922F86">
      <w:pPr>
        <w:pStyle w:val="C-BodyText"/>
        <w:rPr>
          <w:color w:val="000000" w:themeColor="text1"/>
          <w:lang w:eastAsia="zh-CN"/>
        </w:rPr>
      </w:pPr>
      <w:r w:rsidRPr="005A108A">
        <w:rPr>
          <w:color w:val="000000" w:themeColor="text1"/>
          <w:lang w:eastAsia="zh-CN"/>
        </w:rPr>
        <w:t xml:space="preserve">The primary endpoint is investigator evaluated PFS based </w:t>
      </w:r>
      <w:r w:rsidR="00593274" w:rsidRPr="005A108A">
        <w:rPr>
          <w:color w:val="000000" w:themeColor="text1"/>
          <w:lang w:eastAsia="zh-CN"/>
        </w:rPr>
        <w:t xml:space="preserve">on RECIST v1.1. PFS is defined as the time from </w:t>
      </w:r>
      <w:r w:rsidR="00EE6909" w:rsidRPr="005A108A">
        <w:rPr>
          <w:color w:val="000000" w:themeColor="text1"/>
          <w:lang w:eastAsia="zh-CN"/>
        </w:rPr>
        <w:t>randomization to the date of disease progression or any cause of death, which occurred earlier. Tumor assessments and death occurred after the initiation of new anti-cancer therapy or extension study treatment will not be included in the analysis. The censor rule of PFS is presented as below:</w:t>
      </w:r>
    </w:p>
    <w:tbl>
      <w:tblPr>
        <w:tblStyle w:val="af3"/>
        <w:tblW w:w="0" w:type="auto"/>
        <w:tblLook w:val="04A0" w:firstRow="1" w:lastRow="0" w:firstColumn="1" w:lastColumn="0" w:noHBand="0" w:noVBand="1"/>
      </w:tblPr>
      <w:tblGrid>
        <w:gridCol w:w="1483"/>
        <w:gridCol w:w="4121"/>
        <w:gridCol w:w="1683"/>
        <w:gridCol w:w="2063"/>
      </w:tblGrid>
      <w:tr w:rsidR="005A108A" w:rsidRPr="005A108A" w14:paraId="57181E0B" w14:textId="77777777" w:rsidTr="005A108A">
        <w:tc>
          <w:tcPr>
            <w:tcW w:w="1483" w:type="dxa"/>
          </w:tcPr>
          <w:p w14:paraId="05C65538" w14:textId="77D7C5B2" w:rsidR="003C285E" w:rsidRPr="005A108A" w:rsidRDefault="00247A9F" w:rsidP="00922F86">
            <w:pPr>
              <w:pStyle w:val="C-BodyText"/>
              <w:rPr>
                <w:rFonts w:ascii="Times New Roman" w:eastAsia="宋体" w:hAnsi="Times New Roman" w:cs="Times New Roman"/>
                <w:color w:val="000000" w:themeColor="text1"/>
                <w:szCs w:val="20"/>
                <w:lang w:eastAsia="zh-CN"/>
              </w:rPr>
            </w:pPr>
            <w:bookmarkStart w:id="97" w:name="_Hlk155800977"/>
            <w:r w:rsidRPr="005A108A">
              <w:rPr>
                <w:rFonts w:ascii="Times New Roman" w:eastAsia="宋体" w:hAnsi="Times New Roman" w:cs="Times New Roman"/>
                <w:color w:val="000000" w:themeColor="text1"/>
                <w:szCs w:val="20"/>
                <w:lang w:eastAsia="zh-CN"/>
              </w:rPr>
              <w:t>Case number</w:t>
            </w:r>
          </w:p>
        </w:tc>
        <w:tc>
          <w:tcPr>
            <w:tcW w:w="4121" w:type="dxa"/>
          </w:tcPr>
          <w:p w14:paraId="24BFF53A" w14:textId="707AFA1B" w:rsidR="003C285E" w:rsidRPr="005A108A" w:rsidRDefault="00247A9F" w:rsidP="00922F86">
            <w:pPr>
              <w:pStyle w:val="C-BodyText"/>
              <w:rPr>
                <w:rFonts w:ascii="Times New Roman" w:eastAsia="宋体" w:hAnsi="Times New Roman" w:cs="Times New Roman"/>
                <w:color w:val="000000" w:themeColor="text1"/>
                <w:szCs w:val="20"/>
                <w:lang w:eastAsia="zh-CN"/>
              </w:rPr>
            </w:pPr>
            <w:r w:rsidRPr="005A108A">
              <w:rPr>
                <w:rFonts w:ascii="Times New Roman" w:eastAsia="宋体" w:hAnsi="Times New Roman" w:cs="Times New Roman"/>
                <w:color w:val="000000" w:themeColor="text1"/>
                <w:szCs w:val="20"/>
                <w:lang w:eastAsia="zh-CN"/>
              </w:rPr>
              <w:t>Description</w:t>
            </w:r>
          </w:p>
        </w:tc>
        <w:tc>
          <w:tcPr>
            <w:tcW w:w="1683" w:type="dxa"/>
          </w:tcPr>
          <w:p w14:paraId="784D50E5" w14:textId="77777777" w:rsidR="00247A9F" w:rsidRPr="005A108A" w:rsidRDefault="00247A9F" w:rsidP="00922F86">
            <w:pPr>
              <w:pStyle w:val="C-BodyText"/>
              <w:rPr>
                <w:rFonts w:ascii="Times New Roman" w:eastAsia="宋体" w:hAnsi="Times New Roman" w:cs="Times New Roman"/>
                <w:color w:val="000000" w:themeColor="text1"/>
                <w:szCs w:val="20"/>
                <w:lang w:eastAsia="zh-CN"/>
              </w:rPr>
            </w:pPr>
            <w:r w:rsidRPr="005A108A">
              <w:rPr>
                <w:rFonts w:ascii="Times New Roman" w:eastAsia="宋体" w:hAnsi="Times New Roman" w:cs="Times New Roman"/>
                <w:color w:val="000000" w:themeColor="text1"/>
                <w:szCs w:val="20"/>
                <w:lang w:eastAsia="zh-CN"/>
              </w:rPr>
              <w:t>Censored/</w:t>
            </w:r>
          </w:p>
          <w:p w14:paraId="732F682A" w14:textId="2E406AC8" w:rsidR="003C285E" w:rsidRPr="005A108A" w:rsidRDefault="00247A9F" w:rsidP="00922F86">
            <w:pPr>
              <w:pStyle w:val="C-BodyText"/>
              <w:rPr>
                <w:rFonts w:ascii="Times New Roman" w:eastAsia="宋体" w:hAnsi="Times New Roman" w:cs="Times New Roman"/>
                <w:color w:val="000000" w:themeColor="text1"/>
                <w:szCs w:val="20"/>
                <w:lang w:eastAsia="zh-CN"/>
              </w:rPr>
            </w:pPr>
            <w:r w:rsidRPr="005A108A">
              <w:rPr>
                <w:rFonts w:ascii="Times New Roman" w:eastAsia="宋体" w:hAnsi="Times New Roman" w:cs="Times New Roman"/>
                <w:color w:val="000000" w:themeColor="text1"/>
                <w:szCs w:val="20"/>
                <w:lang w:eastAsia="zh-CN"/>
              </w:rPr>
              <w:t>event</w:t>
            </w:r>
          </w:p>
        </w:tc>
        <w:tc>
          <w:tcPr>
            <w:tcW w:w="2063" w:type="dxa"/>
          </w:tcPr>
          <w:p w14:paraId="7CBC1900" w14:textId="2736A696" w:rsidR="003C285E" w:rsidRPr="005A108A" w:rsidRDefault="00247A9F" w:rsidP="00922F86">
            <w:pPr>
              <w:pStyle w:val="C-BodyText"/>
              <w:rPr>
                <w:rFonts w:ascii="Times New Roman" w:eastAsia="宋体" w:hAnsi="Times New Roman" w:cs="Times New Roman"/>
                <w:color w:val="000000" w:themeColor="text1"/>
                <w:szCs w:val="20"/>
                <w:lang w:eastAsia="zh-CN"/>
              </w:rPr>
            </w:pPr>
            <w:r w:rsidRPr="005A108A">
              <w:rPr>
                <w:rFonts w:ascii="Times New Roman" w:eastAsia="宋体" w:hAnsi="Times New Roman" w:cs="Times New Roman"/>
                <w:color w:val="000000" w:themeColor="text1"/>
                <w:szCs w:val="20"/>
                <w:lang w:eastAsia="zh-CN"/>
              </w:rPr>
              <w:t>Date of censor/event</w:t>
            </w:r>
          </w:p>
        </w:tc>
      </w:tr>
      <w:tr w:rsidR="005A108A" w:rsidRPr="005A108A" w14:paraId="71955DE3" w14:textId="77777777" w:rsidTr="005A108A">
        <w:tc>
          <w:tcPr>
            <w:tcW w:w="1483" w:type="dxa"/>
          </w:tcPr>
          <w:p w14:paraId="1521622B" w14:textId="0A3FCB0C" w:rsidR="005F05BB" w:rsidRPr="005A108A" w:rsidRDefault="005F05BB" w:rsidP="00922F86">
            <w:pPr>
              <w:pStyle w:val="C-BodyText"/>
              <w:rPr>
                <w:rFonts w:ascii="Times New Roman" w:eastAsia="宋体" w:hAnsi="Times New Roman" w:cs="Times New Roman"/>
                <w:color w:val="000000" w:themeColor="text1"/>
                <w:szCs w:val="20"/>
                <w:lang w:eastAsia="zh-CN"/>
              </w:rPr>
            </w:pPr>
            <w:r w:rsidRPr="005A108A">
              <w:rPr>
                <w:rFonts w:ascii="Times New Roman" w:eastAsia="宋体" w:hAnsi="Times New Roman" w:cs="Times New Roman"/>
                <w:color w:val="000000" w:themeColor="text1"/>
                <w:szCs w:val="20"/>
                <w:lang w:eastAsia="zh-CN"/>
              </w:rPr>
              <w:t>1</w:t>
            </w:r>
          </w:p>
        </w:tc>
        <w:tc>
          <w:tcPr>
            <w:tcW w:w="4121" w:type="dxa"/>
          </w:tcPr>
          <w:p w14:paraId="3CBFC491" w14:textId="7F3F8CEF" w:rsidR="005F05BB" w:rsidRPr="005A108A" w:rsidRDefault="005F05BB" w:rsidP="00922F86">
            <w:pPr>
              <w:pStyle w:val="C-BodyText"/>
              <w:rPr>
                <w:rFonts w:ascii="Times New Roman" w:eastAsia="宋体" w:hAnsi="Times New Roman" w:cs="Times New Roman"/>
                <w:color w:val="000000" w:themeColor="text1"/>
                <w:szCs w:val="20"/>
                <w:lang w:eastAsia="zh-CN"/>
              </w:rPr>
            </w:pPr>
            <w:r w:rsidRPr="005A108A">
              <w:rPr>
                <w:rFonts w:ascii="Times New Roman" w:eastAsia="宋体" w:hAnsi="Times New Roman" w:cs="Times New Roman"/>
                <w:color w:val="000000" w:themeColor="text1"/>
                <w:szCs w:val="20"/>
                <w:lang w:eastAsia="zh-CN"/>
              </w:rPr>
              <w:t xml:space="preserve">No baseline or post-baseline tumor assessment </w:t>
            </w:r>
          </w:p>
        </w:tc>
        <w:tc>
          <w:tcPr>
            <w:tcW w:w="1683" w:type="dxa"/>
          </w:tcPr>
          <w:p w14:paraId="23E4CA51" w14:textId="6078AEAF" w:rsidR="005F05BB" w:rsidRPr="005A108A" w:rsidRDefault="005F05BB" w:rsidP="00922F86">
            <w:pPr>
              <w:pStyle w:val="C-BodyText"/>
              <w:rPr>
                <w:rFonts w:ascii="Times New Roman" w:eastAsia="宋体" w:hAnsi="Times New Roman" w:cs="Times New Roman"/>
                <w:color w:val="000000" w:themeColor="text1"/>
                <w:szCs w:val="20"/>
                <w:lang w:eastAsia="zh-CN"/>
              </w:rPr>
            </w:pPr>
            <w:r w:rsidRPr="005A108A">
              <w:rPr>
                <w:rFonts w:ascii="Times New Roman" w:eastAsia="宋体" w:hAnsi="Times New Roman" w:cs="Times New Roman"/>
                <w:color w:val="000000" w:themeColor="text1"/>
                <w:szCs w:val="20"/>
                <w:lang w:eastAsia="zh-CN"/>
              </w:rPr>
              <w:t>Censored</w:t>
            </w:r>
          </w:p>
        </w:tc>
        <w:tc>
          <w:tcPr>
            <w:tcW w:w="2063" w:type="dxa"/>
          </w:tcPr>
          <w:p w14:paraId="1B323E86" w14:textId="7CEC524B" w:rsidR="005F05BB" w:rsidRPr="005A108A" w:rsidRDefault="005F05BB" w:rsidP="00922F86">
            <w:pPr>
              <w:pStyle w:val="C-BodyText"/>
              <w:rPr>
                <w:rFonts w:ascii="Times New Roman" w:eastAsia="宋体" w:hAnsi="Times New Roman" w:cs="Times New Roman"/>
                <w:color w:val="000000" w:themeColor="text1"/>
                <w:szCs w:val="20"/>
                <w:lang w:eastAsia="zh-CN"/>
              </w:rPr>
            </w:pPr>
            <w:r w:rsidRPr="005A108A">
              <w:rPr>
                <w:rFonts w:ascii="Times New Roman" w:eastAsia="宋体" w:hAnsi="Times New Roman" w:cs="Times New Roman"/>
                <w:color w:val="000000" w:themeColor="text1"/>
                <w:szCs w:val="20"/>
                <w:lang w:eastAsia="zh-CN"/>
              </w:rPr>
              <w:t>Randomization date</w:t>
            </w:r>
          </w:p>
        </w:tc>
      </w:tr>
      <w:tr w:rsidR="005A108A" w:rsidRPr="005A108A" w14:paraId="6A10EC1B" w14:textId="77777777" w:rsidTr="005A108A">
        <w:tc>
          <w:tcPr>
            <w:tcW w:w="1483" w:type="dxa"/>
          </w:tcPr>
          <w:p w14:paraId="36622F75" w14:textId="440EB006" w:rsidR="003C285E" w:rsidRPr="005A108A" w:rsidRDefault="00EA0AB3" w:rsidP="00922F86">
            <w:pPr>
              <w:pStyle w:val="C-BodyText"/>
              <w:rPr>
                <w:rFonts w:ascii="Times New Roman" w:eastAsia="宋体" w:hAnsi="Times New Roman" w:cs="Times New Roman"/>
                <w:color w:val="000000" w:themeColor="text1"/>
                <w:szCs w:val="20"/>
                <w:lang w:eastAsia="zh-CN"/>
              </w:rPr>
            </w:pPr>
            <w:r w:rsidRPr="005A108A">
              <w:rPr>
                <w:rFonts w:ascii="Times New Roman" w:eastAsia="宋体" w:hAnsi="Times New Roman" w:cs="Times New Roman"/>
                <w:color w:val="000000" w:themeColor="text1"/>
                <w:szCs w:val="20"/>
                <w:lang w:eastAsia="zh-CN"/>
              </w:rPr>
              <w:t>2</w:t>
            </w:r>
          </w:p>
        </w:tc>
        <w:tc>
          <w:tcPr>
            <w:tcW w:w="4121" w:type="dxa"/>
          </w:tcPr>
          <w:p w14:paraId="6FC36BC0" w14:textId="2CD96A8A" w:rsidR="003C285E" w:rsidRPr="005A108A" w:rsidRDefault="005F05BB" w:rsidP="00922F86">
            <w:pPr>
              <w:pStyle w:val="C-BodyText"/>
              <w:rPr>
                <w:rFonts w:ascii="Times New Roman" w:eastAsia="宋体" w:hAnsi="Times New Roman" w:cs="Times New Roman"/>
                <w:color w:val="000000" w:themeColor="text1"/>
                <w:szCs w:val="20"/>
                <w:lang w:eastAsia="zh-CN"/>
              </w:rPr>
            </w:pPr>
            <w:r w:rsidRPr="005A108A">
              <w:rPr>
                <w:rFonts w:ascii="Times New Roman" w:eastAsia="宋体" w:hAnsi="Times New Roman" w:cs="Times New Roman"/>
                <w:color w:val="000000" w:themeColor="text1"/>
                <w:szCs w:val="20"/>
                <w:lang w:eastAsia="zh-CN"/>
              </w:rPr>
              <w:t>≤ 1 missing of tumor assessment before PD or death</w:t>
            </w:r>
            <w:r w:rsidR="00EA0AB3" w:rsidRPr="005A108A">
              <w:rPr>
                <w:rFonts w:ascii="Times New Roman" w:eastAsia="宋体" w:hAnsi="Times New Roman" w:cs="Times New Roman"/>
                <w:color w:val="000000" w:themeColor="text1"/>
                <w:szCs w:val="20"/>
                <w:lang w:eastAsia="zh-CN"/>
              </w:rPr>
              <w:t xml:space="preserve"> (</w:t>
            </w:r>
            <w:r w:rsidR="00EA0AB3" w:rsidRPr="005A108A">
              <w:rPr>
                <w:rFonts w:ascii="Times New Roman" w:hAnsi="Times New Roman" w:cs="Times New Roman"/>
                <w:color w:val="000000" w:themeColor="text1"/>
                <w:lang w:eastAsia="zh-CN"/>
              </w:rPr>
              <w:t xml:space="preserve">PD before the initiation of new anti-cancer therapy and before death, no consecutive missing of tumor </w:t>
            </w:r>
            <w:proofErr w:type="gramStart"/>
            <w:r w:rsidR="00EA0AB3" w:rsidRPr="005A108A">
              <w:rPr>
                <w:rFonts w:ascii="Times New Roman" w:hAnsi="Times New Roman" w:cs="Times New Roman"/>
                <w:color w:val="000000" w:themeColor="text1"/>
                <w:lang w:eastAsia="zh-CN"/>
              </w:rPr>
              <w:lastRenderedPageBreak/>
              <w:t>assessment ;</w:t>
            </w:r>
            <w:proofErr w:type="gramEnd"/>
            <w:r w:rsidR="00EA0AB3" w:rsidRPr="005A108A">
              <w:rPr>
                <w:rFonts w:ascii="Times New Roman" w:hAnsi="Times New Roman" w:cs="Times New Roman"/>
                <w:color w:val="000000" w:themeColor="text1"/>
                <w:lang w:eastAsia="zh-CN"/>
              </w:rPr>
              <w:t xml:space="preserve"> Death with</w:t>
            </w:r>
            <w:r w:rsidR="00EA0AB3" w:rsidRPr="005A108A">
              <w:rPr>
                <w:rFonts w:ascii="Times New Roman" w:eastAsia="宋体" w:hAnsi="Times New Roman" w:cs="Times New Roman"/>
                <w:color w:val="000000" w:themeColor="text1"/>
                <w:lang w:eastAsia="zh-CN"/>
              </w:rPr>
              <w:t>out</w:t>
            </w:r>
            <w:r w:rsidR="00EA0AB3" w:rsidRPr="005A108A">
              <w:rPr>
                <w:rFonts w:ascii="Times New Roman" w:hAnsi="Times New Roman" w:cs="Times New Roman"/>
                <w:color w:val="000000" w:themeColor="text1"/>
                <w:lang w:eastAsia="zh-CN"/>
              </w:rPr>
              <w:t xml:space="preserve"> consecutive missing of tumor assessment, or subsequent anti-cancer therapy or PD</w:t>
            </w:r>
            <w:r w:rsidR="00EA0AB3" w:rsidRPr="005A108A">
              <w:rPr>
                <w:rFonts w:ascii="Times New Roman" w:eastAsia="宋体" w:hAnsi="Times New Roman" w:cs="Times New Roman"/>
                <w:color w:val="000000" w:themeColor="text1"/>
                <w:szCs w:val="20"/>
                <w:lang w:eastAsia="zh-CN"/>
              </w:rPr>
              <w:t>)</w:t>
            </w:r>
          </w:p>
        </w:tc>
        <w:tc>
          <w:tcPr>
            <w:tcW w:w="1683" w:type="dxa"/>
          </w:tcPr>
          <w:p w14:paraId="37099332" w14:textId="294DB4D1" w:rsidR="003C285E" w:rsidRPr="005A108A" w:rsidRDefault="003C285E" w:rsidP="00922F86">
            <w:pPr>
              <w:pStyle w:val="C-BodyText"/>
              <w:rPr>
                <w:rFonts w:ascii="Times New Roman" w:eastAsia="宋体" w:hAnsi="Times New Roman" w:cs="Times New Roman"/>
                <w:color w:val="000000" w:themeColor="text1"/>
                <w:szCs w:val="20"/>
                <w:lang w:eastAsia="zh-CN"/>
              </w:rPr>
            </w:pPr>
            <w:r w:rsidRPr="005A108A">
              <w:rPr>
                <w:rFonts w:ascii="Times New Roman" w:eastAsia="宋体" w:hAnsi="Times New Roman" w:cs="Times New Roman"/>
                <w:color w:val="000000" w:themeColor="text1"/>
                <w:szCs w:val="20"/>
                <w:lang w:eastAsia="zh-CN"/>
              </w:rPr>
              <w:lastRenderedPageBreak/>
              <w:t>Event</w:t>
            </w:r>
          </w:p>
        </w:tc>
        <w:tc>
          <w:tcPr>
            <w:tcW w:w="2063" w:type="dxa"/>
          </w:tcPr>
          <w:p w14:paraId="0560B51E" w14:textId="66B1D51A" w:rsidR="003C285E" w:rsidRPr="005A108A" w:rsidRDefault="005F05BB" w:rsidP="00922F86">
            <w:pPr>
              <w:pStyle w:val="C-BodyText"/>
              <w:rPr>
                <w:rFonts w:ascii="Times New Roman" w:eastAsia="宋体" w:hAnsi="Times New Roman" w:cs="Times New Roman"/>
                <w:color w:val="000000" w:themeColor="text1"/>
                <w:szCs w:val="20"/>
                <w:lang w:eastAsia="zh-CN"/>
              </w:rPr>
            </w:pPr>
            <w:r w:rsidRPr="005A108A">
              <w:rPr>
                <w:rFonts w:ascii="Times New Roman" w:eastAsia="宋体" w:hAnsi="Times New Roman" w:cs="Times New Roman"/>
                <w:color w:val="000000" w:themeColor="text1"/>
                <w:szCs w:val="20"/>
                <w:lang w:eastAsia="zh-CN"/>
              </w:rPr>
              <w:t>PD or death date, which occurs earlier</w:t>
            </w:r>
          </w:p>
        </w:tc>
      </w:tr>
      <w:tr w:rsidR="005A108A" w:rsidRPr="005A108A" w14:paraId="6419C443" w14:textId="77777777" w:rsidTr="005A108A">
        <w:tc>
          <w:tcPr>
            <w:tcW w:w="1483" w:type="dxa"/>
          </w:tcPr>
          <w:p w14:paraId="305C4B1D" w14:textId="0283B21F" w:rsidR="00BF4607" w:rsidRPr="005A108A" w:rsidRDefault="00EA0AB3" w:rsidP="00BF4607">
            <w:pPr>
              <w:pStyle w:val="C-BodyText"/>
              <w:rPr>
                <w:rFonts w:ascii="Times New Roman" w:eastAsia="宋体" w:hAnsi="Times New Roman" w:cs="Times New Roman"/>
                <w:color w:val="000000" w:themeColor="text1"/>
                <w:szCs w:val="20"/>
                <w:lang w:eastAsia="zh-CN"/>
              </w:rPr>
            </w:pPr>
            <w:r w:rsidRPr="005A108A">
              <w:rPr>
                <w:rFonts w:ascii="Times New Roman" w:hAnsi="Times New Roman" w:cs="Times New Roman"/>
                <w:color w:val="000000" w:themeColor="text1"/>
                <w:lang w:eastAsia="zh-CN"/>
              </w:rPr>
              <w:t>3</w:t>
            </w:r>
          </w:p>
        </w:tc>
        <w:tc>
          <w:tcPr>
            <w:tcW w:w="4121" w:type="dxa"/>
          </w:tcPr>
          <w:p w14:paraId="5FBA6635" w14:textId="44883ED8" w:rsidR="00BF4607" w:rsidRPr="005A108A" w:rsidRDefault="005F05BB" w:rsidP="00BF4607">
            <w:pPr>
              <w:pStyle w:val="C-BodyText"/>
              <w:rPr>
                <w:rFonts w:ascii="Times New Roman" w:eastAsia="宋体" w:hAnsi="Times New Roman" w:cs="Times New Roman"/>
                <w:color w:val="000000" w:themeColor="text1"/>
                <w:szCs w:val="20"/>
                <w:lang w:eastAsia="zh-CN"/>
              </w:rPr>
            </w:pPr>
            <w:r w:rsidRPr="005A108A">
              <w:rPr>
                <w:rFonts w:ascii="Times New Roman" w:eastAsia="宋体" w:hAnsi="Times New Roman" w:cs="Times New Roman"/>
                <w:color w:val="000000" w:themeColor="text1"/>
                <w:szCs w:val="20"/>
                <w:lang w:eastAsia="zh-CN"/>
              </w:rPr>
              <w:t>2 or more consecutive missing of tumor assessment before PD or death</w:t>
            </w:r>
          </w:p>
        </w:tc>
        <w:tc>
          <w:tcPr>
            <w:tcW w:w="1683" w:type="dxa"/>
          </w:tcPr>
          <w:p w14:paraId="0CEFF4D2" w14:textId="643FCE37" w:rsidR="00BF4607" w:rsidRPr="005A108A" w:rsidRDefault="005F05BB" w:rsidP="00BF4607">
            <w:pPr>
              <w:pStyle w:val="C-BodyText"/>
              <w:rPr>
                <w:rFonts w:ascii="Times New Roman" w:eastAsia="宋体" w:hAnsi="Times New Roman" w:cs="Times New Roman"/>
                <w:color w:val="000000" w:themeColor="text1"/>
                <w:szCs w:val="20"/>
                <w:lang w:eastAsia="zh-CN"/>
              </w:rPr>
            </w:pPr>
            <w:r w:rsidRPr="005A108A">
              <w:rPr>
                <w:rFonts w:ascii="Times New Roman" w:hAnsi="Times New Roman" w:cs="Times New Roman"/>
                <w:color w:val="000000" w:themeColor="text1"/>
                <w:lang w:eastAsia="zh-CN"/>
              </w:rPr>
              <w:t>C</w:t>
            </w:r>
            <w:r w:rsidRPr="005A108A">
              <w:rPr>
                <w:rFonts w:ascii="Times New Roman" w:eastAsia="宋体" w:hAnsi="Times New Roman" w:cs="Times New Roman"/>
                <w:color w:val="000000" w:themeColor="text1"/>
                <w:szCs w:val="20"/>
                <w:lang w:eastAsia="zh-CN"/>
              </w:rPr>
              <w:t>ensored</w:t>
            </w:r>
          </w:p>
        </w:tc>
        <w:tc>
          <w:tcPr>
            <w:tcW w:w="2063" w:type="dxa"/>
          </w:tcPr>
          <w:p w14:paraId="6C8FCF8A" w14:textId="18A2866E" w:rsidR="00BF4607" w:rsidRPr="005A108A" w:rsidRDefault="005F05BB" w:rsidP="00BF4607">
            <w:pPr>
              <w:pStyle w:val="C-BodyText"/>
              <w:rPr>
                <w:rFonts w:ascii="Times New Roman" w:eastAsia="宋体" w:hAnsi="Times New Roman" w:cs="Times New Roman"/>
                <w:color w:val="000000" w:themeColor="text1"/>
                <w:szCs w:val="20"/>
                <w:lang w:eastAsia="zh-CN"/>
              </w:rPr>
            </w:pPr>
            <w:r w:rsidRPr="005A108A">
              <w:rPr>
                <w:rFonts w:ascii="Times New Roman" w:eastAsia="宋体" w:hAnsi="Times New Roman" w:cs="Times New Roman"/>
                <w:color w:val="000000" w:themeColor="text1"/>
                <w:szCs w:val="20"/>
                <w:lang w:eastAsia="zh-CN"/>
              </w:rPr>
              <w:t>Last adequate tumor assessment date before consecutive missing of tumor assessment</w:t>
            </w:r>
          </w:p>
        </w:tc>
      </w:tr>
      <w:tr w:rsidR="00E95C5D" w:rsidRPr="005A108A" w14:paraId="021DDD16" w14:textId="77777777" w:rsidTr="005A108A">
        <w:tc>
          <w:tcPr>
            <w:tcW w:w="1483" w:type="dxa"/>
          </w:tcPr>
          <w:p w14:paraId="23D594D2" w14:textId="6977E8DA" w:rsidR="00E95C5D" w:rsidRPr="00D4502E" w:rsidRDefault="00E95C5D" w:rsidP="00BF4607">
            <w:pPr>
              <w:pStyle w:val="C-BodyText"/>
              <w:rPr>
                <w:rFonts w:eastAsia="宋体"/>
                <w:color w:val="000000" w:themeColor="text1"/>
                <w:lang w:eastAsia="zh-CN"/>
              </w:rPr>
            </w:pPr>
            <w:r>
              <w:rPr>
                <w:rFonts w:eastAsia="宋体" w:hint="eastAsia"/>
                <w:color w:val="000000" w:themeColor="text1"/>
                <w:lang w:eastAsia="zh-CN"/>
              </w:rPr>
              <w:t>4</w:t>
            </w:r>
          </w:p>
        </w:tc>
        <w:tc>
          <w:tcPr>
            <w:tcW w:w="4121" w:type="dxa"/>
          </w:tcPr>
          <w:p w14:paraId="53BAF6A8" w14:textId="08542889" w:rsidR="00E95C5D" w:rsidRPr="00E95C5D" w:rsidRDefault="00E95C5D" w:rsidP="00BF4607">
            <w:pPr>
              <w:pStyle w:val="C-BodyText"/>
              <w:rPr>
                <w:color w:val="000000" w:themeColor="text1"/>
                <w:lang w:eastAsia="zh-CN"/>
              </w:rPr>
            </w:pPr>
            <w:r>
              <w:rPr>
                <w:rFonts w:ascii="Times New Roman" w:eastAsia="宋体" w:hAnsi="Times New Roman" w:cs="Times New Roman"/>
                <w:szCs w:val="20"/>
                <w:lang w:eastAsia="zh-CN"/>
              </w:rPr>
              <w:t>Initiated new anti-cancer therapy before PD or death</w:t>
            </w:r>
          </w:p>
        </w:tc>
        <w:tc>
          <w:tcPr>
            <w:tcW w:w="1683" w:type="dxa"/>
          </w:tcPr>
          <w:p w14:paraId="469577FA" w14:textId="186F1979" w:rsidR="00E95C5D" w:rsidRPr="00E95C5D" w:rsidRDefault="00E95C5D" w:rsidP="00BF4607">
            <w:pPr>
              <w:pStyle w:val="C-BodyText"/>
              <w:rPr>
                <w:color w:val="000000" w:themeColor="text1"/>
                <w:lang w:eastAsia="zh-CN"/>
              </w:rPr>
            </w:pPr>
            <w:r>
              <w:rPr>
                <w:rFonts w:ascii="Times New Roman" w:eastAsia="宋体" w:hAnsi="Times New Roman" w:cs="Times New Roman"/>
                <w:szCs w:val="20"/>
                <w:lang w:eastAsia="zh-CN"/>
              </w:rPr>
              <w:t>censored</w:t>
            </w:r>
          </w:p>
        </w:tc>
        <w:tc>
          <w:tcPr>
            <w:tcW w:w="2063" w:type="dxa"/>
          </w:tcPr>
          <w:p w14:paraId="6F288FB4" w14:textId="7E90AA94" w:rsidR="00E95C5D" w:rsidRPr="005A108A" w:rsidRDefault="00E95C5D" w:rsidP="00BF4607">
            <w:pPr>
              <w:pStyle w:val="C-BodyText"/>
              <w:rPr>
                <w:color w:val="000000" w:themeColor="text1"/>
                <w:lang w:eastAsia="zh-CN"/>
              </w:rPr>
            </w:pPr>
            <w:r>
              <w:rPr>
                <w:rFonts w:ascii="Times New Roman" w:eastAsia="宋体" w:hAnsi="Times New Roman" w:cs="Times New Roman"/>
                <w:szCs w:val="20"/>
                <w:lang w:eastAsia="zh-CN"/>
              </w:rPr>
              <w:t>Last adequate tumor assessment date before the initiation of new anti-cancer therapy</w:t>
            </w:r>
          </w:p>
        </w:tc>
      </w:tr>
      <w:tr w:rsidR="005A108A" w:rsidRPr="005A108A" w14:paraId="35091205" w14:textId="77777777" w:rsidTr="005A108A">
        <w:tc>
          <w:tcPr>
            <w:tcW w:w="1483" w:type="dxa"/>
          </w:tcPr>
          <w:p w14:paraId="4901BB85" w14:textId="5083F6FC" w:rsidR="007C187B" w:rsidRPr="005A108A" w:rsidRDefault="00E95C5D" w:rsidP="00BF4607">
            <w:pPr>
              <w:pStyle w:val="C-BodyText"/>
              <w:rPr>
                <w:rFonts w:ascii="Times New Roman" w:eastAsia="宋体" w:hAnsi="Times New Roman" w:cs="Times New Roman"/>
                <w:color w:val="000000" w:themeColor="text1"/>
                <w:lang w:eastAsia="zh-CN"/>
              </w:rPr>
            </w:pPr>
            <w:r>
              <w:rPr>
                <w:rFonts w:ascii="Times New Roman" w:eastAsia="宋体" w:hAnsi="Times New Roman" w:cs="Times New Roman"/>
                <w:color w:val="000000" w:themeColor="text1"/>
                <w:lang w:eastAsia="zh-CN"/>
              </w:rPr>
              <w:t>5</w:t>
            </w:r>
          </w:p>
        </w:tc>
        <w:tc>
          <w:tcPr>
            <w:tcW w:w="4121" w:type="dxa"/>
          </w:tcPr>
          <w:p w14:paraId="6283C9D0" w14:textId="65A48DFE" w:rsidR="007C187B" w:rsidRPr="005A108A" w:rsidRDefault="00430800" w:rsidP="00BF4607">
            <w:pPr>
              <w:pStyle w:val="C-BodyText"/>
              <w:rPr>
                <w:rFonts w:ascii="Times New Roman" w:eastAsia="宋体" w:hAnsi="Times New Roman" w:cs="Times New Roman"/>
                <w:color w:val="000000" w:themeColor="text1"/>
                <w:lang w:eastAsia="zh-CN"/>
              </w:rPr>
            </w:pPr>
            <w:r w:rsidRPr="005A108A">
              <w:rPr>
                <w:rFonts w:ascii="Times New Roman" w:hAnsi="Times New Roman" w:cs="Times New Roman"/>
                <w:color w:val="000000" w:themeColor="text1"/>
                <w:lang w:eastAsia="zh-CN"/>
              </w:rPr>
              <w:t xml:space="preserve">No PD or death before study termination, no I-O treatment started </w:t>
            </w:r>
          </w:p>
        </w:tc>
        <w:tc>
          <w:tcPr>
            <w:tcW w:w="1683" w:type="dxa"/>
          </w:tcPr>
          <w:p w14:paraId="74E20AFF" w14:textId="53AC4C6E" w:rsidR="007C187B" w:rsidRPr="005A108A" w:rsidRDefault="00864982" w:rsidP="00BF4607">
            <w:pPr>
              <w:pStyle w:val="C-BodyText"/>
              <w:rPr>
                <w:rFonts w:ascii="Times New Roman" w:eastAsia="宋体" w:hAnsi="Times New Roman" w:cs="Times New Roman"/>
                <w:color w:val="000000" w:themeColor="text1"/>
                <w:lang w:eastAsia="zh-CN"/>
              </w:rPr>
            </w:pPr>
            <w:r w:rsidRPr="005A108A">
              <w:rPr>
                <w:rFonts w:ascii="Times New Roman" w:hAnsi="Times New Roman" w:cs="Times New Roman"/>
                <w:color w:val="000000" w:themeColor="text1"/>
                <w:lang w:eastAsia="zh-CN"/>
              </w:rPr>
              <w:t>C</w:t>
            </w:r>
            <w:r w:rsidRPr="005A108A">
              <w:rPr>
                <w:rFonts w:ascii="Times New Roman" w:eastAsia="宋体" w:hAnsi="Times New Roman" w:cs="Times New Roman"/>
                <w:color w:val="000000" w:themeColor="text1"/>
                <w:lang w:eastAsia="zh-CN"/>
              </w:rPr>
              <w:t>ensored</w:t>
            </w:r>
          </w:p>
        </w:tc>
        <w:tc>
          <w:tcPr>
            <w:tcW w:w="2063" w:type="dxa"/>
          </w:tcPr>
          <w:p w14:paraId="1ECCE20F" w14:textId="61297B51" w:rsidR="007C187B" w:rsidRPr="005A108A" w:rsidRDefault="00430800" w:rsidP="00BF4607">
            <w:pPr>
              <w:pStyle w:val="C-BodyText"/>
              <w:rPr>
                <w:rFonts w:ascii="Times New Roman" w:hAnsi="Times New Roman" w:cs="Times New Roman"/>
                <w:color w:val="000000" w:themeColor="text1"/>
                <w:lang w:eastAsia="zh-CN"/>
              </w:rPr>
            </w:pPr>
            <w:r w:rsidRPr="005A108A">
              <w:rPr>
                <w:rFonts w:ascii="Times New Roman" w:eastAsia="宋体" w:hAnsi="Times New Roman" w:cs="Times New Roman"/>
                <w:color w:val="000000" w:themeColor="text1"/>
                <w:szCs w:val="20"/>
                <w:lang w:eastAsia="zh-CN"/>
              </w:rPr>
              <w:t>Last adequate tumor assessment date</w:t>
            </w:r>
            <w:r w:rsidR="004F6FDB" w:rsidRPr="005A108A">
              <w:rPr>
                <w:rFonts w:ascii="Times New Roman" w:eastAsia="宋体" w:hAnsi="Times New Roman" w:cs="Times New Roman"/>
                <w:color w:val="000000" w:themeColor="text1"/>
                <w:szCs w:val="20"/>
                <w:lang w:eastAsia="zh-CN"/>
              </w:rPr>
              <w:t xml:space="preserve"> before consecutive missing of tumor assessment</w:t>
            </w:r>
          </w:p>
        </w:tc>
      </w:tr>
    </w:tbl>
    <w:bookmarkEnd w:id="97"/>
    <w:p w14:paraId="5FAFA2D9" w14:textId="2C1EDACF" w:rsidR="00247A9F" w:rsidRPr="005A108A" w:rsidRDefault="00247A9F" w:rsidP="00247A9F">
      <w:pPr>
        <w:pStyle w:val="C-InstructionText"/>
        <w:rPr>
          <w:vanish w:val="0"/>
          <w:color w:val="000000" w:themeColor="text1"/>
          <w:szCs w:val="20"/>
          <w:lang w:eastAsia="zh-CN"/>
        </w:rPr>
      </w:pPr>
      <w:r w:rsidRPr="005A108A">
        <w:rPr>
          <w:vanish w:val="0"/>
          <w:color w:val="000000" w:themeColor="text1"/>
          <w:szCs w:val="20"/>
          <w:lang w:eastAsia="zh-CN"/>
        </w:rPr>
        <w:t xml:space="preserve">Suppose that SA(t) and SP(t) are the cumulative survival functions for PFS in test treatment and </w:t>
      </w:r>
      <w:r w:rsidR="00DC234D" w:rsidRPr="005A108A">
        <w:rPr>
          <w:vanish w:val="0"/>
          <w:color w:val="000000" w:themeColor="text1"/>
          <w:szCs w:val="20"/>
          <w:lang w:eastAsia="zh-CN"/>
        </w:rPr>
        <w:t xml:space="preserve">control </w:t>
      </w:r>
      <w:r w:rsidRPr="005A108A">
        <w:rPr>
          <w:vanish w:val="0"/>
          <w:color w:val="000000" w:themeColor="text1"/>
          <w:szCs w:val="20"/>
          <w:lang w:eastAsia="zh-CN"/>
        </w:rPr>
        <w:t>groups, respectively.  The null hypothesis</w:t>
      </w:r>
    </w:p>
    <w:p w14:paraId="70074CE6" w14:textId="7D474B97" w:rsidR="00247A9F" w:rsidRPr="005A108A" w:rsidRDefault="00247A9F" w:rsidP="00247A9F">
      <w:pPr>
        <w:pStyle w:val="C-InstructionText"/>
        <w:rPr>
          <w:vanish w:val="0"/>
          <w:color w:val="000000" w:themeColor="text1"/>
          <w:szCs w:val="20"/>
          <w:lang w:eastAsia="zh-CN"/>
        </w:rPr>
      </w:pPr>
      <w:r w:rsidRPr="005A108A">
        <w:rPr>
          <w:vanish w:val="0"/>
          <w:color w:val="000000" w:themeColor="text1"/>
          <w:szCs w:val="20"/>
          <w:lang w:eastAsia="zh-CN"/>
        </w:rPr>
        <w:t>H</w:t>
      </w:r>
      <w:r w:rsidRPr="005A108A">
        <w:rPr>
          <w:vanish w:val="0"/>
          <w:color w:val="000000" w:themeColor="text1"/>
          <w:szCs w:val="20"/>
          <w:vertAlign w:val="subscript"/>
          <w:lang w:eastAsia="zh-CN"/>
        </w:rPr>
        <w:t>0</w:t>
      </w:r>
      <w:r w:rsidRPr="005A108A">
        <w:rPr>
          <w:vanish w:val="0"/>
          <w:color w:val="000000" w:themeColor="text1"/>
          <w:szCs w:val="20"/>
          <w:lang w:eastAsia="zh-CN"/>
        </w:rPr>
        <w:t xml:space="preserve">:  SA(t) = SP(t) for all t ≥ 0 (identical survival functions for both treatment groups) will be tested against the </w:t>
      </w:r>
      <w:r w:rsidR="005025A0" w:rsidRPr="005A108A">
        <w:rPr>
          <w:vanish w:val="0"/>
          <w:color w:val="000000" w:themeColor="text1"/>
          <w:szCs w:val="20"/>
          <w:lang w:eastAsia="zh-CN"/>
        </w:rPr>
        <w:t>2</w:t>
      </w:r>
      <w:r w:rsidRPr="005A108A">
        <w:rPr>
          <w:vanish w:val="0"/>
          <w:color w:val="000000" w:themeColor="text1"/>
          <w:szCs w:val="20"/>
          <w:lang w:eastAsia="zh-CN"/>
        </w:rPr>
        <w:t xml:space="preserve">-sided alternative hypothesis </w:t>
      </w:r>
    </w:p>
    <w:p w14:paraId="631E0D3D" w14:textId="5B981C29" w:rsidR="00247A9F" w:rsidRPr="005A108A" w:rsidRDefault="006829AF" w:rsidP="00247A9F">
      <w:pPr>
        <w:pStyle w:val="C-InstructionText"/>
        <w:rPr>
          <w:vanish w:val="0"/>
          <w:color w:val="000000" w:themeColor="text1"/>
          <w:szCs w:val="20"/>
          <w:lang w:eastAsia="zh-CN"/>
        </w:rPr>
      </w:pPr>
      <w:r w:rsidRPr="005A108A">
        <w:rPr>
          <w:vanish w:val="0"/>
          <w:color w:val="000000" w:themeColor="text1"/>
          <w:szCs w:val="20"/>
          <w:lang w:eastAsia="zh-CN"/>
        </w:rPr>
        <w:t>H</w:t>
      </w:r>
      <w:r w:rsidRPr="005A108A">
        <w:rPr>
          <w:vanish w:val="0"/>
          <w:color w:val="000000" w:themeColor="text1"/>
          <w:szCs w:val="20"/>
          <w:vertAlign w:val="subscript"/>
          <w:lang w:eastAsia="zh-CN"/>
        </w:rPr>
        <w:t>a</w:t>
      </w:r>
      <w:r w:rsidR="00247A9F" w:rsidRPr="005A108A">
        <w:rPr>
          <w:vanish w:val="0"/>
          <w:color w:val="000000" w:themeColor="text1"/>
          <w:szCs w:val="20"/>
          <w:lang w:eastAsia="zh-CN"/>
        </w:rPr>
        <w:t xml:space="preserve">:  SA(t) ≠ SP(t) for at least some t &gt;0    </w:t>
      </w:r>
    </w:p>
    <w:p w14:paraId="22457371" w14:textId="3F3B195A" w:rsidR="003E4D56" w:rsidRDefault="003E4D56" w:rsidP="00CF1EF0">
      <w:pPr>
        <w:pStyle w:val="C-Heading4"/>
        <w:rPr>
          <w:color w:val="000000" w:themeColor="text1"/>
          <w:lang w:eastAsia="zh-CN"/>
        </w:rPr>
      </w:pPr>
      <w:bookmarkStart w:id="98" w:name="_Toc163742412"/>
      <w:r w:rsidRPr="005A108A">
        <w:rPr>
          <w:color w:val="000000" w:themeColor="text1"/>
          <w:lang w:eastAsia="zh-CN"/>
        </w:rPr>
        <w:t>Main analysis of the primary efficacy endpoint</w:t>
      </w:r>
      <w:bookmarkEnd w:id="98"/>
    </w:p>
    <w:p w14:paraId="2A0122D0" w14:textId="3C3CA04C" w:rsidR="00EE455D" w:rsidRDefault="00EE455D" w:rsidP="00EE455D">
      <w:pPr>
        <w:pStyle w:val="C-BodyText"/>
        <w:rPr>
          <w:lang w:eastAsia="zh-CN"/>
        </w:rPr>
      </w:pPr>
      <w:r>
        <w:rPr>
          <w:lang w:eastAsia="zh-CN"/>
        </w:rPr>
        <w:t xml:space="preserve">The Kaplan-Meier method will be used to estimate the distribution of PFS (including the median PFS) for each treatment group, the 95% confidence intervals of </w:t>
      </w:r>
      <w:proofErr w:type="spellStart"/>
      <w:r>
        <w:rPr>
          <w:lang w:eastAsia="zh-CN"/>
        </w:rPr>
        <w:t>mPFS</w:t>
      </w:r>
      <w:proofErr w:type="spellEnd"/>
      <w:r>
        <w:rPr>
          <w:lang w:eastAsia="zh-CN"/>
        </w:rPr>
        <w:t xml:space="preserve"> will be calculated by using the Brookmeyer and Crowley method. In addition, the PFS rates at 4</w:t>
      </w:r>
      <w:r w:rsidR="00D457FB">
        <w:rPr>
          <w:rFonts w:hint="eastAsia"/>
          <w:lang w:eastAsia="zh-CN"/>
        </w:rPr>
        <w:t xml:space="preserve"> and </w:t>
      </w:r>
      <w:r>
        <w:rPr>
          <w:lang w:eastAsia="zh-CN"/>
        </w:rPr>
        <w:t>6 months as well as corresponding 95% confidence intervals will be presented. The corresponding Kaplan-Meier curves will also be presented for each treatment group.</w:t>
      </w:r>
    </w:p>
    <w:p w14:paraId="59486EAE" w14:textId="08A146E7" w:rsidR="00EE455D" w:rsidRPr="00EE455D" w:rsidRDefault="00EE455D" w:rsidP="00EE455D">
      <w:pPr>
        <w:pStyle w:val="C-BodyText"/>
        <w:rPr>
          <w:lang w:eastAsia="zh-CN"/>
        </w:rPr>
      </w:pPr>
      <w:r>
        <w:rPr>
          <w:lang w:eastAsia="zh-CN"/>
        </w:rPr>
        <w:t>The unstratified log-rank test will be conducted via use of SAS PROC LIFETEST to detect the difference in PFS between the test treatment and control group. The unstratified Cox proportional hazards regression model will be used via SAS PROC PHREG to estimate the hazard ratio and associated 95% confidence interval.</w:t>
      </w:r>
    </w:p>
    <w:p w14:paraId="59216154" w14:textId="53FE3623" w:rsidR="003E4D56" w:rsidRPr="005A108A" w:rsidRDefault="004A3FE2" w:rsidP="00CF1EF0">
      <w:pPr>
        <w:pStyle w:val="C-Heading4"/>
        <w:rPr>
          <w:color w:val="000000" w:themeColor="text1"/>
          <w:lang w:eastAsia="zh-CN"/>
        </w:rPr>
      </w:pPr>
      <w:r w:rsidRPr="005A108A">
        <w:rPr>
          <w:vanish/>
          <w:color w:val="000000" w:themeColor="text1"/>
          <w:lang w:eastAsia="zh-CN"/>
        </w:rPr>
        <w:t xml:space="preserve">The Kaplan-Meier method will be used to estimate the distribution of </w:t>
      </w:r>
      <w:r w:rsidR="00567161" w:rsidRPr="005A108A">
        <w:rPr>
          <w:vanish/>
          <w:color w:val="000000" w:themeColor="text1"/>
          <w:lang w:eastAsia="zh-CN"/>
        </w:rPr>
        <w:t>PFS</w:t>
      </w:r>
      <w:r w:rsidR="006C0AB3" w:rsidRPr="005A108A">
        <w:rPr>
          <w:vanish/>
          <w:color w:val="000000" w:themeColor="text1"/>
          <w:lang w:eastAsia="zh-CN"/>
        </w:rPr>
        <w:t xml:space="preserve"> (including the median PFS)</w:t>
      </w:r>
      <w:r w:rsidR="003B1132" w:rsidRPr="005A108A">
        <w:rPr>
          <w:vanish/>
          <w:color w:val="000000" w:themeColor="text1"/>
          <w:lang w:eastAsia="zh-CN"/>
        </w:rPr>
        <w:t xml:space="preserve"> for each treatment group</w:t>
      </w:r>
      <w:r w:rsidR="006C0AB3" w:rsidRPr="005A108A">
        <w:rPr>
          <w:vanish/>
          <w:color w:val="000000" w:themeColor="text1"/>
          <w:lang w:eastAsia="zh-CN"/>
        </w:rPr>
        <w:t xml:space="preserve">, the </w:t>
      </w:r>
      <w:r w:rsidRPr="005A108A">
        <w:rPr>
          <w:vanish/>
          <w:color w:val="000000" w:themeColor="text1"/>
          <w:lang w:eastAsia="zh-CN"/>
        </w:rPr>
        <w:t xml:space="preserve">95% confidence intervals </w:t>
      </w:r>
      <w:r w:rsidR="006C0AB3" w:rsidRPr="005A108A">
        <w:rPr>
          <w:vanish/>
          <w:color w:val="000000" w:themeColor="text1"/>
          <w:lang w:eastAsia="zh-CN"/>
        </w:rPr>
        <w:t xml:space="preserve">of mPFS </w:t>
      </w:r>
      <w:r w:rsidRPr="005A108A">
        <w:rPr>
          <w:vanish/>
          <w:color w:val="000000" w:themeColor="text1"/>
          <w:lang w:eastAsia="zh-CN"/>
        </w:rPr>
        <w:t xml:space="preserve">will be calculated </w:t>
      </w:r>
      <w:r w:rsidR="00567161" w:rsidRPr="005A108A">
        <w:rPr>
          <w:vanish/>
          <w:color w:val="000000" w:themeColor="text1"/>
          <w:lang w:eastAsia="zh-CN"/>
        </w:rPr>
        <w:t xml:space="preserve">by </w:t>
      </w:r>
      <w:r w:rsidRPr="005A108A">
        <w:rPr>
          <w:vanish/>
          <w:color w:val="000000" w:themeColor="text1"/>
          <w:lang w:eastAsia="zh-CN"/>
        </w:rPr>
        <w:t xml:space="preserve">using the </w:t>
      </w:r>
      <w:r w:rsidR="00567161" w:rsidRPr="005A108A">
        <w:rPr>
          <w:vanish/>
          <w:color w:val="000000" w:themeColor="text1"/>
          <w:lang w:eastAsia="zh-CN"/>
        </w:rPr>
        <w:t xml:space="preserve">Brookmeyer and Crowley </w:t>
      </w:r>
      <w:r w:rsidRPr="005A108A">
        <w:rPr>
          <w:vanish/>
          <w:color w:val="000000" w:themeColor="text1"/>
          <w:lang w:eastAsia="zh-CN"/>
        </w:rPr>
        <w:lastRenderedPageBreak/>
        <w:t>metho</w:t>
      </w:r>
      <w:r w:rsidR="00567161" w:rsidRPr="005A108A">
        <w:rPr>
          <w:vanish/>
          <w:color w:val="000000" w:themeColor="text1"/>
          <w:lang w:eastAsia="zh-CN"/>
        </w:rPr>
        <w:t>d</w:t>
      </w:r>
      <w:r w:rsidRPr="005A108A">
        <w:rPr>
          <w:vanish/>
          <w:color w:val="000000" w:themeColor="text1"/>
          <w:lang w:eastAsia="zh-CN"/>
        </w:rPr>
        <w:t xml:space="preserve">. </w:t>
      </w:r>
      <w:r w:rsidR="00567161" w:rsidRPr="005A108A">
        <w:rPr>
          <w:vanish/>
          <w:color w:val="000000" w:themeColor="text1"/>
          <w:lang w:eastAsia="zh-CN"/>
        </w:rPr>
        <w:t xml:space="preserve">In addition, </w:t>
      </w:r>
      <w:r w:rsidR="00014AEB" w:rsidRPr="005A108A">
        <w:rPr>
          <w:vanish/>
          <w:color w:val="000000" w:themeColor="text1"/>
          <w:lang w:eastAsia="zh-CN"/>
        </w:rPr>
        <w:t>the unstratified log-rank test will be conducted via use of SAS PROC LIFETEST to detect the difference in PFS between the test treatment and control group. The unstratified Cox proportional hazards regression model will be used via SAS PROC PHREG to estimate the hazard ratio and associated 95% confidence interval.</w:t>
      </w:r>
      <w:r w:rsidR="00567161" w:rsidRPr="005A108A">
        <w:rPr>
          <w:vanish/>
          <w:color w:val="000000" w:themeColor="text1"/>
          <w:lang w:eastAsia="zh-CN"/>
        </w:rPr>
        <w:t xml:space="preserve"> </w:t>
      </w:r>
      <w:r w:rsidRPr="005A108A">
        <w:rPr>
          <w:vanish/>
          <w:color w:val="000000" w:themeColor="text1"/>
          <w:lang w:eastAsia="zh-CN"/>
        </w:rPr>
        <w:t xml:space="preserve">The corresponding Kaplan-Meier curves </w:t>
      </w:r>
      <w:r w:rsidR="00330005" w:rsidRPr="005A108A">
        <w:rPr>
          <w:vanish/>
          <w:color w:val="000000" w:themeColor="text1"/>
          <w:lang w:eastAsia="zh-CN"/>
        </w:rPr>
        <w:t>with log-rank test, Hazard Ratio</w:t>
      </w:r>
      <w:r w:rsidR="00DB0FF9" w:rsidRPr="005A108A">
        <w:rPr>
          <w:vanish/>
          <w:color w:val="000000" w:themeColor="text1"/>
          <w:lang w:eastAsia="zh-CN"/>
        </w:rPr>
        <w:t xml:space="preserve"> (HR)</w:t>
      </w:r>
      <w:r w:rsidR="00330005" w:rsidRPr="005A108A">
        <w:rPr>
          <w:vanish/>
          <w:color w:val="000000" w:themeColor="text1"/>
          <w:lang w:eastAsia="zh-CN"/>
        </w:rPr>
        <w:t xml:space="preserve"> and 95% confidence interval between two arms </w:t>
      </w:r>
      <w:r w:rsidRPr="005A108A">
        <w:rPr>
          <w:vanish/>
          <w:color w:val="000000" w:themeColor="text1"/>
          <w:lang w:eastAsia="zh-CN"/>
        </w:rPr>
        <w:t>will also be presented. </w:t>
      </w:r>
      <w:r w:rsidR="00014AEB" w:rsidRPr="005A108A" w:rsidDel="00014AEB">
        <w:rPr>
          <w:vanish/>
          <w:color w:val="000000" w:themeColor="text1"/>
          <w:lang w:eastAsia="zh-CN"/>
        </w:rPr>
        <w:t xml:space="preserve"> </w:t>
      </w:r>
      <w:bookmarkStart w:id="99" w:name="_Toc163742413"/>
      <w:r w:rsidR="003E4D56" w:rsidRPr="005A108A">
        <w:rPr>
          <w:color w:val="000000" w:themeColor="text1"/>
          <w:lang w:eastAsia="zh-CN"/>
        </w:rPr>
        <w:t>Sensitivity analysis of the primary efficacy endpoint</w:t>
      </w:r>
      <w:bookmarkEnd w:id="99"/>
    </w:p>
    <w:p w14:paraId="5232FA9F" w14:textId="15FB305A" w:rsidR="00504BF9" w:rsidRPr="005A108A" w:rsidRDefault="001233B8" w:rsidP="00EF59F0">
      <w:pPr>
        <w:pStyle w:val="C-InstructionText"/>
        <w:rPr>
          <w:vanish w:val="0"/>
          <w:color w:val="000000" w:themeColor="text1"/>
          <w:szCs w:val="20"/>
          <w:lang w:eastAsia="zh-CN"/>
        </w:rPr>
      </w:pPr>
      <w:r w:rsidRPr="005A108A">
        <w:rPr>
          <w:vanish w:val="0"/>
          <w:color w:val="000000" w:themeColor="text1"/>
          <w:szCs w:val="20"/>
          <w:lang w:eastAsia="zh-CN"/>
        </w:rPr>
        <w:t>The</w:t>
      </w:r>
      <w:r w:rsidR="00014AEB" w:rsidRPr="005A108A">
        <w:rPr>
          <w:vanish w:val="0"/>
          <w:color w:val="000000" w:themeColor="text1"/>
          <w:szCs w:val="20"/>
          <w:lang w:eastAsia="zh-CN"/>
        </w:rPr>
        <w:t xml:space="preserve"> above main analysis method in FAS will be repeated based on PPS for PFS as</w:t>
      </w:r>
      <w:r w:rsidRPr="005A108A">
        <w:rPr>
          <w:vanish w:val="0"/>
          <w:color w:val="000000" w:themeColor="text1"/>
          <w:szCs w:val="20"/>
          <w:lang w:eastAsia="zh-CN"/>
        </w:rPr>
        <w:t xml:space="preserve"> sensitivity analysis to assess the robustness of the main analysis</w:t>
      </w:r>
      <w:r w:rsidR="00014AEB" w:rsidRPr="005A108A">
        <w:rPr>
          <w:vanish w:val="0"/>
          <w:color w:val="000000" w:themeColor="text1"/>
          <w:szCs w:val="20"/>
          <w:lang w:eastAsia="zh-CN"/>
        </w:rPr>
        <w:t>.</w:t>
      </w:r>
    </w:p>
    <w:p w14:paraId="6923A947" w14:textId="3B9C62A8" w:rsidR="00C54849" w:rsidRPr="005A108A" w:rsidRDefault="005C4F2A" w:rsidP="00CC63C9">
      <w:pPr>
        <w:pStyle w:val="C-Heading4"/>
        <w:rPr>
          <w:color w:val="000000" w:themeColor="text1"/>
          <w:lang w:eastAsia="zh-CN"/>
        </w:rPr>
      </w:pPr>
      <w:r w:rsidRPr="005A108A">
        <w:rPr>
          <w:vanish/>
          <w:color w:val="000000" w:themeColor="text1"/>
          <w:lang w:eastAsia="zh-CN"/>
        </w:rPr>
        <w:t>The unstratified log-rank test will be conducted to detect the difference in PFS. The unstratified Cox proportional hazards regression model will be used to estimate the hazard ratio and associated 95% confidence interval</w:t>
      </w:r>
      <w:r w:rsidR="00174639" w:rsidRPr="005A108A">
        <w:rPr>
          <w:vanish/>
          <w:color w:val="000000" w:themeColor="text1"/>
          <w:lang w:eastAsia="zh-CN"/>
        </w:rPr>
        <w:t xml:space="preserve">. </w:t>
      </w:r>
      <w:bookmarkStart w:id="100" w:name="_Toc163742414"/>
      <w:r w:rsidR="00C54849" w:rsidRPr="005A108A">
        <w:rPr>
          <w:color w:val="000000" w:themeColor="text1"/>
          <w:lang w:eastAsia="zh-CN"/>
        </w:rPr>
        <w:t>Subgroup analysis</w:t>
      </w:r>
      <w:bookmarkEnd w:id="100"/>
    </w:p>
    <w:p w14:paraId="175163CC" w14:textId="17874ED8" w:rsidR="005014EE" w:rsidRPr="005A108A" w:rsidRDefault="003E4D56" w:rsidP="00EF59F0">
      <w:pPr>
        <w:pStyle w:val="C-InstructionText"/>
        <w:rPr>
          <w:vanish w:val="0"/>
          <w:color w:val="000000" w:themeColor="text1"/>
          <w:szCs w:val="20"/>
          <w:lang w:eastAsia="zh-CN"/>
        </w:rPr>
      </w:pPr>
      <w:r w:rsidRPr="005A108A">
        <w:rPr>
          <w:vanish w:val="0"/>
          <w:color w:val="000000" w:themeColor="text1"/>
          <w:szCs w:val="20"/>
          <w:lang w:eastAsia="zh-CN"/>
        </w:rPr>
        <w:t xml:space="preserve">In addition, subgroup analysis will be performed for </w:t>
      </w:r>
      <w:r w:rsidR="005014EE" w:rsidRPr="005A108A">
        <w:rPr>
          <w:vanish w:val="0"/>
          <w:color w:val="000000" w:themeColor="text1"/>
          <w:szCs w:val="20"/>
          <w:lang w:eastAsia="zh-CN"/>
        </w:rPr>
        <w:t xml:space="preserve">the baseline factors listed in </w:t>
      </w:r>
      <w:r w:rsidR="00535319" w:rsidRPr="005A108A">
        <w:rPr>
          <w:vanish w:val="0"/>
          <w:color w:val="000000" w:themeColor="text1"/>
          <w:szCs w:val="20"/>
          <w:lang w:eastAsia="zh-CN"/>
        </w:rPr>
        <w:t xml:space="preserve">section 7.3.4. </w:t>
      </w:r>
      <w:r w:rsidR="005014EE" w:rsidRPr="005A108A">
        <w:rPr>
          <w:vanish w:val="0"/>
          <w:color w:val="000000" w:themeColor="text1"/>
          <w:szCs w:val="20"/>
          <w:lang w:eastAsia="zh-CN"/>
        </w:rPr>
        <w:t xml:space="preserve">The HR </w:t>
      </w:r>
      <w:r w:rsidR="00A36472" w:rsidRPr="005A108A">
        <w:rPr>
          <w:vanish w:val="0"/>
          <w:color w:val="000000" w:themeColor="text1"/>
          <w:szCs w:val="20"/>
          <w:lang w:eastAsia="zh-CN"/>
        </w:rPr>
        <w:t xml:space="preserve">forest plot </w:t>
      </w:r>
      <w:r w:rsidR="005014EE" w:rsidRPr="005A108A">
        <w:rPr>
          <w:vanish w:val="0"/>
          <w:color w:val="000000" w:themeColor="text1"/>
          <w:szCs w:val="20"/>
          <w:lang w:eastAsia="zh-CN"/>
        </w:rPr>
        <w:t xml:space="preserve">for </w:t>
      </w:r>
      <w:r w:rsidR="00174639" w:rsidRPr="005A108A">
        <w:rPr>
          <w:vanish w:val="0"/>
          <w:color w:val="000000" w:themeColor="text1"/>
          <w:szCs w:val="20"/>
          <w:lang w:eastAsia="zh-CN"/>
        </w:rPr>
        <w:t xml:space="preserve">apatinib plus IE </w:t>
      </w:r>
      <w:r w:rsidR="00174639" w:rsidRPr="005A108A">
        <w:rPr>
          <w:color w:val="000000" w:themeColor="text1"/>
          <w:lang w:eastAsia="zh-CN"/>
        </w:rPr>
        <w:t xml:space="preserve">apatinib </w:t>
      </w:r>
      <w:r w:rsidR="005014EE" w:rsidRPr="005A108A">
        <w:rPr>
          <w:vanish w:val="0"/>
          <w:color w:val="000000" w:themeColor="text1"/>
          <w:szCs w:val="20"/>
          <w:lang w:eastAsia="zh-CN"/>
        </w:rPr>
        <w:t xml:space="preserve">versus </w:t>
      </w:r>
      <w:r w:rsidR="00174639" w:rsidRPr="005A108A">
        <w:rPr>
          <w:vanish w:val="0"/>
          <w:color w:val="000000" w:themeColor="text1"/>
          <w:szCs w:val="20"/>
          <w:lang w:eastAsia="zh-CN"/>
        </w:rPr>
        <w:t xml:space="preserve">IE alone </w:t>
      </w:r>
      <w:r w:rsidR="005014EE" w:rsidRPr="005A108A">
        <w:rPr>
          <w:vanish w:val="0"/>
          <w:color w:val="000000" w:themeColor="text1"/>
          <w:szCs w:val="20"/>
          <w:lang w:eastAsia="zh-CN"/>
        </w:rPr>
        <w:t>group</w:t>
      </w:r>
      <w:r w:rsidR="00174639" w:rsidRPr="005A108A">
        <w:rPr>
          <w:vanish w:val="0"/>
          <w:color w:val="000000" w:themeColor="text1"/>
          <w:szCs w:val="20"/>
          <w:lang w:eastAsia="zh-CN"/>
        </w:rPr>
        <w:t xml:space="preserve"> </w:t>
      </w:r>
      <w:r w:rsidR="005014EE" w:rsidRPr="005A108A">
        <w:rPr>
          <w:vanish w:val="0"/>
          <w:color w:val="000000" w:themeColor="text1"/>
          <w:szCs w:val="20"/>
          <w:lang w:eastAsia="zh-CN"/>
        </w:rPr>
        <w:t>and associated 95% confidence interval will be estimated by</w:t>
      </w:r>
      <w:r w:rsidR="000A3EAF" w:rsidRPr="005A108A">
        <w:rPr>
          <w:vanish w:val="0"/>
          <w:color w:val="000000" w:themeColor="text1"/>
          <w:szCs w:val="20"/>
          <w:lang w:eastAsia="zh-CN"/>
        </w:rPr>
        <w:t xml:space="preserve"> </w:t>
      </w:r>
      <w:r w:rsidR="00EE455D">
        <w:rPr>
          <w:vanish w:val="0"/>
          <w:color w:val="000000" w:themeColor="text1"/>
          <w:szCs w:val="20"/>
          <w:lang w:eastAsia="zh-CN"/>
        </w:rPr>
        <w:t>unstratified</w:t>
      </w:r>
      <w:r w:rsidR="005014EE" w:rsidRPr="005A108A">
        <w:rPr>
          <w:vanish w:val="0"/>
          <w:color w:val="000000" w:themeColor="text1"/>
          <w:szCs w:val="20"/>
          <w:lang w:eastAsia="zh-CN"/>
        </w:rPr>
        <w:t xml:space="preserve"> Cox model</w:t>
      </w:r>
      <w:r w:rsidR="00174639" w:rsidRPr="005A108A">
        <w:rPr>
          <w:vanish w:val="0"/>
          <w:color w:val="000000" w:themeColor="text1"/>
          <w:szCs w:val="20"/>
          <w:lang w:eastAsia="zh-CN"/>
        </w:rPr>
        <w:t xml:space="preserve"> </w:t>
      </w:r>
      <w:r w:rsidR="005014EE" w:rsidRPr="005A108A">
        <w:rPr>
          <w:vanish w:val="0"/>
          <w:color w:val="000000" w:themeColor="text1"/>
          <w:szCs w:val="20"/>
          <w:lang w:eastAsia="zh-CN"/>
        </w:rPr>
        <w:t>in each level of the subgroups.</w:t>
      </w:r>
      <w:r w:rsidR="00D73739" w:rsidRPr="005A108A">
        <w:rPr>
          <w:color w:val="000000" w:themeColor="text1"/>
          <w:lang w:eastAsia="zh-CN"/>
        </w:rPr>
        <w:t xml:space="preserve"> An odds ratio (OR) forest plot will be created, and no type I error control will be conducted for subgroup analysis An odds ratio (OR) forest plot will be created, and no type I error control will be conducted for subgroup analysis An odds ratio (OR) forest plot will be created, and no type I error control will be conducted for subgroup analysis An odds ratio (OR) forest plot will be created, and no type I error control will be conducted for subgroup analysis An odds ratio (OR) forest plot will be created, and no type I error control will be conducted for subgroup analysis An odds ratio (OR) forest plot will be created, and no type I error control will be conducted for subgroup analysis An odds ratio (OR) forest plot will be created, and no type I error control will be conducted for subgroup analysis An odds ratio (OR) forest plot will be created, and no type I error control will be conducted for subgroup analysis An odds ratio (OR) forest plot will be created, and no type I error control will be conducted for subgroup analysis An odds ratio (OR) forest plot will be created, and no type I error control will be conducted for subgroup analysis An odds ratio (OR) forest plot will be created, and no type I error control will be conducted for subgroup analysis</w:t>
      </w:r>
    </w:p>
    <w:p w14:paraId="67A9A944" w14:textId="5165646B" w:rsidR="002058D1" w:rsidRPr="005A108A" w:rsidRDefault="00D73739" w:rsidP="00BC5756">
      <w:pPr>
        <w:pStyle w:val="C-Heading3"/>
        <w:rPr>
          <w:color w:val="000000" w:themeColor="text1"/>
        </w:rPr>
      </w:pPr>
      <w:bookmarkStart w:id="101" w:name="_Toc163742415"/>
      <w:r w:rsidRPr="005A108A">
        <w:rPr>
          <w:color w:val="000000" w:themeColor="text1"/>
          <w:lang w:eastAsia="zh-CN"/>
        </w:rPr>
        <w:t>An odds ratio (OR) forest plot will be created, and no type I error control will be conducted for subgroup analysis</w:t>
      </w:r>
      <w:r w:rsidRPr="005A108A" w:rsidDel="004459A6">
        <w:rPr>
          <w:color w:val="000000" w:themeColor="text1"/>
          <w:lang w:eastAsia="zh-CN"/>
        </w:rPr>
        <w:t xml:space="preserve"> </w:t>
      </w:r>
      <w:bookmarkStart w:id="102" w:name="_Toc446068636"/>
      <w:proofErr w:type="spellStart"/>
      <w:r w:rsidR="002058D1" w:rsidRPr="005A108A">
        <w:rPr>
          <w:color w:val="000000" w:themeColor="text1"/>
        </w:rPr>
        <w:t>Analysis</w:t>
      </w:r>
      <w:proofErr w:type="spellEnd"/>
      <w:r w:rsidR="002058D1" w:rsidRPr="005A108A">
        <w:rPr>
          <w:color w:val="000000" w:themeColor="text1"/>
        </w:rPr>
        <w:t xml:space="preserve"> of</w:t>
      </w:r>
      <w:r w:rsidR="001233B8" w:rsidRPr="005A108A">
        <w:rPr>
          <w:color w:val="000000" w:themeColor="text1"/>
        </w:rPr>
        <w:t xml:space="preserve"> </w:t>
      </w:r>
      <w:r w:rsidR="002058D1" w:rsidRPr="005A108A">
        <w:rPr>
          <w:color w:val="000000" w:themeColor="text1"/>
        </w:rPr>
        <w:t xml:space="preserve">Secondary Efficacy </w:t>
      </w:r>
      <w:r w:rsidR="00B459D7" w:rsidRPr="005A108A">
        <w:rPr>
          <w:color w:val="000000" w:themeColor="text1"/>
        </w:rPr>
        <w:t>Endpoint</w:t>
      </w:r>
      <w:r w:rsidR="002058D1" w:rsidRPr="005A108A">
        <w:rPr>
          <w:color w:val="000000" w:themeColor="text1"/>
        </w:rPr>
        <w:t>s</w:t>
      </w:r>
      <w:bookmarkEnd w:id="101"/>
      <w:bookmarkEnd w:id="102"/>
    </w:p>
    <w:p w14:paraId="6E859A98" w14:textId="319CE6AD" w:rsidR="00CE4D19" w:rsidRPr="005A108A" w:rsidRDefault="00F036CA" w:rsidP="001233B8">
      <w:pPr>
        <w:pStyle w:val="C-Heading4"/>
        <w:rPr>
          <w:color w:val="000000" w:themeColor="text1"/>
          <w:lang w:eastAsia="zh-CN"/>
        </w:rPr>
      </w:pPr>
      <w:bookmarkStart w:id="103" w:name="_Toc163742416"/>
      <w:r w:rsidRPr="005A108A">
        <w:rPr>
          <w:color w:val="000000" w:themeColor="text1"/>
          <w:lang w:eastAsia="zh-CN"/>
        </w:rPr>
        <w:t>Overall survival</w:t>
      </w:r>
      <w:bookmarkEnd w:id="103"/>
    </w:p>
    <w:p w14:paraId="179828D3" w14:textId="3CE86F83" w:rsidR="00F036CA" w:rsidRPr="005A108A" w:rsidRDefault="00F036CA" w:rsidP="00F036CA">
      <w:pPr>
        <w:pStyle w:val="C-BodyText"/>
        <w:rPr>
          <w:color w:val="000000" w:themeColor="text1"/>
          <w:lang w:eastAsia="zh-CN"/>
        </w:rPr>
      </w:pPr>
      <w:r w:rsidRPr="005A108A">
        <w:rPr>
          <w:color w:val="000000" w:themeColor="text1"/>
          <w:lang w:eastAsia="zh-CN"/>
        </w:rPr>
        <w:t>The analysis of Overall survival (OS) is based on FAS</w:t>
      </w:r>
      <w:r w:rsidR="004459A6" w:rsidRPr="005A108A">
        <w:rPr>
          <w:color w:val="000000" w:themeColor="text1"/>
          <w:lang w:eastAsia="zh-CN"/>
        </w:rPr>
        <w:t xml:space="preserve"> and PPS</w:t>
      </w:r>
      <w:r w:rsidRPr="005A108A">
        <w:rPr>
          <w:color w:val="000000" w:themeColor="text1"/>
          <w:lang w:eastAsia="zh-CN"/>
        </w:rPr>
        <w:t xml:space="preserve">. OS is defined as from the date of randomization to the date of death. If a subject lost to follow-up or withdrawal from study before death is observed, the subject will be censored at the last date known to be alive. </w:t>
      </w:r>
    </w:p>
    <w:p w14:paraId="4362D316" w14:textId="25C98AF0" w:rsidR="00F036CA" w:rsidRPr="005A108A" w:rsidRDefault="00F036CA" w:rsidP="00F036CA">
      <w:pPr>
        <w:pStyle w:val="C-BodyText"/>
        <w:rPr>
          <w:color w:val="000000" w:themeColor="text1"/>
          <w:lang w:eastAsia="zh-CN"/>
        </w:rPr>
      </w:pPr>
      <w:r w:rsidRPr="005A108A">
        <w:rPr>
          <w:color w:val="000000" w:themeColor="text1"/>
          <w:lang w:eastAsia="zh-CN"/>
        </w:rPr>
        <w:t xml:space="preserve">Similar analysis of PFS will be performed for OS. The Kaplan-Meier method will be used to estimate the distribution of OS (including the median OS) for each treatment group, the 95% confidence intervals of </w:t>
      </w:r>
      <w:proofErr w:type="spellStart"/>
      <w:r w:rsidRPr="005A108A">
        <w:rPr>
          <w:color w:val="000000" w:themeColor="text1"/>
          <w:lang w:eastAsia="zh-CN"/>
        </w:rPr>
        <w:t>mOS</w:t>
      </w:r>
      <w:proofErr w:type="spellEnd"/>
      <w:r w:rsidRPr="005A108A">
        <w:rPr>
          <w:color w:val="000000" w:themeColor="text1"/>
          <w:lang w:eastAsia="zh-CN"/>
        </w:rPr>
        <w:t xml:space="preserve"> will be calculated by using the Brookmeyer and Crowley method. The corresponding Kaplan-Meier curves</w:t>
      </w:r>
      <w:r w:rsidR="004459A6" w:rsidRPr="005A108A">
        <w:rPr>
          <w:color w:val="000000" w:themeColor="text1"/>
        </w:rPr>
        <w:t xml:space="preserve"> </w:t>
      </w:r>
      <w:r w:rsidR="004459A6" w:rsidRPr="005A108A">
        <w:rPr>
          <w:color w:val="000000" w:themeColor="text1"/>
          <w:lang w:eastAsia="zh-CN"/>
        </w:rPr>
        <w:t xml:space="preserve">with </w:t>
      </w:r>
      <w:r w:rsidR="00DB0FF9" w:rsidRPr="005A108A">
        <w:rPr>
          <w:color w:val="000000" w:themeColor="text1"/>
          <w:lang w:eastAsia="zh-CN"/>
        </w:rPr>
        <w:t>HR</w:t>
      </w:r>
      <w:r w:rsidR="004459A6" w:rsidRPr="005A108A">
        <w:rPr>
          <w:color w:val="000000" w:themeColor="text1"/>
          <w:lang w:eastAsia="zh-CN"/>
        </w:rPr>
        <w:t xml:space="preserve"> and </w:t>
      </w:r>
      <w:r w:rsidR="00A108DA" w:rsidRPr="005A108A">
        <w:rPr>
          <w:color w:val="000000" w:themeColor="text1"/>
          <w:lang w:eastAsia="zh-CN"/>
        </w:rPr>
        <w:t xml:space="preserve">associated </w:t>
      </w:r>
      <w:r w:rsidR="004459A6" w:rsidRPr="005A108A">
        <w:rPr>
          <w:color w:val="000000" w:themeColor="text1"/>
          <w:lang w:eastAsia="zh-CN"/>
        </w:rPr>
        <w:t xml:space="preserve">95% confidence interval </w:t>
      </w:r>
      <w:r w:rsidR="004459A6" w:rsidRPr="005A108A">
        <w:rPr>
          <w:color w:val="000000" w:themeColor="text1"/>
          <w:lang w:eastAsia="zh-CN"/>
        </w:rPr>
        <w:lastRenderedPageBreak/>
        <w:t>between two arms</w:t>
      </w:r>
      <w:r w:rsidRPr="005A108A">
        <w:rPr>
          <w:color w:val="000000" w:themeColor="text1"/>
          <w:lang w:eastAsia="zh-CN"/>
        </w:rPr>
        <w:t xml:space="preserve"> </w:t>
      </w:r>
      <w:r w:rsidR="004459A6" w:rsidRPr="005A108A">
        <w:rPr>
          <w:vanish/>
          <w:color w:val="000000" w:themeColor="text1"/>
          <w:lang w:eastAsia="zh-CN"/>
        </w:rPr>
        <w:t>with log-rank test, Hazard Ratio and 95% confidence interval between two arms with log-rank test, Hazard Ratio and 95% confidence interval between two arms with log-rank test, Hazard Ratio and 95% confidence interval between two arms with log-rank test, Hazard Ratio and 95% confidence interval between two arms with log-rank test, Hazard Ratio and 95% confidence interval between two arms with log-rank test, Hazard Ratio and 95% confidence interval between two arms with log-rank test, Hazard Ratio and 95% confidence interval between two arms with log-rank test, Hazard Ratio and 95% confidence interval between two arms with log-rank test, Hazard Ratio and 95% confidence interval between two arms with log-rank test, Hazard Ratio and 95% confidence interval between two arms</w:t>
      </w:r>
      <w:r w:rsidRPr="005A108A">
        <w:rPr>
          <w:color w:val="000000" w:themeColor="text1"/>
          <w:lang w:eastAsia="zh-CN"/>
        </w:rPr>
        <w:t xml:space="preserve">will also be presented. </w:t>
      </w:r>
    </w:p>
    <w:p w14:paraId="3C6585EC" w14:textId="5BCEFD00" w:rsidR="00F2537E" w:rsidRPr="005A108A" w:rsidRDefault="00C7509F" w:rsidP="00F036CA">
      <w:pPr>
        <w:pStyle w:val="C-InstructionText"/>
        <w:rPr>
          <w:color w:val="000000" w:themeColor="text1"/>
          <w:lang w:eastAsia="zh-CN"/>
        </w:rPr>
      </w:pPr>
      <w:r w:rsidRPr="00C7509F">
        <w:rPr>
          <w:b/>
          <w:bCs/>
          <w:sz w:val="23"/>
          <w:szCs w:val="23"/>
        </w:rPr>
        <w:t xml:space="preserve"> </w:t>
      </w:r>
      <w:r>
        <w:rPr>
          <w:b/>
          <w:bCs/>
          <w:sz w:val="23"/>
          <w:szCs w:val="23"/>
        </w:rPr>
        <w:t>Objective response rate (ORR) and Disease control rate (</w:t>
      </w:r>
      <w:proofErr w:type="gramStart"/>
      <w:r>
        <w:rPr>
          <w:b/>
          <w:bCs/>
          <w:sz w:val="23"/>
          <w:szCs w:val="23"/>
        </w:rPr>
        <w:t xml:space="preserve">DCR) </w:t>
      </w:r>
      <w:r w:rsidRPr="00C7509F">
        <w:rPr>
          <w:b/>
          <w:bCs/>
          <w:sz w:val="23"/>
          <w:szCs w:val="23"/>
        </w:rPr>
        <w:t xml:space="preserve"> </w:t>
      </w:r>
      <w:r>
        <w:rPr>
          <w:b/>
          <w:bCs/>
          <w:sz w:val="23"/>
          <w:szCs w:val="23"/>
        </w:rPr>
        <w:t>Objective</w:t>
      </w:r>
      <w:proofErr w:type="gramEnd"/>
      <w:r>
        <w:rPr>
          <w:b/>
          <w:bCs/>
          <w:sz w:val="23"/>
          <w:szCs w:val="23"/>
        </w:rPr>
        <w:t xml:space="preserve"> response rate (ORR) and Disease control rate (DCR) </w:t>
      </w:r>
      <w:r w:rsidRPr="00C7509F">
        <w:rPr>
          <w:b/>
          <w:bCs/>
          <w:sz w:val="23"/>
          <w:szCs w:val="23"/>
        </w:rPr>
        <w:t xml:space="preserve"> </w:t>
      </w:r>
      <w:r>
        <w:rPr>
          <w:b/>
          <w:bCs/>
          <w:sz w:val="23"/>
          <w:szCs w:val="23"/>
        </w:rPr>
        <w:t xml:space="preserve">Objective response rate (ORR) and Disease control rate (DCR) </w:t>
      </w:r>
      <w:r w:rsidR="00F036CA" w:rsidRPr="005A108A">
        <w:rPr>
          <w:color w:val="000000" w:themeColor="text1"/>
          <w:sz w:val="23"/>
          <w:szCs w:val="23"/>
        </w:rPr>
        <w:t>The following sensitivity analysis will be performed to assess the robustness of the main analysis:</w:t>
      </w:r>
    </w:p>
    <w:p w14:paraId="08978E78" w14:textId="39414A77" w:rsidR="00C7509F" w:rsidRPr="00C7509F" w:rsidRDefault="00C7509F" w:rsidP="00C7509F">
      <w:pPr>
        <w:pStyle w:val="C-InstructionText"/>
        <w:rPr>
          <w:color w:val="000000" w:themeColor="text1"/>
          <w:lang w:eastAsia="zh-CN"/>
        </w:rPr>
      </w:pPr>
    </w:p>
    <w:p w14:paraId="04B2509A" w14:textId="6DCA6528" w:rsidR="00375F55" w:rsidRDefault="00C7509F" w:rsidP="001233B8">
      <w:pPr>
        <w:pStyle w:val="C-Heading4"/>
        <w:rPr>
          <w:color w:val="000000" w:themeColor="text1"/>
          <w:lang w:eastAsia="zh-CN"/>
        </w:rPr>
      </w:pPr>
      <w:bookmarkStart w:id="104" w:name="_Toc163742417"/>
      <w:r w:rsidRPr="00C7509F">
        <w:rPr>
          <w:color w:val="000000" w:themeColor="text1"/>
          <w:lang w:eastAsia="zh-CN"/>
        </w:rPr>
        <w:t>Objective response rate (ORR) and Disease control rate (DCR)</w:t>
      </w:r>
      <w:bookmarkEnd w:id="104"/>
    </w:p>
    <w:p w14:paraId="2B6B0F09" w14:textId="3A014FDC" w:rsidR="00375F55" w:rsidRPr="00C7509F" w:rsidRDefault="00375F55" w:rsidP="00C7509F">
      <w:pPr>
        <w:pStyle w:val="C-BodyText"/>
        <w:rPr>
          <w:color w:val="000000" w:themeColor="text1"/>
          <w:lang w:eastAsia="zh-CN"/>
        </w:rPr>
      </w:pPr>
      <w:r w:rsidRPr="00375F55">
        <w:rPr>
          <w:sz w:val="23"/>
          <w:szCs w:val="23"/>
        </w:rPr>
        <w:t xml:space="preserve"> </w:t>
      </w:r>
      <w:r w:rsidRPr="00C7509F">
        <w:rPr>
          <w:color w:val="000000" w:themeColor="text1"/>
          <w:lang w:eastAsia="zh-CN"/>
        </w:rPr>
        <w:t xml:space="preserve">Objective response rate (ORR) will be analyzed primarily based on </w:t>
      </w:r>
      <w:r w:rsidR="00C7509F">
        <w:rPr>
          <w:rFonts w:hint="eastAsia"/>
          <w:color w:val="000000" w:themeColor="text1"/>
          <w:lang w:eastAsia="zh-CN"/>
        </w:rPr>
        <w:t>FAS</w:t>
      </w:r>
      <w:r w:rsidRPr="00C7509F">
        <w:rPr>
          <w:color w:val="000000" w:themeColor="text1"/>
          <w:lang w:eastAsia="zh-CN"/>
        </w:rPr>
        <w:t xml:space="preserve">. ORR is defined as the proportion of subjects with best overall response (BOR) of complete response (CR) or partial response (PR) according to RECIST v1.1 in the corresponding analysis set. </w:t>
      </w:r>
    </w:p>
    <w:p w14:paraId="452C8477" w14:textId="2D7343EB" w:rsidR="00375F55" w:rsidRPr="00C7509F" w:rsidRDefault="00375F55" w:rsidP="00C7509F">
      <w:pPr>
        <w:pStyle w:val="C-BodyText"/>
        <w:rPr>
          <w:color w:val="000000" w:themeColor="text1"/>
          <w:lang w:eastAsia="zh-CN"/>
        </w:rPr>
      </w:pPr>
      <w:r w:rsidRPr="00C7509F">
        <w:rPr>
          <w:color w:val="000000" w:themeColor="text1"/>
          <w:lang w:eastAsia="zh-CN"/>
        </w:rPr>
        <w:t xml:space="preserve">Disease control rate (DCR) will be analyzed primarily based on </w:t>
      </w:r>
      <w:r w:rsidR="00C7509F">
        <w:rPr>
          <w:rFonts w:hint="eastAsia"/>
          <w:color w:val="000000" w:themeColor="text1"/>
          <w:lang w:eastAsia="zh-CN"/>
        </w:rPr>
        <w:t>FAS</w:t>
      </w:r>
      <w:r w:rsidRPr="00C7509F">
        <w:rPr>
          <w:color w:val="000000" w:themeColor="text1"/>
          <w:lang w:eastAsia="zh-CN"/>
        </w:rPr>
        <w:t xml:space="preserve">. DCR is defined as the proportion of subjects with best overall response (BOR) of complete response (CR), partial response (PR) or stable disease (SD) according to RECIST v1.1 in the corresponding analysis set. </w:t>
      </w:r>
    </w:p>
    <w:p w14:paraId="57E2ABE9" w14:textId="77777777" w:rsidR="00375F55" w:rsidRPr="00C7509F" w:rsidRDefault="00375F55" w:rsidP="00C7509F">
      <w:pPr>
        <w:pStyle w:val="C-BodyText"/>
        <w:rPr>
          <w:color w:val="000000" w:themeColor="text1"/>
          <w:lang w:eastAsia="zh-CN"/>
        </w:rPr>
      </w:pPr>
      <w:r w:rsidRPr="00C7509F">
        <w:rPr>
          <w:color w:val="000000" w:themeColor="text1"/>
          <w:lang w:eastAsia="zh-CN"/>
        </w:rPr>
        <w:t xml:space="preserve">SD should meet the minimum duration of 6 weeks (42 days) from randomization. </w:t>
      </w:r>
    </w:p>
    <w:p w14:paraId="2DE9EBF4" w14:textId="77777777" w:rsidR="00375F55" w:rsidRPr="00C7509F" w:rsidRDefault="00375F55" w:rsidP="00C7509F">
      <w:pPr>
        <w:pStyle w:val="C-BodyText"/>
        <w:rPr>
          <w:color w:val="000000" w:themeColor="text1"/>
          <w:lang w:eastAsia="zh-CN"/>
        </w:rPr>
      </w:pPr>
      <w:r w:rsidRPr="00C7509F">
        <w:rPr>
          <w:color w:val="000000" w:themeColor="text1"/>
          <w:lang w:eastAsia="zh-CN"/>
        </w:rPr>
        <w:t xml:space="preserve">The number and proportion of subjects with BOR of CR, PR, SD, PD and NE in each treatment group will be presented. </w:t>
      </w:r>
    </w:p>
    <w:p w14:paraId="020DAF1C" w14:textId="11C77F81" w:rsidR="00375F55" w:rsidRPr="00C7509F" w:rsidRDefault="00375F55" w:rsidP="00C7509F">
      <w:pPr>
        <w:pStyle w:val="C-BodyText"/>
        <w:rPr>
          <w:color w:val="000000" w:themeColor="text1"/>
          <w:lang w:eastAsia="zh-CN"/>
        </w:rPr>
      </w:pPr>
      <w:r w:rsidRPr="00C7509F">
        <w:rPr>
          <w:color w:val="000000" w:themeColor="text1"/>
          <w:lang w:eastAsia="zh-CN"/>
        </w:rPr>
        <w:t xml:space="preserve">The 95% confidence interval of ORR and DCR will be estimated by using Clopper-Pearson method. </w:t>
      </w:r>
    </w:p>
    <w:p w14:paraId="620372E0" w14:textId="77777777" w:rsidR="00375F55" w:rsidRPr="00C7509F" w:rsidRDefault="00375F55" w:rsidP="00C7509F">
      <w:pPr>
        <w:pStyle w:val="C-BodyText"/>
        <w:rPr>
          <w:color w:val="000000" w:themeColor="text1"/>
          <w:lang w:eastAsia="zh-CN"/>
        </w:rPr>
      </w:pPr>
      <w:r w:rsidRPr="00C7509F">
        <w:rPr>
          <w:color w:val="000000" w:themeColor="text1"/>
          <w:lang w:eastAsia="zh-CN"/>
        </w:rPr>
        <w:t xml:space="preserve">Unconfirmed response results will be used for the main analysis, while the confirmed response results are sensitivity analysis. The confirmation rule of BOR could be referred to APPENDIX. Confirmed CR and PR need to be confirmed at least 4 weeks (28 days) apart. </w:t>
      </w:r>
    </w:p>
    <w:p w14:paraId="395AF3F0" w14:textId="3A122667" w:rsidR="00375F55" w:rsidRDefault="00375F55" w:rsidP="00C7509F">
      <w:pPr>
        <w:pStyle w:val="C-BodyText"/>
        <w:rPr>
          <w:sz w:val="23"/>
          <w:szCs w:val="23"/>
        </w:rPr>
      </w:pPr>
      <w:r w:rsidRPr="00C7509F">
        <w:rPr>
          <w:color w:val="000000" w:themeColor="text1"/>
          <w:lang w:eastAsia="zh-CN"/>
        </w:rPr>
        <w:t>In addition, Waterfall plot presenting best post-baseline tumor shrinkage will also be provided for each treatment group.</w:t>
      </w:r>
      <w:r>
        <w:rPr>
          <w:sz w:val="23"/>
          <w:szCs w:val="23"/>
        </w:rPr>
        <w:t xml:space="preserve"> </w:t>
      </w:r>
    </w:p>
    <w:p w14:paraId="67A9A945" w14:textId="25B6338E" w:rsidR="00BC5756" w:rsidRPr="005A108A" w:rsidRDefault="00C7509F" w:rsidP="001233B8">
      <w:pPr>
        <w:pStyle w:val="C-Heading4"/>
        <w:rPr>
          <w:color w:val="000000" w:themeColor="text1"/>
          <w:lang w:eastAsia="zh-CN"/>
        </w:rPr>
      </w:pPr>
      <w:r w:rsidRPr="00C7509F">
        <w:rPr>
          <w:color w:val="000000" w:themeColor="text1"/>
        </w:rPr>
        <w:t xml:space="preserve"> </w:t>
      </w:r>
      <w:bookmarkStart w:id="105" w:name="_Toc163742418"/>
      <w:r w:rsidRPr="005A108A">
        <w:rPr>
          <w:color w:val="000000" w:themeColor="text1"/>
        </w:rPr>
        <w:t>Duration of Response (DoR)</w:t>
      </w:r>
      <w:r w:rsidRPr="005A108A">
        <w:rPr>
          <w:color w:val="000000" w:themeColor="text1"/>
          <w:lang w:eastAsia="zh-CN"/>
        </w:rPr>
        <w:t>, Time to progress (TTP)</w:t>
      </w:r>
      <w:r w:rsidRPr="005A108A">
        <w:rPr>
          <w:color w:val="000000" w:themeColor="text1"/>
        </w:rPr>
        <w:t xml:space="preserve"> and Time to Response (TTR)</w:t>
      </w:r>
      <w:bookmarkEnd w:id="105"/>
      <w:r>
        <w:rPr>
          <w:rFonts w:hint="eastAsia"/>
          <w:color w:val="000000" w:themeColor="text1"/>
          <w:lang w:eastAsia="zh-CN"/>
        </w:rPr>
        <w:t xml:space="preserve">　</w:t>
      </w:r>
    </w:p>
    <w:p w14:paraId="0DAFF67F" w14:textId="2799A82A" w:rsidR="008F14B7" w:rsidRPr="005A108A" w:rsidRDefault="00BE4361" w:rsidP="006468F3">
      <w:pPr>
        <w:pStyle w:val="C-BodyText"/>
        <w:rPr>
          <w:color w:val="000000" w:themeColor="text1"/>
          <w:lang w:eastAsia="zh-CN"/>
        </w:rPr>
      </w:pPr>
      <w:r w:rsidRPr="005A108A">
        <w:rPr>
          <w:color w:val="000000" w:themeColor="text1"/>
          <w:lang w:eastAsia="zh-CN"/>
        </w:rPr>
        <w:t xml:space="preserve">Duration of response (DoR) is defined as first time of </w:t>
      </w:r>
      <w:r w:rsidR="002A25AB">
        <w:rPr>
          <w:color w:val="000000" w:themeColor="text1"/>
          <w:lang w:eastAsia="zh-CN"/>
        </w:rPr>
        <w:t>un</w:t>
      </w:r>
      <w:r w:rsidR="009016A9" w:rsidRPr="005A108A">
        <w:rPr>
          <w:color w:val="000000" w:themeColor="text1"/>
          <w:lang w:eastAsia="zh-CN"/>
        </w:rPr>
        <w:t xml:space="preserve">confirmed </w:t>
      </w:r>
      <w:r w:rsidRPr="005A108A">
        <w:rPr>
          <w:color w:val="000000" w:themeColor="text1"/>
          <w:lang w:eastAsia="zh-CN"/>
        </w:rPr>
        <w:t>CR or PR, to PD or death which occurs earlier. The analysis is only applicable for subjects whose best overall response (BOR) is CR or PR. The censor rule is the same as PFS.</w:t>
      </w:r>
    </w:p>
    <w:p w14:paraId="391BA687" w14:textId="6FA82C4C" w:rsidR="006C562F" w:rsidRPr="005A108A" w:rsidRDefault="006C562F" w:rsidP="006C562F">
      <w:pPr>
        <w:pStyle w:val="C-BodyText"/>
        <w:rPr>
          <w:color w:val="000000" w:themeColor="text1"/>
          <w:lang w:eastAsia="zh-CN"/>
        </w:rPr>
      </w:pPr>
      <w:r w:rsidRPr="005A108A">
        <w:rPr>
          <w:color w:val="000000" w:themeColor="text1"/>
          <w:lang w:eastAsia="zh-CN"/>
        </w:rPr>
        <w:lastRenderedPageBreak/>
        <w:t>Time to response (TTR) is defined as the time from randomization to the first time of CR or PR. The analysis is only applicable for subjects whose BOR is CR or PR.</w:t>
      </w:r>
    </w:p>
    <w:p w14:paraId="21B86116" w14:textId="267B9977" w:rsidR="00014AEB" w:rsidRPr="005A108A" w:rsidRDefault="00014AEB" w:rsidP="006C562F">
      <w:pPr>
        <w:pStyle w:val="C-BodyText"/>
        <w:rPr>
          <w:color w:val="000000" w:themeColor="text1"/>
          <w:lang w:eastAsia="zh-CN"/>
        </w:rPr>
      </w:pPr>
      <w:r w:rsidRPr="005A108A">
        <w:rPr>
          <w:color w:val="000000" w:themeColor="text1"/>
          <w:lang w:eastAsia="zh-CN"/>
        </w:rPr>
        <w:t>Time to Progress (TTP)</w:t>
      </w:r>
      <w:r w:rsidR="00CF6BB2" w:rsidRPr="005A108A">
        <w:rPr>
          <w:color w:val="000000" w:themeColor="text1"/>
          <w:lang w:eastAsia="zh-CN"/>
        </w:rPr>
        <w:t xml:space="preserve"> is</w:t>
      </w:r>
      <w:r w:rsidRPr="005A108A">
        <w:rPr>
          <w:color w:val="000000" w:themeColor="text1"/>
          <w:lang w:eastAsia="zh-CN"/>
        </w:rPr>
        <w:t xml:space="preserve"> defined as the time from randomization to progress disease. </w:t>
      </w:r>
      <w:r w:rsidR="00CF6BB2" w:rsidRPr="005A108A">
        <w:rPr>
          <w:color w:val="000000" w:themeColor="text1"/>
          <w:lang w:eastAsia="zh-CN"/>
        </w:rPr>
        <w:t>The censor rule is presented as below.</w:t>
      </w:r>
    </w:p>
    <w:tbl>
      <w:tblPr>
        <w:tblStyle w:val="af3"/>
        <w:tblW w:w="0" w:type="auto"/>
        <w:tblLook w:val="04A0" w:firstRow="1" w:lastRow="0" w:firstColumn="1" w:lastColumn="0" w:noHBand="0" w:noVBand="1"/>
      </w:tblPr>
      <w:tblGrid>
        <w:gridCol w:w="1483"/>
        <w:gridCol w:w="4121"/>
        <w:gridCol w:w="1683"/>
        <w:gridCol w:w="2063"/>
      </w:tblGrid>
      <w:tr w:rsidR="00CF6BB2" w:rsidRPr="005A108A" w14:paraId="48BD2DBF" w14:textId="77777777" w:rsidTr="00D04677">
        <w:tc>
          <w:tcPr>
            <w:tcW w:w="1483" w:type="dxa"/>
          </w:tcPr>
          <w:p w14:paraId="2F1DEE71" w14:textId="77777777" w:rsidR="00CF6BB2" w:rsidRPr="005A108A" w:rsidRDefault="00CF6BB2" w:rsidP="00D04677">
            <w:pPr>
              <w:pStyle w:val="C-BodyText"/>
              <w:rPr>
                <w:rFonts w:ascii="Times New Roman" w:eastAsia="宋体" w:hAnsi="Times New Roman" w:cs="Times New Roman"/>
                <w:color w:val="000000" w:themeColor="text1"/>
                <w:szCs w:val="20"/>
                <w:lang w:eastAsia="zh-CN"/>
              </w:rPr>
            </w:pPr>
            <w:r w:rsidRPr="005A108A">
              <w:rPr>
                <w:rFonts w:ascii="Times New Roman" w:eastAsia="宋体" w:hAnsi="Times New Roman" w:cs="Times New Roman"/>
                <w:color w:val="000000" w:themeColor="text1"/>
                <w:szCs w:val="20"/>
                <w:lang w:eastAsia="zh-CN"/>
              </w:rPr>
              <w:t>Case number</w:t>
            </w:r>
          </w:p>
        </w:tc>
        <w:tc>
          <w:tcPr>
            <w:tcW w:w="4121" w:type="dxa"/>
          </w:tcPr>
          <w:p w14:paraId="2A5139CC" w14:textId="77777777" w:rsidR="00CF6BB2" w:rsidRPr="005A108A" w:rsidRDefault="00CF6BB2" w:rsidP="00D04677">
            <w:pPr>
              <w:pStyle w:val="C-BodyText"/>
              <w:rPr>
                <w:rFonts w:ascii="Times New Roman" w:eastAsia="宋体" w:hAnsi="Times New Roman" w:cs="Times New Roman"/>
                <w:color w:val="000000" w:themeColor="text1"/>
                <w:szCs w:val="20"/>
                <w:lang w:eastAsia="zh-CN"/>
              </w:rPr>
            </w:pPr>
            <w:r w:rsidRPr="005A108A">
              <w:rPr>
                <w:rFonts w:ascii="Times New Roman" w:eastAsia="宋体" w:hAnsi="Times New Roman" w:cs="Times New Roman"/>
                <w:color w:val="000000" w:themeColor="text1"/>
                <w:szCs w:val="20"/>
                <w:lang w:eastAsia="zh-CN"/>
              </w:rPr>
              <w:t>Description</w:t>
            </w:r>
          </w:p>
        </w:tc>
        <w:tc>
          <w:tcPr>
            <w:tcW w:w="1683" w:type="dxa"/>
          </w:tcPr>
          <w:p w14:paraId="09230B4C" w14:textId="77777777" w:rsidR="00CF6BB2" w:rsidRPr="005A108A" w:rsidRDefault="00CF6BB2" w:rsidP="00D04677">
            <w:pPr>
              <w:pStyle w:val="C-BodyText"/>
              <w:rPr>
                <w:rFonts w:ascii="Times New Roman" w:eastAsia="宋体" w:hAnsi="Times New Roman" w:cs="Times New Roman"/>
                <w:color w:val="000000" w:themeColor="text1"/>
                <w:szCs w:val="20"/>
                <w:lang w:eastAsia="zh-CN"/>
              </w:rPr>
            </w:pPr>
            <w:r w:rsidRPr="005A108A">
              <w:rPr>
                <w:rFonts w:ascii="Times New Roman" w:eastAsia="宋体" w:hAnsi="Times New Roman" w:cs="Times New Roman"/>
                <w:color w:val="000000" w:themeColor="text1"/>
                <w:szCs w:val="20"/>
                <w:lang w:eastAsia="zh-CN"/>
              </w:rPr>
              <w:t>Censored/</w:t>
            </w:r>
          </w:p>
          <w:p w14:paraId="20752154" w14:textId="77777777" w:rsidR="00CF6BB2" w:rsidRPr="005A108A" w:rsidRDefault="00CF6BB2" w:rsidP="00D04677">
            <w:pPr>
              <w:pStyle w:val="C-BodyText"/>
              <w:rPr>
                <w:rFonts w:ascii="Times New Roman" w:eastAsia="宋体" w:hAnsi="Times New Roman" w:cs="Times New Roman"/>
                <w:color w:val="000000" w:themeColor="text1"/>
                <w:szCs w:val="20"/>
                <w:lang w:eastAsia="zh-CN"/>
              </w:rPr>
            </w:pPr>
            <w:r w:rsidRPr="005A108A">
              <w:rPr>
                <w:rFonts w:ascii="Times New Roman" w:eastAsia="宋体" w:hAnsi="Times New Roman" w:cs="Times New Roman"/>
                <w:color w:val="000000" w:themeColor="text1"/>
                <w:szCs w:val="20"/>
                <w:lang w:eastAsia="zh-CN"/>
              </w:rPr>
              <w:t>event</w:t>
            </w:r>
          </w:p>
        </w:tc>
        <w:tc>
          <w:tcPr>
            <w:tcW w:w="2063" w:type="dxa"/>
          </w:tcPr>
          <w:p w14:paraId="488C4844" w14:textId="77777777" w:rsidR="00CF6BB2" w:rsidRPr="005A108A" w:rsidRDefault="00CF6BB2" w:rsidP="00D04677">
            <w:pPr>
              <w:pStyle w:val="C-BodyText"/>
              <w:rPr>
                <w:rFonts w:ascii="Times New Roman" w:eastAsia="宋体" w:hAnsi="Times New Roman" w:cs="Times New Roman"/>
                <w:color w:val="000000" w:themeColor="text1"/>
                <w:szCs w:val="20"/>
                <w:lang w:eastAsia="zh-CN"/>
              </w:rPr>
            </w:pPr>
            <w:r w:rsidRPr="005A108A">
              <w:rPr>
                <w:rFonts w:ascii="Times New Roman" w:eastAsia="宋体" w:hAnsi="Times New Roman" w:cs="Times New Roman"/>
                <w:color w:val="000000" w:themeColor="text1"/>
                <w:szCs w:val="20"/>
                <w:lang w:eastAsia="zh-CN"/>
              </w:rPr>
              <w:t>Date of censor/event</w:t>
            </w:r>
          </w:p>
        </w:tc>
      </w:tr>
      <w:tr w:rsidR="00CF6BB2" w:rsidRPr="005A108A" w14:paraId="318B19C1" w14:textId="77777777" w:rsidTr="00D04677">
        <w:tc>
          <w:tcPr>
            <w:tcW w:w="1483" w:type="dxa"/>
          </w:tcPr>
          <w:p w14:paraId="1C90D873" w14:textId="77777777" w:rsidR="00CF6BB2" w:rsidRPr="005A108A" w:rsidRDefault="00CF6BB2" w:rsidP="00D04677">
            <w:pPr>
              <w:pStyle w:val="C-BodyText"/>
              <w:rPr>
                <w:rFonts w:ascii="Times New Roman" w:eastAsia="宋体" w:hAnsi="Times New Roman" w:cs="Times New Roman"/>
                <w:color w:val="000000" w:themeColor="text1"/>
                <w:szCs w:val="20"/>
                <w:lang w:eastAsia="zh-CN"/>
              </w:rPr>
            </w:pPr>
            <w:r w:rsidRPr="005A108A">
              <w:rPr>
                <w:rFonts w:ascii="Times New Roman" w:eastAsia="宋体" w:hAnsi="Times New Roman" w:cs="Times New Roman"/>
                <w:color w:val="000000" w:themeColor="text1"/>
                <w:szCs w:val="20"/>
                <w:lang w:eastAsia="zh-CN"/>
              </w:rPr>
              <w:t>1</w:t>
            </w:r>
          </w:p>
        </w:tc>
        <w:tc>
          <w:tcPr>
            <w:tcW w:w="4121" w:type="dxa"/>
          </w:tcPr>
          <w:p w14:paraId="7BCC6201" w14:textId="77777777" w:rsidR="00CF6BB2" w:rsidRPr="005A108A" w:rsidRDefault="00CF6BB2" w:rsidP="00D04677">
            <w:pPr>
              <w:pStyle w:val="C-BodyText"/>
              <w:rPr>
                <w:rFonts w:ascii="Times New Roman" w:eastAsia="宋体" w:hAnsi="Times New Roman" w:cs="Times New Roman"/>
                <w:color w:val="000000" w:themeColor="text1"/>
                <w:szCs w:val="20"/>
                <w:lang w:eastAsia="zh-CN"/>
              </w:rPr>
            </w:pPr>
            <w:r w:rsidRPr="005A108A">
              <w:rPr>
                <w:rFonts w:ascii="Times New Roman" w:eastAsia="宋体" w:hAnsi="Times New Roman" w:cs="Times New Roman"/>
                <w:color w:val="000000" w:themeColor="text1"/>
                <w:szCs w:val="20"/>
                <w:lang w:eastAsia="zh-CN"/>
              </w:rPr>
              <w:t xml:space="preserve">No baseline or post-baseline tumor assessment </w:t>
            </w:r>
          </w:p>
        </w:tc>
        <w:tc>
          <w:tcPr>
            <w:tcW w:w="1683" w:type="dxa"/>
          </w:tcPr>
          <w:p w14:paraId="6AD8C356" w14:textId="77777777" w:rsidR="00CF6BB2" w:rsidRPr="005A108A" w:rsidRDefault="00CF6BB2" w:rsidP="00D04677">
            <w:pPr>
              <w:pStyle w:val="C-BodyText"/>
              <w:rPr>
                <w:rFonts w:ascii="Times New Roman" w:eastAsia="宋体" w:hAnsi="Times New Roman" w:cs="Times New Roman"/>
                <w:color w:val="000000" w:themeColor="text1"/>
                <w:szCs w:val="20"/>
                <w:lang w:eastAsia="zh-CN"/>
              </w:rPr>
            </w:pPr>
            <w:r w:rsidRPr="005A108A">
              <w:rPr>
                <w:rFonts w:ascii="Times New Roman" w:eastAsia="宋体" w:hAnsi="Times New Roman" w:cs="Times New Roman"/>
                <w:color w:val="000000" w:themeColor="text1"/>
                <w:szCs w:val="20"/>
                <w:lang w:eastAsia="zh-CN"/>
              </w:rPr>
              <w:t>Censored</w:t>
            </w:r>
          </w:p>
        </w:tc>
        <w:tc>
          <w:tcPr>
            <w:tcW w:w="2063" w:type="dxa"/>
          </w:tcPr>
          <w:p w14:paraId="18CAA791" w14:textId="77777777" w:rsidR="00CF6BB2" w:rsidRPr="005A108A" w:rsidRDefault="00CF6BB2" w:rsidP="00D04677">
            <w:pPr>
              <w:pStyle w:val="C-BodyText"/>
              <w:rPr>
                <w:rFonts w:ascii="Times New Roman" w:eastAsia="宋体" w:hAnsi="Times New Roman" w:cs="Times New Roman"/>
                <w:color w:val="000000" w:themeColor="text1"/>
                <w:szCs w:val="20"/>
                <w:lang w:eastAsia="zh-CN"/>
              </w:rPr>
            </w:pPr>
            <w:r w:rsidRPr="005A108A">
              <w:rPr>
                <w:rFonts w:ascii="Times New Roman" w:eastAsia="宋体" w:hAnsi="Times New Roman" w:cs="Times New Roman"/>
                <w:color w:val="000000" w:themeColor="text1"/>
                <w:szCs w:val="20"/>
                <w:lang w:eastAsia="zh-CN"/>
              </w:rPr>
              <w:t>Randomization date</w:t>
            </w:r>
          </w:p>
        </w:tc>
      </w:tr>
      <w:tr w:rsidR="00CF6BB2" w:rsidRPr="005A108A" w14:paraId="244EF95D" w14:textId="77777777" w:rsidTr="00D04677">
        <w:tc>
          <w:tcPr>
            <w:tcW w:w="1483" w:type="dxa"/>
          </w:tcPr>
          <w:p w14:paraId="4067BDCE" w14:textId="77777777" w:rsidR="00CF6BB2" w:rsidRPr="005A108A" w:rsidRDefault="00CF6BB2" w:rsidP="00D04677">
            <w:pPr>
              <w:pStyle w:val="C-BodyText"/>
              <w:rPr>
                <w:rFonts w:ascii="Times New Roman" w:eastAsia="宋体" w:hAnsi="Times New Roman" w:cs="Times New Roman"/>
                <w:color w:val="000000" w:themeColor="text1"/>
                <w:szCs w:val="20"/>
                <w:lang w:eastAsia="zh-CN"/>
              </w:rPr>
            </w:pPr>
            <w:r w:rsidRPr="005A108A">
              <w:rPr>
                <w:rFonts w:ascii="Times New Roman" w:eastAsia="宋体" w:hAnsi="Times New Roman" w:cs="Times New Roman"/>
                <w:color w:val="000000" w:themeColor="text1"/>
                <w:szCs w:val="20"/>
                <w:lang w:eastAsia="zh-CN"/>
              </w:rPr>
              <w:t>2</w:t>
            </w:r>
          </w:p>
        </w:tc>
        <w:tc>
          <w:tcPr>
            <w:tcW w:w="4121" w:type="dxa"/>
          </w:tcPr>
          <w:p w14:paraId="66E9669E" w14:textId="1CF3E06B" w:rsidR="00CF6BB2" w:rsidRPr="005A108A" w:rsidRDefault="00CF6BB2" w:rsidP="00D04677">
            <w:pPr>
              <w:pStyle w:val="C-BodyText"/>
              <w:rPr>
                <w:rFonts w:ascii="Times New Roman" w:eastAsia="宋体" w:hAnsi="Times New Roman" w:cs="Times New Roman"/>
                <w:color w:val="000000" w:themeColor="text1"/>
                <w:szCs w:val="20"/>
                <w:lang w:eastAsia="zh-CN"/>
              </w:rPr>
            </w:pPr>
            <w:r w:rsidRPr="005A108A">
              <w:rPr>
                <w:rFonts w:ascii="Times New Roman" w:eastAsia="宋体" w:hAnsi="Times New Roman" w:cs="Times New Roman"/>
                <w:color w:val="000000" w:themeColor="text1"/>
                <w:szCs w:val="20"/>
                <w:lang w:eastAsia="zh-CN"/>
              </w:rPr>
              <w:t>≤ 1 missing of tumor assessment before PD or death (</w:t>
            </w:r>
            <w:r w:rsidRPr="005A108A">
              <w:rPr>
                <w:rFonts w:ascii="Times New Roman" w:hAnsi="Times New Roman" w:cs="Times New Roman"/>
                <w:color w:val="000000" w:themeColor="text1"/>
                <w:lang w:eastAsia="zh-CN"/>
              </w:rPr>
              <w:t>PD before the initiation of new anti-cancer therapy and before death, no consecutive missing of tumor assessment</w:t>
            </w:r>
            <w:r w:rsidRPr="005A108A">
              <w:rPr>
                <w:rFonts w:ascii="Times New Roman" w:eastAsia="宋体" w:hAnsi="Times New Roman" w:cs="Times New Roman"/>
                <w:color w:val="000000" w:themeColor="text1"/>
                <w:szCs w:val="20"/>
                <w:lang w:eastAsia="zh-CN"/>
              </w:rPr>
              <w:t>)</w:t>
            </w:r>
          </w:p>
        </w:tc>
        <w:tc>
          <w:tcPr>
            <w:tcW w:w="1683" w:type="dxa"/>
          </w:tcPr>
          <w:p w14:paraId="2312B2FC" w14:textId="77777777" w:rsidR="00CF6BB2" w:rsidRPr="005A108A" w:rsidRDefault="00CF6BB2" w:rsidP="00D04677">
            <w:pPr>
              <w:pStyle w:val="C-BodyText"/>
              <w:rPr>
                <w:rFonts w:ascii="Times New Roman" w:eastAsia="宋体" w:hAnsi="Times New Roman" w:cs="Times New Roman"/>
                <w:color w:val="000000" w:themeColor="text1"/>
                <w:szCs w:val="20"/>
                <w:lang w:eastAsia="zh-CN"/>
              </w:rPr>
            </w:pPr>
            <w:r w:rsidRPr="005A108A">
              <w:rPr>
                <w:rFonts w:ascii="Times New Roman" w:eastAsia="宋体" w:hAnsi="Times New Roman" w:cs="Times New Roman"/>
                <w:color w:val="000000" w:themeColor="text1"/>
                <w:szCs w:val="20"/>
                <w:lang w:eastAsia="zh-CN"/>
              </w:rPr>
              <w:t>Event</w:t>
            </w:r>
          </w:p>
        </w:tc>
        <w:tc>
          <w:tcPr>
            <w:tcW w:w="2063" w:type="dxa"/>
          </w:tcPr>
          <w:p w14:paraId="1F69437E" w14:textId="77777777" w:rsidR="00CF6BB2" w:rsidRPr="005A108A" w:rsidRDefault="00CF6BB2" w:rsidP="00D04677">
            <w:pPr>
              <w:pStyle w:val="C-BodyText"/>
              <w:rPr>
                <w:rFonts w:ascii="Times New Roman" w:eastAsia="宋体" w:hAnsi="Times New Roman" w:cs="Times New Roman"/>
                <w:color w:val="000000" w:themeColor="text1"/>
                <w:szCs w:val="20"/>
                <w:lang w:eastAsia="zh-CN"/>
              </w:rPr>
            </w:pPr>
            <w:r w:rsidRPr="005A108A">
              <w:rPr>
                <w:rFonts w:ascii="Times New Roman" w:eastAsia="宋体" w:hAnsi="Times New Roman" w:cs="Times New Roman"/>
                <w:color w:val="000000" w:themeColor="text1"/>
                <w:szCs w:val="20"/>
                <w:lang w:eastAsia="zh-CN"/>
              </w:rPr>
              <w:t>PD or death date, which occurs earlier</w:t>
            </w:r>
          </w:p>
        </w:tc>
      </w:tr>
      <w:tr w:rsidR="00CF6BB2" w:rsidRPr="005A108A" w14:paraId="41537FE3" w14:textId="77777777" w:rsidTr="00D04677">
        <w:tc>
          <w:tcPr>
            <w:tcW w:w="1483" w:type="dxa"/>
          </w:tcPr>
          <w:p w14:paraId="04C12E4B" w14:textId="77777777" w:rsidR="00CF6BB2" w:rsidRPr="005A108A" w:rsidRDefault="00CF6BB2" w:rsidP="00D04677">
            <w:pPr>
              <w:pStyle w:val="C-BodyText"/>
              <w:rPr>
                <w:rFonts w:ascii="Times New Roman" w:eastAsia="宋体" w:hAnsi="Times New Roman" w:cs="Times New Roman"/>
                <w:color w:val="000000" w:themeColor="text1"/>
                <w:szCs w:val="20"/>
                <w:lang w:eastAsia="zh-CN"/>
              </w:rPr>
            </w:pPr>
            <w:r w:rsidRPr="005A108A">
              <w:rPr>
                <w:rFonts w:ascii="Times New Roman" w:hAnsi="Times New Roman" w:cs="Times New Roman"/>
                <w:color w:val="000000" w:themeColor="text1"/>
                <w:lang w:eastAsia="zh-CN"/>
              </w:rPr>
              <w:t>3</w:t>
            </w:r>
          </w:p>
        </w:tc>
        <w:tc>
          <w:tcPr>
            <w:tcW w:w="4121" w:type="dxa"/>
          </w:tcPr>
          <w:p w14:paraId="0219ADFE" w14:textId="77777777" w:rsidR="00CF6BB2" w:rsidRPr="005A108A" w:rsidRDefault="00CF6BB2" w:rsidP="00D04677">
            <w:pPr>
              <w:pStyle w:val="C-BodyText"/>
              <w:rPr>
                <w:rFonts w:ascii="Times New Roman" w:eastAsia="宋体" w:hAnsi="Times New Roman" w:cs="Times New Roman"/>
                <w:color w:val="000000" w:themeColor="text1"/>
                <w:szCs w:val="20"/>
                <w:lang w:eastAsia="zh-CN"/>
              </w:rPr>
            </w:pPr>
            <w:r w:rsidRPr="005A108A">
              <w:rPr>
                <w:rFonts w:ascii="Times New Roman" w:eastAsia="宋体" w:hAnsi="Times New Roman" w:cs="Times New Roman"/>
                <w:color w:val="000000" w:themeColor="text1"/>
                <w:szCs w:val="20"/>
                <w:lang w:eastAsia="zh-CN"/>
              </w:rPr>
              <w:t>2 or more consecutive missing of tumor assessment before PD or death</w:t>
            </w:r>
          </w:p>
        </w:tc>
        <w:tc>
          <w:tcPr>
            <w:tcW w:w="1683" w:type="dxa"/>
          </w:tcPr>
          <w:p w14:paraId="2E34AC56" w14:textId="77777777" w:rsidR="00CF6BB2" w:rsidRPr="005A108A" w:rsidRDefault="00CF6BB2" w:rsidP="00D04677">
            <w:pPr>
              <w:pStyle w:val="C-BodyText"/>
              <w:rPr>
                <w:rFonts w:ascii="Times New Roman" w:eastAsia="宋体" w:hAnsi="Times New Roman" w:cs="Times New Roman"/>
                <w:color w:val="000000" w:themeColor="text1"/>
                <w:szCs w:val="20"/>
                <w:lang w:eastAsia="zh-CN"/>
              </w:rPr>
            </w:pPr>
            <w:r w:rsidRPr="005A108A">
              <w:rPr>
                <w:rFonts w:ascii="Times New Roman" w:hAnsi="Times New Roman" w:cs="Times New Roman"/>
                <w:color w:val="000000" w:themeColor="text1"/>
                <w:lang w:eastAsia="zh-CN"/>
              </w:rPr>
              <w:t>C</w:t>
            </w:r>
            <w:r w:rsidRPr="005A108A">
              <w:rPr>
                <w:rFonts w:ascii="Times New Roman" w:eastAsia="宋体" w:hAnsi="Times New Roman" w:cs="Times New Roman"/>
                <w:color w:val="000000" w:themeColor="text1"/>
                <w:szCs w:val="20"/>
                <w:lang w:eastAsia="zh-CN"/>
              </w:rPr>
              <w:t>ensored</w:t>
            </w:r>
          </w:p>
        </w:tc>
        <w:tc>
          <w:tcPr>
            <w:tcW w:w="2063" w:type="dxa"/>
          </w:tcPr>
          <w:p w14:paraId="35C42886" w14:textId="77777777" w:rsidR="00CF6BB2" w:rsidRPr="005A108A" w:rsidRDefault="00CF6BB2" w:rsidP="00D04677">
            <w:pPr>
              <w:pStyle w:val="C-BodyText"/>
              <w:rPr>
                <w:rFonts w:ascii="Times New Roman" w:eastAsia="宋体" w:hAnsi="Times New Roman" w:cs="Times New Roman"/>
                <w:color w:val="000000" w:themeColor="text1"/>
                <w:szCs w:val="20"/>
                <w:lang w:eastAsia="zh-CN"/>
              </w:rPr>
            </w:pPr>
            <w:r w:rsidRPr="005A108A">
              <w:rPr>
                <w:rFonts w:ascii="Times New Roman" w:eastAsia="宋体" w:hAnsi="Times New Roman" w:cs="Times New Roman"/>
                <w:color w:val="000000" w:themeColor="text1"/>
                <w:szCs w:val="20"/>
                <w:lang w:eastAsia="zh-CN"/>
              </w:rPr>
              <w:t>Last adequate tumor assessment date before consecutive missing of tumor assessment</w:t>
            </w:r>
          </w:p>
        </w:tc>
      </w:tr>
      <w:tr w:rsidR="00CF6BB2" w:rsidRPr="005A108A" w14:paraId="4FFF0570" w14:textId="77777777" w:rsidTr="00D04677">
        <w:tc>
          <w:tcPr>
            <w:tcW w:w="1483" w:type="dxa"/>
          </w:tcPr>
          <w:p w14:paraId="3B5DEDD3" w14:textId="77777777" w:rsidR="00CF6BB2" w:rsidRPr="005A108A" w:rsidRDefault="00CF6BB2" w:rsidP="00D04677">
            <w:pPr>
              <w:pStyle w:val="C-BodyText"/>
              <w:rPr>
                <w:rFonts w:ascii="Times New Roman" w:eastAsia="宋体" w:hAnsi="Times New Roman" w:cs="Times New Roman"/>
                <w:color w:val="000000" w:themeColor="text1"/>
                <w:lang w:eastAsia="zh-CN"/>
              </w:rPr>
            </w:pPr>
            <w:r w:rsidRPr="005A108A">
              <w:rPr>
                <w:rFonts w:ascii="Times New Roman" w:eastAsia="宋体" w:hAnsi="Times New Roman" w:cs="Times New Roman"/>
                <w:color w:val="000000" w:themeColor="text1"/>
                <w:lang w:eastAsia="zh-CN"/>
              </w:rPr>
              <w:t>4</w:t>
            </w:r>
          </w:p>
        </w:tc>
        <w:tc>
          <w:tcPr>
            <w:tcW w:w="4121" w:type="dxa"/>
          </w:tcPr>
          <w:p w14:paraId="1D7980A3" w14:textId="77777777" w:rsidR="00CF6BB2" w:rsidRPr="005A108A" w:rsidRDefault="00CF6BB2" w:rsidP="00D04677">
            <w:pPr>
              <w:pStyle w:val="C-BodyText"/>
              <w:rPr>
                <w:rFonts w:ascii="Times New Roman" w:eastAsia="宋体" w:hAnsi="Times New Roman" w:cs="Times New Roman"/>
                <w:color w:val="000000" w:themeColor="text1"/>
                <w:lang w:eastAsia="zh-CN"/>
              </w:rPr>
            </w:pPr>
            <w:r w:rsidRPr="005A108A">
              <w:rPr>
                <w:rFonts w:ascii="Times New Roman" w:hAnsi="Times New Roman" w:cs="Times New Roman"/>
                <w:color w:val="000000" w:themeColor="text1"/>
                <w:lang w:eastAsia="zh-CN"/>
              </w:rPr>
              <w:t xml:space="preserve">No PD or death before study termination, no I-O treatment started </w:t>
            </w:r>
          </w:p>
        </w:tc>
        <w:tc>
          <w:tcPr>
            <w:tcW w:w="1683" w:type="dxa"/>
          </w:tcPr>
          <w:p w14:paraId="59489D8B" w14:textId="77777777" w:rsidR="00CF6BB2" w:rsidRPr="005A108A" w:rsidRDefault="00CF6BB2" w:rsidP="00D04677">
            <w:pPr>
              <w:pStyle w:val="C-BodyText"/>
              <w:rPr>
                <w:rFonts w:ascii="Times New Roman" w:eastAsia="宋体" w:hAnsi="Times New Roman" w:cs="Times New Roman"/>
                <w:color w:val="000000" w:themeColor="text1"/>
                <w:lang w:eastAsia="zh-CN"/>
              </w:rPr>
            </w:pPr>
            <w:r w:rsidRPr="005A108A">
              <w:rPr>
                <w:rFonts w:ascii="Times New Roman" w:hAnsi="Times New Roman" w:cs="Times New Roman"/>
                <w:color w:val="000000" w:themeColor="text1"/>
                <w:lang w:eastAsia="zh-CN"/>
              </w:rPr>
              <w:t>C</w:t>
            </w:r>
            <w:r w:rsidRPr="005A108A">
              <w:rPr>
                <w:rFonts w:ascii="Times New Roman" w:eastAsia="宋体" w:hAnsi="Times New Roman" w:cs="Times New Roman"/>
                <w:color w:val="000000" w:themeColor="text1"/>
                <w:lang w:eastAsia="zh-CN"/>
              </w:rPr>
              <w:t>ensored</w:t>
            </w:r>
          </w:p>
        </w:tc>
        <w:tc>
          <w:tcPr>
            <w:tcW w:w="2063" w:type="dxa"/>
          </w:tcPr>
          <w:p w14:paraId="51D0BD67" w14:textId="77777777" w:rsidR="00CF6BB2" w:rsidRPr="005A108A" w:rsidRDefault="00CF6BB2" w:rsidP="00D04677">
            <w:pPr>
              <w:pStyle w:val="C-BodyText"/>
              <w:rPr>
                <w:rFonts w:ascii="Times New Roman" w:hAnsi="Times New Roman" w:cs="Times New Roman"/>
                <w:color w:val="000000" w:themeColor="text1"/>
                <w:lang w:eastAsia="zh-CN"/>
              </w:rPr>
            </w:pPr>
            <w:r w:rsidRPr="005A108A">
              <w:rPr>
                <w:rFonts w:ascii="Times New Roman" w:eastAsia="宋体" w:hAnsi="Times New Roman" w:cs="Times New Roman"/>
                <w:color w:val="000000" w:themeColor="text1"/>
                <w:szCs w:val="20"/>
                <w:lang w:eastAsia="zh-CN"/>
              </w:rPr>
              <w:t>Last adequate tumor assessment date before consecutive missing of tumor assessment</w:t>
            </w:r>
          </w:p>
        </w:tc>
      </w:tr>
      <w:tr w:rsidR="00CF6BB2" w:rsidRPr="005A108A" w14:paraId="42B2F7D7" w14:textId="77777777" w:rsidTr="00D04677">
        <w:tc>
          <w:tcPr>
            <w:tcW w:w="1483" w:type="dxa"/>
          </w:tcPr>
          <w:p w14:paraId="11BDDE24" w14:textId="66DAC60D" w:rsidR="00CF6BB2" w:rsidRPr="005A108A" w:rsidRDefault="00CF6BB2" w:rsidP="00D04677">
            <w:pPr>
              <w:pStyle w:val="C-BodyText"/>
              <w:rPr>
                <w:rFonts w:ascii="Times New Roman" w:eastAsia="宋体" w:hAnsi="Times New Roman" w:cs="Times New Roman"/>
                <w:color w:val="000000" w:themeColor="text1"/>
                <w:lang w:eastAsia="zh-CN"/>
              </w:rPr>
            </w:pPr>
            <w:r w:rsidRPr="005A108A">
              <w:rPr>
                <w:rFonts w:ascii="Times New Roman" w:eastAsia="宋体" w:hAnsi="Times New Roman" w:cs="Times New Roman"/>
                <w:color w:val="000000" w:themeColor="text1"/>
                <w:lang w:eastAsia="zh-CN"/>
              </w:rPr>
              <w:t>5</w:t>
            </w:r>
          </w:p>
        </w:tc>
        <w:tc>
          <w:tcPr>
            <w:tcW w:w="4121" w:type="dxa"/>
          </w:tcPr>
          <w:p w14:paraId="3BFFC5BF" w14:textId="5C9979BF" w:rsidR="00CF6BB2" w:rsidRPr="005A108A" w:rsidRDefault="00CF6BB2" w:rsidP="00D04677">
            <w:pPr>
              <w:pStyle w:val="C-BodyText"/>
              <w:rPr>
                <w:rFonts w:ascii="Times New Roman" w:hAnsi="Times New Roman" w:cs="Times New Roman"/>
                <w:color w:val="000000" w:themeColor="text1"/>
                <w:lang w:eastAsia="zh-CN"/>
              </w:rPr>
            </w:pPr>
            <w:r w:rsidRPr="005A108A">
              <w:rPr>
                <w:rFonts w:ascii="Times New Roman" w:hAnsi="Times New Roman" w:cs="Times New Roman"/>
                <w:color w:val="000000" w:themeColor="text1"/>
                <w:lang w:eastAsia="zh-CN"/>
              </w:rPr>
              <w:t>Death with</w:t>
            </w:r>
            <w:r w:rsidRPr="005A108A">
              <w:rPr>
                <w:rFonts w:ascii="Times New Roman" w:eastAsia="宋体" w:hAnsi="Times New Roman" w:cs="Times New Roman"/>
                <w:color w:val="000000" w:themeColor="text1"/>
                <w:lang w:eastAsia="zh-CN"/>
              </w:rPr>
              <w:t>out</w:t>
            </w:r>
            <w:r w:rsidRPr="005A108A">
              <w:rPr>
                <w:rFonts w:ascii="Times New Roman" w:hAnsi="Times New Roman" w:cs="Times New Roman"/>
                <w:color w:val="000000" w:themeColor="text1"/>
                <w:lang w:eastAsia="zh-CN"/>
              </w:rPr>
              <w:t xml:space="preserve"> consecutive missing of tumor assessment, or subsequent anti-cancer therapy or PD</w:t>
            </w:r>
          </w:p>
        </w:tc>
        <w:tc>
          <w:tcPr>
            <w:tcW w:w="1683" w:type="dxa"/>
          </w:tcPr>
          <w:p w14:paraId="5E5212D7" w14:textId="2683981F" w:rsidR="00CF6BB2" w:rsidRPr="005A108A" w:rsidRDefault="00CF6BB2" w:rsidP="00D04677">
            <w:pPr>
              <w:pStyle w:val="C-BodyText"/>
              <w:rPr>
                <w:rFonts w:ascii="Times New Roman" w:hAnsi="Times New Roman" w:cs="Times New Roman"/>
                <w:color w:val="000000" w:themeColor="text1"/>
                <w:lang w:eastAsia="zh-CN"/>
              </w:rPr>
            </w:pPr>
            <w:r w:rsidRPr="005A108A">
              <w:rPr>
                <w:rFonts w:ascii="Times New Roman" w:hAnsi="Times New Roman" w:cs="Times New Roman"/>
                <w:color w:val="000000" w:themeColor="text1"/>
                <w:lang w:eastAsia="zh-CN"/>
              </w:rPr>
              <w:t>C</w:t>
            </w:r>
            <w:r w:rsidRPr="005A108A">
              <w:rPr>
                <w:rFonts w:ascii="Times New Roman" w:eastAsia="宋体" w:hAnsi="Times New Roman" w:cs="Times New Roman"/>
                <w:color w:val="000000" w:themeColor="text1"/>
                <w:lang w:eastAsia="zh-CN"/>
              </w:rPr>
              <w:t>ensored</w:t>
            </w:r>
          </w:p>
        </w:tc>
        <w:tc>
          <w:tcPr>
            <w:tcW w:w="2063" w:type="dxa"/>
          </w:tcPr>
          <w:p w14:paraId="0DA9B5E0" w14:textId="347F5289" w:rsidR="00CF6BB2" w:rsidRPr="005A108A" w:rsidRDefault="00CF6BB2" w:rsidP="00D04677">
            <w:pPr>
              <w:pStyle w:val="C-BodyText"/>
              <w:rPr>
                <w:rFonts w:ascii="Times New Roman" w:eastAsia="宋体" w:hAnsi="Times New Roman" w:cs="Times New Roman"/>
                <w:color w:val="000000" w:themeColor="text1"/>
                <w:lang w:eastAsia="zh-CN"/>
              </w:rPr>
            </w:pPr>
            <w:r w:rsidRPr="005A108A">
              <w:rPr>
                <w:rFonts w:ascii="Times New Roman" w:eastAsia="宋体" w:hAnsi="Times New Roman" w:cs="Times New Roman"/>
                <w:color w:val="000000" w:themeColor="text1"/>
                <w:lang w:eastAsia="zh-CN"/>
              </w:rPr>
              <w:t>Death date</w:t>
            </w:r>
          </w:p>
        </w:tc>
      </w:tr>
    </w:tbl>
    <w:p w14:paraId="1FEE97F7" w14:textId="101CF301" w:rsidR="00CF6BB2" w:rsidRDefault="00CF6BB2" w:rsidP="006C562F">
      <w:pPr>
        <w:pStyle w:val="C-BodyText"/>
        <w:rPr>
          <w:color w:val="000000" w:themeColor="text1"/>
          <w:lang w:eastAsia="zh-CN"/>
        </w:rPr>
      </w:pPr>
    </w:p>
    <w:p w14:paraId="2BE1B640" w14:textId="0ACFE0FA" w:rsidR="0037086A" w:rsidRPr="005A108A" w:rsidRDefault="0037086A" w:rsidP="0037086A">
      <w:pPr>
        <w:pStyle w:val="C-BodyText"/>
        <w:rPr>
          <w:color w:val="000000" w:themeColor="text1"/>
          <w:lang w:eastAsia="zh-CN"/>
        </w:rPr>
      </w:pPr>
      <w:r>
        <w:rPr>
          <w:color w:val="000000" w:themeColor="text1"/>
          <w:lang w:eastAsia="zh-CN"/>
        </w:rPr>
        <w:t>Event-free survival</w:t>
      </w:r>
      <w:r w:rsidRPr="005A108A">
        <w:rPr>
          <w:color w:val="000000" w:themeColor="text1"/>
          <w:lang w:eastAsia="zh-CN"/>
        </w:rPr>
        <w:t xml:space="preserve"> (</w:t>
      </w:r>
      <w:r>
        <w:rPr>
          <w:color w:val="000000" w:themeColor="text1"/>
          <w:lang w:eastAsia="zh-CN"/>
        </w:rPr>
        <w:t>EFS</w:t>
      </w:r>
      <w:r w:rsidRPr="005A108A">
        <w:rPr>
          <w:color w:val="000000" w:themeColor="text1"/>
          <w:lang w:eastAsia="zh-CN"/>
        </w:rPr>
        <w:t>) is defined as the time from</w:t>
      </w:r>
      <w:r w:rsidR="009C4BA7">
        <w:t xml:space="preserve"> randomization to the occurrence of disease progression, recurrence, </w:t>
      </w:r>
      <w:r w:rsidR="009C4BA7" w:rsidRPr="002D3BE6">
        <w:rPr>
          <w:rFonts w:eastAsia="PMingLiU"/>
          <w:color w:val="000000" w:themeColor="text1"/>
          <w:szCs w:val="21"/>
        </w:rPr>
        <w:t xml:space="preserve">initiation of </w:t>
      </w:r>
      <w:r w:rsidR="009C4BA7">
        <w:rPr>
          <w:rFonts w:eastAsia="PMingLiU"/>
          <w:color w:val="000000" w:themeColor="text1"/>
          <w:szCs w:val="21"/>
        </w:rPr>
        <w:t xml:space="preserve">new </w:t>
      </w:r>
      <w:r w:rsidR="009C4BA7" w:rsidRPr="002D3BE6">
        <w:rPr>
          <w:rFonts w:eastAsia="PMingLiU"/>
          <w:color w:val="000000" w:themeColor="text1"/>
          <w:szCs w:val="21"/>
        </w:rPr>
        <w:t>anti-tumor therapy</w:t>
      </w:r>
      <w:r w:rsidR="009C4BA7">
        <w:t>, or any cause of death, whichever occurs first</w:t>
      </w:r>
      <w:r w:rsidRPr="005A108A">
        <w:rPr>
          <w:color w:val="000000" w:themeColor="text1"/>
          <w:lang w:eastAsia="zh-CN"/>
        </w:rPr>
        <w:t>.</w:t>
      </w:r>
      <w:r w:rsidR="009C4BA7">
        <w:rPr>
          <w:color w:val="000000" w:themeColor="text1"/>
          <w:lang w:eastAsia="zh-CN"/>
        </w:rPr>
        <w:t xml:space="preserve"> </w:t>
      </w:r>
      <w:r w:rsidR="009C4BA7" w:rsidRPr="005A108A">
        <w:rPr>
          <w:color w:val="000000" w:themeColor="text1"/>
          <w:lang w:eastAsia="zh-CN"/>
        </w:rPr>
        <w:t>The censor rule is presented as below.</w:t>
      </w:r>
    </w:p>
    <w:tbl>
      <w:tblPr>
        <w:tblStyle w:val="af3"/>
        <w:tblW w:w="0" w:type="auto"/>
        <w:tblLook w:val="04A0" w:firstRow="1" w:lastRow="0" w:firstColumn="1" w:lastColumn="0" w:noHBand="0" w:noVBand="1"/>
      </w:tblPr>
      <w:tblGrid>
        <w:gridCol w:w="1483"/>
        <w:gridCol w:w="4121"/>
        <w:gridCol w:w="1683"/>
        <w:gridCol w:w="2063"/>
      </w:tblGrid>
      <w:tr w:rsidR="009C4BA7" w:rsidRPr="005A108A" w14:paraId="365FF9D1" w14:textId="77777777" w:rsidTr="00242761">
        <w:tc>
          <w:tcPr>
            <w:tcW w:w="1483" w:type="dxa"/>
          </w:tcPr>
          <w:p w14:paraId="2FB5B8E2" w14:textId="77777777" w:rsidR="009C4BA7" w:rsidRPr="005A108A" w:rsidRDefault="009C4BA7" w:rsidP="00242761">
            <w:pPr>
              <w:pStyle w:val="C-BodyText"/>
              <w:rPr>
                <w:rFonts w:ascii="Times New Roman" w:eastAsia="宋体" w:hAnsi="Times New Roman" w:cs="Times New Roman"/>
                <w:color w:val="000000" w:themeColor="text1"/>
                <w:szCs w:val="20"/>
                <w:lang w:eastAsia="zh-CN"/>
              </w:rPr>
            </w:pPr>
            <w:r w:rsidRPr="005A108A">
              <w:rPr>
                <w:rFonts w:ascii="Times New Roman" w:eastAsia="宋体" w:hAnsi="Times New Roman" w:cs="Times New Roman"/>
                <w:color w:val="000000" w:themeColor="text1"/>
                <w:szCs w:val="20"/>
                <w:lang w:eastAsia="zh-CN"/>
              </w:rPr>
              <w:t>Case number</w:t>
            </w:r>
          </w:p>
        </w:tc>
        <w:tc>
          <w:tcPr>
            <w:tcW w:w="4121" w:type="dxa"/>
          </w:tcPr>
          <w:p w14:paraId="6982884C" w14:textId="77777777" w:rsidR="009C4BA7" w:rsidRPr="005A108A" w:rsidRDefault="009C4BA7" w:rsidP="00242761">
            <w:pPr>
              <w:pStyle w:val="C-BodyText"/>
              <w:rPr>
                <w:rFonts w:ascii="Times New Roman" w:eastAsia="宋体" w:hAnsi="Times New Roman" w:cs="Times New Roman"/>
                <w:color w:val="000000" w:themeColor="text1"/>
                <w:szCs w:val="20"/>
                <w:lang w:eastAsia="zh-CN"/>
              </w:rPr>
            </w:pPr>
            <w:r w:rsidRPr="005A108A">
              <w:rPr>
                <w:rFonts w:ascii="Times New Roman" w:eastAsia="宋体" w:hAnsi="Times New Roman" w:cs="Times New Roman"/>
                <w:color w:val="000000" w:themeColor="text1"/>
                <w:szCs w:val="20"/>
                <w:lang w:eastAsia="zh-CN"/>
              </w:rPr>
              <w:t>Description</w:t>
            </w:r>
          </w:p>
        </w:tc>
        <w:tc>
          <w:tcPr>
            <w:tcW w:w="1683" w:type="dxa"/>
          </w:tcPr>
          <w:p w14:paraId="4FB3AF6A" w14:textId="77777777" w:rsidR="009C4BA7" w:rsidRPr="005A108A" w:rsidRDefault="009C4BA7" w:rsidP="00242761">
            <w:pPr>
              <w:pStyle w:val="C-BodyText"/>
              <w:rPr>
                <w:rFonts w:ascii="Times New Roman" w:eastAsia="宋体" w:hAnsi="Times New Roman" w:cs="Times New Roman"/>
                <w:color w:val="000000" w:themeColor="text1"/>
                <w:szCs w:val="20"/>
                <w:lang w:eastAsia="zh-CN"/>
              </w:rPr>
            </w:pPr>
            <w:r w:rsidRPr="005A108A">
              <w:rPr>
                <w:rFonts w:ascii="Times New Roman" w:eastAsia="宋体" w:hAnsi="Times New Roman" w:cs="Times New Roman"/>
                <w:color w:val="000000" w:themeColor="text1"/>
                <w:szCs w:val="20"/>
                <w:lang w:eastAsia="zh-CN"/>
              </w:rPr>
              <w:t>Censored/</w:t>
            </w:r>
          </w:p>
          <w:p w14:paraId="3B5D4D40" w14:textId="77777777" w:rsidR="009C4BA7" w:rsidRPr="005A108A" w:rsidRDefault="009C4BA7" w:rsidP="00242761">
            <w:pPr>
              <w:pStyle w:val="C-BodyText"/>
              <w:rPr>
                <w:rFonts w:ascii="Times New Roman" w:eastAsia="宋体" w:hAnsi="Times New Roman" w:cs="Times New Roman"/>
                <w:color w:val="000000" w:themeColor="text1"/>
                <w:szCs w:val="20"/>
                <w:lang w:eastAsia="zh-CN"/>
              </w:rPr>
            </w:pPr>
            <w:r w:rsidRPr="005A108A">
              <w:rPr>
                <w:rFonts w:ascii="Times New Roman" w:eastAsia="宋体" w:hAnsi="Times New Roman" w:cs="Times New Roman"/>
                <w:color w:val="000000" w:themeColor="text1"/>
                <w:szCs w:val="20"/>
                <w:lang w:eastAsia="zh-CN"/>
              </w:rPr>
              <w:t>event</w:t>
            </w:r>
          </w:p>
        </w:tc>
        <w:tc>
          <w:tcPr>
            <w:tcW w:w="2063" w:type="dxa"/>
          </w:tcPr>
          <w:p w14:paraId="05695EA1" w14:textId="77777777" w:rsidR="009C4BA7" w:rsidRPr="005A108A" w:rsidRDefault="009C4BA7" w:rsidP="00242761">
            <w:pPr>
              <w:pStyle w:val="C-BodyText"/>
              <w:rPr>
                <w:rFonts w:ascii="Times New Roman" w:eastAsia="宋体" w:hAnsi="Times New Roman" w:cs="Times New Roman"/>
                <w:color w:val="000000" w:themeColor="text1"/>
                <w:szCs w:val="20"/>
                <w:lang w:eastAsia="zh-CN"/>
              </w:rPr>
            </w:pPr>
            <w:r w:rsidRPr="005A108A">
              <w:rPr>
                <w:rFonts w:ascii="Times New Roman" w:eastAsia="宋体" w:hAnsi="Times New Roman" w:cs="Times New Roman"/>
                <w:color w:val="000000" w:themeColor="text1"/>
                <w:szCs w:val="20"/>
                <w:lang w:eastAsia="zh-CN"/>
              </w:rPr>
              <w:t>Date of censor/event</w:t>
            </w:r>
          </w:p>
        </w:tc>
      </w:tr>
      <w:tr w:rsidR="009C4BA7" w:rsidRPr="005A108A" w14:paraId="3BDD3CEF" w14:textId="77777777" w:rsidTr="00242761">
        <w:tc>
          <w:tcPr>
            <w:tcW w:w="1483" w:type="dxa"/>
          </w:tcPr>
          <w:p w14:paraId="1AFF8AAA" w14:textId="77777777" w:rsidR="009C4BA7" w:rsidRPr="005A108A" w:rsidRDefault="009C4BA7" w:rsidP="00242761">
            <w:pPr>
              <w:pStyle w:val="C-BodyText"/>
              <w:rPr>
                <w:rFonts w:ascii="Times New Roman" w:eastAsia="宋体" w:hAnsi="Times New Roman" w:cs="Times New Roman"/>
                <w:color w:val="000000" w:themeColor="text1"/>
                <w:szCs w:val="20"/>
                <w:lang w:eastAsia="zh-CN"/>
              </w:rPr>
            </w:pPr>
            <w:r w:rsidRPr="005A108A">
              <w:rPr>
                <w:rFonts w:ascii="Times New Roman" w:eastAsia="宋体" w:hAnsi="Times New Roman" w:cs="Times New Roman"/>
                <w:color w:val="000000" w:themeColor="text1"/>
                <w:szCs w:val="20"/>
                <w:lang w:eastAsia="zh-CN"/>
              </w:rPr>
              <w:lastRenderedPageBreak/>
              <w:t>1</w:t>
            </w:r>
          </w:p>
        </w:tc>
        <w:tc>
          <w:tcPr>
            <w:tcW w:w="4121" w:type="dxa"/>
          </w:tcPr>
          <w:p w14:paraId="58775706" w14:textId="77777777" w:rsidR="009C4BA7" w:rsidRPr="005A108A" w:rsidRDefault="009C4BA7" w:rsidP="00242761">
            <w:pPr>
              <w:pStyle w:val="C-BodyText"/>
              <w:rPr>
                <w:rFonts w:ascii="Times New Roman" w:eastAsia="宋体" w:hAnsi="Times New Roman" w:cs="Times New Roman"/>
                <w:color w:val="000000" w:themeColor="text1"/>
                <w:szCs w:val="20"/>
                <w:lang w:eastAsia="zh-CN"/>
              </w:rPr>
            </w:pPr>
            <w:r w:rsidRPr="005A108A">
              <w:rPr>
                <w:rFonts w:ascii="Times New Roman" w:eastAsia="宋体" w:hAnsi="Times New Roman" w:cs="Times New Roman"/>
                <w:color w:val="000000" w:themeColor="text1"/>
                <w:szCs w:val="20"/>
                <w:lang w:eastAsia="zh-CN"/>
              </w:rPr>
              <w:t xml:space="preserve">No baseline or post-baseline tumor assessment </w:t>
            </w:r>
          </w:p>
        </w:tc>
        <w:tc>
          <w:tcPr>
            <w:tcW w:w="1683" w:type="dxa"/>
          </w:tcPr>
          <w:p w14:paraId="75527504" w14:textId="77777777" w:rsidR="009C4BA7" w:rsidRPr="005A108A" w:rsidRDefault="009C4BA7" w:rsidP="00242761">
            <w:pPr>
              <w:pStyle w:val="C-BodyText"/>
              <w:rPr>
                <w:rFonts w:ascii="Times New Roman" w:eastAsia="宋体" w:hAnsi="Times New Roman" w:cs="Times New Roman"/>
                <w:color w:val="000000" w:themeColor="text1"/>
                <w:szCs w:val="20"/>
                <w:lang w:eastAsia="zh-CN"/>
              </w:rPr>
            </w:pPr>
            <w:r w:rsidRPr="005A108A">
              <w:rPr>
                <w:rFonts w:ascii="Times New Roman" w:eastAsia="宋体" w:hAnsi="Times New Roman" w:cs="Times New Roman"/>
                <w:color w:val="000000" w:themeColor="text1"/>
                <w:szCs w:val="20"/>
                <w:lang w:eastAsia="zh-CN"/>
              </w:rPr>
              <w:t>Censored</w:t>
            </w:r>
          </w:p>
        </w:tc>
        <w:tc>
          <w:tcPr>
            <w:tcW w:w="2063" w:type="dxa"/>
          </w:tcPr>
          <w:p w14:paraId="7760139C" w14:textId="77777777" w:rsidR="009C4BA7" w:rsidRPr="005A108A" w:rsidRDefault="009C4BA7" w:rsidP="00242761">
            <w:pPr>
              <w:pStyle w:val="C-BodyText"/>
              <w:rPr>
                <w:rFonts w:ascii="Times New Roman" w:eastAsia="宋体" w:hAnsi="Times New Roman" w:cs="Times New Roman"/>
                <w:color w:val="000000" w:themeColor="text1"/>
                <w:szCs w:val="20"/>
                <w:lang w:eastAsia="zh-CN"/>
              </w:rPr>
            </w:pPr>
            <w:r w:rsidRPr="005A108A">
              <w:rPr>
                <w:rFonts w:ascii="Times New Roman" w:eastAsia="宋体" w:hAnsi="Times New Roman" w:cs="Times New Roman"/>
                <w:color w:val="000000" w:themeColor="text1"/>
                <w:szCs w:val="20"/>
                <w:lang w:eastAsia="zh-CN"/>
              </w:rPr>
              <w:t>Randomization date</w:t>
            </w:r>
          </w:p>
        </w:tc>
      </w:tr>
      <w:tr w:rsidR="009C4BA7" w:rsidRPr="005A108A" w14:paraId="408EAE69" w14:textId="77777777" w:rsidTr="00242761">
        <w:tc>
          <w:tcPr>
            <w:tcW w:w="1483" w:type="dxa"/>
          </w:tcPr>
          <w:p w14:paraId="31778101" w14:textId="77777777" w:rsidR="009C4BA7" w:rsidRPr="005A108A" w:rsidRDefault="009C4BA7" w:rsidP="00242761">
            <w:pPr>
              <w:pStyle w:val="C-BodyText"/>
              <w:rPr>
                <w:rFonts w:ascii="Times New Roman" w:eastAsia="宋体" w:hAnsi="Times New Roman" w:cs="Times New Roman"/>
                <w:color w:val="000000" w:themeColor="text1"/>
                <w:szCs w:val="20"/>
                <w:lang w:eastAsia="zh-CN"/>
              </w:rPr>
            </w:pPr>
            <w:r w:rsidRPr="005A108A">
              <w:rPr>
                <w:rFonts w:ascii="Times New Roman" w:eastAsia="宋体" w:hAnsi="Times New Roman" w:cs="Times New Roman"/>
                <w:color w:val="000000" w:themeColor="text1"/>
                <w:szCs w:val="20"/>
                <w:lang w:eastAsia="zh-CN"/>
              </w:rPr>
              <w:t>2</w:t>
            </w:r>
          </w:p>
        </w:tc>
        <w:tc>
          <w:tcPr>
            <w:tcW w:w="4121" w:type="dxa"/>
          </w:tcPr>
          <w:p w14:paraId="509CD795" w14:textId="77777777" w:rsidR="009C4BA7" w:rsidRPr="005A108A" w:rsidRDefault="009C4BA7" w:rsidP="00242761">
            <w:pPr>
              <w:pStyle w:val="C-BodyText"/>
              <w:rPr>
                <w:rFonts w:ascii="Times New Roman" w:eastAsia="宋体" w:hAnsi="Times New Roman" w:cs="Times New Roman"/>
                <w:color w:val="000000" w:themeColor="text1"/>
                <w:szCs w:val="20"/>
                <w:lang w:eastAsia="zh-CN"/>
              </w:rPr>
            </w:pPr>
            <w:r w:rsidRPr="005A108A">
              <w:rPr>
                <w:rFonts w:ascii="Times New Roman" w:eastAsia="宋体" w:hAnsi="Times New Roman" w:cs="Times New Roman"/>
                <w:color w:val="000000" w:themeColor="text1"/>
                <w:szCs w:val="20"/>
                <w:lang w:eastAsia="zh-CN"/>
              </w:rPr>
              <w:t>≤ 1 missing of tumor assessment before PD or death (</w:t>
            </w:r>
            <w:r w:rsidRPr="005A108A">
              <w:rPr>
                <w:rFonts w:ascii="Times New Roman" w:hAnsi="Times New Roman" w:cs="Times New Roman"/>
                <w:color w:val="000000" w:themeColor="text1"/>
                <w:lang w:eastAsia="zh-CN"/>
              </w:rPr>
              <w:t>PD before the initiation of new anti-cancer therapy and before death, no consecutive missing of tumor assessment</w:t>
            </w:r>
            <w:r w:rsidRPr="005A108A">
              <w:rPr>
                <w:rFonts w:ascii="Times New Roman" w:eastAsia="宋体" w:hAnsi="Times New Roman" w:cs="Times New Roman"/>
                <w:color w:val="000000" w:themeColor="text1"/>
                <w:szCs w:val="20"/>
                <w:lang w:eastAsia="zh-CN"/>
              </w:rPr>
              <w:t>)</w:t>
            </w:r>
          </w:p>
        </w:tc>
        <w:tc>
          <w:tcPr>
            <w:tcW w:w="1683" w:type="dxa"/>
          </w:tcPr>
          <w:p w14:paraId="2C074F43" w14:textId="77777777" w:rsidR="009C4BA7" w:rsidRPr="005A108A" w:rsidRDefault="009C4BA7" w:rsidP="00242761">
            <w:pPr>
              <w:pStyle w:val="C-BodyText"/>
              <w:rPr>
                <w:rFonts w:ascii="Times New Roman" w:eastAsia="宋体" w:hAnsi="Times New Roman" w:cs="Times New Roman"/>
                <w:color w:val="000000" w:themeColor="text1"/>
                <w:szCs w:val="20"/>
                <w:lang w:eastAsia="zh-CN"/>
              </w:rPr>
            </w:pPr>
            <w:r w:rsidRPr="005A108A">
              <w:rPr>
                <w:rFonts w:ascii="Times New Roman" w:eastAsia="宋体" w:hAnsi="Times New Roman" w:cs="Times New Roman"/>
                <w:color w:val="000000" w:themeColor="text1"/>
                <w:szCs w:val="20"/>
                <w:lang w:eastAsia="zh-CN"/>
              </w:rPr>
              <w:t>Event</w:t>
            </w:r>
          </w:p>
        </w:tc>
        <w:tc>
          <w:tcPr>
            <w:tcW w:w="2063" w:type="dxa"/>
          </w:tcPr>
          <w:p w14:paraId="2F7898E7" w14:textId="77777777" w:rsidR="009C4BA7" w:rsidRPr="005A108A" w:rsidRDefault="009C4BA7" w:rsidP="00242761">
            <w:pPr>
              <w:pStyle w:val="C-BodyText"/>
              <w:rPr>
                <w:rFonts w:ascii="Times New Roman" w:eastAsia="宋体" w:hAnsi="Times New Roman" w:cs="Times New Roman"/>
                <w:color w:val="000000" w:themeColor="text1"/>
                <w:szCs w:val="20"/>
                <w:lang w:eastAsia="zh-CN"/>
              </w:rPr>
            </w:pPr>
            <w:r w:rsidRPr="005A108A">
              <w:rPr>
                <w:rFonts w:ascii="Times New Roman" w:eastAsia="宋体" w:hAnsi="Times New Roman" w:cs="Times New Roman"/>
                <w:color w:val="000000" w:themeColor="text1"/>
                <w:szCs w:val="20"/>
                <w:lang w:eastAsia="zh-CN"/>
              </w:rPr>
              <w:t>PD or death date, which occurs earlier</w:t>
            </w:r>
          </w:p>
        </w:tc>
      </w:tr>
      <w:tr w:rsidR="001F70C6" w:rsidRPr="005A108A" w14:paraId="2A22A9EF" w14:textId="77777777" w:rsidTr="00242761">
        <w:tc>
          <w:tcPr>
            <w:tcW w:w="1483" w:type="dxa"/>
          </w:tcPr>
          <w:p w14:paraId="6934C2F6" w14:textId="31A661E9" w:rsidR="001F70C6" w:rsidRPr="00D4502E" w:rsidRDefault="00500994" w:rsidP="00242761">
            <w:pPr>
              <w:pStyle w:val="C-BodyText"/>
              <w:rPr>
                <w:rFonts w:ascii="Times New Roman" w:eastAsia="宋体" w:hAnsi="Times New Roman" w:cs="Times New Roman"/>
                <w:szCs w:val="20"/>
                <w:lang w:eastAsia="zh-CN"/>
              </w:rPr>
            </w:pPr>
            <w:r w:rsidRPr="00D4502E">
              <w:rPr>
                <w:lang w:eastAsia="zh-CN"/>
              </w:rPr>
              <w:t>3</w:t>
            </w:r>
          </w:p>
        </w:tc>
        <w:tc>
          <w:tcPr>
            <w:tcW w:w="4121" w:type="dxa"/>
          </w:tcPr>
          <w:p w14:paraId="28284EE1" w14:textId="006535B2" w:rsidR="001F70C6" w:rsidRPr="00D4502E" w:rsidRDefault="001F70C6" w:rsidP="00242761">
            <w:pPr>
              <w:pStyle w:val="C-BodyText"/>
              <w:rPr>
                <w:rFonts w:eastAsia="宋体"/>
                <w:color w:val="000000" w:themeColor="text1"/>
                <w:lang w:eastAsia="zh-CN"/>
              </w:rPr>
            </w:pPr>
            <w:r>
              <w:rPr>
                <w:rFonts w:ascii="Times New Roman" w:eastAsia="宋体" w:hAnsi="Times New Roman" w:cs="Times New Roman"/>
                <w:szCs w:val="20"/>
                <w:lang w:eastAsia="zh-CN"/>
              </w:rPr>
              <w:t>Recurrence</w:t>
            </w:r>
          </w:p>
        </w:tc>
        <w:tc>
          <w:tcPr>
            <w:tcW w:w="1683" w:type="dxa"/>
          </w:tcPr>
          <w:p w14:paraId="2D66DCB7" w14:textId="29F8E8AF" w:rsidR="001F70C6" w:rsidRPr="005A108A" w:rsidRDefault="001F70C6" w:rsidP="00242761">
            <w:pPr>
              <w:pStyle w:val="C-BodyText"/>
              <w:rPr>
                <w:color w:val="000000" w:themeColor="text1"/>
                <w:lang w:eastAsia="zh-CN"/>
              </w:rPr>
            </w:pPr>
            <w:r>
              <w:rPr>
                <w:rFonts w:ascii="Times New Roman" w:eastAsia="宋体" w:hAnsi="Times New Roman" w:cs="Times New Roman"/>
                <w:szCs w:val="20"/>
                <w:lang w:eastAsia="zh-CN"/>
              </w:rPr>
              <w:t>Event</w:t>
            </w:r>
          </w:p>
        </w:tc>
        <w:tc>
          <w:tcPr>
            <w:tcW w:w="2063" w:type="dxa"/>
          </w:tcPr>
          <w:p w14:paraId="5E2E1D30" w14:textId="591FED4F" w:rsidR="001F70C6" w:rsidRPr="005A108A" w:rsidRDefault="001F70C6" w:rsidP="00242761">
            <w:pPr>
              <w:pStyle w:val="C-BodyText"/>
              <w:rPr>
                <w:color w:val="000000" w:themeColor="text1"/>
                <w:lang w:eastAsia="zh-CN"/>
              </w:rPr>
            </w:pPr>
            <w:r>
              <w:rPr>
                <w:rFonts w:ascii="Times New Roman" w:eastAsia="宋体" w:hAnsi="Times New Roman" w:cs="Times New Roman"/>
                <w:szCs w:val="20"/>
                <w:lang w:eastAsia="zh-CN"/>
              </w:rPr>
              <w:t>Date of recurrence</w:t>
            </w:r>
          </w:p>
        </w:tc>
      </w:tr>
      <w:tr w:rsidR="00FB4887" w:rsidRPr="005A108A" w14:paraId="03B992B0" w14:textId="77777777" w:rsidTr="00242761">
        <w:tc>
          <w:tcPr>
            <w:tcW w:w="1483" w:type="dxa"/>
          </w:tcPr>
          <w:p w14:paraId="35490BD2" w14:textId="570705D4" w:rsidR="00FB4887" w:rsidRPr="00D4502E" w:rsidRDefault="00500994" w:rsidP="00FB4887">
            <w:pPr>
              <w:pStyle w:val="C-BodyText"/>
              <w:rPr>
                <w:rFonts w:ascii="Times New Roman" w:eastAsia="宋体" w:hAnsi="Times New Roman" w:cs="Times New Roman"/>
                <w:szCs w:val="20"/>
                <w:lang w:eastAsia="zh-CN"/>
              </w:rPr>
            </w:pPr>
            <w:r w:rsidRPr="00D4502E">
              <w:rPr>
                <w:lang w:eastAsia="zh-CN"/>
              </w:rPr>
              <w:t>4</w:t>
            </w:r>
          </w:p>
        </w:tc>
        <w:tc>
          <w:tcPr>
            <w:tcW w:w="4121" w:type="dxa"/>
          </w:tcPr>
          <w:p w14:paraId="4E57370D" w14:textId="0BF58411" w:rsidR="00FB4887" w:rsidRPr="005A108A" w:rsidRDefault="00FB4887" w:rsidP="00FB4887">
            <w:pPr>
              <w:pStyle w:val="C-BodyText"/>
              <w:rPr>
                <w:color w:val="000000" w:themeColor="text1"/>
                <w:lang w:eastAsia="zh-CN"/>
              </w:rPr>
            </w:pPr>
            <w:r>
              <w:rPr>
                <w:rFonts w:ascii="Times New Roman" w:eastAsia="宋体" w:hAnsi="Times New Roman" w:cs="Times New Roman"/>
                <w:szCs w:val="20"/>
                <w:lang w:eastAsia="zh-CN"/>
              </w:rPr>
              <w:t>Initiated new anti-cancer therapy before PD or death</w:t>
            </w:r>
          </w:p>
        </w:tc>
        <w:tc>
          <w:tcPr>
            <w:tcW w:w="1683" w:type="dxa"/>
          </w:tcPr>
          <w:p w14:paraId="02E7DDAB" w14:textId="64D83CCA" w:rsidR="00FB4887" w:rsidRPr="005A108A" w:rsidRDefault="00FB4887" w:rsidP="00FB4887">
            <w:pPr>
              <w:pStyle w:val="C-BodyText"/>
              <w:rPr>
                <w:color w:val="000000" w:themeColor="text1"/>
                <w:lang w:eastAsia="zh-CN"/>
              </w:rPr>
            </w:pPr>
            <w:r>
              <w:rPr>
                <w:rFonts w:ascii="Times New Roman" w:hAnsi="Times New Roman" w:cs="Times New Roman"/>
                <w:color w:val="000000" w:themeColor="text1"/>
                <w:lang w:eastAsia="zh-CN"/>
              </w:rPr>
              <w:t>Event</w:t>
            </w:r>
          </w:p>
        </w:tc>
        <w:tc>
          <w:tcPr>
            <w:tcW w:w="2063" w:type="dxa"/>
          </w:tcPr>
          <w:p w14:paraId="142FAAD6" w14:textId="56A10F90" w:rsidR="00FB4887" w:rsidRPr="005A108A" w:rsidRDefault="00FB4887" w:rsidP="00FB4887">
            <w:pPr>
              <w:pStyle w:val="C-BodyText"/>
              <w:rPr>
                <w:color w:val="000000" w:themeColor="text1"/>
                <w:lang w:eastAsia="zh-CN"/>
              </w:rPr>
            </w:pPr>
            <w:r>
              <w:rPr>
                <w:rFonts w:ascii="Times New Roman" w:eastAsia="宋体" w:hAnsi="Times New Roman" w:cs="Times New Roman"/>
                <w:szCs w:val="20"/>
                <w:lang w:eastAsia="zh-CN"/>
              </w:rPr>
              <w:t>Date of the initiation of new anti-cancer therapy</w:t>
            </w:r>
          </w:p>
        </w:tc>
      </w:tr>
      <w:tr w:rsidR="00FB4887" w:rsidRPr="005A108A" w14:paraId="0B326F4B" w14:textId="77777777" w:rsidTr="00242761">
        <w:tc>
          <w:tcPr>
            <w:tcW w:w="1483" w:type="dxa"/>
          </w:tcPr>
          <w:p w14:paraId="3CC5B97A" w14:textId="59E540E4" w:rsidR="00FB4887" w:rsidRPr="005A108A" w:rsidRDefault="00500994" w:rsidP="00FB4887">
            <w:pPr>
              <w:pStyle w:val="C-BodyText"/>
              <w:rPr>
                <w:rFonts w:ascii="Times New Roman" w:eastAsia="宋体" w:hAnsi="Times New Roman" w:cs="Times New Roman"/>
                <w:color w:val="000000" w:themeColor="text1"/>
                <w:szCs w:val="20"/>
                <w:lang w:eastAsia="zh-CN"/>
              </w:rPr>
            </w:pPr>
            <w:r>
              <w:rPr>
                <w:rFonts w:ascii="Times New Roman" w:eastAsia="宋体" w:hAnsi="Times New Roman" w:cs="Times New Roman" w:hint="eastAsia"/>
                <w:color w:val="000000" w:themeColor="text1"/>
                <w:szCs w:val="20"/>
                <w:lang w:eastAsia="zh-CN"/>
              </w:rPr>
              <w:t>5</w:t>
            </w:r>
          </w:p>
        </w:tc>
        <w:tc>
          <w:tcPr>
            <w:tcW w:w="4121" w:type="dxa"/>
          </w:tcPr>
          <w:p w14:paraId="0869542A" w14:textId="7B36BBD5" w:rsidR="00FB4887" w:rsidRPr="005A108A" w:rsidRDefault="00FB4887" w:rsidP="00FB4887">
            <w:pPr>
              <w:pStyle w:val="C-BodyText"/>
              <w:rPr>
                <w:rFonts w:ascii="Times New Roman" w:eastAsia="宋体" w:hAnsi="Times New Roman" w:cs="Times New Roman"/>
                <w:color w:val="000000" w:themeColor="text1"/>
                <w:szCs w:val="20"/>
                <w:lang w:eastAsia="zh-CN"/>
              </w:rPr>
            </w:pPr>
            <w:r w:rsidRPr="005A108A">
              <w:rPr>
                <w:rFonts w:ascii="Times New Roman" w:eastAsia="宋体" w:hAnsi="Times New Roman" w:cs="Times New Roman"/>
                <w:color w:val="000000" w:themeColor="text1"/>
                <w:szCs w:val="20"/>
                <w:lang w:eastAsia="zh-CN"/>
              </w:rPr>
              <w:t>2 or more consecutive missing of tumor assessment before PD</w:t>
            </w:r>
            <w:r>
              <w:rPr>
                <w:rFonts w:ascii="Times New Roman" w:eastAsia="宋体" w:hAnsi="Times New Roman" w:cs="Times New Roman"/>
                <w:color w:val="000000" w:themeColor="text1"/>
                <w:szCs w:val="20"/>
                <w:lang w:eastAsia="zh-CN"/>
              </w:rPr>
              <w:t>/death/recurrence/new anti-cancer therapy</w:t>
            </w:r>
          </w:p>
        </w:tc>
        <w:tc>
          <w:tcPr>
            <w:tcW w:w="1683" w:type="dxa"/>
          </w:tcPr>
          <w:p w14:paraId="4BCE96BD" w14:textId="77777777" w:rsidR="00FB4887" w:rsidRPr="005A108A" w:rsidRDefault="00FB4887" w:rsidP="00FB4887">
            <w:pPr>
              <w:pStyle w:val="C-BodyText"/>
              <w:rPr>
                <w:rFonts w:ascii="Times New Roman" w:eastAsia="宋体" w:hAnsi="Times New Roman" w:cs="Times New Roman"/>
                <w:color w:val="000000" w:themeColor="text1"/>
                <w:szCs w:val="20"/>
                <w:lang w:eastAsia="zh-CN"/>
              </w:rPr>
            </w:pPr>
            <w:r w:rsidRPr="005A108A">
              <w:rPr>
                <w:rFonts w:ascii="Times New Roman" w:hAnsi="Times New Roman" w:cs="Times New Roman"/>
                <w:color w:val="000000" w:themeColor="text1"/>
                <w:lang w:eastAsia="zh-CN"/>
              </w:rPr>
              <w:t>C</w:t>
            </w:r>
            <w:r w:rsidRPr="005A108A">
              <w:rPr>
                <w:rFonts w:ascii="Times New Roman" w:eastAsia="宋体" w:hAnsi="Times New Roman" w:cs="Times New Roman"/>
                <w:color w:val="000000" w:themeColor="text1"/>
                <w:szCs w:val="20"/>
                <w:lang w:eastAsia="zh-CN"/>
              </w:rPr>
              <w:t>ensored</w:t>
            </w:r>
          </w:p>
        </w:tc>
        <w:tc>
          <w:tcPr>
            <w:tcW w:w="2063" w:type="dxa"/>
          </w:tcPr>
          <w:p w14:paraId="4F79B570" w14:textId="77777777" w:rsidR="00FB4887" w:rsidRPr="005A108A" w:rsidRDefault="00FB4887" w:rsidP="00FB4887">
            <w:pPr>
              <w:pStyle w:val="C-BodyText"/>
              <w:rPr>
                <w:rFonts w:ascii="Times New Roman" w:eastAsia="宋体" w:hAnsi="Times New Roman" w:cs="Times New Roman"/>
                <w:color w:val="000000" w:themeColor="text1"/>
                <w:szCs w:val="20"/>
                <w:lang w:eastAsia="zh-CN"/>
              </w:rPr>
            </w:pPr>
            <w:r w:rsidRPr="005A108A">
              <w:rPr>
                <w:rFonts w:ascii="Times New Roman" w:eastAsia="宋体" w:hAnsi="Times New Roman" w:cs="Times New Roman"/>
                <w:color w:val="000000" w:themeColor="text1"/>
                <w:szCs w:val="20"/>
                <w:lang w:eastAsia="zh-CN"/>
              </w:rPr>
              <w:t>Last adequate tumor assessment date before consecutive missing of tumor assessment</w:t>
            </w:r>
          </w:p>
        </w:tc>
      </w:tr>
      <w:tr w:rsidR="00FB4887" w:rsidRPr="005A108A" w14:paraId="0F92454D" w14:textId="77777777" w:rsidTr="00242761">
        <w:tc>
          <w:tcPr>
            <w:tcW w:w="1483" w:type="dxa"/>
          </w:tcPr>
          <w:p w14:paraId="28E44F6A" w14:textId="0C963456" w:rsidR="00FB4887" w:rsidRPr="005A108A" w:rsidRDefault="00500994" w:rsidP="00FB4887">
            <w:pPr>
              <w:pStyle w:val="C-BodyText"/>
              <w:rPr>
                <w:rFonts w:ascii="Times New Roman" w:eastAsia="宋体" w:hAnsi="Times New Roman" w:cs="Times New Roman"/>
                <w:color w:val="000000" w:themeColor="text1"/>
                <w:lang w:eastAsia="zh-CN"/>
              </w:rPr>
            </w:pPr>
            <w:r>
              <w:rPr>
                <w:rFonts w:ascii="Times New Roman" w:eastAsia="宋体" w:hAnsi="Times New Roman" w:cs="Times New Roman" w:hint="eastAsia"/>
                <w:color w:val="000000" w:themeColor="text1"/>
                <w:lang w:eastAsia="zh-CN"/>
              </w:rPr>
              <w:t>6</w:t>
            </w:r>
          </w:p>
        </w:tc>
        <w:tc>
          <w:tcPr>
            <w:tcW w:w="4121" w:type="dxa"/>
          </w:tcPr>
          <w:p w14:paraId="59C74DB4" w14:textId="640D768E" w:rsidR="00FB4887" w:rsidRPr="005A108A" w:rsidRDefault="00FB4887" w:rsidP="00FB4887">
            <w:pPr>
              <w:pStyle w:val="C-BodyText"/>
              <w:rPr>
                <w:rFonts w:ascii="Times New Roman" w:eastAsia="宋体" w:hAnsi="Times New Roman" w:cs="Times New Roman"/>
                <w:color w:val="000000" w:themeColor="text1"/>
                <w:lang w:eastAsia="zh-CN"/>
              </w:rPr>
            </w:pPr>
            <w:r w:rsidRPr="005A108A">
              <w:rPr>
                <w:rFonts w:ascii="Times New Roman" w:hAnsi="Times New Roman" w:cs="Times New Roman"/>
                <w:color w:val="000000" w:themeColor="text1"/>
                <w:lang w:eastAsia="zh-CN"/>
              </w:rPr>
              <w:t>No PD or death</w:t>
            </w:r>
            <w:r>
              <w:rPr>
                <w:rFonts w:ascii="Times New Roman" w:hAnsi="Times New Roman" w:cs="Times New Roman"/>
                <w:color w:val="000000" w:themeColor="text1"/>
                <w:lang w:eastAsia="zh-CN"/>
              </w:rPr>
              <w:t xml:space="preserve"> or recurrence</w:t>
            </w:r>
            <w:r w:rsidRPr="005A108A">
              <w:rPr>
                <w:rFonts w:ascii="Times New Roman" w:hAnsi="Times New Roman" w:cs="Times New Roman"/>
                <w:color w:val="000000" w:themeColor="text1"/>
                <w:lang w:eastAsia="zh-CN"/>
              </w:rPr>
              <w:t xml:space="preserve"> </w:t>
            </w:r>
            <w:r>
              <w:rPr>
                <w:rFonts w:ascii="Times New Roman" w:hAnsi="Times New Roman" w:cs="Times New Roman"/>
                <w:color w:val="000000" w:themeColor="text1"/>
                <w:lang w:eastAsia="zh-CN"/>
              </w:rPr>
              <w:t xml:space="preserve">or new anti-cancer therapy </w:t>
            </w:r>
            <w:r w:rsidRPr="005A108A">
              <w:rPr>
                <w:rFonts w:ascii="Times New Roman" w:hAnsi="Times New Roman" w:cs="Times New Roman"/>
                <w:color w:val="000000" w:themeColor="text1"/>
                <w:lang w:eastAsia="zh-CN"/>
              </w:rPr>
              <w:t>before study termination</w:t>
            </w:r>
          </w:p>
        </w:tc>
        <w:tc>
          <w:tcPr>
            <w:tcW w:w="1683" w:type="dxa"/>
          </w:tcPr>
          <w:p w14:paraId="4DFCD512" w14:textId="77777777" w:rsidR="00FB4887" w:rsidRPr="005A108A" w:rsidRDefault="00FB4887" w:rsidP="00FB4887">
            <w:pPr>
              <w:pStyle w:val="C-BodyText"/>
              <w:rPr>
                <w:rFonts w:ascii="Times New Roman" w:eastAsia="宋体" w:hAnsi="Times New Roman" w:cs="Times New Roman"/>
                <w:color w:val="000000" w:themeColor="text1"/>
                <w:lang w:eastAsia="zh-CN"/>
              </w:rPr>
            </w:pPr>
            <w:r w:rsidRPr="005A108A">
              <w:rPr>
                <w:rFonts w:ascii="Times New Roman" w:hAnsi="Times New Roman" w:cs="Times New Roman"/>
                <w:color w:val="000000" w:themeColor="text1"/>
                <w:lang w:eastAsia="zh-CN"/>
              </w:rPr>
              <w:t>C</w:t>
            </w:r>
            <w:r w:rsidRPr="005A108A">
              <w:rPr>
                <w:rFonts w:ascii="Times New Roman" w:eastAsia="宋体" w:hAnsi="Times New Roman" w:cs="Times New Roman"/>
                <w:color w:val="000000" w:themeColor="text1"/>
                <w:lang w:eastAsia="zh-CN"/>
              </w:rPr>
              <w:t>ensored</w:t>
            </w:r>
          </w:p>
        </w:tc>
        <w:tc>
          <w:tcPr>
            <w:tcW w:w="2063" w:type="dxa"/>
          </w:tcPr>
          <w:p w14:paraId="7786F5D8" w14:textId="77777777" w:rsidR="00FB4887" w:rsidRPr="005A108A" w:rsidRDefault="00FB4887" w:rsidP="00FB4887">
            <w:pPr>
              <w:pStyle w:val="C-BodyText"/>
              <w:rPr>
                <w:rFonts w:ascii="Times New Roman" w:hAnsi="Times New Roman" w:cs="Times New Roman"/>
                <w:color w:val="000000" w:themeColor="text1"/>
                <w:lang w:eastAsia="zh-CN"/>
              </w:rPr>
            </w:pPr>
            <w:r w:rsidRPr="005A108A">
              <w:rPr>
                <w:rFonts w:ascii="Times New Roman" w:eastAsia="宋体" w:hAnsi="Times New Roman" w:cs="Times New Roman"/>
                <w:color w:val="000000" w:themeColor="text1"/>
                <w:szCs w:val="20"/>
                <w:lang w:eastAsia="zh-CN"/>
              </w:rPr>
              <w:t>Last adequate tumor assessment date before consecutive missing of tumor assessment</w:t>
            </w:r>
          </w:p>
        </w:tc>
      </w:tr>
    </w:tbl>
    <w:p w14:paraId="41A32C27" w14:textId="77777777" w:rsidR="0037086A" w:rsidRPr="005A108A" w:rsidRDefault="0037086A" w:rsidP="006C562F">
      <w:pPr>
        <w:pStyle w:val="C-BodyText"/>
        <w:rPr>
          <w:color w:val="000000" w:themeColor="text1"/>
          <w:lang w:eastAsia="zh-CN"/>
        </w:rPr>
      </w:pPr>
    </w:p>
    <w:p w14:paraId="74D06D72" w14:textId="510E40C7" w:rsidR="006C562F" w:rsidRPr="005A108A" w:rsidRDefault="006C562F" w:rsidP="006C562F">
      <w:pPr>
        <w:pStyle w:val="C-BodyText"/>
        <w:rPr>
          <w:color w:val="000000" w:themeColor="text1"/>
          <w:lang w:eastAsia="zh-CN"/>
        </w:rPr>
      </w:pPr>
      <w:r w:rsidRPr="005A108A">
        <w:rPr>
          <w:color w:val="000000" w:themeColor="text1"/>
          <w:lang w:eastAsia="zh-CN"/>
        </w:rPr>
        <w:t>The analysis methods of DoR</w:t>
      </w:r>
      <w:r w:rsidR="00014AEB" w:rsidRPr="005A108A">
        <w:rPr>
          <w:color w:val="000000" w:themeColor="text1"/>
          <w:lang w:eastAsia="zh-CN"/>
        </w:rPr>
        <w:t xml:space="preserve">, </w:t>
      </w:r>
      <w:proofErr w:type="gramStart"/>
      <w:r w:rsidR="00014AEB" w:rsidRPr="005A108A">
        <w:rPr>
          <w:color w:val="000000" w:themeColor="text1"/>
          <w:lang w:eastAsia="zh-CN"/>
        </w:rPr>
        <w:t>TTP</w:t>
      </w:r>
      <w:r w:rsidR="0037086A">
        <w:rPr>
          <w:color w:val="000000" w:themeColor="text1"/>
          <w:lang w:eastAsia="zh-CN"/>
        </w:rPr>
        <w:t>,</w:t>
      </w:r>
      <w:r w:rsidRPr="005A108A">
        <w:rPr>
          <w:color w:val="000000" w:themeColor="text1"/>
          <w:lang w:eastAsia="zh-CN"/>
        </w:rPr>
        <w:t>TTR</w:t>
      </w:r>
      <w:proofErr w:type="gramEnd"/>
      <w:r w:rsidR="0037086A">
        <w:rPr>
          <w:color w:val="000000" w:themeColor="text1"/>
          <w:lang w:eastAsia="zh-CN"/>
        </w:rPr>
        <w:t xml:space="preserve"> and EFS</w:t>
      </w:r>
      <w:r w:rsidRPr="005A108A">
        <w:rPr>
          <w:color w:val="000000" w:themeColor="text1"/>
          <w:lang w:eastAsia="zh-CN"/>
        </w:rPr>
        <w:t xml:space="preserve"> is similar to those of PFS and OS.</w:t>
      </w:r>
    </w:p>
    <w:p w14:paraId="53D95CFA" w14:textId="4DBFEBEC" w:rsidR="006C562F" w:rsidRPr="005A108A" w:rsidRDefault="006C562F" w:rsidP="006C562F">
      <w:pPr>
        <w:pStyle w:val="C-BodyText"/>
        <w:rPr>
          <w:color w:val="000000" w:themeColor="text1"/>
          <w:lang w:eastAsia="zh-CN"/>
        </w:rPr>
      </w:pPr>
      <w:r w:rsidRPr="005A108A">
        <w:rPr>
          <w:color w:val="000000" w:themeColor="text1"/>
          <w:lang w:eastAsia="zh-CN"/>
        </w:rPr>
        <w:t>The Kaplan-Meier method will be used to estimate the distribution of DoR</w:t>
      </w:r>
      <w:r w:rsidR="00CF6BB2" w:rsidRPr="005A108A">
        <w:rPr>
          <w:color w:val="000000" w:themeColor="text1"/>
          <w:lang w:eastAsia="zh-CN"/>
        </w:rPr>
        <w:t>,</w:t>
      </w:r>
      <w:r w:rsidR="00CC3E83" w:rsidRPr="005A108A">
        <w:rPr>
          <w:color w:val="000000" w:themeColor="text1"/>
          <w:lang w:eastAsia="zh-CN"/>
        </w:rPr>
        <w:t xml:space="preserve"> </w:t>
      </w:r>
      <w:r w:rsidR="00CF6BB2" w:rsidRPr="005A108A">
        <w:rPr>
          <w:color w:val="000000" w:themeColor="text1"/>
          <w:lang w:eastAsia="zh-CN"/>
        </w:rPr>
        <w:t>TTP</w:t>
      </w:r>
      <w:r w:rsidR="00CC3E83" w:rsidRPr="005A108A">
        <w:rPr>
          <w:color w:val="000000" w:themeColor="text1"/>
          <w:lang w:eastAsia="zh-CN"/>
        </w:rPr>
        <w:t xml:space="preserve"> </w:t>
      </w:r>
      <w:r w:rsidRPr="005A108A">
        <w:rPr>
          <w:color w:val="000000" w:themeColor="text1"/>
          <w:lang w:eastAsia="zh-CN"/>
        </w:rPr>
        <w:t>and TTR (including the median DoR</w:t>
      </w:r>
      <w:r w:rsidR="00CC3E83" w:rsidRPr="005A108A">
        <w:rPr>
          <w:color w:val="000000" w:themeColor="text1"/>
          <w:lang w:eastAsia="zh-CN"/>
        </w:rPr>
        <w:t xml:space="preserve">, </w:t>
      </w:r>
      <w:r w:rsidR="00CF6BB2" w:rsidRPr="005A108A">
        <w:rPr>
          <w:color w:val="000000" w:themeColor="text1"/>
          <w:lang w:eastAsia="zh-CN"/>
        </w:rPr>
        <w:t xml:space="preserve">median TTP </w:t>
      </w:r>
      <w:r w:rsidRPr="005A108A">
        <w:rPr>
          <w:color w:val="000000" w:themeColor="text1"/>
          <w:lang w:eastAsia="zh-CN"/>
        </w:rPr>
        <w:t xml:space="preserve">and median TTR) for each treatment group, the 95% confidence intervals of </w:t>
      </w:r>
      <w:proofErr w:type="spellStart"/>
      <w:r w:rsidRPr="005A108A">
        <w:rPr>
          <w:color w:val="000000" w:themeColor="text1"/>
          <w:lang w:eastAsia="zh-CN"/>
        </w:rPr>
        <w:t>mDoR</w:t>
      </w:r>
      <w:proofErr w:type="spellEnd"/>
      <w:r w:rsidRPr="005A108A">
        <w:rPr>
          <w:color w:val="000000" w:themeColor="text1"/>
          <w:lang w:eastAsia="zh-CN"/>
        </w:rPr>
        <w:t xml:space="preserve"> </w:t>
      </w:r>
      <w:proofErr w:type="spellStart"/>
      <w:r w:rsidR="00CF6BB2" w:rsidRPr="005A108A">
        <w:rPr>
          <w:color w:val="000000" w:themeColor="text1"/>
          <w:lang w:eastAsia="zh-CN"/>
        </w:rPr>
        <w:t>mTTP</w:t>
      </w:r>
      <w:proofErr w:type="spellEnd"/>
      <w:r w:rsidR="00CF6BB2" w:rsidRPr="005A108A">
        <w:rPr>
          <w:color w:val="000000" w:themeColor="text1"/>
          <w:lang w:eastAsia="zh-CN"/>
        </w:rPr>
        <w:t xml:space="preserve"> </w:t>
      </w:r>
      <w:r w:rsidRPr="005A108A">
        <w:rPr>
          <w:color w:val="000000" w:themeColor="text1"/>
          <w:lang w:eastAsia="zh-CN"/>
        </w:rPr>
        <w:t xml:space="preserve">and </w:t>
      </w:r>
      <w:proofErr w:type="spellStart"/>
      <w:r w:rsidRPr="005A108A">
        <w:rPr>
          <w:color w:val="000000" w:themeColor="text1"/>
          <w:lang w:eastAsia="zh-CN"/>
        </w:rPr>
        <w:t>mTTR</w:t>
      </w:r>
      <w:proofErr w:type="spellEnd"/>
      <w:r w:rsidRPr="005A108A">
        <w:rPr>
          <w:color w:val="000000" w:themeColor="text1"/>
          <w:lang w:eastAsia="zh-CN"/>
        </w:rPr>
        <w:t xml:space="preserve"> will be calculated by using the Brookmeyer and Crowley method. The corresponding Kaplan-Meier curves will also be presented.</w:t>
      </w:r>
    </w:p>
    <w:p w14:paraId="67A9A950" w14:textId="77777777" w:rsidR="002058D1" w:rsidRPr="005A108A" w:rsidRDefault="002058D1" w:rsidP="002058D1">
      <w:pPr>
        <w:pStyle w:val="C-Heading2"/>
        <w:rPr>
          <w:color w:val="000000" w:themeColor="text1"/>
        </w:rPr>
      </w:pPr>
      <w:bookmarkStart w:id="106" w:name="_Toc446068639"/>
      <w:bookmarkStart w:id="107" w:name="_Toc163742419"/>
      <w:r w:rsidRPr="005A108A">
        <w:rPr>
          <w:color w:val="000000" w:themeColor="text1"/>
        </w:rPr>
        <w:t>Safety Analyses</w:t>
      </w:r>
      <w:bookmarkEnd w:id="106"/>
      <w:bookmarkEnd w:id="107"/>
    </w:p>
    <w:p w14:paraId="67A9A952" w14:textId="533F158A" w:rsidR="00EC12F4" w:rsidRPr="005A108A" w:rsidRDefault="009F40F2" w:rsidP="009D7EEE">
      <w:pPr>
        <w:pStyle w:val="C-BodyText"/>
        <w:rPr>
          <w:color w:val="000000" w:themeColor="text1"/>
          <w:lang w:eastAsia="zh-CN"/>
        </w:rPr>
      </w:pPr>
      <w:r w:rsidRPr="005A108A">
        <w:rPr>
          <w:color w:val="000000" w:themeColor="text1"/>
          <w:lang w:eastAsia="zh-CN"/>
        </w:rPr>
        <w:t>All the safety analysis will be performed for SS except for otherwise specified.</w:t>
      </w:r>
    </w:p>
    <w:p w14:paraId="362A27B3" w14:textId="0B963954" w:rsidR="001951C0" w:rsidRPr="005A108A" w:rsidRDefault="001951C0" w:rsidP="009D7EEE">
      <w:pPr>
        <w:pStyle w:val="C-BodyText"/>
        <w:rPr>
          <w:color w:val="000000" w:themeColor="text1"/>
          <w:lang w:eastAsia="zh-CN"/>
        </w:rPr>
      </w:pPr>
      <w:r w:rsidRPr="005A108A">
        <w:rPr>
          <w:color w:val="000000" w:themeColor="text1"/>
          <w:lang w:eastAsia="zh-CN"/>
        </w:rPr>
        <w:t xml:space="preserve">Safety endpoints include treatment-emergent adverse events (TEAE), clinical laboratory tests, vital signs, electrocardiogram (ECG) parameters, echocardiogram (ECHO) parameters and </w:t>
      </w:r>
      <w:r w:rsidR="006829AF" w:rsidRPr="005A108A">
        <w:rPr>
          <w:color w:val="000000" w:themeColor="text1"/>
          <w:lang w:eastAsia="zh-CN"/>
        </w:rPr>
        <w:t>Eastern Cooperative Oncology Group performance status (</w:t>
      </w:r>
      <w:r w:rsidRPr="005A108A">
        <w:rPr>
          <w:color w:val="000000" w:themeColor="text1"/>
          <w:lang w:eastAsia="zh-CN"/>
        </w:rPr>
        <w:t>ECOG</w:t>
      </w:r>
      <w:r w:rsidR="006829AF" w:rsidRPr="005A108A">
        <w:rPr>
          <w:color w:val="000000" w:themeColor="text1"/>
          <w:lang w:eastAsia="zh-CN"/>
        </w:rPr>
        <w:t xml:space="preserve"> PS)</w:t>
      </w:r>
      <w:r w:rsidRPr="005A108A">
        <w:rPr>
          <w:color w:val="000000" w:themeColor="text1"/>
          <w:lang w:eastAsia="zh-CN"/>
        </w:rPr>
        <w:t xml:space="preserve">. </w:t>
      </w:r>
    </w:p>
    <w:p w14:paraId="06FF16F7" w14:textId="427FC33F" w:rsidR="006C0AB3" w:rsidRPr="005A108A" w:rsidRDefault="006C0AB3" w:rsidP="009D7EEE">
      <w:pPr>
        <w:pStyle w:val="C-BodyText"/>
        <w:rPr>
          <w:color w:val="000000" w:themeColor="text1"/>
          <w:lang w:eastAsia="zh-CN"/>
        </w:rPr>
      </w:pPr>
      <w:r w:rsidRPr="005A108A">
        <w:rPr>
          <w:color w:val="000000" w:themeColor="text1"/>
          <w:lang w:eastAsia="zh-CN"/>
        </w:rPr>
        <w:t xml:space="preserve">For the safety analysis, the baseline of </w:t>
      </w:r>
      <w:r w:rsidR="006B565F" w:rsidRPr="005A108A">
        <w:rPr>
          <w:color w:val="000000" w:themeColor="text1"/>
          <w:lang w:eastAsia="zh-CN"/>
        </w:rPr>
        <w:t>randomization</w:t>
      </w:r>
      <w:r w:rsidRPr="005A108A">
        <w:rPr>
          <w:color w:val="000000" w:themeColor="text1"/>
          <w:lang w:eastAsia="zh-CN"/>
        </w:rPr>
        <w:t xml:space="preserve"> phase is the last available assessment before the initiation of study treatment in </w:t>
      </w:r>
      <w:r w:rsidR="006B565F" w:rsidRPr="005A108A">
        <w:rPr>
          <w:color w:val="000000" w:themeColor="text1"/>
          <w:lang w:eastAsia="zh-CN"/>
        </w:rPr>
        <w:t>randomization</w:t>
      </w:r>
      <w:r w:rsidRPr="005A108A">
        <w:rPr>
          <w:color w:val="000000" w:themeColor="text1"/>
          <w:lang w:eastAsia="zh-CN"/>
        </w:rPr>
        <w:t xml:space="preserve"> phase</w:t>
      </w:r>
      <w:r w:rsidR="003B0B6A" w:rsidRPr="005A108A">
        <w:rPr>
          <w:color w:val="000000" w:themeColor="text1"/>
          <w:lang w:eastAsia="zh-CN"/>
        </w:rPr>
        <w:t>.</w:t>
      </w:r>
    </w:p>
    <w:p w14:paraId="67A9A966" w14:textId="40C865E7" w:rsidR="00715E74" w:rsidRPr="005A108A" w:rsidRDefault="002058D1" w:rsidP="0006282C">
      <w:pPr>
        <w:pStyle w:val="C-Heading3"/>
        <w:rPr>
          <w:color w:val="000000" w:themeColor="text1"/>
        </w:rPr>
      </w:pPr>
      <w:bookmarkStart w:id="108" w:name="_Toc446068641"/>
      <w:bookmarkStart w:id="109" w:name="_Toc163742420"/>
      <w:r w:rsidRPr="005A108A">
        <w:rPr>
          <w:color w:val="000000" w:themeColor="text1"/>
        </w:rPr>
        <w:lastRenderedPageBreak/>
        <w:t>Adverse Events</w:t>
      </w:r>
      <w:bookmarkEnd w:id="108"/>
      <w:bookmarkEnd w:id="109"/>
      <w:r w:rsidR="00A3511C" w:rsidRPr="005A108A">
        <w:rPr>
          <w:color w:val="000000" w:themeColor="text1"/>
          <w:lang w:eastAsia="ja-JP"/>
        </w:rPr>
        <w:t xml:space="preserve"> </w:t>
      </w:r>
    </w:p>
    <w:p w14:paraId="6AE6A798" w14:textId="07A91939" w:rsidR="001E56B3" w:rsidRPr="005A108A" w:rsidRDefault="00D947B4" w:rsidP="00CC1807">
      <w:pPr>
        <w:spacing w:before="120" w:after="120" w:line="280" w:lineRule="atLeast"/>
        <w:rPr>
          <w:rFonts w:cs="Times New Roman"/>
          <w:color w:val="000000" w:themeColor="text1"/>
          <w:szCs w:val="24"/>
        </w:rPr>
      </w:pPr>
      <w:r w:rsidRPr="005A108A">
        <w:rPr>
          <w:rFonts w:cs="Times New Roman"/>
          <w:color w:val="000000" w:themeColor="text1"/>
          <w:szCs w:val="24"/>
        </w:rPr>
        <w:t xml:space="preserve">Adverse events </w:t>
      </w:r>
      <w:r w:rsidR="003F7FDE" w:rsidRPr="005A108A">
        <w:rPr>
          <w:rFonts w:cs="Times New Roman"/>
          <w:color w:val="000000" w:themeColor="text1"/>
          <w:szCs w:val="24"/>
          <w:lang w:eastAsia="zh-CN"/>
        </w:rPr>
        <w:t xml:space="preserve">(AE) </w:t>
      </w:r>
      <w:r w:rsidRPr="005A108A">
        <w:rPr>
          <w:rFonts w:cs="Times New Roman"/>
          <w:color w:val="000000" w:themeColor="text1"/>
          <w:szCs w:val="24"/>
        </w:rPr>
        <w:t>will be coded using Version</w:t>
      </w:r>
      <w:r w:rsidR="009016A9" w:rsidRPr="005A108A">
        <w:rPr>
          <w:rFonts w:cs="Times New Roman"/>
          <w:color w:val="000000" w:themeColor="text1"/>
          <w:szCs w:val="24"/>
        </w:rPr>
        <w:t xml:space="preserve"> 23.1</w:t>
      </w:r>
      <w:r w:rsidR="00A31F07" w:rsidRPr="005A108A">
        <w:rPr>
          <w:rStyle w:val="C-BodyTextChar"/>
          <w:rFonts w:cs="Times New Roman"/>
          <w:color w:val="000000" w:themeColor="text1"/>
        </w:rPr>
        <w:t xml:space="preserve"> </w:t>
      </w:r>
      <w:r w:rsidR="003F7FDE" w:rsidRPr="005A108A">
        <w:rPr>
          <w:rFonts w:cs="Times New Roman"/>
          <w:color w:val="000000" w:themeColor="text1"/>
          <w:szCs w:val="24"/>
        </w:rPr>
        <w:t xml:space="preserve">or above </w:t>
      </w:r>
      <w:r w:rsidRPr="005A108A">
        <w:rPr>
          <w:rFonts w:cs="Times New Roman"/>
          <w:color w:val="000000" w:themeColor="text1"/>
          <w:szCs w:val="24"/>
        </w:rPr>
        <w:t>of the Medical Dictionary for Regulatory Activities (MedDRA)</w:t>
      </w:r>
      <w:r w:rsidR="00715E74" w:rsidRPr="005A108A">
        <w:rPr>
          <w:rFonts w:cs="Times New Roman"/>
          <w:color w:val="000000" w:themeColor="text1"/>
          <w:szCs w:val="24"/>
        </w:rPr>
        <w:t xml:space="preserve">. </w:t>
      </w:r>
      <w:r w:rsidR="003F7FDE" w:rsidRPr="005A108A">
        <w:rPr>
          <w:rFonts w:cs="Times New Roman"/>
          <w:color w:val="000000" w:themeColor="text1"/>
          <w:szCs w:val="24"/>
        </w:rPr>
        <w:t xml:space="preserve">AE will be summarized by treatment group for </w:t>
      </w:r>
      <w:r w:rsidR="006B565F" w:rsidRPr="005A108A">
        <w:rPr>
          <w:rFonts w:cs="Times New Roman"/>
          <w:color w:val="000000" w:themeColor="text1"/>
          <w:lang w:eastAsia="zh-CN"/>
        </w:rPr>
        <w:t>randomization</w:t>
      </w:r>
      <w:r w:rsidR="003F7FDE" w:rsidRPr="005A108A">
        <w:rPr>
          <w:rFonts w:cs="Times New Roman"/>
          <w:color w:val="000000" w:themeColor="text1"/>
          <w:szCs w:val="24"/>
        </w:rPr>
        <w:t xml:space="preserve"> phase. </w:t>
      </w:r>
    </w:p>
    <w:p w14:paraId="04306D8F" w14:textId="7D3954AE" w:rsidR="00F62039" w:rsidRPr="005A108A" w:rsidRDefault="008145AF" w:rsidP="00CC1807">
      <w:pPr>
        <w:pStyle w:val="af4"/>
        <w:numPr>
          <w:ilvl w:val="0"/>
          <w:numId w:val="35"/>
        </w:numPr>
        <w:spacing w:before="120" w:after="120" w:line="280" w:lineRule="atLeast"/>
        <w:rPr>
          <w:rFonts w:ascii="Times New Roman" w:hAnsi="Times New Roman"/>
          <w:color w:val="000000" w:themeColor="text1"/>
          <w:szCs w:val="24"/>
          <w:lang w:val="en-US"/>
        </w:rPr>
      </w:pPr>
      <w:r w:rsidRPr="005A108A">
        <w:rPr>
          <w:rFonts w:ascii="Times New Roman" w:hAnsi="Times New Roman"/>
          <w:color w:val="000000" w:themeColor="text1"/>
          <w:szCs w:val="24"/>
          <w:lang w:val="en-US"/>
        </w:rPr>
        <w:t xml:space="preserve">An AE will be considered </w:t>
      </w:r>
      <w:r w:rsidR="001E56B3" w:rsidRPr="005A108A">
        <w:rPr>
          <w:rFonts w:ascii="Times New Roman" w:hAnsi="Times New Roman"/>
          <w:color w:val="000000" w:themeColor="text1"/>
          <w:szCs w:val="24"/>
          <w:lang w:val="en-US"/>
        </w:rPr>
        <w:t xml:space="preserve">as </w:t>
      </w:r>
      <w:r w:rsidRPr="005A108A">
        <w:rPr>
          <w:rFonts w:ascii="Times New Roman" w:hAnsi="Times New Roman"/>
          <w:color w:val="000000" w:themeColor="text1"/>
          <w:szCs w:val="24"/>
          <w:lang w:val="en-US"/>
        </w:rPr>
        <w:t>a TEAE if it occurs</w:t>
      </w:r>
      <w:r w:rsidR="003F7FDE" w:rsidRPr="005A108A">
        <w:rPr>
          <w:rFonts w:ascii="Times New Roman" w:hAnsi="Times New Roman"/>
          <w:color w:val="000000" w:themeColor="text1"/>
          <w:szCs w:val="24"/>
          <w:lang w:val="en-US"/>
        </w:rPr>
        <w:t xml:space="preserve"> or becomes worse in severity after the initiation of study treatment and within </w:t>
      </w:r>
      <w:r w:rsidR="001E56B3" w:rsidRPr="005A108A">
        <w:rPr>
          <w:rFonts w:ascii="Times New Roman" w:hAnsi="Times New Roman"/>
          <w:color w:val="000000" w:themeColor="text1"/>
          <w:szCs w:val="24"/>
          <w:lang w:val="en-US"/>
        </w:rPr>
        <w:t>2</w:t>
      </w:r>
      <w:r w:rsidR="004D5ED5" w:rsidRPr="005A108A">
        <w:rPr>
          <w:rFonts w:ascii="Times New Roman" w:hAnsi="Times New Roman"/>
          <w:color w:val="000000" w:themeColor="text1"/>
          <w:szCs w:val="24"/>
          <w:lang w:val="en-US"/>
        </w:rPr>
        <w:t>1</w:t>
      </w:r>
      <w:r w:rsidR="003F7FDE" w:rsidRPr="005A108A">
        <w:rPr>
          <w:rFonts w:ascii="Times New Roman" w:hAnsi="Times New Roman"/>
          <w:color w:val="000000" w:themeColor="text1"/>
          <w:szCs w:val="24"/>
          <w:lang w:val="en-US"/>
        </w:rPr>
        <w:t xml:space="preserve"> days after last study treatment administration</w:t>
      </w:r>
      <w:r w:rsidR="000A3EAF" w:rsidRPr="005A108A">
        <w:rPr>
          <w:rFonts w:ascii="Times New Roman" w:hAnsi="Times New Roman"/>
          <w:color w:val="000000" w:themeColor="text1"/>
          <w:szCs w:val="24"/>
          <w:lang w:val="en-US" w:eastAsia="zh-CN"/>
        </w:rPr>
        <w:t>.</w:t>
      </w:r>
    </w:p>
    <w:p w14:paraId="5A9CFEAD" w14:textId="2DD0B13B" w:rsidR="00CC1807" w:rsidRPr="005A108A" w:rsidRDefault="001577A6" w:rsidP="00CC1807">
      <w:pPr>
        <w:spacing w:before="120" w:after="120" w:line="280" w:lineRule="atLeast"/>
        <w:rPr>
          <w:rFonts w:cs="Times New Roman"/>
          <w:color w:val="000000" w:themeColor="text1"/>
          <w:szCs w:val="24"/>
          <w:lang w:eastAsia="zh-CN"/>
        </w:rPr>
      </w:pPr>
      <w:r w:rsidRPr="005A108A">
        <w:rPr>
          <w:rFonts w:cs="Times New Roman"/>
          <w:color w:val="000000" w:themeColor="text1"/>
          <w:szCs w:val="24"/>
          <w:lang w:eastAsia="zh-CN"/>
        </w:rPr>
        <w:t xml:space="preserve">If the CTCAE grade </w:t>
      </w:r>
      <w:r w:rsidR="00677BE1" w:rsidRPr="005A108A">
        <w:rPr>
          <w:rFonts w:cs="Times New Roman"/>
          <w:color w:val="000000" w:themeColor="text1"/>
          <w:szCs w:val="24"/>
          <w:lang w:eastAsia="zh-CN"/>
        </w:rPr>
        <w:t xml:space="preserve">of an AE </w:t>
      </w:r>
      <w:r w:rsidRPr="005A108A">
        <w:rPr>
          <w:rFonts w:cs="Times New Roman"/>
          <w:color w:val="000000" w:themeColor="text1"/>
          <w:szCs w:val="24"/>
          <w:lang w:eastAsia="zh-CN"/>
        </w:rPr>
        <w:t>is missing, it will be considered as grade 3</w:t>
      </w:r>
      <w:r w:rsidR="00677BE1" w:rsidRPr="005A108A">
        <w:rPr>
          <w:rFonts w:cs="Times New Roman"/>
          <w:color w:val="000000" w:themeColor="text1"/>
          <w:szCs w:val="24"/>
          <w:lang w:eastAsia="zh-CN"/>
        </w:rPr>
        <w:t xml:space="preserve"> AE</w:t>
      </w:r>
      <w:r w:rsidR="00F62039" w:rsidRPr="005A108A">
        <w:rPr>
          <w:rFonts w:cs="Times New Roman"/>
          <w:color w:val="000000" w:themeColor="text1"/>
          <w:szCs w:val="24"/>
          <w:lang w:eastAsia="zh-CN"/>
        </w:rPr>
        <w:t>.</w:t>
      </w:r>
    </w:p>
    <w:p w14:paraId="50361EF5" w14:textId="45E959D2" w:rsidR="00CC1807" w:rsidRPr="005A108A" w:rsidRDefault="00CC1807" w:rsidP="00CC1807">
      <w:pPr>
        <w:spacing w:before="120" w:after="120" w:line="280" w:lineRule="atLeast"/>
        <w:rPr>
          <w:rFonts w:cs="Times New Roman"/>
          <w:color w:val="000000" w:themeColor="text1"/>
          <w:szCs w:val="24"/>
          <w:lang w:eastAsia="zh-CN"/>
        </w:rPr>
      </w:pPr>
      <w:r w:rsidRPr="005A108A">
        <w:rPr>
          <w:rFonts w:cs="Times New Roman"/>
          <w:color w:val="000000" w:themeColor="text1"/>
        </w:rPr>
        <w:t>The TEAEs which being recorded as being “related with”, “highly-possibly related with” and “possibly related with” study drug in CRF will be considered as drug related TEAE (TRAE).</w:t>
      </w:r>
      <w:r w:rsidR="00F62039" w:rsidRPr="005A108A">
        <w:rPr>
          <w:rFonts w:cs="Times New Roman"/>
          <w:color w:val="000000" w:themeColor="text1"/>
          <w:szCs w:val="24"/>
          <w:lang w:eastAsia="zh-CN"/>
        </w:rPr>
        <w:t xml:space="preserve"> If the relationship to the study treatment is missing, it will </w:t>
      </w:r>
      <w:proofErr w:type="gramStart"/>
      <w:r w:rsidR="00F62039" w:rsidRPr="005A108A">
        <w:rPr>
          <w:rFonts w:cs="Times New Roman"/>
          <w:color w:val="000000" w:themeColor="text1"/>
          <w:szCs w:val="24"/>
          <w:lang w:eastAsia="zh-CN"/>
        </w:rPr>
        <w:t>be considered to be</w:t>
      </w:r>
      <w:proofErr w:type="gramEnd"/>
      <w:r w:rsidR="00F62039" w:rsidRPr="005A108A">
        <w:rPr>
          <w:rFonts w:cs="Times New Roman"/>
          <w:color w:val="000000" w:themeColor="text1"/>
          <w:szCs w:val="24"/>
          <w:lang w:eastAsia="zh-CN"/>
        </w:rPr>
        <w:t xml:space="preserve"> related to study treatment.</w:t>
      </w:r>
    </w:p>
    <w:p w14:paraId="33659924" w14:textId="1F12BC5F" w:rsidR="00EA78DD" w:rsidRPr="005A108A" w:rsidRDefault="007B7EF0" w:rsidP="00D0526F">
      <w:pPr>
        <w:pStyle w:val="C-BodyText"/>
        <w:rPr>
          <w:color w:val="000000" w:themeColor="text1"/>
        </w:rPr>
      </w:pPr>
      <w:r w:rsidRPr="005A108A">
        <w:rPr>
          <w:color w:val="000000" w:themeColor="text1"/>
        </w:rPr>
        <w:t>A</w:t>
      </w:r>
      <w:r w:rsidR="00614C7C" w:rsidRPr="005A108A">
        <w:rPr>
          <w:color w:val="000000" w:themeColor="text1"/>
        </w:rPr>
        <w:t xml:space="preserve"> </w:t>
      </w:r>
      <w:proofErr w:type="gramStart"/>
      <w:r w:rsidR="00614C7C" w:rsidRPr="005A108A">
        <w:rPr>
          <w:color w:val="000000" w:themeColor="text1"/>
        </w:rPr>
        <w:t>high level</w:t>
      </w:r>
      <w:proofErr w:type="gramEnd"/>
      <w:r w:rsidR="00EC0791" w:rsidRPr="005A108A">
        <w:rPr>
          <w:color w:val="000000" w:themeColor="text1"/>
        </w:rPr>
        <w:t xml:space="preserve"> summary of the number of subjects with TEAEs will be presented</w:t>
      </w:r>
      <w:r w:rsidR="001853A1" w:rsidRPr="005A108A">
        <w:rPr>
          <w:color w:val="000000" w:themeColor="text1"/>
        </w:rPr>
        <w:t xml:space="preserve"> by treatment group</w:t>
      </w:r>
      <w:r w:rsidR="00053093" w:rsidRPr="005A108A">
        <w:rPr>
          <w:color w:val="000000" w:themeColor="text1"/>
        </w:rPr>
        <w:t xml:space="preserve"> </w:t>
      </w:r>
      <w:r w:rsidR="00053093" w:rsidRPr="005A108A">
        <w:rPr>
          <w:color w:val="000000" w:themeColor="text1"/>
          <w:lang w:eastAsia="zh-CN"/>
        </w:rPr>
        <w:t xml:space="preserve">for </w:t>
      </w:r>
      <w:r w:rsidR="004A42BB" w:rsidRPr="005A108A">
        <w:rPr>
          <w:color w:val="000000" w:themeColor="text1"/>
          <w:lang w:eastAsia="zh-CN"/>
        </w:rPr>
        <w:t>randomization</w:t>
      </w:r>
      <w:r w:rsidR="00053093" w:rsidRPr="005A108A">
        <w:rPr>
          <w:color w:val="000000" w:themeColor="text1"/>
          <w:lang w:eastAsia="zh-CN"/>
        </w:rPr>
        <w:t xml:space="preserve"> phase and extension phase respectively</w:t>
      </w:r>
      <w:r w:rsidR="00EC0791" w:rsidRPr="005A108A">
        <w:rPr>
          <w:color w:val="000000" w:themeColor="text1"/>
        </w:rPr>
        <w:t>, inc</w:t>
      </w:r>
      <w:r w:rsidR="00EA78DD" w:rsidRPr="005A108A">
        <w:rPr>
          <w:color w:val="000000" w:themeColor="text1"/>
        </w:rPr>
        <w:t>luding</w:t>
      </w:r>
      <w:r w:rsidR="00EC0791" w:rsidRPr="005A108A">
        <w:rPr>
          <w:color w:val="000000" w:themeColor="text1"/>
        </w:rPr>
        <w:t xml:space="preserve"> the number and percentage of subjects with</w:t>
      </w:r>
      <w:r w:rsidR="00EA78DD" w:rsidRPr="005A108A">
        <w:rPr>
          <w:color w:val="000000" w:themeColor="text1"/>
        </w:rPr>
        <w:t>:</w:t>
      </w:r>
    </w:p>
    <w:p w14:paraId="685A0DA2" w14:textId="1A492F1A" w:rsidR="00EA78DD" w:rsidRPr="005A108A" w:rsidRDefault="00EA78DD" w:rsidP="00D8324E">
      <w:pPr>
        <w:pStyle w:val="C-BodyText"/>
        <w:numPr>
          <w:ilvl w:val="0"/>
          <w:numId w:val="22"/>
        </w:numPr>
        <w:rPr>
          <w:color w:val="000000" w:themeColor="text1"/>
        </w:rPr>
      </w:pPr>
      <w:r w:rsidRPr="005A108A">
        <w:rPr>
          <w:color w:val="000000" w:themeColor="text1"/>
        </w:rPr>
        <w:t>A</w:t>
      </w:r>
      <w:r w:rsidR="00EC0791" w:rsidRPr="005A108A">
        <w:rPr>
          <w:color w:val="000000" w:themeColor="text1"/>
        </w:rPr>
        <w:t>ny TEAEs</w:t>
      </w:r>
    </w:p>
    <w:p w14:paraId="0074FEC2" w14:textId="42A48E68" w:rsidR="00EA78DD" w:rsidRPr="005A108A" w:rsidRDefault="00EA78DD" w:rsidP="00D8324E">
      <w:pPr>
        <w:pStyle w:val="C-BodyText"/>
        <w:numPr>
          <w:ilvl w:val="0"/>
          <w:numId w:val="22"/>
        </w:numPr>
        <w:rPr>
          <w:color w:val="000000" w:themeColor="text1"/>
        </w:rPr>
      </w:pPr>
      <w:r w:rsidRPr="005A108A">
        <w:rPr>
          <w:color w:val="000000" w:themeColor="text1"/>
        </w:rPr>
        <w:t>TEAEs with CTCAE grade ≥ 3</w:t>
      </w:r>
    </w:p>
    <w:p w14:paraId="3A2FD571" w14:textId="77777777" w:rsidR="00EA78DD" w:rsidRPr="005A108A" w:rsidRDefault="00EA78DD" w:rsidP="00D8324E">
      <w:pPr>
        <w:pStyle w:val="C-BodyText"/>
        <w:numPr>
          <w:ilvl w:val="0"/>
          <w:numId w:val="22"/>
        </w:numPr>
        <w:rPr>
          <w:color w:val="000000" w:themeColor="text1"/>
        </w:rPr>
      </w:pPr>
      <w:r w:rsidRPr="005A108A">
        <w:rPr>
          <w:color w:val="000000" w:themeColor="text1"/>
        </w:rPr>
        <w:t>TEAE leading to dose reduction</w:t>
      </w:r>
    </w:p>
    <w:p w14:paraId="16EF1BA5" w14:textId="29682AC3" w:rsidR="00EA78DD" w:rsidRPr="005A108A" w:rsidRDefault="00EA78DD" w:rsidP="00D8324E">
      <w:pPr>
        <w:pStyle w:val="C-BodyText"/>
        <w:numPr>
          <w:ilvl w:val="0"/>
          <w:numId w:val="22"/>
        </w:numPr>
        <w:rPr>
          <w:color w:val="000000" w:themeColor="text1"/>
        </w:rPr>
      </w:pPr>
      <w:r w:rsidRPr="005A108A">
        <w:rPr>
          <w:color w:val="000000" w:themeColor="text1"/>
        </w:rPr>
        <w:t>TEAE leading to drug interruption</w:t>
      </w:r>
    </w:p>
    <w:p w14:paraId="508F1DD7" w14:textId="62953CB1" w:rsidR="00EA78DD" w:rsidRPr="005A108A" w:rsidRDefault="00EA78DD" w:rsidP="00D8324E">
      <w:pPr>
        <w:pStyle w:val="C-BodyText"/>
        <w:numPr>
          <w:ilvl w:val="0"/>
          <w:numId w:val="22"/>
        </w:numPr>
        <w:rPr>
          <w:color w:val="000000" w:themeColor="text1"/>
        </w:rPr>
      </w:pPr>
      <w:r w:rsidRPr="005A108A">
        <w:rPr>
          <w:color w:val="000000" w:themeColor="text1"/>
        </w:rPr>
        <w:t>TEAE leading to dose reduction or drug interruption</w:t>
      </w:r>
    </w:p>
    <w:p w14:paraId="25C3C51B" w14:textId="4794BD8A" w:rsidR="00EA78DD" w:rsidRPr="005A108A" w:rsidRDefault="00EA78DD" w:rsidP="00D8324E">
      <w:pPr>
        <w:pStyle w:val="C-BodyText"/>
        <w:numPr>
          <w:ilvl w:val="0"/>
          <w:numId w:val="22"/>
        </w:numPr>
        <w:rPr>
          <w:color w:val="000000" w:themeColor="text1"/>
        </w:rPr>
      </w:pPr>
      <w:r w:rsidRPr="005A108A">
        <w:rPr>
          <w:color w:val="000000" w:themeColor="text1"/>
        </w:rPr>
        <w:t>TEAE leading to study drug permanent discontinuation</w:t>
      </w:r>
    </w:p>
    <w:p w14:paraId="48A77088" w14:textId="77777777" w:rsidR="00EA78DD" w:rsidRPr="005A108A" w:rsidRDefault="00EA78DD" w:rsidP="00D8324E">
      <w:pPr>
        <w:pStyle w:val="C-BodyText"/>
        <w:numPr>
          <w:ilvl w:val="0"/>
          <w:numId w:val="22"/>
        </w:numPr>
        <w:rPr>
          <w:color w:val="000000" w:themeColor="text1"/>
        </w:rPr>
      </w:pPr>
      <w:r w:rsidRPr="005A108A">
        <w:rPr>
          <w:color w:val="000000" w:themeColor="text1"/>
        </w:rPr>
        <w:t>TEAE leading to death</w:t>
      </w:r>
    </w:p>
    <w:p w14:paraId="1C383AC8" w14:textId="31BF16FF" w:rsidR="00EA78DD" w:rsidRPr="005A108A" w:rsidRDefault="00EA78DD" w:rsidP="00D8324E">
      <w:pPr>
        <w:pStyle w:val="C-BodyText"/>
        <w:numPr>
          <w:ilvl w:val="0"/>
          <w:numId w:val="22"/>
        </w:numPr>
        <w:rPr>
          <w:color w:val="000000" w:themeColor="text1"/>
        </w:rPr>
      </w:pPr>
      <w:r w:rsidRPr="005A108A">
        <w:rPr>
          <w:color w:val="000000" w:themeColor="text1"/>
        </w:rPr>
        <w:t>Serious TEAE (TESAE)</w:t>
      </w:r>
    </w:p>
    <w:p w14:paraId="4D64D8F4" w14:textId="16A86EF1" w:rsidR="00EA78DD" w:rsidRPr="005A108A" w:rsidRDefault="00EA78DD" w:rsidP="00D8324E">
      <w:pPr>
        <w:pStyle w:val="C-BodyText"/>
        <w:numPr>
          <w:ilvl w:val="0"/>
          <w:numId w:val="22"/>
        </w:numPr>
        <w:rPr>
          <w:color w:val="000000" w:themeColor="text1"/>
        </w:rPr>
      </w:pPr>
      <w:r w:rsidRPr="005A108A">
        <w:rPr>
          <w:color w:val="000000" w:themeColor="text1"/>
          <w:lang w:eastAsia="zh-CN"/>
        </w:rPr>
        <w:t>Study treatment related TEAEs (TRAEs)</w:t>
      </w:r>
    </w:p>
    <w:p w14:paraId="284783C1" w14:textId="291ED993" w:rsidR="00EA78DD" w:rsidRPr="005A108A" w:rsidRDefault="00EA78DD" w:rsidP="00D8324E">
      <w:pPr>
        <w:pStyle w:val="C-BodyText"/>
        <w:numPr>
          <w:ilvl w:val="0"/>
          <w:numId w:val="22"/>
        </w:numPr>
        <w:rPr>
          <w:color w:val="000000" w:themeColor="text1"/>
        </w:rPr>
      </w:pPr>
      <w:r w:rsidRPr="005A108A">
        <w:rPr>
          <w:color w:val="000000" w:themeColor="text1"/>
          <w:lang w:eastAsia="zh-CN"/>
        </w:rPr>
        <w:t>TRAEs with CTCAE grade</w:t>
      </w:r>
      <w:r w:rsidRPr="005A108A">
        <w:rPr>
          <w:color w:val="000000" w:themeColor="text1"/>
        </w:rPr>
        <w:t xml:space="preserve"> ≥ 3</w:t>
      </w:r>
    </w:p>
    <w:p w14:paraId="6D3C0A9B" w14:textId="19CC861B" w:rsidR="00EA78DD" w:rsidRPr="005A108A" w:rsidRDefault="00EA78DD" w:rsidP="00D8324E">
      <w:pPr>
        <w:pStyle w:val="C-BodyText"/>
        <w:numPr>
          <w:ilvl w:val="0"/>
          <w:numId w:val="22"/>
        </w:numPr>
        <w:rPr>
          <w:color w:val="000000" w:themeColor="text1"/>
        </w:rPr>
      </w:pPr>
      <w:r w:rsidRPr="005A108A">
        <w:rPr>
          <w:color w:val="000000" w:themeColor="text1"/>
          <w:lang w:eastAsia="zh-CN"/>
        </w:rPr>
        <w:t>TRAEs leading to dose reduction</w:t>
      </w:r>
    </w:p>
    <w:p w14:paraId="56418197" w14:textId="58F8D8E2" w:rsidR="00EA78DD" w:rsidRPr="005A108A" w:rsidRDefault="00EA78DD" w:rsidP="00D8324E">
      <w:pPr>
        <w:pStyle w:val="C-BodyText"/>
        <w:numPr>
          <w:ilvl w:val="0"/>
          <w:numId w:val="22"/>
        </w:numPr>
        <w:rPr>
          <w:color w:val="000000" w:themeColor="text1"/>
        </w:rPr>
      </w:pPr>
      <w:r w:rsidRPr="005A108A">
        <w:rPr>
          <w:color w:val="000000" w:themeColor="text1"/>
          <w:lang w:eastAsia="zh-CN"/>
        </w:rPr>
        <w:t>TRAEs leading to drug interruption</w:t>
      </w:r>
    </w:p>
    <w:p w14:paraId="5DA544FE" w14:textId="6C95B21D" w:rsidR="00EA78DD" w:rsidRPr="005A108A" w:rsidRDefault="00EA78DD" w:rsidP="00D8324E">
      <w:pPr>
        <w:pStyle w:val="C-BodyText"/>
        <w:numPr>
          <w:ilvl w:val="0"/>
          <w:numId w:val="22"/>
        </w:numPr>
        <w:rPr>
          <w:color w:val="000000" w:themeColor="text1"/>
        </w:rPr>
      </w:pPr>
      <w:r w:rsidRPr="005A108A">
        <w:rPr>
          <w:color w:val="000000" w:themeColor="text1"/>
          <w:lang w:eastAsia="zh-CN"/>
        </w:rPr>
        <w:t>TRAEs leading to dose reduction or drug interruption</w:t>
      </w:r>
    </w:p>
    <w:p w14:paraId="333DED64" w14:textId="1E0016B6" w:rsidR="00EA78DD" w:rsidRPr="005A108A" w:rsidRDefault="00EA78DD" w:rsidP="00D8324E">
      <w:pPr>
        <w:pStyle w:val="C-BodyText"/>
        <w:numPr>
          <w:ilvl w:val="0"/>
          <w:numId w:val="22"/>
        </w:numPr>
        <w:rPr>
          <w:color w:val="000000" w:themeColor="text1"/>
        </w:rPr>
      </w:pPr>
      <w:r w:rsidRPr="005A108A">
        <w:rPr>
          <w:color w:val="000000" w:themeColor="text1"/>
          <w:lang w:eastAsia="zh-CN"/>
        </w:rPr>
        <w:t>TRAEs leading to death</w:t>
      </w:r>
    </w:p>
    <w:p w14:paraId="0BC7BBE0" w14:textId="5B4CE97D" w:rsidR="003318F1" w:rsidRPr="005A108A" w:rsidRDefault="00521F2D" w:rsidP="00D8324E">
      <w:pPr>
        <w:pStyle w:val="C-BodyText"/>
        <w:numPr>
          <w:ilvl w:val="0"/>
          <w:numId w:val="22"/>
        </w:numPr>
        <w:rPr>
          <w:color w:val="000000" w:themeColor="text1"/>
        </w:rPr>
      </w:pPr>
      <w:r w:rsidRPr="005A108A">
        <w:rPr>
          <w:color w:val="000000" w:themeColor="text1"/>
          <w:lang w:eastAsia="zh-CN"/>
        </w:rPr>
        <w:t>Serious TRAEs</w:t>
      </w:r>
    </w:p>
    <w:p w14:paraId="67F89816" w14:textId="12D1D5BE" w:rsidR="00CC1807" w:rsidRPr="005A108A" w:rsidRDefault="00EC0791" w:rsidP="00D0526F">
      <w:pPr>
        <w:pStyle w:val="C-BodyText"/>
        <w:rPr>
          <w:color w:val="000000" w:themeColor="text1"/>
        </w:rPr>
      </w:pPr>
      <w:r w:rsidRPr="005A108A">
        <w:rPr>
          <w:color w:val="000000" w:themeColor="text1"/>
        </w:rPr>
        <w:t>The number and percentage of subjects reporting TEAEs in each treatment group</w:t>
      </w:r>
      <w:r w:rsidR="00521F2D" w:rsidRPr="005A108A">
        <w:rPr>
          <w:color w:val="000000" w:themeColor="text1"/>
        </w:rPr>
        <w:t xml:space="preserve"> </w:t>
      </w:r>
      <w:r w:rsidR="00677BE1" w:rsidRPr="005A108A">
        <w:rPr>
          <w:color w:val="000000" w:themeColor="text1"/>
        </w:rPr>
        <w:t>during</w:t>
      </w:r>
      <w:r w:rsidR="00521F2D" w:rsidRPr="005A108A">
        <w:rPr>
          <w:color w:val="000000" w:themeColor="text1"/>
        </w:rPr>
        <w:t xml:space="preserve"> each study phase (</w:t>
      </w:r>
      <w:r w:rsidR="004A42BB" w:rsidRPr="005A108A">
        <w:rPr>
          <w:color w:val="000000" w:themeColor="text1"/>
          <w:lang w:eastAsia="zh-CN"/>
        </w:rPr>
        <w:t xml:space="preserve">randomization </w:t>
      </w:r>
      <w:r w:rsidR="00521F2D" w:rsidRPr="005A108A">
        <w:rPr>
          <w:color w:val="000000" w:themeColor="text1"/>
        </w:rPr>
        <w:t>phas</w:t>
      </w:r>
      <w:r w:rsidR="009016A9" w:rsidRPr="005A108A">
        <w:rPr>
          <w:color w:val="000000" w:themeColor="text1"/>
        </w:rPr>
        <w:t>e</w:t>
      </w:r>
      <w:r w:rsidR="00521F2D" w:rsidRPr="005A108A">
        <w:rPr>
          <w:color w:val="000000" w:themeColor="text1"/>
        </w:rPr>
        <w:t>)</w:t>
      </w:r>
      <w:r w:rsidRPr="005A108A">
        <w:rPr>
          <w:color w:val="000000" w:themeColor="text1"/>
        </w:rPr>
        <w:t xml:space="preserve"> </w:t>
      </w:r>
      <w:r w:rsidR="00236D7A" w:rsidRPr="005A108A">
        <w:rPr>
          <w:color w:val="000000" w:themeColor="text1"/>
        </w:rPr>
        <w:t>will be summarized</w:t>
      </w:r>
      <w:r w:rsidRPr="005A108A">
        <w:rPr>
          <w:color w:val="000000" w:themeColor="text1"/>
        </w:rPr>
        <w:t xml:space="preserve"> </w:t>
      </w:r>
      <w:r w:rsidR="00552E49" w:rsidRPr="005A108A">
        <w:rPr>
          <w:color w:val="000000" w:themeColor="text1"/>
        </w:rPr>
        <w:t>overall</w:t>
      </w:r>
      <w:r w:rsidR="00677BE1" w:rsidRPr="005A108A">
        <w:rPr>
          <w:color w:val="000000" w:themeColor="text1"/>
        </w:rPr>
        <w:t>,</w:t>
      </w:r>
      <w:r w:rsidR="00552E49" w:rsidRPr="005A108A">
        <w:rPr>
          <w:color w:val="000000" w:themeColor="text1"/>
        </w:rPr>
        <w:t xml:space="preserve"> </w:t>
      </w:r>
      <w:r w:rsidRPr="005A108A">
        <w:rPr>
          <w:color w:val="000000" w:themeColor="text1"/>
        </w:rPr>
        <w:t>by system organ class (SOC) and preferred term</w:t>
      </w:r>
      <w:r w:rsidR="000509D6" w:rsidRPr="005A108A">
        <w:rPr>
          <w:color w:val="000000" w:themeColor="text1"/>
        </w:rPr>
        <w:t xml:space="preserve"> (PT)</w:t>
      </w:r>
      <w:r w:rsidR="00521F2D" w:rsidRPr="005A108A">
        <w:rPr>
          <w:color w:val="000000" w:themeColor="text1"/>
        </w:rPr>
        <w:t xml:space="preserve">, and further </w:t>
      </w:r>
      <w:r w:rsidR="00677BE1" w:rsidRPr="005A108A">
        <w:rPr>
          <w:color w:val="000000" w:themeColor="text1"/>
        </w:rPr>
        <w:t xml:space="preserve">be </w:t>
      </w:r>
      <w:r w:rsidR="00521F2D" w:rsidRPr="005A108A">
        <w:rPr>
          <w:color w:val="000000" w:themeColor="text1"/>
        </w:rPr>
        <w:t>summarized by severity (overall and for CTCAE grade ≥ 3)</w:t>
      </w:r>
      <w:r w:rsidR="00677BE1" w:rsidRPr="005A108A">
        <w:rPr>
          <w:color w:val="000000" w:themeColor="text1"/>
        </w:rPr>
        <w:t>.</w:t>
      </w:r>
      <w:r w:rsidRPr="005A108A">
        <w:rPr>
          <w:color w:val="000000" w:themeColor="text1"/>
        </w:rPr>
        <w:t xml:space="preserve"> </w:t>
      </w:r>
      <w:r w:rsidR="00A67B39" w:rsidRPr="005A108A">
        <w:rPr>
          <w:color w:val="000000" w:themeColor="text1"/>
        </w:rPr>
        <w:t xml:space="preserve">A subject </w:t>
      </w:r>
      <w:r w:rsidR="00CC1807" w:rsidRPr="005A108A">
        <w:rPr>
          <w:color w:val="000000" w:themeColor="text1"/>
        </w:rPr>
        <w:t xml:space="preserve">who </w:t>
      </w:r>
      <w:r w:rsidR="00A67B39" w:rsidRPr="005A108A">
        <w:rPr>
          <w:color w:val="000000" w:themeColor="text1"/>
        </w:rPr>
        <w:t xml:space="preserve">reports more than 1 TEAEs with the same SOC/PT will only be count once at the corresponding SOC/PT by using the most sever CTCAE grade. </w:t>
      </w:r>
    </w:p>
    <w:p w14:paraId="6F2C88C5" w14:textId="58529920" w:rsidR="00F62039" w:rsidRPr="005A108A" w:rsidRDefault="00F62039" w:rsidP="00D0526F">
      <w:pPr>
        <w:pStyle w:val="C-BodyText"/>
        <w:rPr>
          <w:color w:val="000000" w:themeColor="text1"/>
        </w:rPr>
      </w:pPr>
      <w:r w:rsidRPr="005A108A">
        <w:rPr>
          <w:color w:val="000000" w:themeColor="text1"/>
          <w:lang w:eastAsia="zh-CN"/>
        </w:rPr>
        <w:t xml:space="preserve">In addition, TEAE with incidence rate </w:t>
      </w:r>
      <w:r w:rsidRPr="005A108A">
        <w:rPr>
          <w:color w:val="000000" w:themeColor="text1"/>
        </w:rPr>
        <w:t>≥10% will also be summarized by PT.</w:t>
      </w:r>
    </w:p>
    <w:p w14:paraId="60E75C55" w14:textId="227D6CEC" w:rsidR="00F62039" w:rsidRPr="005A108A" w:rsidRDefault="00F62039" w:rsidP="00F62039">
      <w:pPr>
        <w:pStyle w:val="C-Heading4"/>
        <w:rPr>
          <w:color w:val="000000" w:themeColor="text1"/>
          <w:lang w:eastAsia="zh-CN"/>
        </w:rPr>
      </w:pPr>
      <w:bookmarkStart w:id="110" w:name="_Toc163742421"/>
      <w:r w:rsidRPr="005A108A">
        <w:rPr>
          <w:color w:val="000000" w:themeColor="text1"/>
          <w:lang w:eastAsia="zh-CN"/>
        </w:rPr>
        <w:lastRenderedPageBreak/>
        <w:t>Treatment-related TEAE</w:t>
      </w:r>
      <w:r w:rsidR="002C50F9" w:rsidRPr="005A108A">
        <w:rPr>
          <w:color w:val="000000" w:themeColor="text1"/>
          <w:lang w:eastAsia="zh-CN"/>
        </w:rPr>
        <w:t>s</w:t>
      </w:r>
      <w:bookmarkEnd w:id="110"/>
    </w:p>
    <w:p w14:paraId="49256BA2" w14:textId="42E58F77" w:rsidR="00223E51" w:rsidRPr="005A108A" w:rsidRDefault="00CC1807" w:rsidP="00D0526F">
      <w:pPr>
        <w:pStyle w:val="C-BodyText"/>
        <w:rPr>
          <w:color w:val="000000" w:themeColor="text1"/>
        </w:rPr>
      </w:pPr>
      <w:r w:rsidRPr="005A108A">
        <w:rPr>
          <w:color w:val="000000" w:themeColor="text1"/>
        </w:rPr>
        <w:t>The number and percentage of subjects reporting TRAEs in each treatment group will be summarized overall, by SOC</w:t>
      </w:r>
      <w:r w:rsidR="00812FFF" w:rsidRPr="005A108A">
        <w:rPr>
          <w:color w:val="000000" w:themeColor="text1"/>
        </w:rPr>
        <w:t>/</w:t>
      </w:r>
      <w:r w:rsidRPr="005A108A">
        <w:rPr>
          <w:color w:val="000000" w:themeColor="text1"/>
        </w:rPr>
        <w:t xml:space="preserve">PT, and further be summarized by severity (overall and for CTCAE grade ≥ 3). </w:t>
      </w:r>
      <w:r w:rsidR="00F62039" w:rsidRPr="005A108A">
        <w:rPr>
          <w:color w:val="000000" w:themeColor="text1"/>
        </w:rPr>
        <w:t xml:space="preserve">Only </w:t>
      </w:r>
      <w:r w:rsidR="00A67B39" w:rsidRPr="005A108A">
        <w:rPr>
          <w:color w:val="000000" w:themeColor="text1"/>
        </w:rPr>
        <w:t xml:space="preserve">the occurrence with </w:t>
      </w:r>
      <w:r w:rsidR="00F62039" w:rsidRPr="005A108A">
        <w:rPr>
          <w:color w:val="000000" w:themeColor="text1"/>
        </w:rPr>
        <w:t xml:space="preserve">the highest CTCAE grade and the </w:t>
      </w:r>
      <w:r w:rsidR="00A67B39" w:rsidRPr="005A108A">
        <w:rPr>
          <w:color w:val="000000" w:themeColor="text1"/>
        </w:rPr>
        <w:t xml:space="preserve">closest relationship to the study treatment will be counted </w:t>
      </w:r>
      <w:r w:rsidR="00223E51" w:rsidRPr="005A108A">
        <w:rPr>
          <w:color w:val="000000" w:themeColor="text1"/>
        </w:rPr>
        <w:t xml:space="preserve">at the corresponding SOC/PT level </w:t>
      </w:r>
      <w:r w:rsidR="00A67B39" w:rsidRPr="005A108A">
        <w:rPr>
          <w:color w:val="000000" w:themeColor="text1"/>
        </w:rPr>
        <w:t xml:space="preserve">if a </w:t>
      </w:r>
      <w:r w:rsidR="007B7EF0" w:rsidRPr="005A108A">
        <w:rPr>
          <w:color w:val="000000" w:themeColor="text1"/>
        </w:rPr>
        <w:t>subject</w:t>
      </w:r>
      <w:r w:rsidR="00A67B39" w:rsidRPr="005A108A">
        <w:rPr>
          <w:color w:val="000000" w:themeColor="text1"/>
        </w:rPr>
        <w:t xml:space="preserve"> </w:t>
      </w:r>
      <w:r w:rsidR="00F62039" w:rsidRPr="005A108A">
        <w:rPr>
          <w:color w:val="000000" w:themeColor="text1"/>
        </w:rPr>
        <w:t xml:space="preserve">who </w:t>
      </w:r>
      <w:r w:rsidR="00A67B39" w:rsidRPr="005A108A">
        <w:rPr>
          <w:color w:val="000000" w:themeColor="text1"/>
        </w:rPr>
        <w:t xml:space="preserve">reports more than 1 </w:t>
      </w:r>
      <w:r w:rsidR="00223E51" w:rsidRPr="005A108A">
        <w:rPr>
          <w:color w:val="000000" w:themeColor="text1"/>
        </w:rPr>
        <w:t>TE</w:t>
      </w:r>
      <w:r w:rsidR="00A67B39" w:rsidRPr="005A108A">
        <w:rPr>
          <w:color w:val="000000" w:themeColor="text1"/>
        </w:rPr>
        <w:t>AEs</w:t>
      </w:r>
      <w:r w:rsidR="00223E51" w:rsidRPr="005A108A">
        <w:rPr>
          <w:color w:val="000000" w:themeColor="text1"/>
        </w:rPr>
        <w:t xml:space="preserve"> with</w:t>
      </w:r>
      <w:r w:rsidR="00A67B39" w:rsidRPr="005A108A">
        <w:rPr>
          <w:color w:val="000000" w:themeColor="text1"/>
        </w:rPr>
        <w:t xml:space="preserve"> different </w:t>
      </w:r>
      <w:r w:rsidR="00F62039" w:rsidRPr="005A108A">
        <w:rPr>
          <w:color w:val="000000" w:themeColor="text1"/>
        </w:rPr>
        <w:t xml:space="preserve">CTCAE grade and </w:t>
      </w:r>
      <w:r w:rsidR="00A67B39" w:rsidRPr="005A108A">
        <w:rPr>
          <w:color w:val="000000" w:themeColor="text1"/>
        </w:rPr>
        <w:t>relationship to the study treatment</w:t>
      </w:r>
      <w:r w:rsidR="00223E51" w:rsidRPr="005A108A">
        <w:rPr>
          <w:color w:val="000000" w:themeColor="text1"/>
        </w:rPr>
        <w:t xml:space="preserve"> which could be coded to the same SOC/PT</w:t>
      </w:r>
      <w:r w:rsidR="00A67B39" w:rsidRPr="005A108A">
        <w:rPr>
          <w:color w:val="000000" w:themeColor="text1"/>
        </w:rPr>
        <w:t xml:space="preserve">. </w:t>
      </w:r>
    </w:p>
    <w:p w14:paraId="3995B185" w14:textId="7EC0E5F1" w:rsidR="00105962" w:rsidRPr="005A108A" w:rsidRDefault="00105962" w:rsidP="00105962">
      <w:pPr>
        <w:pStyle w:val="C-Heading4"/>
        <w:rPr>
          <w:color w:val="000000" w:themeColor="text1"/>
          <w:lang w:eastAsia="zh-CN"/>
        </w:rPr>
      </w:pPr>
      <w:bookmarkStart w:id="111" w:name="_Toc163742422"/>
      <w:r w:rsidRPr="005A108A">
        <w:rPr>
          <w:color w:val="000000" w:themeColor="text1"/>
          <w:lang w:eastAsia="zh-CN"/>
        </w:rPr>
        <w:t>Serious adverse events</w:t>
      </w:r>
      <w:bookmarkEnd w:id="111"/>
      <w:r w:rsidRPr="005A108A">
        <w:rPr>
          <w:color w:val="000000" w:themeColor="text1"/>
          <w:lang w:eastAsia="zh-CN"/>
        </w:rPr>
        <w:t xml:space="preserve"> </w:t>
      </w:r>
    </w:p>
    <w:p w14:paraId="30945DBF" w14:textId="047AC6A2" w:rsidR="00A90751" w:rsidRPr="005A108A" w:rsidRDefault="00105962" w:rsidP="00A90751">
      <w:pPr>
        <w:pStyle w:val="C-BodyText"/>
        <w:rPr>
          <w:color w:val="000000" w:themeColor="text1"/>
        </w:rPr>
      </w:pPr>
      <w:r w:rsidRPr="005A108A">
        <w:rPr>
          <w:color w:val="000000" w:themeColor="text1"/>
          <w:lang w:eastAsia="zh-CN"/>
        </w:rPr>
        <w:t xml:space="preserve">SAE will be summarized in the similar way of TEAE. </w:t>
      </w:r>
      <w:r w:rsidRPr="005A108A">
        <w:rPr>
          <w:color w:val="000000" w:themeColor="text1"/>
        </w:rPr>
        <w:t>The number and percentage of subjects reporting TEAEs in each treatment group will be summarized overall, by SOC</w:t>
      </w:r>
      <w:r w:rsidR="00812FFF" w:rsidRPr="005A108A">
        <w:rPr>
          <w:color w:val="000000" w:themeColor="text1"/>
        </w:rPr>
        <w:t>/</w:t>
      </w:r>
      <w:r w:rsidRPr="005A108A">
        <w:rPr>
          <w:color w:val="000000" w:themeColor="text1"/>
        </w:rPr>
        <w:t>PT</w:t>
      </w:r>
      <w:r w:rsidR="00A90751" w:rsidRPr="005A108A">
        <w:rPr>
          <w:color w:val="000000" w:themeColor="text1"/>
        </w:rPr>
        <w:t xml:space="preserve"> </w:t>
      </w:r>
      <w:r w:rsidR="00A90751" w:rsidRPr="005A108A">
        <w:rPr>
          <w:color w:val="000000" w:themeColor="text1"/>
          <w:lang w:eastAsia="zh-CN"/>
        </w:rPr>
        <w:t>and</w:t>
      </w:r>
      <w:r w:rsidR="00A90751" w:rsidRPr="005A108A">
        <w:rPr>
          <w:color w:val="000000" w:themeColor="text1"/>
        </w:rPr>
        <w:t xml:space="preserve"> further be summarized by severity (overall and for CTCAE grade ≥ 3).</w:t>
      </w:r>
    </w:p>
    <w:p w14:paraId="46DD411A" w14:textId="77777777" w:rsidR="00A90751" w:rsidRPr="005A108A" w:rsidRDefault="00A90751" w:rsidP="00A90751">
      <w:pPr>
        <w:pStyle w:val="C-BodyText"/>
        <w:rPr>
          <w:color w:val="000000" w:themeColor="text1"/>
        </w:rPr>
      </w:pPr>
      <w:r w:rsidRPr="005A108A">
        <w:rPr>
          <w:color w:val="000000" w:themeColor="text1"/>
        </w:rPr>
        <w:t>Treatment related SAEs will be summarized in the similar way of SAEs.</w:t>
      </w:r>
    </w:p>
    <w:p w14:paraId="44A273C9" w14:textId="34EADCFF" w:rsidR="00CC3EDD" w:rsidRPr="005A108A" w:rsidRDefault="00F62039" w:rsidP="00F62039">
      <w:pPr>
        <w:pStyle w:val="C-Heading4"/>
        <w:rPr>
          <w:color w:val="000000" w:themeColor="text1"/>
          <w:lang w:eastAsia="zh-CN"/>
        </w:rPr>
      </w:pPr>
      <w:bookmarkStart w:id="112" w:name="_Toc163742423"/>
      <w:r w:rsidRPr="005A108A">
        <w:rPr>
          <w:color w:val="000000" w:themeColor="text1"/>
          <w:lang w:eastAsia="zh-CN"/>
        </w:rPr>
        <w:t>TEAE leading to study drug interruption, dose reduction and discontinuation</w:t>
      </w:r>
      <w:bookmarkEnd w:id="112"/>
    </w:p>
    <w:p w14:paraId="5FD137D5" w14:textId="02EE9EA0" w:rsidR="00CC3EDD" w:rsidRPr="005A108A" w:rsidRDefault="00F62039" w:rsidP="00CC3EDD">
      <w:pPr>
        <w:pStyle w:val="C-BodyText"/>
        <w:rPr>
          <w:color w:val="000000" w:themeColor="text1"/>
          <w:lang w:eastAsia="zh-CN"/>
        </w:rPr>
      </w:pPr>
      <w:r w:rsidRPr="005A108A">
        <w:rPr>
          <w:color w:val="000000" w:themeColor="text1"/>
        </w:rPr>
        <w:t>The number and percentage of subjects reporting TEAEs which lead to study drug interruption, dose reduction and drug discontinuation in each treatment group will be summarized overall, by SOC</w:t>
      </w:r>
      <w:r w:rsidR="00812FFF" w:rsidRPr="005A108A">
        <w:rPr>
          <w:color w:val="000000" w:themeColor="text1"/>
        </w:rPr>
        <w:t>/</w:t>
      </w:r>
      <w:r w:rsidRPr="005A108A">
        <w:rPr>
          <w:color w:val="000000" w:themeColor="text1"/>
        </w:rPr>
        <w:t xml:space="preserve">PT, and further be summarized by severity (overall and for CTCAE grade ≥ 3). </w:t>
      </w:r>
    </w:p>
    <w:p w14:paraId="1F1F7F03" w14:textId="270C7822" w:rsidR="00F62039" w:rsidRPr="005A108A" w:rsidRDefault="00F62039" w:rsidP="00F62039">
      <w:pPr>
        <w:pStyle w:val="C-BodyText"/>
        <w:rPr>
          <w:color w:val="000000" w:themeColor="text1"/>
          <w:lang w:eastAsia="zh-CN"/>
        </w:rPr>
      </w:pPr>
    </w:p>
    <w:p w14:paraId="67A9A96C" w14:textId="243A9109" w:rsidR="003C299F" w:rsidRPr="005A108A" w:rsidRDefault="003C299F" w:rsidP="00F62039">
      <w:pPr>
        <w:pStyle w:val="C-Heading4"/>
        <w:rPr>
          <w:color w:val="000000" w:themeColor="text1"/>
        </w:rPr>
      </w:pPr>
      <w:bookmarkStart w:id="113" w:name="_Toc446068642"/>
      <w:bookmarkStart w:id="114" w:name="_Toc163742424"/>
      <w:r w:rsidRPr="005A108A">
        <w:rPr>
          <w:color w:val="000000" w:themeColor="text1"/>
        </w:rPr>
        <w:t>Death, Other Serious Adverse Events</w:t>
      </w:r>
      <w:r w:rsidR="00B24C89" w:rsidRPr="005A108A">
        <w:rPr>
          <w:color w:val="000000" w:themeColor="text1"/>
        </w:rPr>
        <w:t>,</w:t>
      </w:r>
      <w:r w:rsidRPr="005A108A">
        <w:rPr>
          <w:color w:val="000000" w:themeColor="text1"/>
        </w:rPr>
        <w:t xml:space="preserve"> and Other Significant Adverse Events</w:t>
      </w:r>
      <w:bookmarkEnd w:id="113"/>
      <w:bookmarkEnd w:id="114"/>
    </w:p>
    <w:p w14:paraId="06912771" w14:textId="10D0D17E" w:rsidR="00105962" w:rsidRPr="005A108A" w:rsidRDefault="00D81AF5" w:rsidP="00D0526F">
      <w:pPr>
        <w:pStyle w:val="C-BodyText"/>
        <w:rPr>
          <w:color w:val="000000" w:themeColor="text1"/>
          <w:lang w:eastAsia="zh-CN"/>
        </w:rPr>
      </w:pPr>
      <w:r w:rsidRPr="005A108A">
        <w:rPr>
          <w:color w:val="000000" w:themeColor="text1"/>
          <w:lang w:eastAsia="zh-CN"/>
        </w:rPr>
        <w:t xml:space="preserve">The numbers and percentages of TEAEs and TRAEs leading to death will be summarized </w:t>
      </w:r>
      <w:r w:rsidR="00505D1D" w:rsidRPr="005A108A">
        <w:rPr>
          <w:color w:val="000000" w:themeColor="text1"/>
          <w:lang w:eastAsia="zh-CN"/>
        </w:rPr>
        <w:t xml:space="preserve">will be summarized by </w:t>
      </w:r>
      <w:r w:rsidRPr="005A108A">
        <w:rPr>
          <w:color w:val="000000" w:themeColor="text1"/>
          <w:lang w:eastAsia="zh-CN"/>
        </w:rPr>
        <w:t xml:space="preserve">SOC/PT </w:t>
      </w:r>
      <w:r w:rsidR="00105962" w:rsidRPr="005A108A">
        <w:rPr>
          <w:color w:val="000000" w:themeColor="text1"/>
          <w:lang w:eastAsia="zh-CN"/>
        </w:rPr>
        <w:t>for each treatment group.</w:t>
      </w:r>
    </w:p>
    <w:p w14:paraId="67A9AA44" w14:textId="4D385762" w:rsidR="00972DED" w:rsidRPr="005A108A" w:rsidRDefault="004E4D14" w:rsidP="00972DED">
      <w:pPr>
        <w:pStyle w:val="C-Heading2"/>
        <w:rPr>
          <w:color w:val="000000" w:themeColor="text1"/>
        </w:rPr>
      </w:pPr>
      <w:bookmarkStart w:id="115" w:name="_Toc446068651"/>
      <w:r w:rsidRPr="005A108A">
        <w:rPr>
          <w:vanish/>
          <w:color w:val="000000" w:themeColor="text1"/>
          <w:lang w:eastAsia="zh-CN"/>
        </w:rPr>
        <w:t>Hazard Ratio (HR) and 95% confidence interval between two arms will also be presented</w:t>
      </w:r>
      <w:bookmarkStart w:id="116" w:name="_Toc163742425"/>
      <w:r w:rsidR="001E392F" w:rsidRPr="005A108A">
        <w:rPr>
          <w:color w:val="000000" w:themeColor="text1"/>
        </w:rPr>
        <w:t>Patients Reported Outcome (PRO)</w:t>
      </w:r>
      <w:r w:rsidR="00972DED" w:rsidRPr="005A108A">
        <w:rPr>
          <w:color w:val="000000" w:themeColor="text1"/>
        </w:rPr>
        <w:t xml:space="preserve"> Analysis</w:t>
      </w:r>
      <w:bookmarkEnd w:id="116"/>
      <w:r w:rsidR="00972DED" w:rsidRPr="005A108A">
        <w:rPr>
          <w:color w:val="000000" w:themeColor="text1"/>
        </w:rPr>
        <w:t xml:space="preserve"> </w:t>
      </w:r>
      <w:bookmarkEnd w:id="115"/>
    </w:p>
    <w:p w14:paraId="29B0CD1C" w14:textId="35AAF758" w:rsidR="008A43C1" w:rsidRPr="005A108A" w:rsidRDefault="00CC3EDD" w:rsidP="00E638A4">
      <w:pPr>
        <w:pStyle w:val="C-BodyText"/>
        <w:rPr>
          <w:i/>
          <w:color w:val="000000" w:themeColor="text1"/>
          <w:lang w:eastAsia="zh-CN"/>
        </w:rPr>
      </w:pPr>
      <w:r w:rsidRPr="005A108A">
        <w:rPr>
          <w:i/>
          <w:color w:val="000000" w:themeColor="text1"/>
          <w:lang w:eastAsia="zh-CN"/>
        </w:rPr>
        <w:t>Describe the analysis method for PRO if applicable</w:t>
      </w:r>
      <w:r w:rsidR="008A43C1" w:rsidRPr="005A108A">
        <w:rPr>
          <w:i/>
          <w:color w:val="000000" w:themeColor="text1"/>
          <w:lang w:eastAsia="zh-CN"/>
        </w:rPr>
        <w:t>.</w:t>
      </w:r>
    </w:p>
    <w:p w14:paraId="7ADFB418" w14:textId="36FD351E" w:rsidR="000A4355" w:rsidRPr="005A108A" w:rsidRDefault="000A4355" w:rsidP="00E638A4">
      <w:pPr>
        <w:pStyle w:val="C-BodyText"/>
        <w:rPr>
          <w:color w:val="000000" w:themeColor="text1"/>
          <w:lang w:eastAsia="zh-CN"/>
        </w:rPr>
      </w:pPr>
      <w:r w:rsidRPr="005A108A">
        <w:rPr>
          <w:color w:val="000000" w:themeColor="text1"/>
          <w:lang w:eastAsia="zh-CN"/>
        </w:rPr>
        <w:t>Health-related quality of life (</w:t>
      </w:r>
      <w:proofErr w:type="spellStart"/>
      <w:r w:rsidRPr="005A108A">
        <w:rPr>
          <w:color w:val="000000" w:themeColor="text1"/>
          <w:lang w:eastAsia="zh-CN"/>
        </w:rPr>
        <w:t>HRQoL</w:t>
      </w:r>
      <w:proofErr w:type="spellEnd"/>
      <w:r w:rsidRPr="005A108A">
        <w:rPr>
          <w:color w:val="000000" w:themeColor="text1"/>
          <w:lang w:eastAsia="zh-CN"/>
        </w:rPr>
        <w:t>) will be assessed by the European Organization for Research and Treatment of Cancer Quality of Life Questionnaire-Core 30 (EORTC QLQ-C30). The EORTC QLQ-C30 consists of 30 questions which assess five functional scales (physical, role, cognitive, emotional and social), global health status/quality of life scale, three symptom scales (fatigue, pain, nausea and vomiting) and six single items (</w:t>
      </w:r>
      <w:proofErr w:type="spellStart"/>
      <w:r w:rsidRPr="005A108A">
        <w:rPr>
          <w:color w:val="000000" w:themeColor="text1"/>
          <w:lang w:eastAsia="zh-CN"/>
        </w:rPr>
        <w:t>dyspnoea</w:t>
      </w:r>
      <w:proofErr w:type="spellEnd"/>
      <w:r w:rsidRPr="005A108A">
        <w:rPr>
          <w:color w:val="000000" w:themeColor="text1"/>
          <w:lang w:eastAsia="zh-CN"/>
        </w:rPr>
        <w:t>, insomnia, appetite loss, constipation, diarrhea and financial difficulties).</w:t>
      </w:r>
    </w:p>
    <w:p w14:paraId="1972FC27" w14:textId="77777777" w:rsidR="000A4355" w:rsidRPr="005A108A" w:rsidRDefault="000A4355" w:rsidP="000A4355">
      <w:pPr>
        <w:pStyle w:val="C-BodyText"/>
        <w:rPr>
          <w:color w:val="000000" w:themeColor="text1"/>
          <w:lang w:eastAsia="zh-CN"/>
        </w:rPr>
      </w:pPr>
      <w:r w:rsidRPr="005A108A">
        <w:rPr>
          <w:color w:val="000000" w:themeColor="text1"/>
          <w:lang w:eastAsia="zh-CN"/>
        </w:rPr>
        <w:t>The subscales of the EORTC QLQ-C30 will be scored based on the EORTC scoring manual. In summary, each scale will be transformed so that scale scores will range from 0 to 100. The transformation will proceed in two steps.</w:t>
      </w:r>
    </w:p>
    <w:p w14:paraId="6B4026A1" w14:textId="77777777" w:rsidR="000A4355" w:rsidRPr="005A108A" w:rsidRDefault="000A4355" w:rsidP="000A4355">
      <w:pPr>
        <w:pStyle w:val="C-BodyText"/>
        <w:rPr>
          <w:color w:val="000000" w:themeColor="text1"/>
          <w:lang w:eastAsia="zh-CN"/>
        </w:rPr>
      </w:pPr>
      <w:r w:rsidRPr="005A108A">
        <w:rPr>
          <w:color w:val="000000" w:themeColor="text1"/>
          <w:lang w:eastAsia="zh-CN"/>
        </w:rPr>
        <w:t>1. The average of the items contributing subscale will be calculated to compute the raw score (RS) of the scale</w:t>
      </w:r>
    </w:p>
    <w:p w14:paraId="1716CCC0" w14:textId="77777777" w:rsidR="000A4355" w:rsidRPr="005A108A" w:rsidRDefault="000A4355" w:rsidP="000A4355">
      <w:pPr>
        <w:pStyle w:val="C-BodyText"/>
        <w:ind w:firstLine="360"/>
        <w:rPr>
          <w:color w:val="000000" w:themeColor="text1"/>
          <w:lang w:eastAsia="zh-CN"/>
        </w:rPr>
      </w:pPr>
      <w:r w:rsidRPr="005A108A">
        <w:rPr>
          <w:color w:val="000000" w:themeColor="text1"/>
          <w:lang w:eastAsia="zh-CN"/>
        </w:rPr>
        <w:t>RS</w:t>
      </w:r>
      <w:proofErr w:type="gramStart"/>
      <w:r w:rsidRPr="005A108A">
        <w:rPr>
          <w:color w:val="000000" w:themeColor="text1"/>
          <w:lang w:eastAsia="zh-CN"/>
        </w:rPr>
        <w:t>=(</w:t>
      </w:r>
      <w:proofErr w:type="gramEnd"/>
      <w:r w:rsidRPr="005A108A">
        <w:rPr>
          <w:color w:val="000000" w:themeColor="text1"/>
          <w:lang w:eastAsia="zh-CN"/>
        </w:rPr>
        <w:t>Q1+Q2+…+Qn)/n, in which n is the number of item in the scale.</w:t>
      </w:r>
    </w:p>
    <w:p w14:paraId="60B9A8B5" w14:textId="77777777" w:rsidR="000A4355" w:rsidRPr="005A108A" w:rsidRDefault="000A4355" w:rsidP="000A4355">
      <w:pPr>
        <w:pStyle w:val="C-BodyText"/>
        <w:rPr>
          <w:color w:val="000000" w:themeColor="text1"/>
          <w:lang w:eastAsia="zh-CN"/>
        </w:rPr>
      </w:pPr>
      <w:r w:rsidRPr="005A108A">
        <w:rPr>
          <w:color w:val="000000" w:themeColor="text1"/>
          <w:lang w:eastAsia="zh-CN"/>
        </w:rPr>
        <w:t>2. A linear transformation will be applied to ‘standardize’ the raw score</w:t>
      </w:r>
    </w:p>
    <w:p w14:paraId="4D8A021E" w14:textId="77777777" w:rsidR="000A4355" w:rsidRPr="005A108A" w:rsidRDefault="000A4355" w:rsidP="000A4355">
      <w:pPr>
        <w:pStyle w:val="C-BodyText"/>
        <w:ind w:firstLine="360"/>
        <w:rPr>
          <w:color w:val="000000" w:themeColor="text1"/>
          <w:lang w:eastAsia="zh-CN"/>
        </w:rPr>
      </w:pPr>
      <w:r w:rsidRPr="005A108A">
        <w:rPr>
          <w:color w:val="000000" w:themeColor="text1"/>
          <w:lang w:eastAsia="zh-CN"/>
        </w:rPr>
        <w:lastRenderedPageBreak/>
        <w:t>Functional scales: standard score =[1-(RS-1)/</w:t>
      </w:r>
      <w:proofErr w:type="gramStart"/>
      <w:r w:rsidRPr="005A108A">
        <w:rPr>
          <w:color w:val="000000" w:themeColor="text1"/>
          <w:lang w:eastAsia="zh-CN"/>
        </w:rPr>
        <w:t>R]*</w:t>
      </w:r>
      <w:proofErr w:type="gramEnd"/>
      <w:r w:rsidRPr="005A108A">
        <w:rPr>
          <w:color w:val="000000" w:themeColor="text1"/>
          <w:lang w:eastAsia="zh-CN"/>
        </w:rPr>
        <w:t>100</w:t>
      </w:r>
    </w:p>
    <w:p w14:paraId="428014FC" w14:textId="77777777" w:rsidR="000A4355" w:rsidRPr="005A108A" w:rsidRDefault="000A4355" w:rsidP="000A4355">
      <w:pPr>
        <w:pStyle w:val="C-BodyText"/>
        <w:ind w:firstLine="360"/>
        <w:rPr>
          <w:color w:val="000000" w:themeColor="text1"/>
          <w:lang w:eastAsia="zh-CN"/>
        </w:rPr>
      </w:pPr>
      <w:r w:rsidRPr="005A108A">
        <w:rPr>
          <w:color w:val="000000" w:themeColor="text1"/>
          <w:lang w:eastAsia="zh-CN"/>
        </w:rPr>
        <w:t>Symptom scales/ items and general health status/ QoL: standard score =[(RS-1)/</w:t>
      </w:r>
      <w:proofErr w:type="gramStart"/>
      <w:r w:rsidRPr="005A108A">
        <w:rPr>
          <w:color w:val="000000" w:themeColor="text1"/>
          <w:lang w:eastAsia="zh-CN"/>
        </w:rPr>
        <w:t>R]*</w:t>
      </w:r>
      <w:proofErr w:type="gramEnd"/>
      <w:r w:rsidRPr="005A108A">
        <w:rPr>
          <w:color w:val="000000" w:themeColor="text1"/>
          <w:lang w:eastAsia="zh-CN"/>
        </w:rPr>
        <w:t>100</w:t>
      </w:r>
    </w:p>
    <w:p w14:paraId="71A3562D" w14:textId="214682B7" w:rsidR="00764938" w:rsidRPr="00A846BA" w:rsidRDefault="000A4355" w:rsidP="00A846BA">
      <w:pPr>
        <w:pStyle w:val="C-BodyText"/>
        <w:ind w:firstLine="360"/>
        <w:rPr>
          <w:color w:val="000000" w:themeColor="text1"/>
          <w:lang w:eastAsia="zh-CN"/>
        </w:rPr>
      </w:pPr>
      <w:r w:rsidRPr="005A108A">
        <w:rPr>
          <w:color w:val="000000" w:themeColor="text1"/>
          <w:lang w:eastAsia="zh-CN"/>
        </w:rPr>
        <w:t>(where R is the full range of scores for each domain or item)</w:t>
      </w:r>
    </w:p>
    <w:p w14:paraId="10576641" w14:textId="15AE4D99" w:rsidR="00727350" w:rsidRDefault="000A4355" w:rsidP="00727350">
      <w:pPr>
        <w:pStyle w:val="C-BodyText"/>
        <w:rPr>
          <w:color w:val="000000" w:themeColor="text1"/>
          <w:lang w:eastAsia="zh-CN"/>
        </w:rPr>
      </w:pPr>
      <w:r w:rsidRPr="005A108A">
        <w:rPr>
          <w:color w:val="000000" w:themeColor="text1"/>
          <w:lang w:eastAsia="zh-CN"/>
        </w:rPr>
        <w:t>Scale scores will be summarized as continues variable for baseline and each post-baseline scheduled visit by treatment group.</w:t>
      </w:r>
      <w:r w:rsidR="004819DD" w:rsidRPr="005A108A">
        <w:rPr>
          <w:color w:val="000000" w:themeColor="text1"/>
          <w:lang w:eastAsia="zh-CN"/>
        </w:rPr>
        <w:t xml:space="preserve"> </w:t>
      </w:r>
      <w:r w:rsidR="00727350">
        <w:rPr>
          <w:rFonts w:hint="eastAsia"/>
          <w:color w:val="000000" w:themeColor="text1"/>
          <w:lang w:eastAsia="zh-CN"/>
        </w:rPr>
        <w:t>Mean</w:t>
      </w:r>
      <w:r w:rsidR="00727350">
        <w:rPr>
          <w:color w:val="000000" w:themeColor="text1"/>
          <w:lang w:eastAsia="zh-CN"/>
        </w:rPr>
        <w:t xml:space="preserve"> </w:t>
      </w:r>
      <w:r w:rsidR="00727350">
        <w:rPr>
          <w:rFonts w:hint="eastAsia"/>
          <w:color w:val="000000" w:themeColor="text1"/>
          <w:lang w:eastAsia="zh-CN"/>
        </w:rPr>
        <w:t>a</w:t>
      </w:r>
      <w:r w:rsidR="00727350">
        <w:rPr>
          <w:color w:val="000000" w:themeColor="text1"/>
          <w:lang w:eastAsia="zh-CN"/>
        </w:rPr>
        <w:t>nd standard deviation of each visit will be summarized.</w:t>
      </w:r>
      <w:r w:rsidR="002A25AB" w:rsidRPr="002A25AB">
        <w:rPr>
          <w:color w:val="000000" w:themeColor="text1"/>
          <w:lang w:eastAsia="zh-CN"/>
        </w:rPr>
        <w:t xml:space="preserve"> Friedman tests </w:t>
      </w:r>
      <w:r w:rsidR="002A25AB">
        <w:rPr>
          <w:color w:val="000000" w:themeColor="text1"/>
          <w:lang w:eastAsia="zh-CN"/>
        </w:rPr>
        <w:t>will be used</w:t>
      </w:r>
      <w:r w:rsidR="002A25AB" w:rsidRPr="002A25AB">
        <w:rPr>
          <w:color w:val="000000" w:themeColor="text1"/>
          <w:lang w:eastAsia="zh-CN"/>
        </w:rPr>
        <w:t xml:space="preserve"> for comparison </w:t>
      </w:r>
      <w:r w:rsidR="00250442">
        <w:rPr>
          <w:rFonts w:hint="eastAsia"/>
          <w:color w:val="000000" w:themeColor="text1"/>
          <w:lang w:eastAsia="zh-CN"/>
        </w:rPr>
        <w:t>among</w:t>
      </w:r>
      <w:r w:rsidR="00250442">
        <w:rPr>
          <w:color w:val="000000" w:themeColor="text1"/>
          <w:lang w:eastAsia="zh-CN"/>
        </w:rPr>
        <w:t xml:space="preserve"> </w:t>
      </w:r>
      <w:r w:rsidR="002A25AB" w:rsidRPr="002A25AB">
        <w:rPr>
          <w:color w:val="000000" w:themeColor="text1"/>
          <w:lang w:eastAsia="zh-CN"/>
        </w:rPr>
        <w:t>assessments</w:t>
      </w:r>
      <w:r w:rsidR="002A25AB">
        <w:rPr>
          <w:rFonts w:hint="eastAsia"/>
          <w:color w:val="000000" w:themeColor="text1"/>
          <w:lang w:eastAsia="zh-CN"/>
        </w:rPr>
        <w:t>.</w:t>
      </w:r>
      <w:r w:rsidR="002A25AB">
        <w:rPr>
          <w:color w:val="000000" w:themeColor="text1"/>
          <w:lang w:eastAsia="zh-CN"/>
        </w:rPr>
        <w:t xml:space="preserve"> P</w:t>
      </w:r>
      <w:r w:rsidR="00727350">
        <w:rPr>
          <w:color w:val="000000" w:themeColor="text1"/>
          <w:lang w:eastAsia="zh-CN"/>
        </w:rPr>
        <w:t xml:space="preserve"> value will be reported to</w:t>
      </w:r>
      <w:r w:rsidR="00727350" w:rsidRPr="00A846BA">
        <w:rPr>
          <w:color w:val="000000" w:themeColor="text1"/>
          <w:lang w:eastAsia="zh-CN"/>
        </w:rPr>
        <w:t xml:space="preserve"> examine significant QOL</w:t>
      </w:r>
      <w:r w:rsidR="00727350">
        <w:rPr>
          <w:color w:val="000000" w:themeColor="text1"/>
          <w:lang w:eastAsia="zh-CN"/>
        </w:rPr>
        <w:t xml:space="preserve"> </w:t>
      </w:r>
      <w:r w:rsidR="00727350" w:rsidRPr="00A846BA">
        <w:rPr>
          <w:color w:val="000000" w:themeColor="text1"/>
          <w:lang w:eastAsia="zh-CN"/>
        </w:rPr>
        <w:t>score</w:t>
      </w:r>
      <w:r w:rsidR="00727350">
        <w:rPr>
          <w:color w:val="000000" w:themeColor="text1"/>
          <w:lang w:eastAsia="zh-CN"/>
        </w:rPr>
        <w:t xml:space="preserve"> </w:t>
      </w:r>
      <w:r w:rsidR="00727350" w:rsidRPr="00A846BA">
        <w:rPr>
          <w:color w:val="000000" w:themeColor="text1"/>
          <w:lang w:eastAsia="zh-CN"/>
        </w:rPr>
        <w:t>changes over time.</w:t>
      </w:r>
      <w:r w:rsidR="005F5C8F">
        <w:rPr>
          <w:color w:val="000000" w:themeColor="text1"/>
          <w:lang w:eastAsia="zh-CN"/>
        </w:rPr>
        <w:t xml:space="preserve"> </w:t>
      </w:r>
    </w:p>
    <w:p w14:paraId="1DA5D049" w14:textId="087CBBAB" w:rsidR="00A846BA" w:rsidRPr="00727350" w:rsidRDefault="00A846BA" w:rsidP="00A846BA">
      <w:pPr>
        <w:pStyle w:val="C-BodyText"/>
        <w:rPr>
          <w:color w:val="000000" w:themeColor="text1"/>
          <w:lang w:eastAsia="zh-CN"/>
        </w:rPr>
      </w:pPr>
    </w:p>
    <w:p w14:paraId="585C5C8E" w14:textId="77777777" w:rsidR="00A846BA" w:rsidRPr="00727350" w:rsidRDefault="00A846BA" w:rsidP="000A4355">
      <w:pPr>
        <w:pStyle w:val="C-BodyText"/>
        <w:rPr>
          <w:color w:val="000000" w:themeColor="text1"/>
          <w:lang w:eastAsia="zh-CN"/>
        </w:rPr>
      </w:pPr>
    </w:p>
    <w:p w14:paraId="67A9AACC" w14:textId="261AD612" w:rsidR="00190C30" w:rsidRPr="005A108A" w:rsidRDefault="00667B78" w:rsidP="00667B78">
      <w:pPr>
        <w:pStyle w:val="C-Heading1"/>
        <w:rPr>
          <w:color w:val="000000" w:themeColor="text1"/>
        </w:rPr>
      </w:pPr>
      <w:bookmarkStart w:id="117" w:name="_Toc163742426"/>
      <w:r w:rsidRPr="005A108A">
        <w:rPr>
          <w:color w:val="000000" w:themeColor="text1"/>
        </w:rPr>
        <w:lastRenderedPageBreak/>
        <w:t>Summary of Changes to the Statistical Analyses Specified in Protocol</w:t>
      </w:r>
      <w:bookmarkEnd w:id="117"/>
    </w:p>
    <w:p w14:paraId="3B1E4A38" w14:textId="6FFA431C" w:rsidR="000A4355" w:rsidRPr="005A108A" w:rsidRDefault="000A4355" w:rsidP="000A4355">
      <w:pPr>
        <w:pStyle w:val="C-BodyText"/>
        <w:numPr>
          <w:ilvl w:val="0"/>
          <w:numId w:val="38"/>
        </w:numPr>
        <w:rPr>
          <w:color w:val="000000" w:themeColor="text1"/>
          <w:lang w:eastAsia="zh-CN"/>
        </w:rPr>
      </w:pPr>
      <w:r w:rsidRPr="005A108A">
        <w:rPr>
          <w:color w:val="000000" w:themeColor="text1"/>
          <w:lang w:eastAsia="zh-CN"/>
        </w:rPr>
        <w:t>Set EORTC QLQ-C30 as a separate health quality outcome and add the analysis of the quality of life</w:t>
      </w:r>
    </w:p>
    <w:p w14:paraId="67A9AADA" w14:textId="736A6776" w:rsidR="007743C7" w:rsidRPr="005A108A" w:rsidRDefault="007743C7" w:rsidP="001B216B">
      <w:pPr>
        <w:pStyle w:val="C-InstructionText"/>
        <w:rPr>
          <w:color w:val="000000" w:themeColor="text1"/>
        </w:rPr>
      </w:pPr>
    </w:p>
    <w:p w14:paraId="67A9AADB" w14:textId="790B5C78" w:rsidR="002058D1" w:rsidRPr="005A108A" w:rsidRDefault="002058D1" w:rsidP="001B216B">
      <w:pPr>
        <w:pStyle w:val="C-Heading1"/>
        <w:rPr>
          <w:color w:val="000000" w:themeColor="text1"/>
        </w:rPr>
      </w:pPr>
      <w:bookmarkStart w:id="118" w:name="_Ref446068669"/>
      <w:bookmarkStart w:id="119" w:name="_Toc163742427"/>
      <w:r w:rsidRPr="005A108A">
        <w:rPr>
          <w:color w:val="000000" w:themeColor="text1"/>
        </w:rPr>
        <w:lastRenderedPageBreak/>
        <w:t>REFERENCES</w:t>
      </w:r>
      <w:bookmarkEnd w:id="118"/>
      <w:bookmarkEnd w:id="119"/>
    </w:p>
    <w:p w14:paraId="43E74DB9" w14:textId="3E9071BF" w:rsidR="00C42D92" w:rsidRPr="005A108A" w:rsidRDefault="00C42D92" w:rsidP="00C42D92">
      <w:pPr>
        <w:pStyle w:val="C-BodyText"/>
        <w:rPr>
          <w:color w:val="000000" w:themeColor="text1"/>
          <w:lang w:eastAsia="zh-CN"/>
        </w:rPr>
      </w:pPr>
      <w:r w:rsidRPr="005A108A">
        <w:rPr>
          <w:color w:val="000000" w:themeColor="text1"/>
          <w:lang w:eastAsia="zh-CN"/>
        </w:rPr>
        <w:t>Insert reference if applicable.</w:t>
      </w:r>
    </w:p>
    <w:p w14:paraId="67A9AAE8" w14:textId="77777777" w:rsidR="002058D1" w:rsidRPr="005A108A" w:rsidRDefault="002058D1" w:rsidP="002058D1">
      <w:pPr>
        <w:pStyle w:val="C-InstructionText"/>
        <w:rPr>
          <w:color w:val="000000" w:themeColor="text1"/>
        </w:rPr>
      </w:pPr>
    </w:p>
    <w:p w14:paraId="67A9AAE9" w14:textId="60854E90" w:rsidR="00636594" w:rsidRPr="005A108A" w:rsidRDefault="00A43059" w:rsidP="001B216B">
      <w:pPr>
        <w:pStyle w:val="C-Heading1"/>
        <w:rPr>
          <w:color w:val="000000" w:themeColor="text1"/>
        </w:rPr>
      </w:pPr>
      <w:bookmarkStart w:id="120" w:name="_Toc163742428"/>
      <w:r w:rsidRPr="005A108A">
        <w:rPr>
          <w:color w:val="000000" w:themeColor="text1"/>
        </w:rPr>
        <w:lastRenderedPageBreak/>
        <w:t>APPENDICES</w:t>
      </w:r>
      <w:bookmarkEnd w:id="120"/>
    </w:p>
    <w:p w14:paraId="7523D515" w14:textId="21C08360" w:rsidR="009A4822" w:rsidRPr="005A108A" w:rsidRDefault="009A4822" w:rsidP="009A4822">
      <w:pPr>
        <w:pStyle w:val="C-BodyText"/>
        <w:rPr>
          <w:color w:val="000000" w:themeColor="text1"/>
        </w:rPr>
      </w:pPr>
      <w:r w:rsidRPr="005A108A">
        <w:rPr>
          <w:color w:val="000000" w:themeColor="text1"/>
        </w:rPr>
        <w:t>Insert appendix if applicable.</w:t>
      </w:r>
    </w:p>
    <w:sectPr w:rsidR="009A4822" w:rsidRPr="005A108A" w:rsidSect="00273B8F">
      <w:headerReference w:type="default" r:id="rId12"/>
      <w:footerReference w:type="default" r:id="rId13"/>
      <w:footerReference w:type="first" r:id="rId14"/>
      <w:endnotePr>
        <w:numFmt w:val="decimal"/>
      </w:endnotePr>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67B582" w14:textId="77777777" w:rsidR="00280B9D" w:rsidRDefault="00280B9D">
      <w:r>
        <w:separator/>
      </w:r>
    </w:p>
  </w:endnote>
  <w:endnote w:type="continuationSeparator" w:id="0">
    <w:p w14:paraId="5A640AEC" w14:textId="77777777" w:rsidR="00280B9D" w:rsidRDefault="00280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0"/>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B0604020202020204"/>
    <w:charset w:val="00"/>
    <w:family w:val="auto"/>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PMingLiU">
    <w:altName w:val="新細明體"/>
    <w:panose1 w:val="02020500000000000000"/>
    <w:charset w:val="88"/>
    <w:family w:val="roman"/>
    <w:pitch w:val="variable"/>
    <w:sig w:usb0="A00002FF" w:usb1="2A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A9AAF9" w14:textId="77777777" w:rsidR="00845EE6" w:rsidRDefault="00845EE6">
    <w:pPr>
      <w:pStyle w:val="C-Footer"/>
    </w:pPr>
    <w:r>
      <w:t>Proprietary and Confidential</w:t>
    </w:r>
  </w:p>
  <w:p w14:paraId="67A9AAFA" w14:textId="77777777" w:rsidR="00845EE6" w:rsidRDefault="00845EE6">
    <w:pPr>
      <w:pStyle w:val="C-Footer"/>
    </w:pPr>
    <w:r>
      <w:t xml:space="preserve">Page </w:t>
    </w:r>
    <w:r>
      <w:fldChar w:fldCharType="begin"/>
    </w:r>
    <w:r>
      <w:instrText xml:space="preserve"> PAGE </w:instrText>
    </w:r>
    <w:r>
      <w:fldChar w:fldCharType="separate"/>
    </w:r>
    <w:r>
      <w:rPr>
        <w:noProof/>
      </w:rPr>
      <w:t>21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A9AAFB" w14:textId="77777777" w:rsidR="00845EE6" w:rsidRDefault="00845EE6" w:rsidP="00273B8F">
    <w:pPr>
      <w:pStyle w:val="C-Footer"/>
    </w:pPr>
    <w:r>
      <w:t>Proprietary and Confidential</w:t>
    </w:r>
  </w:p>
  <w:p w14:paraId="67A9AAFC" w14:textId="77777777" w:rsidR="00845EE6" w:rsidRDefault="00845EE6" w:rsidP="00273B8F">
    <w:pPr>
      <w:pStyle w:val="C-Footer"/>
    </w:pPr>
    <w:r>
      <w:t xml:space="preserve">Page </w:t>
    </w:r>
    <w:r>
      <w:fldChar w:fldCharType="begin"/>
    </w:r>
    <w:r>
      <w:instrText xml:space="preserve"> PAGE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500214" w14:textId="77777777" w:rsidR="00280B9D" w:rsidRDefault="00280B9D">
      <w:r>
        <w:separator/>
      </w:r>
    </w:p>
  </w:footnote>
  <w:footnote w:type="continuationSeparator" w:id="0">
    <w:p w14:paraId="54CD8194" w14:textId="77777777" w:rsidR="00280B9D" w:rsidRDefault="00280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A9AAF6" w14:textId="370839D3" w:rsidR="00845EE6" w:rsidRPr="00BA1E96" w:rsidRDefault="00845EE6" w:rsidP="00B9619E">
    <w:pPr>
      <w:pStyle w:val="C-Header"/>
      <w:wordWrap w:val="0"/>
      <w:rPr>
        <w:color w:val="000000" w:themeColor="text1"/>
      </w:rPr>
    </w:pPr>
    <w:r w:rsidRPr="00BA1E96">
      <w:rPr>
        <w:color w:val="000000" w:themeColor="text1"/>
      </w:rPr>
      <w:t xml:space="preserve">Statistical Analysis Plan for </w:t>
    </w:r>
    <w:r w:rsidRPr="00BA1E96">
      <w:rPr>
        <w:rFonts w:hint="eastAsia"/>
        <w:color w:val="000000" w:themeColor="text1"/>
        <w:lang w:eastAsia="zh-CN"/>
      </w:rPr>
      <w:t>STS</w:t>
    </w:r>
    <w:r w:rsidRPr="00BA1E96">
      <w:rPr>
        <w:color w:val="000000" w:themeColor="text1"/>
        <w:lang w:eastAsia="zh-CN"/>
      </w:rPr>
      <w:t>-</w:t>
    </w:r>
    <w:r w:rsidRPr="00BA1E96">
      <w:rPr>
        <w:rFonts w:hint="eastAsia"/>
        <w:color w:val="000000" w:themeColor="text1"/>
        <w:lang w:eastAsia="zh-CN"/>
      </w:rPr>
      <w:t>II</w:t>
    </w:r>
    <w:r w:rsidRPr="00BA1E96">
      <w:rPr>
        <w:color w:val="000000" w:themeColor="text1"/>
        <w:lang w:eastAsia="zh-CN"/>
      </w:rPr>
      <w:t>-010</w:t>
    </w:r>
  </w:p>
  <w:p w14:paraId="67A9AAF7" w14:textId="4A362B77" w:rsidR="00845EE6" w:rsidRPr="00BA1E96" w:rsidRDefault="00845EE6" w:rsidP="00B9619E">
    <w:pPr>
      <w:pStyle w:val="C-Header"/>
      <w:wordWrap w:val="0"/>
      <w:rPr>
        <w:color w:val="000000" w:themeColor="text1"/>
      </w:rPr>
    </w:pPr>
    <w:r w:rsidRPr="00BA1E96">
      <w:rPr>
        <w:color w:val="000000" w:themeColor="text1"/>
      </w:rPr>
      <w:t>Version 1.0 22DEC2023</w:t>
    </w:r>
  </w:p>
  <w:p w14:paraId="67A9AAF8" w14:textId="77777777" w:rsidR="00845EE6" w:rsidRPr="00F50528" w:rsidRDefault="00845EE6" w:rsidP="00F50528">
    <w:pPr>
      <w:pStyle w:val="C-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45AA7"/>
    <w:multiLevelType w:val="hybridMultilevel"/>
    <w:tmpl w:val="A9BE7986"/>
    <w:name w:val="C-Number List Template"/>
    <w:lvl w:ilvl="0" w:tplc="17D0CD0E">
      <w:start w:val="1"/>
      <w:numFmt w:val="decimal"/>
      <w:lvlText w:val="%1."/>
      <w:lvlJc w:val="left"/>
      <w:pPr>
        <w:tabs>
          <w:tab w:val="num" w:pos="720"/>
        </w:tabs>
        <w:ind w:left="720" w:hanging="360"/>
      </w:pPr>
      <w:rPr>
        <w:rFonts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AD4F99"/>
    <w:multiLevelType w:val="hybridMultilevel"/>
    <w:tmpl w:val="73DC33A0"/>
    <w:lvl w:ilvl="0" w:tplc="EE5263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83B721A"/>
    <w:multiLevelType w:val="singleLevel"/>
    <w:tmpl w:val="29F2817E"/>
    <w:name w:val="TableNoteNumeric"/>
    <w:lvl w:ilvl="0">
      <w:start w:val="1"/>
      <w:numFmt w:val="decimal"/>
      <w:suff w:val="nothing"/>
      <w:lvlText w:val="%1"/>
      <w:lvlJc w:val="left"/>
      <w:pPr>
        <w:tabs>
          <w:tab w:val="num" w:pos="720"/>
        </w:tabs>
        <w:ind w:left="720" w:hanging="360"/>
      </w:pPr>
    </w:lvl>
  </w:abstractNum>
  <w:abstractNum w:abstractNumId="3" w15:restartNumberingAfterBreak="0">
    <w:nsid w:val="0C555D52"/>
    <w:multiLevelType w:val="hybridMultilevel"/>
    <w:tmpl w:val="C6D8DD24"/>
    <w:lvl w:ilvl="0" w:tplc="139491D4">
      <w:numFmt w:val="bullet"/>
      <w:lvlText w:val="•"/>
      <w:lvlJc w:val="left"/>
      <w:pPr>
        <w:ind w:left="420" w:hanging="42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DBD3D4B"/>
    <w:multiLevelType w:val="hybridMultilevel"/>
    <w:tmpl w:val="AAC004AE"/>
    <w:lvl w:ilvl="0" w:tplc="064002EA">
      <w:start w:val="1"/>
      <w:numFmt w:val="upperLetter"/>
      <w:pStyle w:val="C-Alphabetic"/>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C65F2F"/>
    <w:multiLevelType w:val="hybridMultilevel"/>
    <w:tmpl w:val="C988F6A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4181C02"/>
    <w:multiLevelType w:val="singleLevel"/>
    <w:tmpl w:val="B4EC40C4"/>
    <w:name w:val="TableNoteAlpha"/>
    <w:lvl w:ilvl="0">
      <w:start w:val="1"/>
      <w:numFmt w:val="lowerLetter"/>
      <w:suff w:val="nothing"/>
      <w:lvlText w:val="%1"/>
      <w:lvlJc w:val="left"/>
      <w:pPr>
        <w:tabs>
          <w:tab w:val="num" w:pos="720"/>
        </w:tabs>
        <w:ind w:left="720" w:hanging="360"/>
      </w:pPr>
    </w:lvl>
  </w:abstractNum>
  <w:abstractNum w:abstractNumId="7" w15:restartNumberingAfterBreak="0">
    <w:nsid w:val="16130FA3"/>
    <w:multiLevelType w:val="hybridMultilevel"/>
    <w:tmpl w:val="20A6D912"/>
    <w:lvl w:ilvl="0" w:tplc="139491D4">
      <w:numFmt w:val="bullet"/>
      <w:lvlText w:val="•"/>
      <w:lvlJc w:val="left"/>
      <w:pPr>
        <w:ind w:left="420" w:hanging="420"/>
      </w:pPr>
      <w:rPr>
        <w:rFonts w:ascii="宋体" w:eastAsia="宋体" w:hAnsi="宋体" w:cs="Times New Roman" w:hint="eastAsia"/>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66B2D56"/>
    <w:multiLevelType w:val="hybridMultilevel"/>
    <w:tmpl w:val="672C8DC2"/>
    <w:lvl w:ilvl="0" w:tplc="139491D4">
      <w:numFmt w:val="bullet"/>
      <w:lvlText w:val="•"/>
      <w:lvlJc w:val="left"/>
      <w:pPr>
        <w:ind w:left="420" w:hanging="42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F0406B4"/>
    <w:multiLevelType w:val="hybridMultilevel"/>
    <w:tmpl w:val="D046C57C"/>
    <w:lvl w:ilvl="0" w:tplc="139491D4">
      <w:numFmt w:val="bullet"/>
      <w:lvlText w:val="•"/>
      <w:lvlJc w:val="left"/>
      <w:pPr>
        <w:ind w:left="420" w:hanging="42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1963679"/>
    <w:multiLevelType w:val="hybridMultilevel"/>
    <w:tmpl w:val="F6C8226C"/>
    <w:lvl w:ilvl="0" w:tplc="139491D4">
      <w:numFmt w:val="bullet"/>
      <w:lvlText w:val="•"/>
      <w:lvlJc w:val="left"/>
      <w:pPr>
        <w:ind w:left="420" w:hanging="42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2320B7D"/>
    <w:multiLevelType w:val="hybridMultilevel"/>
    <w:tmpl w:val="2578B06E"/>
    <w:lvl w:ilvl="0" w:tplc="139491D4">
      <w:numFmt w:val="bullet"/>
      <w:lvlText w:val="•"/>
      <w:lvlJc w:val="left"/>
      <w:pPr>
        <w:ind w:left="420" w:hanging="420"/>
      </w:pPr>
      <w:rPr>
        <w:rFonts w:ascii="宋体" w:eastAsia="宋体" w:hAnsi="宋体" w:cs="Times New Roman" w:hint="eastAsia"/>
      </w:rPr>
    </w:lvl>
    <w:lvl w:ilvl="1" w:tplc="D980A0FA">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497758C"/>
    <w:multiLevelType w:val="hybridMultilevel"/>
    <w:tmpl w:val="016AAAE6"/>
    <w:lvl w:ilvl="0" w:tplc="D93EBD12">
      <w:start w:val="1"/>
      <w:numFmt w:val="decimal"/>
      <w:pStyle w:val="C-AppendixNumbered"/>
      <w:lvlText w:val="Appendix %1."/>
      <w:lvlJc w:val="left"/>
      <w:pPr>
        <w:ind w:left="135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3" w15:restartNumberingAfterBreak="0">
    <w:nsid w:val="2AC330FC"/>
    <w:multiLevelType w:val="hybridMultilevel"/>
    <w:tmpl w:val="8138DB94"/>
    <w:lvl w:ilvl="0" w:tplc="1A080C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F1E57B3"/>
    <w:multiLevelType w:val="hybridMultilevel"/>
    <w:tmpl w:val="5FB4FB6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30544957"/>
    <w:multiLevelType w:val="hybridMultilevel"/>
    <w:tmpl w:val="8EE8C526"/>
    <w:lvl w:ilvl="0" w:tplc="139491D4">
      <w:numFmt w:val="bullet"/>
      <w:lvlText w:val="•"/>
      <w:lvlJc w:val="left"/>
      <w:pPr>
        <w:ind w:left="420" w:hanging="42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4B0709D"/>
    <w:multiLevelType w:val="hybridMultilevel"/>
    <w:tmpl w:val="025A841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7C24A22"/>
    <w:multiLevelType w:val="hybridMultilevel"/>
    <w:tmpl w:val="8B2806B0"/>
    <w:lvl w:ilvl="0" w:tplc="139491D4">
      <w:numFmt w:val="bullet"/>
      <w:lvlText w:val="•"/>
      <w:lvlJc w:val="left"/>
      <w:pPr>
        <w:ind w:left="420" w:hanging="42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940186F"/>
    <w:multiLevelType w:val="singleLevel"/>
    <w:tmpl w:val="78FCEE84"/>
    <w:lvl w:ilvl="0">
      <w:start w:val="1"/>
      <w:numFmt w:val="bullet"/>
      <w:lvlRestart w:val="0"/>
      <w:pStyle w:val="2"/>
      <w:lvlText w:val="•"/>
      <w:lvlJc w:val="left"/>
      <w:pPr>
        <w:tabs>
          <w:tab w:val="num" w:pos="629"/>
        </w:tabs>
        <w:ind w:left="629" w:hanging="419"/>
      </w:pPr>
      <w:rPr>
        <w:rFonts w:ascii="Times New Roman" w:eastAsia="MS Mincho" w:hAnsi="Times New Roman" w:cs="Times New Roman" w:hint="default"/>
        <w:b w:val="0"/>
        <w:i w:val="0"/>
        <w:caps w:val="0"/>
        <w:sz w:val="24"/>
        <w:u w:val="none"/>
      </w:rPr>
    </w:lvl>
  </w:abstractNum>
  <w:abstractNum w:abstractNumId="19" w15:restartNumberingAfterBreak="0">
    <w:nsid w:val="3A8D78A6"/>
    <w:multiLevelType w:val="hybridMultilevel"/>
    <w:tmpl w:val="A9CEF21C"/>
    <w:lvl w:ilvl="0" w:tplc="139491D4">
      <w:numFmt w:val="bullet"/>
      <w:lvlText w:val="•"/>
      <w:lvlJc w:val="left"/>
      <w:pPr>
        <w:ind w:left="420" w:hanging="42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B027FBD"/>
    <w:multiLevelType w:val="hybridMultilevel"/>
    <w:tmpl w:val="6E622FAE"/>
    <w:lvl w:ilvl="0" w:tplc="139491D4">
      <w:numFmt w:val="bullet"/>
      <w:lvlText w:val="•"/>
      <w:lvlJc w:val="left"/>
      <w:pPr>
        <w:ind w:left="420" w:hanging="42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DED62EC"/>
    <w:multiLevelType w:val="hybridMultilevel"/>
    <w:tmpl w:val="6B16B3B8"/>
    <w:lvl w:ilvl="0" w:tplc="139491D4">
      <w:numFmt w:val="bullet"/>
      <w:lvlText w:val="•"/>
      <w:lvlJc w:val="left"/>
      <w:pPr>
        <w:ind w:left="420" w:hanging="42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F7641A9"/>
    <w:multiLevelType w:val="multilevel"/>
    <w:tmpl w:val="05D6419C"/>
    <w:lvl w:ilvl="0">
      <w:start w:val="1"/>
      <w:numFmt w:val="decimal"/>
      <w:pStyle w:val="C-Heading1"/>
      <w:lvlText w:val="%1."/>
      <w:lvlJc w:val="left"/>
      <w:pPr>
        <w:tabs>
          <w:tab w:val="num" w:pos="1080"/>
        </w:tabs>
        <w:ind w:left="1080" w:hanging="1080"/>
      </w:pPr>
      <w:rPr>
        <w:rFonts w:hint="default"/>
      </w:rPr>
    </w:lvl>
    <w:lvl w:ilvl="1">
      <w:start w:val="1"/>
      <w:numFmt w:val="decimal"/>
      <w:pStyle w:val="C-Heading2"/>
      <w:lvlText w:val="%1.%2."/>
      <w:lvlJc w:val="left"/>
      <w:pPr>
        <w:tabs>
          <w:tab w:val="num" w:pos="1080"/>
        </w:tabs>
        <w:ind w:left="1080" w:hanging="1080"/>
      </w:pPr>
      <w:rPr>
        <w:rFonts w:hint="default"/>
      </w:rPr>
    </w:lvl>
    <w:lvl w:ilvl="2">
      <w:start w:val="1"/>
      <w:numFmt w:val="decimal"/>
      <w:pStyle w:val="C-Heading3"/>
      <w:lvlText w:val="%1.%2.%3."/>
      <w:lvlJc w:val="left"/>
      <w:pPr>
        <w:tabs>
          <w:tab w:val="num" w:pos="1080"/>
        </w:tabs>
        <w:ind w:left="1080" w:hanging="1080"/>
      </w:pPr>
      <w:rPr>
        <w:rFonts w:hint="default"/>
      </w:rPr>
    </w:lvl>
    <w:lvl w:ilvl="3">
      <w:start w:val="1"/>
      <w:numFmt w:val="decimal"/>
      <w:pStyle w:val="C-Heading4"/>
      <w:lvlText w:val="%1.%2.%3.%4."/>
      <w:lvlJc w:val="left"/>
      <w:pPr>
        <w:tabs>
          <w:tab w:val="num" w:pos="1080"/>
        </w:tabs>
        <w:ind w:left="1080" w:hanging="1080"/>
      </w:pPr>
      <w:rPr>
        <w:rFonts w:hint="default"/>
      </w:rPr>
    </w:lvl>
    <w:lvl w:ilvl="4">
      <w:start w:val="1"/>
      <w:numFmt w:val="decimal"/>
      <w:pStyle w:val="C-Heading5"/>
      <w:lvlText w:val="%1.%2.%3.%4.%5."/>
      <w:lvlJc w:val="left"/>
      <w:pPr>
        <w:tabs>
          <w:tab w:val="num" w:pos="1080"/>
        </w:tabs>
        <w:ind w:left="1080" w:hanging="1080"/>
      </w:pPr>
      <w:rPr>
        <w:rFonts w:hint="default"/>
      </w:rPr>
    </w:lvl>
    <w:lvl w:ilvl="5">
      <w:start w:val="1"/>
      <w:numFmt w:val="decimal"/>
      <w:pStyle w:val="C-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23" w15:restartNumberingAfterBreak="0">
    <w:nsid w:val="40A37A97"/>
    <w:multiLevelType w:val="hybridMultilevel"/>
    <w:tmpl w:val="77B6E4AE"/>
    <w:lvl w:ilvl="0" w:tplc="42784AB4">
      <w:start w:val="1"/>
      <w:numFmt w:val="bullet"/>
      <w:pStyle w:val="C-PLR-BulletIndented"/>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4E41D35"/>
    <w:multiLevelType w:val="hybridMultilevel"/>
    <w:tmpl w:val="9C82BAAC"/>
    <w:lvl w:ilvl="0" w:tplc="00A88CD2">
      <w:start w:val="8"/>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9C54B39"/>
    <w:multiLevelType w:val="multilevel"/>
    <w:tmpl w:val="F2F66A26"/>
    <w:lvl w:ilvl="0">
      <w:start w:val="1"/>
      <w:numFmt w:val="decimal"/>
      <w:pStyle w:val="C-NumberedList"/>
      <w:lvlText w:val="%1."/>
      <w:lvlJc w:val="left"/>
      <w:pPr>
        <w:tabs>
          <w:tab w:val="num" w:pos="720"/>
        </w:tabs>
        <w:ind w:left="720" w:hanging="360"/>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C-AlphabeticList"/>
      <w:lvlText w:val="%2."/>
      <w:lvlJc w:val="left"/>
      <w:pPr>
        <w:tabs>
          <w:tab w:val="num" w:pos="1080"/>
        </w:tabs>
        <w:ind w:left="108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080"/>
        </w:tabs>
        <w:ind w:left="108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Letter"/>
      <w:lvlText w:val="%6."/>
      <w:lvlJc w:val="left"/>
      <w:pPr>
        <w:tabs>
          <w:tab w:val="num" w:pos="1080"/>
        </w:tabs>
        <w:ind w:left="1080" w:hanging="360"/>
      </w:pPr>
      <w:rPr>
        <w:rFonts w:hint="default"/>
      </w:rPr>
    </w:lvl>
    <w:lvl w:ilvl="6">
      <w:start w:val="1"/>
      <w:numFmt w:val="lowerLetter"/>
      <w:lvlText w:val="%7."/>
      <w:lvlJc w:val="left"/>
      <w:pPr>
        <w:tabs>
          <w:tab w:val="num" w:pos="1080"/>
        </w:tabs>
        <w:ind w:left="1080" w:hanging="360"/>
      </w:pPr>
      <w:rPr>
        <w:rFonts w:hint="default"/>
      </w:rPr>
    </w:lvl>
    <w:lvl w:ilvl="7">
      <w:start w:val="1"/>
      <w:numFmt w:val="lowerLetter"/>
      <w:lvlText w:val="%8."/>
      <w:lvlJc w:val="left"/>
      <w:pPr>
        <w:tabs>
          <w:tab w:val="num" w:pos="1080"/>
        </w:tabs>
        <w:ind w:left="1080" w:hanging="360"/>
      </w:pPr>
      <w:rPr>
        <w:rFonts w:hint="default"/>
      </w:rPr>
    </w:lvl>
    <w:lvl w:ilvl="8">
      <w:start w:val="1"/>
      <w:numFmt w:val="lowerLetter"/>
      <w:lvlText w:val="%9."/>
      <w:lvlJc w:val="left"/>
      <w:pPr>
        <w:tabs>
          <w:tab w:val="num" w:pos="1080"/>
        </w:tabs>
        <w:ind w:left="1080" w:hanging="360"/>
      </w:pPr>
      <w:rPr>
        <w:rFonts w:hint="default"/>
      </w:rPr>
    </w:lvl>
  </w:abstractNum>
  <w:abstractNum w:abstractNumId="26" w15:restartNumberingAfterBreak="0">
    <w:nsid w:val="4A130577"/>
    <w:multiLevelType w:val="hybridMultilevel"/>
    <w:tmpl w:val="A09E48FA"/>
    <w:lvl w:ilvl="0" w:tplc="139491D4">
      <w:numFmt w:val="bullet"/>
      <w:lvlText w:val="•"/>
      <w:lvlJc w:val="left"/>
      <w:pPr>
        <w:ind w:left="420" w:hanging="42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C6914B2"/>
    <w:multiLevelType w:val="hybridMultilevel"/>
    <w:tmpl w:val="674E8F34"/>
    <w:lvl w:ilvl="0" w:tplc="139491D4">
      <w:numFmt w:val="bullet"/>
      <w:lvlText w:val="•"/>
      <w:lvlJc w:val="left"/>
      <w:pPr>
        <w:ind w:left="420" w:hanging="42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C790B98"/>
    <w:multiLevelType w:val="hybridMultilevel"/>
    <w:tmpl w:val="12047162"/>
    <w:lvl w:ilvl="0" w:tplc="139491D4">
      <w:numFmt w:val="bullet"/>
      <w:lvlText w:val="•"/>
      <w:lvlJc w:val="left"/>
      <w:pPr>
        <w:ind w:left="480" w:hanging="420"/>
      </w:pPr>
      <w:rPr>
        <w:rFonts w:ascii="宋体" w:eastAsia="宋体" w:hAnsi="宋体" w:cs="Times New Roman" w:hint="eastAsia"/>
      </w:rPr>
    </w:lvl>
    <w:lvl w:ilvl="1" w:tplc="04090003" w:tentative="1">
      <w:start w:val="1"/>
      <w:numFmt w:val="bullet"/>
      <w:lvlText w:val=""/>
      <w:lvlJc w:val="left"/>
      <w:pPr>
        <w:ind w:left="900" w:hanging="420"/>
      </w:pPr>
      <w:rPr>
        <w:rFonts w:ascii="Wingdings" w:hAnsi="Wingdings" w:hint="default"/>
      </w:rPr>
    </w:lvl>
    <w:lvl w:ilvl="2" w:tplc="04090005" w:tentative="1">
      <w:start w:val="1"/>
      <w:numFmt w:val="bullet"/>
      <w:lvlText w:val=""/>
      <w:lvlJc w:val="left"/>
      <w:pPr>
        <w:ind w:left="1320" w:hanging="420"/>
      </w:pPr>
      <w:rPr>
        <w:rFonts w:ascii="Wingdings" w:hAnsi="Wingdings" w:hint="default"/>
      </w:rPr>
    </w:lvl>
    <w:lvl w:ilvl="3" w:tplc="04090001" w:tentative="1">
      <w:start w:val="1"/>
      <w:numFmt w:val="bullet"/>
      <w:lvlText w:val=""/>
      <w:lvlJc w:val="left"/>
      <w:pPr>
        <w:ind w:left="1740" w:hanging="420"/>
      </w:pPr>
      <w:rPr>
        <w:rFonts w:ascii="Wingdings" w:hAnsi="Wingdings" w:hint="default"/>
      </w:rPr>
    </w:lvl>
    <w:lvl w:ilvl="4" w:tplc="04090003" w:tentative="1">
      <w:start w:val="1"/>
      <w:numFmt w:val="bullet"/>
      <w:lvlText w:val=""/>
      <w:lvlJc w:val="left"/>
      <w:pPr>
        <w:ind w:left="2160" w:hanging="420"/>
      </w:pPr>
      <w:rPr>
        <w:rFonts w:ascii="Wingdings" w:hAnsi="Wingdings" w:hint="default"/>
      </w:rPr>
    </w:lvl>
    <w:lvl w:ilvl="5" w:tplc="04090005" w:tentative="1">
      <w:start w:val="1"/>
      <w:numFmt w:val="bullet"/>
      <w:lvlText w:val=""/>
      <w:lvlJc w:val="left"/>
      <w:pPr>
        <w:ind w:left="2580" w:hanging="420"/>
      </w:pPr>
      <w:rPr>
        <w:rFonts w:ascii="Wingdings" w:hAnsi="Wingdings" w:hint="default"/>
      </w:rPr>
    </w:lvl>
    <w:lvl w:ilvl="6" w:tplc="04090001" w:tentative="1">
      <w:start w:val="1"/>
      <w:numFmt w:val="bullet"/>
      <w:lvlText w:val=""/>
      <w:lvlJc w:val="left"/>
      <w:pPr>
        <w:ind w:left="3000" w:hanging="420"/>
      </w:pPr>
      <w:rPr>
        <w:rFonts w:ascii="Wingdings" w:hAnsi="Wingdings" w:hint="default"/>
      </w:rPr>
    </w:lvl>
    <w:lvl w:ilvl="7" w:tplc="04090003" w:tentative="1">
      <w:start w:val="1"/>
      <w:numFmt w:val="bullet"/>
      <w:lvlText w:val=""/>
      <w:lvlJc w:val="left"/>
      <w:pPr>
        <w:ind w:left="3420" w:hanging="420"/>
      </w:pPr>
      <w:rPr>
        <w:rFonts w:ascii="Wingdings" w:hAnsi="Wingdings" w:hint="default"/>
      </w:rPr>
    </w:lvl>
    <w:lvl w:ilvl="8" w:tplc="04090005" w:tentative="1">
      <w:start w:val="1"/>
      <w:numFmt w:val="bullet"/>
      <w:lvlText w:val=""/>
      <w:lvlJc w:val="left"/>
      <w:pPr>
        <w:ind w:left="3840" w:hanging="420"/>
      </w:pPr>
      <w:rPr>
        <w:rFonts w:ascii="Wingdings" w:hAnsi="Wingdings" w:hint="default"/>
      </w:rPr>
    </w:lvl>
  </w:abstractNum>
  <w:abstractNum w:abstractNumId="29" w15:restartNumberingAfterBreak="0">
    <w:nsid w:val="4FC74538"/>
    <w:multiLevelType w:val="hybridMultilevel"/>
    <w:tmpl w:val="5D5CF6E4"/>
    <w:lvl w:ilvl="0" w:tplc="139491D4">
      <w:numFmt w:val="bullet"/>
      <w:lvlText w:val="•"/>
      <w:lvlJc w:val="left"/>
      <w:pPr>
        <w:ind w:left="420" w:hanging="42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0D0080E"/>
    <w:multiLevelType w:val="multilevel"/>
    <w:tmpl w:val="F2F66A26"/>
    <w:styleLink w:val="SPNumberedTabs"/>
    <w:lvl w:ilvl="0">
      <w:start w:val="1"/>
      <w:numFmt w:val="decimal"/>
      <w:lvlText w:val="%1."/>
      <w:lvlJc w:val="left"/>
      <w:pPr>
        <w:tabs>
          <w:tab w:val="num" w:pos="720"/>
        </w:tabs>
        <w:ind w:left="720" w:hanging="360"/>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80"/>
        </w:tabs>
        <w:ind w:left="108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080"/>
        </w:tabs>
        <w:ind w:left="108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Letter"/>
      <w:lvlText w:val="%6."/>
      <w:lvlJc w:val="left"/>
      <w:pPr>
        <w:tabs>
          <w:tab w:val="num" w:pos="1080"/>
        </w:tabs>
        <w:ind w:left="1080" w:hanging="360"/>
      </w:pPr>
      <w:rPr>
        <w:rFonts w:hint="default"/>
      </w:rPr>
    </w:lvl>
    <w:lvl w:ilvl="6">
      <w:start w:val="1"/>
      <w:numFmt w:val="lowerLetter"/>
      <w:lvlText w:val="%7."/>
      <w:lvlJc w:val="left"/>
      <w:pPr>
        <w:tabs>
          <w:tab w:val="num" w:pos="1080"/>
        </w:tabs>
        <w:ind w:left="1080" w:hanging="360"/>
      </w:pPr>
      <w:rPr>
        <w:rFonts w:hint="default"/>
      </w:rPr>
    </w:lvl>
    <w:lvl w:ilvl="7">
      <w:start w:val="1"/>
      <w:numFmt w:val="lowerLetter"/>
      <w:lvlText w:val="%8."/>
      <w:lvlJc w:val="left"/>
      <w:pPr>
        <w:tabs>
          <w:tab w:val="num" w:pos="1080"/>
        </w:tabs>
        <w:ind w:left="1080" w:hanging="360"/>
      </w:pPr>
      <w:rPr>
        <w:rFonts w:hint="default"/>
      </w:rPr>
    </w:lvl>
    <w:lvl w:ilvl="8">
      <w:start w:val="1"/>
      <w:numFmt w:val="lowerLetter"/>
      <w:lvlText w:val="%9."/>
      <w:lvlJc w:val="left"/>
      <w:pPr>
        <w:tabs>
          <w:tab w:val="num" w:pos="1080"/>
        </w:tabs>
        <w:ind w:left="1080" w:hanging="360"/>
      </w:pPr>
      <w:rPr>
        <w:rFonts w:hint="default"/>
      </w:rPr>
    </w:lvl>
  </w:abstractNum>
  <w:abstractNum w:abstractNumId="31" w15:restartNumberingAfterBreak="0">
    <w:nsid w:val="51C531C7"/>
    <w:multiLevelType w:val="hybridMultilevel"/>
    <w:tmpl w:val="DE92056E"/>
    <w:lvl w:ilvl="0" w:tplc="139491D4">
      <w:numFmt w:val="bullet"/>
      <w:lvlText w:val="•"/>
      <w:lvlJc w:val="left"/>
      <w:pPr>
        <w:ind w:left="420" w:hanging="420"/>
      </w:pPr>
      <w:rPr>
        <w:rFonts w:ascii="宋体" w:eastAsia="宋体" w:hAnsi="宋体" w:cs="Times New Roman"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1CD67E6"/>
    <w:multiLevelType w:val="multilevel"/>
    <w:tmpl w:val="0FC8E5A8"/>
    <w:lvl w:ilvl="0">
      <w:start w:val="1"/>
      <w:numFmt w:val="decimal"/>
      <w:pStyle w:val="C-PLR-Heading1"/>
      <w:lvlText w:val="%1."/>
      <w:lvlJc w:val="left"/>
      <w:pPr>
        <w:tabs>
          <w:tab w:val="num" w:pos="1080"/>
        </w:tabs>
        <w:ind w:left="1080" w:hanging="1080"/>
      </w:pPr>
      <w:rPr>
        <w:rFonts w:hint="default"/>
      </w:rPr>
    </w:lvl>
    <w:lvl w:ilvl="1">
      <w:start w:val="1"/>
      <w:numFmt w:val="decimal"/>
      <w:pStyle w:val="C-PLR-Heading2"/>
      <w:lvlText w:val="%1.%2."/>
      <w:lvlJc w:val="left"/>
      <w:pPr>
        <w:tabs>
          <w:tab w:val="num" w:pos="1080"/>
        </w:tabs>
        <w:ind w:left="1080" w:hanging="1080"/>
      </w:pPr>
      <w:rPr>
        <w:rFonts w:hint="default"/>
      </w:rPr>
    </w:lvl>
    <w:lvl w:ilvl="2">
      <w:start w:val="1"/>
      <w:numFmt w:val="decimal"/>
      <w:pStyle w:val="C-PLR-Heading3"/>
      <w:lvlText w:val="%1.%2.%3."/>
      <w:lvlJc w:val="left"/>
      <w:pPr>
        <w:tabs>
          <w:tab w:val="num" w:pos="1080"/>
        </w:tabs>
        <w:ind w:left="1080" w:hanging="1080"/>
      </w:pPr>
      <w:rPr>
        <w:rFonts w:hint="default"/>
      </w:rPr>
    </w:lvl>
    <w:lvl w:ilvl="3">
      <w:start w:val="1"/>
      <w:numFmt w:val="decimal"/>
      <w:pStyle w:val="C-PLR-Heading4"/>
      <w:lvlText w:val="%1.%2.%3.%4."/>
      <w:lvlJc w:val="left"/>
      <w:pPr>
        <w:tabs>
          <w:tab w:val="num" w:pos="1080"/>
        </w:tabs>
        <w:ind w:left="1080" w:hanging="1080"/>
      </w:pPr>
      <w:rPr>
        <w:rFonts w:hint="default"/>
      </w:rPr>
    </w:lvl>
    <w:lvl w:ilvl="4">
      <w:start w:val="1"/>
      <w:numFmt w:val="decimal"/>
      <w:pStyle w:val="C-PLR-Heading5"/>
      <w:lvlText w:val="%1.%2.%3.%4.%5."/>
      <w:lvlJc w:val="left"/>
      <w:pPr>
        <w:tabs>
          <w:tab w:val="num" w:pos="1080"/>
        </w:tabs>
        <w:ind w:left="1080" w:hanging="1080"/>
      </w:pPr>
      <w:rPr>
        <w:rFonts w:hint="default"/>
      </w:rPr>
    </w:lvl>
    <w:lvl w:ilvl="5">
      <w:start w:val="1"/>
      <w:numFmt w:val="decimal"/>
      <w:pStyle w:val="C-PLR-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33" w15:restartNumberingAfterBreak="0">
    <w:nsid w:val="52AE268E"/>
    <w:multiLevelType w:val="hybridMultilevel"/>
    <w:tmpl w:val="A7201EB6"/>
    <w:lvl w:ilvl="0" w:tplc="139491D4">
      <w:numFmt w:val="bullet"/>
      <w:lvlText w:val="•"/>
      <w:lvlJc w:val="left"/>
      <w:pPr>
        <w:ind w:left="420" w:hanging="42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39D6478"/>
    <w:multiLevelType w:val="multilevel"/>
    <w:tmpl w:val="88DCF0C0"/>
    <w:styleLink w:val="SPBulletTabs"/>
    <w:lvl w:ilvl="0">
      <w:start w:val="1"/>
      <w:numFmt w:val="bullet"/>
      <w:lvlText w:val=""/>
      <w:lvlJc w:val="left"/>
      <w:pPr>
        <w:tabs>
          <w:tab w:val="num" w:pos="1080"/>
        </w:tabs>
        <w:ind w:left="720" w:firstLine="0"/>
      </w:pPr>
      <w:rPr>
        <w:rFonts w:ascii="Symbol" w:hAnsi="Symbol" w:hint="default"/>
        <w:sz w:val="24"/>
      </w:rPr>
    </w:lvl>
    <w:lvl w:ilvl="1">
      <w:start w:val="1"/>
      <w:numFmt w:val="bullet"/>
      <w:lvlText w:val=""/>
      <w:lvlJc w:val="left"/>
      <w:pPr>
        <w:tabs>
          <w:tab w:val="num" w:pos="1440"/>
        </w:tabs>
        <w:ind w:left="1080" w:firstLine="0"/>
      </w:pPr>
      <w:rPr>
        <w:rFonts w:ascii="Symbol" w:hAnsi="Symbol" w:hint="default"/>
      </w:rPr>
    </w:lvl>
    <w:lvl w:ilvl="2">
      <w:start w:val="1"/>
      <w:numFmt w:val="bullet"/>
      <w:lvlText w:val=""/>
      <w:lvlJc w:val="left"/>
      <w:pPr>
        <w:ind w:left="1080" w:firstLine="0"/>
      </w:pPr>
      <w:rPr>
        <w:rFonts w:ascii="Symbol" w:hAnsi="Symbol" w:hint="default"/>
      </w:rPr>
    </w:lvl>
    <w:lvl w:ilvl="3">
      <w:start w:val="1"/>
      <w:numFmt w:val="bullet"/>
      <w:lvlText w:val=""/>
      <w:lvlJc w:val="left"/>
      <w:pPr>
        <w:ind w:left="1080" w:firstLine="0"/>
      </w:pPr>
      <w:rPr>
        <w:rFonts w:ascii="Symbol" w:hAnsi="Symbol" w:hint="default"/>
      </w:rPr>
    </w:lvl>
    <w:lvl w:ilvl="4">
      <w:start w:val="1"/>
      <w:numFmt w:val="bullet"/>
      <w:lvlText w:val=""/>
      <w:lvlJc w:val="left"/>
      <w:pPr>
        <w:ind w:left="1080" w:firstLine="0"/>
      </w:pPr>
      <w:rPr>
        <w:rFonts w:ascii="Symbol" w:hAnsi="Symbol" w:hint="default"/>
      </w:rPr>
    </w:lvl>
    <w:lvl w:ilvl="5">
      <w:start w:val="1"/>
      <w:numFmt w:val="bullet"/>
      <w:lvlText w:val=""/>
      <w:lvlJc w:val="left"/>
      <w:pPr>
        <w:ind w:left="1080" w:firstLine="0"/>
      </w:pPr>
      <w:rPr>
        <w:rFonts w:ascii="Symbol" w:hAnsi="Symbol" w:hint="default"/>
      </w:rPr>
    </w:lvl>
    <w:lvl w:ilvl="6">
      <w:start w:val="1"/>
      <w:numFmt w:val="bullet"/>
      <w:lvlText w:val=""/>
      <w:lvlJc w:val="left"/>
      <w:pPr>
        <w:ind w:left="1080" w:firstLine="0"/>
      </w:pPr>
      <w:rPr>
        <w:rFonts w:ascii="Symbol" w:hAnsi="Symbol" w:hint="default"/>
      </w:rPr>
    </w:lvl>
    <w:lvl w:ilvl="7">
      <w:start w:val="1"/>
      <w:numFmt w:val="bullet"/>
      <w:lvlText w:val=""/>
      <w:lvlJc w:val="left"/>
      <w:pPr>
        <w:ind w:left="1080" w:firstLine="0"/>
      </w:pPr>
      <w:rPr>
        <w:rFonts w:ascii="Symbol" w:hAnsi="Symbol" w:hint="default"/>
      </w:rPr>
    </w:lvl>
    <w:lvl w:ilvl="8">
      <w:start w:val="1"/>
      <w:numFmt w:val="bullet"/>
      <w:lvlText w:val=""/>
      <w:lvlJc w:val="left"/>
      <w:pPr>
        <w:ind w:left="1080" w:firstLine="0"/>
      </w:pPr>
      <w:rPr>
        <w:rFonts w:ascii="Symbol" w:hAnsi="Symbol" w:hint="default"/>
      </w:rPr>
    </w:lvl>
  </w:abstractNum>
  <w:abstractNum w:abstractNumId="35" w15:restartNumberingAfterBreak="0">
    <w:nsid w:val="608220D4"/>
    <w:multiLevelType w:val="hybridMultilevel"/>
    <w:tmpl w:val="BBC4F228"/>
    <w:lvl w:ilvl="0" w:tplc="00A88CD2">
      <w:start w:val="8"/>
      <w:numFmt w:val="bullet"/>
      <w:lvlText w:val="-"/>
      <w:lvlJc w:val="left"/>
      <w:pPr>
        <w:ind w:left="360" w:hanging="360"/>
      </w:pPr>
      <w:rPr>
        <w:rFonts w:ascii="Times New Roman" w:eastAsia="宋体" w:hAnsi="Times New Roman" w:cs="Times New Roman" w:hint="default"/>
      </w:rPr>
    </w:lvl>
    <w:lvl w:ilvl="1" w:tplc="D980A0FA">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4B95B28"/>
    <w:multiLevelType w:val="hybridMultilevel"/>
    <w:tmpl w:val="95B8480C"/>
    <w:lvl w:ilvl="0" w:tplc="139491D4">
      <w:numFmt w:val="bullet"/>
      <w:lvlText w:val="•"/>
      <w:lvlJc w:val="left"/>
      <w:pPr>
        <w:ind w:left="660" w:hanging="420"/>
      </w:pPr>
      <w:rPr>
        <w:rFonts w:ascii="宋体" w:eastAsia="宋体" w:hAnsi="宋体" w:cs="Times New Roman" w:hint="eastAsia"/>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37" w15:restartNumberingAfterBreak="0">
    <w:nsid w:val="69B877FF"/>
    <w:multiLevelType w:val="multilevel"/>
    <w:tmpl w:val="BE42665A"/>
    <w:lvl w:ilvl="0">
      <w:start w:val="1"/>
      <w:numFmt w:val="bullet"/>
      <w:pStyle w:val="C-Bullet"/>
      <w:lvlText w:val=""/>
      <w:lvlJc w:val="left"/>
      <w:pPr>
        <w:tabs>
          <w:tab w:val="num" w:pos="1080"/>
        </w:tabs>
        <w:ind w:left="1080" w:hanging="360"/>
      </w:pPr>
      <w:rPr>
        <w:rFonts w:ascii="Symbol" w:hAnsi="Symbol" w:hint="default"/>
        <w:sz w:val="24"/>
      </w:rPr>
    </w:lvl>
    <w:lvl w:ilvl="1">
      <w:start w:val="1"/>
      <w:numFmt w:val="bullet"/>
      <w:pStyle w:val="C-BulletIndented"/>
      <w:lvlText w:val=""/>
      <w:lvlJc w:val="left"/>
      <w:pPr>
        <w:tabs>
          <w:tab w:val="num" w:pos="1440"/>
        </w:tabs>
        <w:ind w:left="1440" w:hanging="360"/>
      </w:pPr>
      <w:rPr>
        <w:rFonts w:ascii="Symbol" w:hAnsi="Symbol" w:hint="default"/>
      </w:rPr>
    </w:lvl>
    <w:lvl w:ilvl="2">
      <w:start w:val="1"/>
      <w:numFmt w:val="bullet"/>
      <w:lvlText w:val=""/>
      <w:lvlJc w:val="left"/>
      <w:pPr>
        <w:ind w:left="1080" w:firstLine="0"/>
      </w:pPr>
      <w:rPr>
        <w:rFonts w:ascii="Symbol" w:hAnsi="Symbol" w:hint="default"/>
      </w:rPr>
    </w:lvl>
    <w:lvl w:ilvl="3">
      <w:start w:val="1"/>
      <w:numFmt w:val="bullet"/>
      <w:lvlText w:val=""/>
      <w:lvlJc w:val="left"/>
      <w:pPr>
        <w:ind w:left="1080" w:firstLine="0"/>
      </w:pPr>
      <w:rPr>
        <w:rFonts w:ascii="Symbol" w:hAnsi="Symbol" w:hint="default"/>
      </w:rPr>
    </w:lvl>
    <w:lvl w:ilvl="4">
      <w:start w:val="1"/>
      <w:numFmt w:val="bullet"/>
      <w:lvlText w:val=""/>
      <w:lvlJc w:val="left"/>
      <w:pPr>
        <w:ind w:left="1080" w:firstLine="0"/>
      </w:pPr>
      <w:rPr>
        <w:rFonts w:ascii="Symbol" w:hAnsi="Symbol" w:hint="default"/>
      </w:rPr>
    </w:lvl>
    <w:lvl w:ilvl="5">
      <w:start w:val="1"/>
      <w:numFmt w:val="bullet"/>
      <w:lvlText w:val=""/>
      <w:lvlJc w:val="left"/>
      <w:pPr>
        <w:ind w:left="1080" w:firstLine="0"/>
      </w:pPr>
      <w:rPr>
        <w:rFonts w:ascii="Symbol" w:hAnsi="Symbol" w:hint="default"/>
      </w:rPr>
    </w:lvl>
    <w:lvl w:ilvl="6">
      <w:start w:val="1"/>
      <w:numFmt w:val="bullet"/>
      <w:lvlText w:val=""/>
      <w:lvlJc w:val="left"/>
      <w:pPr>
        <w:ind w:left="1080" w:firstLine="0"/>
      </w:pPr>
      <w:rPr>
        <w:rFonts w:ascii="Symbol" w:hAnsi="Symbol" w:hint="default"/>
      </w:rPr>
    </w:lvl>
    <w:lvl w:ilvl="7">
      <w:start w:val="1"/>
      <w:numFmt w:val="bullet"/>
      <w:lvlText w:val=""/>
      <w:lvlJc w:val="left"/>
      <w:pPr>
        <w:ind w:left="1080" w:firstLine="0"/>
      </w:pPr>
      <w:rPr>
        <w:rFonts w:ascii="Symbol" w:hAnsi="Symbol" w:hint="default"/>
      </w:rPr>
    </w:lvl>
    <w:lvl w:ilvl="8">
      <w:start w:val="1"/>
      <w:numFmt w:val="bullet"/>
      <w:lvlText w:val=""/>
      <w:lvlJc w:val="left"/>
      <w:pPr>
        <w:ind w:left="1080" w:firstLine="0"/>
      </w:pPr>
      <w:rPr>
        <w:rFonts w:ascii="Symbol" w:hAnsi="Symbol" w:hint="default"/>
      </w:rPr>
    </w:lvl>
  </w:abstractNum>
  <w:abstractNum w:abstractNumId="38" w15:restartNumberingAfterBreak="0">
    <w:nsid w:val="69E42151"/>
    <w:multiLevelType w:val="hybridMultilevel"/>
    <w:tmpl w:val="935CB0C6"/>
    <w:lvl w:ilvl="0" w:tplc="62D29A18">
      <w:start w:val="1"/>
      <w:numFmt w:val="bullet"/>
      <w:pStyle w:val="C-PLR-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BDB75DA"/>
    <w:multiLevelType w:val="hybridMultilevel"/>
    <w:tmpl w:val="15023650"/>
    <w:lvl w:ilvl="0" w:tplc="8856ED3E">
      <w:start w:val="1"/>
      <w:numFmt w:val="decimal"/>
      <w:pStyle w:val="C-PLR-NumberedList"/>
      <w:lvlText w:val="%1."/>
      <w:lvlJc w:val="left"/>
      <w:pPr>
        <w:tabs>
          <w:tab w:val="num" w:pos="720"/>
        </w:tabs>
        <w:ind w:left="720" w:hanging="360"/>
      </w:pPr>
      <w:rPr>
        <w:rFonts w:hint="default"/>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11035A3"/>
    <w:multiLevelType w:val="multilevel"/>
    <w:tmpl w:val="51DE486A"/>
    <w:lvl w:ilvl="0">
      <w:start w:val="1"/>
      <w:numFmt w:val="upperLetter"/>
      <w:pStyle w:val="C-Appendix"/>
      <w:lvlText w:val="Appendix %1."/>
      <w:lvlJc w:val="left"/>
      <w:pPr>
        <w:tabs>
          <w:tab w:val="num" w:pos="1987"/>
        </w:tabs>
        <w:ind w:left="1987" w:hanging="1987"/>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15:restartNumberingAfterBreak="0">
    <w:nsid w:val="74F8239D"/>
    <w:multiLevelType w:val="hybridMultilevel"/>
    <w:tmpl w:val="CF709BD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5F75C57"/>
    <w:multiLevelType w:val="hybridMultilevel"/>
    <w:tmpl w:val="AC246424"/>
    <w:lvl w:ilvl="0" w:tplc="C5001C28">
      <w:start w:val="1"/>
      <w:numFmt w:val="lowerLetter"/>
      <w:pStyle w:val="C-PLR-AlphabeticList"/>
      <w:lvlText w:val="%1."/>
      <w:lvlJc w:val="left"/>
      <w:pPr>
        <w:tabs>
          <w:tab w:val="num" w:pos="1080"/>
        </w:tabs>
        <w:ind w:left="1080" w:hanging="360"/>
      </w:pPr>
      <w:rPr>
        <w:rFonts w:hint="default"/>
        <w:sz w:val="16"/>
      </w:rPr>
    </w:lvl>
    <w:lvl w:ilvl="1" w:tplc="04090019"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18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18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180"/>
      </w:pPr>
      <w:rPr>
        <w:rFonts w:ascii="Wingdings" w:hAnsi="Wingdings" w:hint="default"/>
      </w:rPr>
    </w:lvl>
  </w:abstractNum>
  <w:abstractNum w:abstractNumId="43" w15:restartNumberingAfterBreak="0">
    <w:nsid w:val="761A1C61"/>
    <w:multiLevelType w:val="hybridMultilevel"/>
    <w:tmpl w:val="B3BA5D0E"/>
    <w:lvl w:ilvl="0" w:tplc="139491D4">
      <w:numFmt w:val="bullet"/>
      <w:lvlText w:val="•"/>
      <w:lvlJc w:val="left"/>
      <w:pPr>
        <w:ind w:left="480" w:hanging="420"/>
      </w:pPr>
      <w:rPr>
        <w:rFonts w:ascii="宋体" w:eastAsia="宋体" w:hAnsi="宋体" w:cs="Times New Roman" w:hint="eastAsia"/>
      </w:rPr>
    </w:lvl>
    <w:lvl w:ilvl="1" w:tplc="04090003" w:tentative="1">
      <w:start w:val="1"/>
      <w:numFmt w:val="bullet"/>
      <w:lvlText w:val=""/>
      <w:lvlJc w:val="left"/>
      <w:pPr>
        <w:ind w:left="900" w:hanging="420"/>
      </w:pPr>
      <w:rPr>
        <w:rFonts w:ascii="Wingdings" w:hAnsi="Wingdings" w:hint="default"/>
      </w:rPr>
    </w:lvl>
    <w:lvl w:ilvl="2" w:tplc="04090005" w:tentative="1">
      <w:start w:val="1"/>
      <w:numFmt w:val="bullet"/>
      <w:lvlText w:val=""/>
      <w:lvlJc w:val="left"/>
      <w:pPr>
        <w:ind w:left="1320" w:hanging="420"/>
      </w:pPr>
      <w:rPr>
        <w:rFonts w:ascii="Wingdings" w:hAnsi="Wingdings" w:hint="default"/>
      </w:rPr>
    </w:lvl>
    <w:lvl w:ilvl="3" w:tplc="04090001" w:tentative="1">
      <w:start w:val="1"/>
      <w:numFmt w:val="bullet"/>
      <w:lvlText w:val=""/>
      <w:lvlJc w:val="left"/>
      <w:pPr>
        <w:ind w:left="1740" w:hanging="420"/>
      </w:pPr>
      <w:rPr>
        <w:rFonts w:ascii="Wingdings" w:hAnsi="Wingdings" w:hint="default"/>
      </w:rPr>
    </w:lvl>
    <w:lvl w:ilvl="4" w:tplc="04090003" w:tentative="1">
      <w:start w:val="1"/>
      <w:numFmt w:val="bullet"/>
      <w:lvlText w:val=""/>
      <w:lvlJc w:val="left"/>
      <w:pPr>
        <w:ind w:left="2160" w:hanging="420"/>
      </w:pPr>
      <w:rPr>
        <w:rFonts w:ascii="Wingdings" w:hAnsi="Wingdings" w:hint="default"/>
      </w:rPr>
    </w:lvl>
    <w:lvl w:ilvl="5" w:tplc="04090005" w:tentative="1">
      <w:start w:val="1"/>
      <w:numFmt w:val="bullet"/>
      <w:lvlText w:val=""/>
      <w:lvlJc w:val="left"/>
      <w:pPr>
        <w:ind w:left="2580" w:hanging="420"/>
      </w:pPr>
      <w:rPr>
        <w:rFonts w:ascii="Wingdings" w:hAnsi="Wingdings" w:hint="default"/>
      </w:rPr>
    </w:lvl>
    <w:lvl w:ilvl="6" w:tplc="04090001" w:tentative="1">
      <w:start w:val="1"/>
      <w:numFmt w:val="bullet"/>
      <w:lvlText w:val=""/>
      <w:lvlJc w:val="left"/>
      <w:pPr>
        <w:ind w:left="3000" w:hanging="420"/>
      </w:pPr>
      <w:rPr>
        <w:rFonts w:ascii="Wingdings" w:hAnsi="Wingdings" w:hint="default"/>
      </w:rPr>
    </w:lvl>
    <w:lvl w:ilvl="7" w:tplc="04090003" w:tentative="1">
      <w:start w:val="1"/>
      <w:numFmt w:val="bullet"/>
      <w:lvlText w:val=""/>
      <w:lvlJc w:val="left"/>
      <w:pPr>
        <w:ind w:left="3420" w:hanging="420"/>
      </w:pPr>
      <w:rPr>
        <w:rFonts w:ascii="Wingdings" w:hAnsi="Wingdings" w:hint="default"/>
      </w:rPr>
    </w:lvl>
    <w:lvl w:ilvl="8" w:tplc="04090005" w:tentative="1">
      <w:start w:val="1"/>
      <w:numFmt w:val="bullet"/>
      <w:lvlText w:val=""/>
      <w:lvlJc w:val="left"/>
      <w:pPr>
        <w:ind w:left="3840" w:hanging="420"/>
      </w:pPr>
      <w:rPr>
        <w:rFonts w:ascii="Wingdings" w:hAnsi="Wingdings" w:hint="default"/>
      </w:rPr>
    </w:lvl>
  </w:abstractNum>
  <w:abstractNum w:abstractNumId="44" w15:restartNumberingAfterBreak="0">
    <w:nsid w:val="76282BB4"/>
    <w:multiLevelType w:val="singleLevel"/>
    <w:tmpl w:val="BCFEF300"/>
    <w:lvl w:ilvl="0">
      <w:start w:val="1"/>
      <w:numFmt w:val="decimal"/>
      <w:pStyle w:val="a"/>
      <w:lvlText w:val="%1)"/>
      <w:lvlJc w:val="right"/>
      <w:pPr>
        <w:tabs>
          <w:tab w:val="num" w:pos="57"/>
        </w:tabs>
        <w:ind w:left="57" w:hanging="57"/>
      </w:pPr>
      <w:rPr>
        <w:rFonts w:ascii="Times New Roman" w:hAnsi="Times New Roman" w:hint="default"/>
        <w:sz w:val="22"/>
      </w:rPr>
    </w:lvl>
  </w:abstractNum>
  <w:abstractNum w:abstractNumId="45" w15:restartNumberingAfterBreak="0">
    <w:nsid w:val="7D446181"/>
    <w:multiLevelType w:val="hybridMultilevel"/>
    <w:tmpl w:val="F6B66B0A"/>
    <w:lvl w:ilvl="0" w:tplc="139491D4">
      <w:numFmt w:val="bullet"/>
      <w:lvlText w:val="•"/>
      <w:lvlJc w:val="left"/>
      <w:pPr>
        <w:ind w:left="420" w:hanging="42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898857256">
    <w:abstractNumId w:val="22"/>
  </w:num>
  <w:num w:numId="2" w16cid:durableId="517621817">
    <w:abstractNumId w:val="18"/>
  </w:num>
  <w:num w:numId="3" w16cid:durableId="133376855">
    <w:abstractNumId w:val="44"/>
  </w:num>
  <w:num w:numId="4" w16cid:durableId="613949107">
    <w:abstractNumId w:val="40"/>
  </w:num>
  <w:num w:numId="5" w16cid:durableId="583805899">
    <w:abstractNumId w:val="38"/>
  </w:num>
  <w:num w:numId="6" w16cid:durableId="1914581633">
    <w:abstractNumId w:val="23"/>
  </w:num>
  <w:num w:numId="7" w16cid:durableId="1725257351">
    <w:abstractNumId w:val="32"/>
  </w:num>
  <w:num w:numId="8" w16cid:durableId="181600598">
    <w:abstractNumId w:val="42"/>
  </w:num>
  <w:num w:numId="9" w16cid:durableId="2074035648">
    <w:abstractNumId w:val="39"/>
  </w:num>
  <w:num w:numId="10" w16cid:durableId="298268208">
    <w:abstractNumId w:val="12"/>
  </w:num>
  <w:num w:numId="11" w16cid:durableId="778372902">
    <w:abstractNumId w:val="30"/>
  </w:num>
  <w:num w:numId="12" w16cid:durableId="1848667096">
    <w:abstractNumId w:val="34"/>
  </w:num>
  <w:num w:numId="13" w16cid:durableId="506363312">
    <w:abstractNumId w:val="25"/>
  </w:num>
  <w:num w:numId="14" w16cid:durableId="1793134912">
    <w:abstractNumId w:val="4"/>
  </w:num>
  <w:num w:numId="15" w16cid:durableId="2036492311">
    <w:abstractNumId w:val="37"/>
  </w:num>
  <w:num w:numId="16" w16cid:durableId="357243718">
    <w:abstractNumId w:val="8"/>
  </w:num>
  <w:num w:numId="17" w16cid:durableId="1461803849">
    <w:abstractNumId w:val="45"/>
  </w:num>
  <w:num w:numId="18" w16cid:durableId="320158113">
    <w:abstractNumId w:val="27"/>
  </w:num>
  <w:num w:numId="19" w16cid:durableId="2090879587">
    <w:abstractNumId w:val="7"/>
  </w:num>
  <w:num w:numId="20" w16cid:durableId="750351676">
    <w:abstractNumId w:val="10"/>
  </w:num>
  <w:num w:numId="21" w16cid:durableId="1489784301">
    <w:abstractNumId w:val="3"/>
  </w:num>
  <w:num w:numId="22" w16cid:durableId="978875932">
    <w:abstractNumId w:val="28"/>
  </w:num>
  <w:num w:numId="23" w16cid:durableId="1484080505">
    <w:abstractNumId w:val="21"/>
  </w:num>
  <w:num w:numId="24" w16cid:durableId="1047338200">
    <w:abstractNumId w:val="35"/>
  </w:num>
  <w:num w:numId="25" w16cid:durableId="982583180">
    <w:abstractNumId w:val="26"/>
  </w:num>
  <w:num w:numId="26" w16cid:durableId="1107239554">
    <w:abstractNumId w:val="11"/>
  </w:num>
  <w:num w:numId="27" w16cid:durableId="846867328">
    <w:abstractNumId w:val="22"/>
    <w:lvlOverride w:ilvl="0">
      <w:startOverride w:val="7"/>
    </w:lvlOverride>
    <w:lvlOverride w:ilvl="1">
      <w:startOverride w:val="3"/>
    </w:lvlOverride>
    <w:lvlOverride w:ilvl="2">
      <w:startOverride w:val="1"/>
    </w:lvlOverride>
    <w:lvlOverride w:ilvl="3">
      <w:startOverride w:val="3"/>
    </w:lvlOverride>
    <w:lvlOverride w:ilvl="4">
      <w:startOverride w:val="2"/>
    </w:lvlOverride>
  </w:num>
  <w:num w:numId="28" w16cid:durableId="675574683">
    <w:abstractNumId w:val="17"/>
  </w:num>
  <w:num w:numId="29" w16cid:durableId="716052489">
    <w:abstractNumId w:val="24"/>
  </w:num>
  <w:num w:numId="30" w16cid:durableId="1987934766">
    <w:abstractNumId w:val="14"/>
  </w:num>
  <w:num w:numId="31" w16cid:durableId="1139691773">
    <w:abstractNumId w:val="0"/>
  </w:num>
  <w:num w:numId="32" w16cid:durableId="454253519">
    <w:abstractNumId w:val="20"/>
  </w:num>
  <w:num w:numId="33" w16cid:durableId="1998337246">
    <w:abstractNumId w:val="15"/>
  </w:num>
  <w:num w:numId="34" w16cid:durableId="306058911">
    <w:abstractNumId w:val="43"/>
  </w:num>
  <w:num w:numId="35" w16cid:durableId="1093476993">
    <w:abstractNumId w:val="19"/>
  </w:num>
  <w:num w:numId="36" w16cid:durableId="695347482">
    <w:abstractNumId w:val="22"/>
  </w:num>
  <w:num w:numId="37" w16cid:durableId="1329089186">
    <w:abstractNumId w:val="13"/>
  </w:num>
  <w:num w:numId="38" w16cid:durableId="1534028362">
    <w:abstractNumId w:val="41"/>
  </w:num>
  <w:num w:numId="39" w16cid:durableId="679694572">
    <w:abstractNumId w:val="1"/>
  </w:num>
  <w:num w:numId="40" w16cid:durableId="2083407196">
    <w:abstractNumId w:val="9"/>
  </w:num>
  <w:num w:numId="41" w16cid:durableId="1591355615">
    <w:abstractNumId w:val="16"/>
  </w:num>
  <w:num w:numId="42" w16cid:durableId="984775156">
    <w:abstractNumId w:val="31"/>
  </w:num>
  <w:num w:numId="43" w16cid:durableId="1737893593">
    <w:abstractNumId w:val="33"/>
  </w:num>
  <w:num w:numId="44" w16cid:durableId="642350343">
    <w:abstractNumId w:val="29"/>
  </w:num>
  <w:num w:numId="45" w16cid:durableId="1250238023">
    <w:abstractNumId w:val="5"/>
  </w:num>
  <w:num w:numId="46" w16cid:durableId="1879051289">
    <w:abstractNumId w:val="3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9"/>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360"/>
  <w:drawingGridHorizontalSpacing w:val="120"/>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pos w:val="sectEnd"/>
    <w:numFmt w:val="decimal"/>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Y_MEDREF_DOCUID" w:val="{95339E4A-A711-4FAB-94F2-A43D25A03B13}"/>
    <w:docVar w:name="KY_MEDREF_VERSION" w:val="3"/>
    <w:docVar w:name="SP_INTERNAL_TABLE_NOTE_TYPE" w:val="1"/>
  </w:docVars>
  <w:rsids>
    <w:rsidRoot w:val="00D969C7"/>
    <w:rsid w:val="00000161"/>
    <w:rsid w:val="00001572"/>
    <w:rsid w:val="00002126"/>
    <w:rsid w:val="000026C8"/>
    <w:rsid w:val="0000314E"/>
    <w:rsid w:val="00003B74"/>
    <w:rsid w:val="00005C0F"/>
    <w:rsid w:val="00006B64"/>
    <w:rsid w:val="000074EC"/>
    <w:rsid w:val="000109F4"/>
    <w:rsid w:val="00011BF6"/>
    <w:rsid w:val="00013199"/>
    <w:rsid w:val="00014AEB"/>
    <w:rsid w:val="0001721A"/>
    <w:rsid w:val="00017BE6"/>
    <w:rsid w:val="00020EDB"/>
    <w:rsid w:val="00021288"/>
    <w:rsid w:val="00022A21"/>
    <w:rsid w:val="00024374"/>
    <w:rsid w:val="0002448A"/>
    <w:rsid w:val="000256BA"/>
    <w:rsid w:val="000258B3"/>
    <w:rsid w:val="00030D09"/>
    <w:rsid w:val="000327ED"/>
    <w:rsid w:val="00034A09"/>
    <w:rsid w:val="00034A63"/>
    <w:rsid w:val="0003686D"/>
    <w:rsid w:val="000401E9"/>
    <w:rsid w:val="00040D1E"/>
    <w:rsid w:val="0004102B"/>
    <w:rsid w:val="00042181"/>
    <w:rsid w:val="000422F1"/>
    <w:rsid w:val="000429C9"/>
    <w:rsid w:val="0004598E"/>
    <w:rsid w:val="000463F6"/>
    <w:rsid w:val="00047A28"/>
    <w:rsid w:val="00047B7C"/>
    <w:rsid w:val="00050159"/>
    <w:rsid w:val="000509D6"/>
    <w:rsid w:val="00050A89"/>
    <w:rsid w:val="0005122F"/>
    <w:rsid w:val="000516C1"/>
    <w:rsid w:val="00053093"/>
    <w:rsid w:val="000545AC"/>
    <w:rsid w:val="000545DE"/>
    <w:rsid w:val="000549DC"/>
    <w:rsid w:val="00054BD2"/>
    <w:rsid w:val="00054EC6"/>
    <w:rsid w:val="000550B4"/>
    <w:rsid w:val="000554D2"/>
    <w:rsid w:val="000558BE"/>
    <w:rsid w:val="00055E12"/>
    <w:rsid w:val="00056455"/>
    <w:rsid w:val="000574E5"/>
    <w:rsid w:val="00057788"/>
    <w:rsid w:val="00060CB5"/>
    <w:rsid w:val="00061064"/>
    <w:rsid w:val="000610F8"/>
    <w:rsid w:val="00061A8B"/>
    <w:rsid w:val="0006282C"/>
    <w:rsid w:val="00062BE6"/>
    <w:rsid w:val="00063E07"/>
    <w:rsid w:val="00064543"/>
    <w:rsid w:val="00064966"/>
    <w:rsid w:val="000655B2"/>
    <w:rsid w:val="00065641"/>
    <w:rsid w:val="00066911"/>
    <w:rsid w:val="0007032C"/>
    <w:rsid w:val="0007117A"/>
    <w:rsid w:val="000719FC"/>
    <w:rsid w:val="000730A6"/>
    <w:rsid w:val="0007376F"/>
    <w:rsid w:val="00073F11"/>
    <w:rsid w:val="0007451F"/>
    <w:rsid w:val="00076835"/>
    <w:rsid w:val="00076EEA"/>
    <w:rsid w:val="00077881"/>
    <w:rsid w:val="000779D1"/>
    <w:rsid w:val="000846ED"/>
    <w:rsid w:val="00084843"/>
    <w:rsid w:val="000852E4"/>
    <w:rsid w:val="0008634C"/>
    <w:rsid w:val="000909EC"/>
    <w:rsid w:val="00090CD7"/>
    <w:rsid w:val="00092196"/>
    <w:rsid w:val="00093082"/>
    <w:rsid w:val="00097B57"/>
    <w:rsid w:val="000A0FE9"/>
    <w:rsid w:val="000A201D"/>
    <w:rsid w:val="000A215A"/>
    <w:rsid w:val="000A2AEB"/>
    <w:rsid w:val="000A3EAF"/>
    <w:rsid w:val="000A4355"/>
    <w:rsid w:val="000A4EBC"/>
    <w:rsid w:val="000A5025"/>
    <w:rsid w:val="000A55BC"/>
    <w:rsid w:val="000A5B3C"/>
    <w:rsid w:val="000B0119"/>
    <w:rsid w:val="000B01FA"/>
    <w:rsid w:val="000B35BD"/>
    <w:rsid w:val="000B5840"/>
    <w:rsid w:val="000B718F"/>
    <w:rsid w:val="000C6875"/>
    <w:rsid w:val="000D0A70"/>
    <w:rsid w:val="000D0B10"/>
    <w:rsid w:val="000D0D77"/>
    <w:rsid w:val="000D2413"/>
    <w:rsid w:val="000D2609"/>
    <w:rsid w:val="000D402D"/>
    <w:rsid w:val="000D41C3"/>
    <w:rsid w:val="000D4EE5"/>
    <w:rsid w:val="000D6517"/>
    <w:rsid w:val="000E04CE"/>
    <w:rsid w:val="000E0F57"/>
    <w:rsid w:val="000E106F"/>
    <w:rsid w:val="000E10D5"/>
    <w:rsid w:val="000E5876"/>
    <w:rsid w:val="000E6B28"/>
    <w:rsid w:val="000E7284"/>
    <w:rsid w:val="000E7ADD"/>
    <w:rsid w:val="000E7BC6"/>
    <w:rsid w:val="000F1D2D"/>
    <w:rsid w:val="000F1E8D"/>
    <w:rsid w:val="000F1EDC"/>
    <w:rsid w:val="000F1F8F"/>
    <w:rsid w:val="000F2C8B"/>
    <w:rsid w:val="000F3444"/>
    <w:rsid w:val="000F4322"/>
    <w:rsid w:val="000F4532"/>
    <w:rsid w:val="000F479E"/>
    <w:rsid w:val="000F4B05"/>
    <w:rsid w:val="000F5435"/>
    <w:rsid w:val="000F5611"/>
    <w:rsid w:val="000F77B7"/>
    <w:rsid w:val="00102218"/>
    <w:rsid w:val="00103E39"/>
    <w:rsid w:val="001058AB"/>
    <w:rsid w:val="00105962"/>
    <w:rsid w:val="00107E29"/>
    <w:rsid w:val="00107E99"/>
    <w:rsid w:val="00110701"/>
    <w:rsid w:val="00112819"/>
    <w:rsid w:val="0011282E"/>
    <w:rsid w:val="0011662E"/>
    <w:rsid w:val="00116A8B"/>
    <w:rsid w:val="0012272D"/>
    <w:rsid w:val="001233B8"/>
    <w:rsid w:val="00123ACB"/>
    <w:rsid w:val="00123B35"/>
    <w:rsid w:val="0012405C"/>
    <w:rsid w:val="001274FC"/>
    <w:rsid w:val="00127800"/>
    <w:rsid w:val="00130D6B"/>
    <w:rsid w:val="001316C5"/>
    <w:rsid w:val="0013254A"/>
    <w:rsid w:val="00132AB2"/>
    <w:rsid w:val="00133B1B"/>
    <w:rsid w:val="001341ED"/>
    <w:rsid w:val="00134E8C"/>
    <w:rsid w:val="001364D4"/>
    <w:rsid w:val="0013653C"/>
    <w:rsid w:val="00136988"/>
    <w:rsid w:val="00137548"/>
    <w:rsid w:val="00137B2A"/>
    <w:rsid w:val="00140CDE"/>
    <w:rsid w:val="00142BE4"/>
    <w:rsid w:val="00143867"/>
    <w:rsid w:val="001438BF"/>
    <w:rsid w:val="00143EBF"/>
    <w:rsid w:val="00144E01"/>
    <w:rsid w:val="00145432"/>
    <w:rsid w:val="001458F4"/>
    <w:rsid w:val="00145A49"/>
    <w:rsid w:val="0015193A"/>
    <w:rsid w:val="00152F71"/>
    <w:rsid w:val="00153E03"/>
    <w:rsid w:val="00153F7E"/>
    <w:rsid w:val="00154452"/>
    <w:rsid w:val="001545E9"/>
    <w:rsid w:val="0015525E"/>
    <w:rsid w:val="001562D0"/>
    <w:rsid w:val="001577A6"/>
    <w:rsid w:val="00157F4D"/>
    <w:rsid w:val="001617F3"/>
    <w:rsid w:val="00161FD6"/>
    <w:rsid w:val="00162CD6"/>
    <w:rsid w:val="0016485B"/>
    <w:rsid w:val="00164AE7"/>
    <w:rsid w:val="00164F11"/>
    <w:rsid w:val="001666BD"/>
    <w:rsid w:val="001674B3"/>
    <w:rsid w:val="00171D4E"/>
    <w:rsid w:val="001733F7"/>
    <w:rsid w:val="00173ADD"/>
    <w:rsid w:val="00174639"/>
    <w:rsid w:val="0017464F"/>
    <w:rsid w:val="00174E28"/>
    <w:rsid w:val="0017788E"/>
    <w:rsid w:val="00180CF3"/>
    <w:rsid w:val="001812F4"/>
    <w:rsid w:val="00181D4C"/>
    <w:rsid w:val="00183BA0"/>
    <w:rsid w:val="00184146"/>
    <w:rsid w:val="001853A1"/>
    <w:rsid w:val="00185604"/>
    <w:rsid w:val="0018600B"/>
    <w:rsid w:val="00186AEC"/>
    <w:rsid w:val="00187423"/>
    <w:rsid w:val="00187D95"/>
    <w:rsid w:val="00187FA9"/>
    <w:rsid w:val="001904E2"/>
    <w:rsid w:val="00190C30"/>
    <w:rsid w:val="001916C2"/>
    <w:rsid w:val="00191F53"/>
    <w:rsid w:val="001951C0"/>
    <w:rsid w:val="001A02CE"/>
    <w:rsid w:val="001A0571"/>
    <w:rsid w:val="001A07E1"/>
    <w:rsid w:val="001A1F56"/>
    <w:rsid w:val="001A2D0B"/>
    <w:rsid w:val="001A3BD0"/>
    <w:rsid w:val="001A4C7C"/>
    <w:rsid w:val="001A66EA"/>
    <w:rsid w:val="001A6FE9"/>
    <w:rsid w:val="001B0761"/>
    <w:rsid w:val="001B216B"/>
    <w:rsid w:val="001B2461"/>
    <w:rsid w:val="001B2907"/>
    <w:rsid w:val="001B3084"/>
    <w:rsid w:val="001B39E6"/>
    <w:rsid w:val="001B435A"/>
    <w:rsid w:val="001B5019"/>
    <w:rsid w:val="001B586C"/>
    <w:rsid w:val="001B5B86"/>
    <w:rsid w:val="001B5C32"/>
    <w:rsid w:val="001B646C"/>
    <w:rsid w:val="001B6FA1"/>
    <w:rsid w:val="001C09A5"/>
    <w:rsid w:val="001C1A4B"/>
    <w:rsid w:val="001C1ACA"/>
    <w:rsid w:val="001C2300"/>
    <w:rsid w:val="001C387B"/>
    <w:rsid w:val="001C3930"/>
    <w:rsid w:val="001C3A7A"/>
    <w:rsid w:val="001C4023"/>
    <w:rsid w:val="001C45BD"/>
    <w:rsid w:val="001C5538"/>
    <w:rsid w:val="001C6F5D"/>
    <w:rsid w:val="001D067D"/>
    <w:rsid w:val="001D257A"/>
    <w:rsid w:val="001D35EB"/>
    <w:rsid w:val="001D4473"/>
    <w:rsid w:val="001D44D8"/>
    <w:rsid w:val="001D510B"/>
    <w:rsid w:val="001D5926"/>
    <w:rsid w:val="001E1CE8"/>
    <w:rsid w:val="001E27BF"/>
    <w:rsid w:val="001E2A85"/>
    <w:rsid w:val="001E2E37"/>
    <w:rsid w:val="001E33D7"/>
    <w:rsid w:val="001E392F"/>
    <w:rsid w:val="001E3EDD"/>
    <w:rsid w:val="001E46C8"/>
    <w:rsid w:val="001E4A36"/>
    <w:rsid w:val="001E56B3"/>
    <w:rsid w:val="001E5B45"/>
    <w:rsid w:val="001E6FB1"/>
    <w:rsid w:val="001E7684"/>
    <w:rsid w:val="001F1197"/>
    <w:rsid w:val="001F24AA"/>
    <w:rsid w:val="001F2D7E"/>
    <w:rsid w:val="001F2EF1"/>
    <w:rsid w:val="001F323E"/>
    <w:rsid w:val="001F3421"/>
    <w:rsid w:val="001F44B7"/>
    <w:rsid w:val="001F4EAA"/>
    <w:rsid w:val="001F58DC"/>
    <w:rsid w:val="001F6F4F"/>
    <w:rsid w:val="001F70C6"/>
    <w:rsid w:val="001F78DE"/>
    <w:rsid w:val="001F7F1F"/>
    <w:rsid w:val="002000C1"/>
    <w:rsid w:val="002002BA"/>
    <w:rsid w:val="002008C4"/>
    <w:rsid w:val="00201E5F"/>
    <w:rsid w:val="00205283"/>
    <w:rsid w:val="00205479"/>
    <w:rsid w:val="002058D1"/>
    <w:rsid w:val="002104AF"/>
    <w:rsid w:val="00210972"/>
    <w:rsid w:val="00210AEA"/>
    <w:rsid w:val="0021268E"/>
    <w:rsid w:val="002130CF"/>
    <w:rsid w:val="00213171"/>
    <w:rsid w:val="00214A9F"/>
    <w:rsid w:val="00214DF4"/>
    <w:rsid w:val="0021517E"/>
    <w:rsid w:val="00215402"/>
    <w:rsid w:val="00215946"/>
    <w:rsid w:val="00215995"/>
    <w:rsid w:val="00217D40"/>
    <w:rsid w:val="00222A6D"/>
    <w:rsid w:val="00223E51"/>
    <w:rsid w:val="00224125"/>
    <w:rsid w:val="002242EE"/>
    <w:rsid w:val="002249F4"/>
    <w:rsid w:val="00224A1D"/>
    <w:rsid w:val="0022564A"/>
    <w:rsid w:val="00225A14"/>
    <w:rsid w:val="0022634C"/>
    <w:rsid w:val="002267B2"/>
    <w:rsid w:val="00226BC8"/>
    <w:rsid w:val="00227C9E"/>
    <w:rsid w:val="00227DFB"/>
    <w:rsid w:val="00230829"/>
    <w:rsid w:val="00231014"/>
    <w:rsid w:val="00231F51"/>
    <w:rsid w:val="002321ED"/>
    <w:rsid w:val="00233CB3"/>
    <w:rsid w:val="00234E55"/>
    <w:rsid w:val="0023592D"/>
    <w:rsid w:val="00235D32"/>
    <w:rsid w:val="002369CD"/>
    <w:rsid w:val="00236D7A"/>
    <w:rsid w:val="00240CF7"/>
    <w:rsid w:val="0024146F"/>
    <w:rsid w:val="00241DA9"/>
    <w:rsid w:val="0024206E"/>
    <w:rsid w:val="0024281B"/>
    <w:rsid w:val="00242A96"/>
    <w:rsid w:val="002433D3"/>
    <w:rsid w:val="00243560"/>
    <w:rsid w:val="0024445D"/>
    <w:rsid w:val="00245701"/>
    <w:rsid w:val="00246116"/>
    <w:rsid w:val="00247A9F"/>
    <w:rsid w:val="00250442"/>
    <w:rsid w:val="00250DFA"/>
    <w:rsid w:val="00253672"/>
    <w:rsid w:val="002565FC"/>
    <w:rsid w:val="002567E0"/>
    <w:rsid w:val="002606DD"/>
    <w:rsid w:val="00261C87"/>
    <w:rsid w:val="00261D56"/>
    <w:rsid w:val="0026229B"/>
    <w:rsid w:val="002622CE"/>
    <w:rsid w:val="00263092"/>
    <w:rsid w:val="00264239"/>
    <w:rsid w:val="00265759"/>
    <w:rsid w:val="0026577C"/>
    <w:rsid w:val="0026664E"/>
    <w:rsid w:val="002669E6"/>
    <w:rsid w:val="00267AC4"/>
    <w:rsid w:val="00267F19"/>
    <w:rsid w:val="0027019A"/>
    <w:rsid w:val="00271A70"/>
    <w:rsid w:val="002738D7"/>
    <w:rsid w:val="00273B8F"/>
    <w:rsid w:val="00273C40"/>
    <w:rsid w:val="00277FF1"/>
    <w:rsid w:val="0028057F"/>
    <w:rsid w:val="00280B9D"/>
    <w:rsid w:val="0028118B"/>
    <w:rsid w:val="00281705"/>
    <w:rsid w:val="00283AB2"/>
    <w:rsid w:val="00283C93"/>
    <w:rsid w:val="00284327"/>
    <w:rsid w:val="00285C2F"/>
    <w:rsid w:val="00286182"/>
    <w:rsid w:val="00287E16"/>
    <w:rsid w:val="0029066E"/>
    <w:rsid w:val="00290CF6"/>
    <w:rsid w:val="002921F5"/>
    <w:rsid w:val="002930F5"/>
    <w:rsid w:val="002944A5"/>
    <w:rsid w:val="00296358"/>
    <w:rsid w:val="00297A71"/>
    <w:rsid w:val="002A13E3"/>
    <w:rsid w:val="002A1B75"/>
    <w:rsid w:val="002A25AB"/>
    <w:rsid w:val="002A3165"/>
    <w:rsid w:val="002A3F80"/>
    <w:rsid w:val="002A40A9"/>
    <w:rsid w:val="002A44EA"/>
    <w:rsid w:val="002A47A7"/>
    <w:rsid w:val="002A4A9B"/>
    <w:rsid w:val="002A5AB3"/>
    <w:rsid w:val="002A782B"/>
    <w:rsid w:val="002A784D"/>
    <w:rsid w:val="002A7DA8"/>
    <w:rsid w:val="002A7E7B"/>
    <w:rsid w:val="002B1C28"/>
    <w:rsid w:val="002B2D47"/>
    <w:rsid w:val="002B3693"/>
    <w:rsid w:val="002B4317"/>
    <w:rsid w:val="002C1033"/>
    <w:rsid w:val="002C2707"/>
    <w:rsid w:val="002C50F9"/>
    <w:rsid w:val="002C53B5"/>
    <w:rsid w:val="002C6DDE"/>
    <w:rsid w:val="002C7B0E"/>
    <w:rsid w:val="002D0A77"/>
    <w:rsid w:val="002D5849"/>
    <w:rsid w:val="002D5B7A"/>
    <w:rsid w:val="002D5C17"/>
    <w:rsid w:val="002D5DE2"/>
    <w:rsid w:val="002D6CAE"/>
    <w:rsid w:val="002D6E79"/>
    <w:rsid w:val="002D7897"/>
    <w:rsid w:val="002D78B7"/>
    <w:rsid w:val="002E067D"/>
    <w:rsid w:val="002E1AB2"/>
    <w:rsid w:val="002E1D05"/>
    <w:rsid w:val="002E6049"/>
    <w:rsid w:val="002E6193"/>
    <w:rsid w:val="002E72A2"/>
    <w:rsid w:val="002E77DC"/>
    <w:rsid w:val="002F0684"/>
    <w:rsid w:val="002F1416"/>
    <w:rsid w:val="002F2C6C"/>
    <w:rsid w:val="002F3737"/>
    <w:rsid w:val="002F4AD3"/>
    <w:rsid w:val="002F5725"/>
    <w:rsid w:val="002F680C"/>
    <w:rsid w:val="002F742A"/>
    <w:rsid w:val="002F7D5E"/>
    <w:rsid w:val="002F7E64"/>
    <w:rsid w:val="0030047B"/>
    <w:rsid w:val="00300B03"/>
    <w:rsid w:val="00301BDA"/>
    <w:rsid w:val="00301DAA"/>
    <w:rsid w:val="00302A31"/>
    <w:rsid w:val="00303AD3"/>
    <w:rsid w:val="00305A3A"/>
    <w:rsid w:val="00305A99"/>
    <w:rsid w:val="00306273"/>
    <w:rsid w:val="00306E2D"/>
    <w:rsid w:val="0030779B"/>
    <w:rsid w:val="00313C09"/>
    <w:rsid w:val="00313D04"/>
    <w:rsid w:val="00314BBE"/>
    <w:rsid w:val="00314FC2"/>
    <w:rsid w:val="003152B7"/>
    <w:rsid w:val="0031531F"/>
    <w:rsid w:val="00316F17"/>
    <w:rsid w:val="00320B35"/>
    <w:rsid w:val="003215BE"/>
    <w:rsid w:val="0032167E"/>
    <w:rsid w:val="00321847"/>
    <w:rsid w:val="00322170"/>
    <w:rsid w:val="003234FA"/>
    <w:rsid w:val="003246A4"/>
    <w:rsid w:val="00327F00"/>
    <w:rsid w:val="00330005"/>
    <w:rsid w:val="003305B5"/>
    <w:rsid w:val="0033068D"/>
    <w:rsid w:val="003318F1"/>
    <w:rsid w:val="00331B22"/>
    <w:rsid w:val="00332B0D"/>
    <w:rsid w:val="003349C6"/>
    <w:rsid w:val="00334B35"/>
    <w:rsid w:val="00334C2E"/>
    <w:rsid w:val="00336DBC"/>
    <w:rsid w:val="00336FE0"/>
    <w:rsid w:val="003371F9"/>
    <w:rsid w:val="00337D49"/>
    <w:rsid w:val="003400FB"/>
    <w:rsid w:val="003406B4"/>
    <w:rsid w:val="0034158B"/>
    <w:rsid w:val="00341B00"/>
    <w:rsid w:val="00342769"/>
    <w:rsid w:val="00342A36"/>
    <w:rsid w:val="00342F01"/>
    <w:rsid w:val="00342F51"/>
    <w:rsid w:val="003434F8"/>
    <w:rsid w:val="00345BB6"/>
    <w:rsid w:val="00345C1D"/>
    <w:rsid w:val="00345CBB"/>
    <w:rsid w:val="00346BAD"/>
    <w:rsid w:val="0034712F"/>
    <w:rsid w:val="00347A66"/>
    <w:rsid w:val="00350639"/>
    <w:rsid w:val="003513D1"/>
    <w:rsid w:val="00352157"/>
    <w:rsid w:val="0035342B"/>
    <w:rsid w:val="003534FB"/>
    <w:rsid w:val="00353E9E"/>
    <w:rsid w:val="00354CBF"/>
    <w:rsid w:val="00355BCD"/>
    <w:rsid w:val="003615FB"/>
    <w:rsid w:val="003620D4"/>
    <w:rsid w:val="00362E51"/>
    <w:rsid w:val="00363F0B"/>
    <w:rsid w:val="00364445"/>
    <w:rsid w:val="0036519C"/>
    <w:rsid w:val="00365E26"/>
    <w:rsid w:val="003664AC"/>
    <w:rsid w:val="0036761E"/>
    <w:rsid w:val="0037086A"/>
    <w:rsid w:val="00371313"/>
    <w:rsid w:val="00372294"/>
    <w:rsid w:val="00373644"/>
    <w:rsid w:val="003738F3"/>
    <w:rsid w:val="00373B03"/>
    <w:rsid w:val="00374678"/>
    <w:rsid w:val="00374DA4"/>
    <w:rsid w:val="00375619"/>
    <w:rsid w:val="00375F55"/>
    <w:rsid w:val="003770B4"/>
    <w:rsid w:val="003800FB"/>
    <w:rsid w:val="003805AB"/>
    <w:rsid w:val="00380A8A"/>
    <w:rsid w:val="00384EB3"/>
    <w:rsid w:val="003853A8"/>
    <w:rsid w:val="00385BE2"/>
    <w:rsid w:val="003872B3"/>
    <w:rsid w:val="00387D1E"/>
    <w:rsid w:val="003951C2"/>
    <w:rsid w:val="00396055"/>
    <w:rsid w:val="003A0D1F"/>
    <w:rsid w:val="003A0EB8"/>
    <w:rsid w:val="003A26BD"/>
    <w:rsid w:val="003A425A"/>
    <w:rsid w:val="003A5428"/>
    <w:rsid w:val="003A6BFE"/>
    <w:rsid w:val="003B0B6A"/>
    <w:rsid w:val="003B1132"/>
    <w:rsid w:val="003B1748"/>
    <w:rsid w:val="003B1C86"/>
    <w:rsid w:val="003B2F9D"/>
    <w:rsid w:val="003B36DB"/>
    <w:rsid w:val="003B3948"/>
    <w:rsid w:val="003B5E63"/>
    <w:rsid w:val="003B5FB1"/>
    <w:rsid w:val="003B683D"/>
    <w:rsid w:val="003C16D6"/>
    <w:rsid w:val="003C16D9"/>
    <w:rsid w:val="003C285E"/>
    <w:rsid w:val="003C299F"/>
    <w:rsid w:val="003C29C8"/>
    <w:rsid w:val="003C316C"/>
    <w:rsid w:val="003C4972"/>
    <w:rsid w:val="003C6A50"/>
    <w:rsid w:val="003C74E9"/>
    <w:rsid w:val="003C7864"/>
    <w:rsid w:val="003D022E"/>
    <w:rsid w:val="003D0296"/>
    <w:rsid w:val="003D0932"/>
    <w:rsid w:val="003D0AF6"/>
    <w:rsid w:val="003D0B0A"/>
    <w:rsid w:val="003D1E96"/>
    <w:rsid w:val="003D35EF"/>
    <w:rsid w:val="003D39BD"/>
    <w:rsid w:val="003D4F7B"/>
    <w:rsid w:val="003D5649"/>
    <w:rsid w:val="003D6442"/>
    <w:rsid w:val="003D6AD4"/>
    <w:rsid w:val="003D7BE2"/>
    <w:rsid w:val="003E0712"/>
    <w:rsid w:val="003E0F20"/>
    <w:rsid w:val="003E2231"/>
    <w:rsid w:val="003E2579"/>
    <w:rsid w:val="003E2FE4"/>
    <w:rsid w:val="003E4ADF"/>
    <w:rsid w:val="003E4D56"/>
    <w:rsid w:val="003E60F0"/>
    <w:rsid w:val="003E6F42"/>
    <w:rsid w:val="003E7155"/>
    <w:rsid w:val="003E75D0"/>
    <w:rsid w:val="003F0100"/>
    <w:rsid w:val="003F06A4"/>
    <w:rsid w:val="003F326B"/>
    <w:rsid w:val="003F4BB1"/>
    <w:rsid w:val="003F4EF0"/>
    <w:rsid w:val="003F5ABE"/>
    <w:rsid w:val="003F725B"/>
    <w:rsid w:val="003F7FDE"/>
    <w:rsid w:val="00400D2E"/>
    <w:rsid w:val="00401FE0"/>
    <w:rsid w:val="0040213E"/>
    <w:rsid w:val="00402697"/>
    <w:rsid w:val="004031FA"/>
    <w:rsid w:val="00404A19"/>
    <w:rsid w:val="00404DC2"/>
    <w:rsid w:val="004053B3"/>
    <w:rsid w:val="00405492"/>
    <w:rsid w:val="00405935"/>
    <w:rsid w:val="00406F46"/>
    <w:rsid w:val="00410ED8"/>
    <w:rsid w:val="00410EE6"/>
    <w:rsid w:val="0041333F"/>
    <w:rsid w:val="0041365F"/>
    <w:rsid w:val="0041786E"/>
    <w:rsid w:val="00420159"/>
    <w:rsid w:val="00420335"/>
    <w:rsid w:val="004207EC"/>
    <w:rsid w:val="00420EC4"/>
    <w:rsid w:val="0042189E"/>
    <w:rsid w:val="00421CAA"/>
    <w:rsid w:val="004221D7"/>
    <w:rsid w:val="004225C3"/>
    <w:rsid w:val="0042307B"/>
    <w:rsid w:val="00423820"/>
    <w:rsid w:val="00424CBE"/>
    <w:rsid w:val="0042561D"/>
    <w:rsid w:val="004274AD"/>
    <w:rsid w:val="00427F96"/>
    <w:rsid w:val="00430800"/>
    <w:rsid w:val="004316C6"/>
    <w:rsid w:val="00431DF1"/>
    <w:rsid w:val="00431ED2"/>
    <w:rsid w:val="00432118"/>
    <w:rsid w:val="0043292B"/>
    <w:rsid w:val="00432931"/>
    <w:rsid w:val="00435273"/>
    <w:rsid w:val="0043527C"/>
    <w:rsid w:val="00436213"/>
    <w:rsid w:val="00443716"/>
    <w:rsid w:val="00443878"/>
    <w:rsid w:val="00443962"/>
    <w:rsid w:val="00444616"/>
    <w:rsid w:val="00444624"/>
    <w:rsid w:val="00444DC6"/>
    <w:rsid w:val="004459A6"/>
    <w:rsid w:val="004464D6"/>
    <w:rsid w:val="00446B12"/>
    <w:rsid w:val="00446D93"/>
    <w:rsid w:val="00446DFA"/>
    <w:rsid w:val="00446F63"/>
    <w:rsid w:val="00447DED"/>
    <w:rsid w:val="0045066D"/>
    <w:rsid w:val="00450BC4"/>
    <w:rsid w:val="004526D9"/>
    <w:rsid w:val="00453D15"/>
    <w:rsid w:val="00456C44"/>
    <w:rsid w:val="004577DC"/>
    <w:rsid w:val="004605BB"/>
    <w:rsid w:val="00460914"/>
    <w:rsid w:val="00462AB3"/>
    <w:rsid w:val="00463217"/>
    <w:rsid w:val="00464DA3"/>
    <w:rsid w:val="00464F27"/>
    <w:rsid w:val="0046510D"/>
    <w:rsid w:val="00466A83"/>
    <w:rsid w:val="004673AF"/>
    <w:rsid w:val="0046784D"/>
    <w:rsid w:val="00467CAA"/>
    <w:rsid w:val="00467CEF"/>
    <w:rsid w:val="00472A94"/>
    <w:rsid w:val="00473692"/>
    <w:rsid w:val="00476D97"/>
    <w:rsid w:val="00480B0F"/>
    <w:rsid w:val="00480E97"/>
    <w:rsid w:val="004819DD"/>
    <w:rsid w:val="00481A2A"/>
    <w:rsid w:val="00481C1C"/>
    <w:rsid w:val="00482EC9"/>
    <w:rsid w:val="0048451A"/>
    <w:rsid w:val="00484ED4"/>
    <w:rsid w:val="00485476"/>
    <w:rsid w:val="00487BBA"/>
    <w:rsid w:val="00487E47"/>
    <w:rsid w:val="004908EF"/>
    <w:rsid w:val="004937A5"/>
    <w:rsid w:val="004949F8"/>
    <w:rsid w:val="00495AD9"/>
    <w:rsid w:val="00496407"/>
    <w:rsid w:val="00496BEE"/>
    <w:rsid w:val="00496CA6"/>
    <w:rsid w:val="00496EA3"/>
    <w:rsid w:val="004A13E8"/>
    <w:rsid w:val="004A1B98"/>
    <w:rsid w:val="004A1D0D"/>
    <w:rsid w:val="004A271A"/>
    <w:rsid w:val="004A3BE3"/>
    <w:rsid w:val="004A3FE2"/>
    <w:rsid w:val="004A42BB"/>
    <w:rsid w:val="004A4E28"/>
    <w:rsid w:val="004A6EAB"/>
    <w:rsid w:val="004A78F3"/>
    <w:rsid w:val="004B1F54"/>
    <w:rsid w:val="004B1FC1"/>
    <w:rsid w:val="004B2285"/>
    <w:rsid w:val="004B4446"/>
    <w:rsid w:val="004B70F7"/>
    <w:rsid w:val="004C08AE"/>
    <w:rsid w:val="004C18A6"/>
    <w:rsid w:val="004C268F"/>
    <w:rsid w:val="004C2F8A"/>
    <w:rsid w:val="004C3A36"/>
    <w:rsid w:val="004C4F88"/>
    <w:rsid w:val="004C5517"/>
    <w:rsid w:val="004C5E68"/>
    <w:rsid w:val="004D06BC"/>
    <w:rsid w:val="004D1690"/>
    <w:rsid w:val="004D305E"/>
    <w:rsid w:val="004D3FCC"/>
    <w:rsid w:val="004D4390"/>
    <w:rsid w:val="004D4A2C"/>
    <w:rsid w:val="004D5ED5"/>
    <w:rsid w:val="004E31D2"/>
    <w:rsid w:val="004E4D14"/>
    <w:rsid w:val="004E52B7"/>
    <w:rsid w:val="004E6D63"/>
    <w:rsid w:val="004F0135"/>
    <w:rsid w:val="004F15F3"/>
    <w:rsid w:val="004F4F25"/>
    <w:rsid w:val="004F5463"/>
    <w:rsid w:val="004F5DE0"/>
    <w:rsid w:val="004F6EB3"/>
    <w:rsid w:val="004F6FDB"/>
    <w:rsid w:val="004F77FC"/>
    <w:rsid w:val="004F7A7A"/>
    <w:rsid w:val="005007E0"/>
    <w:rsid w:val="00500994"/>
    <w:rsid w:val="00500D3A"/>
    <w:rsid w:val="005014EE"/>
    <w:rsid w:val="005025A0"/>
    <w:rsid w:val="005041B4"/>
    <w:rsid w:val="00504ADB"/>
    <w:rsid w:val="00504BF9"/>
    <w:rsid w:val="00505D1D"/>
    <w:rsid w:val="00506575"/>
    <w:rsid w:val="005104BA"/>
    <w:rsid w:val="00510A67"/>
    <w:rsid w:val="005114D4"/>
    <w:rsid w:val="00511508"/>
    <w:rsid w:val="00511B5F"/>
    <w:rsid w:val="00511CDD"/>
    <w:rsid w:val="005147C8"/>
    <w:rsid w:val="005154A7"/>
    <w:rsid w:val="0051579D"/>
    <w:rsid w:val="00517141"/>
    <w:rsid w:val="005178F7"/>
    <w:rsid w:val="005201F3"/>
    <w:rsid w:val="0052076E"/>
    <w:rsid w:val="00521074"/>
    <w:rsid w:val="00521665"/>
    <w:rsid w:val="00521F2D"/>
    <w:rsid w:val="005226E0"/>
    <w:rsid w:val="005245B8"/>
    <w:rsid w:val="005254BD"/>
    <w:rsid w:val="00526488"/>
    <w:rsid w:val="0052689C"/>
    <w:rsid w:val="00530585"/>
    <w:rsid w:val="0053214B"/>
    <w:rsid w:val="0053388A"/>
    <w:rsid w:val="0053437D"/>
    <w:rsid w:val="005349BC"/>
    <w:rsid w:val="00534E94"/>
    <w:rsid w:val="00535319"/>
    <w:rsid w:val="00541FB2"/>
    <w:rsid w:val="00542A4D"/>
    <w:rsid w:val="00542A58"/>
    <w:rsid w:val="005454C3"/>
    <w:rsid w:val="00546FD1"/>
    <w:rsid w:val="00547962"/>
    <w:rsid w:val="00547BDD"/>
    <w:rsid w:val="0055123F"/>
    <w:rsid w:val="00551DF3"/>
    <w:rsid w:val="0055271E"/>
    <w:rsid w:val="00552E49"/>
    <w:rsid w:val="0055312B"/>
    <w:rsid w:val="005532EA"/>
    <w:rsid w:val="00553F9B"/>
    <w:rsid w:val="00554668"/>
    <w:rsid w:val="0055655C"/>
    <w:rsid w:val="00556B31"/>
    <w:rsid w:val="00561E7D"/>
    <w:rsid w:val="00562686"/>
    <w:rsid w:val="005650EC"/>
    <w:rsid w:val="00567161"/>
    <w:rsid w:val="005701D4"/>
    <w:rsid w:val="005705F3"/>
    <w:rsid w:val="0057371E"/>
    <w:rsid w:val="00573EB0"/>
    <w:rsid w:val="0057413D"/>
    <w:rsid w:val="00574A6E"/>
    <w:rsid w:val="00574C84"/>
    <w:rsid w:val="005772B0"/>
    <w:rsid w:val="00582A3D"/>
    <w:rsid w:val="00582B58"/>
    <w:rsid w:val="0058353A"/>
    <w:rsid w:val="00583642"/>
    <w:rsid w:val="00584C42"/>
    <w:rsid w:val="00585D56"/>
    <w:rsid w:val="005914B4"/>
    <w:rsid w:val="0059203A"/>
    <w:rsid w:val="00593274"/>
    <w:rsid w:val="0059385E"/>
    <w:rsid w:val="0059488B"/>
    <w:rsid w:val="0059519D"/>
    <w:rsid w:val="005958BE"/>
    <w:rsid w:val="00595F27"/>
    <w:rsid w:val="005A0155"/>
    <w:rsid w:val="005A036E"/>
    <w:rsid w:val="005A108A"/>
    <w:rsid w:val="005A1214"/>
    <w:rsid w:val="005A124D"/>
    <w:rsid w:val="005A1FAB"/>
    <w:rsid w:val="005A3677"/>
    <w:rsid w:val="005A3BCE"/>
    <w:rsid w:val="005A5199"/>
    <w:rsid w:val="005A789B"/>
    <w:rsid w:val="005B0484"/>
    <w:rsid w:val="005B0DC7"/>
    <w:rsid w:val="005B1A85"/>
    <w:rsid w:val="005B71BB"/>
    <w:rsid w:val="005C0A2D"/>
    <w:rsid w:val="005C195F"/>
    <w:rsid w:val="005C25CA"/>
    <w:rsid w:val="005C3486"/>
    <w:rsid w:val="005C35BD"/>
    <w:rsid w:val="005C3E42"/>
    <w:rsid w:val="005C46EB"/>
    <w:rsid w:val="005C4F2A"/>
    <w:rsid w:val="005C50FA"/>
    <w:rsid w:val="005C6536"/>
    <w:rsid w:val="005C66F8"/>
    <w:rsid w:val="005D1489"/>
    <w:rsid w:val="005D45F5"/>
    <w:rsid w:val="005D59FF"/>
    <w:rsid w:val="005D5E07"/>
    <w:rsid w:val="005D5FC8"/>
    <w:rsid w:val="005D71D5"/>
    <w:rsid w:val="005E6723"/>
    <w:rsid w:val="005E7329"/>
    <w:rsid w:val="005E78B6"/>
    <w:rsid w:val="005E798B"/>
    <w:rsid w:val="005F05BB"/>
    <w:rsid w:val="005F1F9F"/>
    <w:rsid w:val="005F3DC8"/>
    <w:rsid w:val="005F470F"/>
    <w:rsid w:val="005F48E3"/>
    <w:rsid w:val="005F5C8F"/>
    <w:rsid w:val="00600542"/>
    <w:rsid w:val="006021F9"/>
    <w:rsid w:val="00602D30"/>
    <w:rsid w:val="006033A3"/>
    <w:rsid w:val="00603A6B"/>
    <w:rsid w:val="00603E96"/>
    <w:rsid w:val="006061DD"/>
    <w:rsid w:val="006075E1"/>
    <w:rsid w:val="00607836"/>
    <w:rsid w:val="006079CB"/>
    <w:rsid w:val="00607A86"/>
    <w:rsid w:val="0061055A"/>
    <w:rsid w:val="006106FD"/>
    <w:rsid w:val="00611D3A"/>
    <w:rsid w:val="00611F87"/>
    <w:rsid w:val="00612FCB"/>
    <w:rsid w:val="00614161"/>
    <w:rsid w:val="00614C7C"/>
    <w:rsid w:val="00615B9E"/>
    <w:rsid w:val="00615D97"/>
    <w:rsid w:val="00617D3E"/>
    <w:rsid w:val="006200D9"/>
    <w:rsid w:val="0062024D"/>
    <w:rsid w:val="00620564"/>
    <w:rsid w:val="0062310B"/>
    <w:rsid w:val="0062351E"/>
    <w:rsid w:val="00624004"/>
    <w:rsid w:val="0062474A"/>
    <w:rsid w:val="00625EED"/>
    <w:rsid w:val="00626A58"/>
    <w:rsid w:val="006273D4"/>
    <w:rsid w:val="00630389"/>
    <w:rsid w:val="006309C7"/>
    <w:rsid w:val="00630CA1"/>
    <w:rsid w:val="00631595"/>
    <w:rsid w:val="00631E0E"/>
    <w:rsid w:val="006321BF"/>
    <w:rsid w:val="006349A3"/>
    <w:rsid w:val="006356CA"/>
    <w:rsid w:val="00636594"/>
    <w:rsid w:val="0063696A"/>
    <w:rsid w:val="00640F11"/>
    <w:rsid w:val="006413A1"/>
    <w:rsid w:val="006414FC"/>
    <w:rsid w:val="00642354"/>
    <w:rsid w:val="00642CE7"/>
    <w:rsid w:val="00643442"/>
    <w:rsid w:val="006440A0"/>
    <w:rsid w:val="006448D0"/>
    <w:rsid w:val="00645C3A"/>
    <w:rsid w:val="006466DE"/>
    <w:rsid w:val="006468F3"/>
    <w:rsid w:val="0064726A"/>
    <w:rsid w:val="006478DB"/>
    <w:rsid w:val="00650BA5"/>
    <w:rsid w:val="00653204"/>
    <w:rsid w:val="006533A3"/>
    <w:rsid w:val="006545D6"/>
    <w:rsid w:val="0065464C"/>
    <w:rsid w:val="00655405"/>
    <w:rsid w:val="0065554A"/>
    <w:rsid w:val="006577FA"/>
    <w:rsid w:val="006618A2"/>
    <w:rsid w:val="00662207"/>
    <w:rsid w:val="00662363"/>
    <w:rsid w:val="00663D62"/>
    <w:rsid w:val="00666271"/>
    <w:rsid w:val="00666B4F"/>
    <w:rsid w:val="00666EB2"/>
    <w:rsid w:val="00667B78"/>
    <w:rsid w:val="00667E6B"/>
    <w:rsid w:val="00670560"/>
    <w:rsid w:val="00670DF7"/>
    <w:rsid w:val="00671C0A"/>
    <w:rsid w:val="00672108"/>
    <w:rsid w:val="006724B8"/>
    <w:rsid w:val="00672C0C"/>
    <w:rsid w:val="00673262"/>
    <w:rsid w:val="00676AC4"/>
    <w:rsid w:val="00676C1A"/>
    <w:rsid w:val="00676F8C"/>
    <w:rsid w:val="00677BE1"/>
    <w:rsid w:val="00677DC7"/>
    <w:rsid w:val="00681BD0"/>
    <w:rsid w:val="00681D13"/>
    <w:rsid w:val="00682100"/>
    <w:rsid w:val="00682324"/>
    <w:rsid w:val="006829AF"/>
    <w:rsid w:val="00682A86"/>
    <w:rsid w:val="00682D79"/>
    <w:rsid w:val="00682EE2"/>
    <w:rsid w:val="0068315A"/>
    <w:rsid w:val="00686112"/>
    <w:rsid w:val="00686451"/>
    <w:rsid w:val="0068738B"/>
    <w:rsid w:val="006904D0"/>
    <w:rsid w:val="00690739"/>
    <w:rsid w:val="0069097F"/>
    <w:rsid w:val="00690A1C"/>
    <w:rsid w:val="00691680"/>
    <w:rsid w:val="006920E4"/>
    <w:rsid w:val="006934BB"/>
    <w:rsid w:val="0069447F"/>
    <w:rsid w:val="0069467C"/>
    <w:rsid w:val="0069520A"/>
    <w:rsid w:val="00695B25"/>
    <w:rsid w:val="006A2FA3"/>
    <w:rsid w:val="006A3023"/>
    <w:rsid w:val="006A34AF"/>
    <w:rsid w:val="006A3B14"/>
    <w:rsid w:val="006A65E4"/>
    <w:rsid w:val="006B0591"/>
    <w:rsid w:val="006B1A4C"/>
    <w:rsid w:val="006B1D01"/>
    <w:rsid w:val="006B1D1C"/>
    <w:rsid w:val="006B377F"/>
    <w:rsid w:val="006B3C14"/>
    <w:rsid w:val="006B3DCC"/>
    <w:rsid w:val="006B455B"/>
    <w:rsid w:val="006B565F"/>
    <w:rsid w:val="006B58CB"/>
    <w:rsid w:val="006B6291"/>
    <w:rsid w:val="006B638A"/>
    <w:rsid w:val="006B7E3F"/>
    <w:rsid w:val="006C062E"/>
    <w:rsid w:val="006C0832"/>
    <w:rsid w:val="006C0AB3"/>
    <w:rsid w:val="006C562F"/>
    <w:rsid w:val="006C62D9"/>
    <w:rsid w:val="006C6A45"/>
    <w:rsid w:val="006C6E81"/>
    <w:rsid w:val="006C77FF"/>
    <w:rsid w:val="006C7FFB"/>
    <w:rsid w:val="006D06CD"/>
    <w:rsid w:val="006D2ED0"/>
    <w:rsid w:val="006D599F"/>
    <w:rsid w:val="006D711C"/>
    <w:rsid w:val="006E0425"/>
    <w:rsid w:val="006E0D7D"/>
    <w:rsid w:val="006E29ED"/>
    <w:rsid w:val="006E2E0E"/>
    <w:rsid w:val="006E53E4"/>
    <w:rsid w:val="006E5C83"/>
    <w:rsid w:val="006E6A74"/>
    <w:rsid w:val="006E7786"/>
    <w:rsid w:val="006E7D87"/>
    <w:rsid w:val="006F0AFA"/>
    <w:rsid w:val="006F1D39"/>
    <w:rsid w:val="006F2043"/>
    <w:rsid w:val="006F27EC"/>
    <w:rsid w:val="006F5462"/>
    <w:rsid w:val="006F5C5B"/>
    <w:rsid w:val="006F68EB"/>
    <w:rsid w:val="006F7342"/>
    <w:rsid w:val="00702887"/>
    <w:rsid w:val="00705DBC"/>
    <w:rsid w:val="00706FBF"/>
    <w:rsid w:val="007128AC"/>
    <w:rsid w:val="00713F8E"/>
    <w:rsid w:val="00715E74"/>
    <w:rsid w:val="00715FFE"/>
    <w:rsid w:val="00717429"/>
    <w:rsid w:val="00717D24"/>
    <w:rsid w:val="00720486"/>
    <w:rsid w:val="00721DD8"/>
    <w:rsid w:val="007247AE"/>
    <w:rsid w:val="0072573A"/>
    <w:rsid w:val="00726C10"/>
    <w:rsid w:val="00727350"/>
    <w:rsid w:val="00727F74"/>
    <w:rsid w:val="007318B9"/>
    <w:rsid w:val="007319C1"/>
    <w:rsid w:val="00731BDA"/>
    <w:rsid w:val="007322BC"/>
    <w:rsid w:val="0073279E"/>
    <w:rsid w:val="00734999"/>
    <w:rsid w:val="007376ED"/>
    <w:rsid w:val="00740682"/>
    <w:rsid w:val="00740A2D"/>
    <w:rsid w:val="00740FD2"/>
    <w:rsid w:val="00742965"/>
    <w:rsid w:val="00742AB5"/>
    <w:rsid w:val="00746F3C"/>
    <w:rsid w:val="007509E4"/>
    <w:rsid w:val="00750E6C"/>
    <w:rsid w:val="00750F9C"/>
    <w:rsid w:val="00751C75"/>
    <w:rsid w:val="007525D4"/>
    <w:rsid w:val="007525E7"/>
    <w:rsid w:val="00753462"/>
    <w:rsid w:val="007534A9"/>
    <w:rsid w:val="00753DC9"/>
    <w:rsid w:val="00753F29"/>
    <w:rsid w:val="00754AEC"/>
    <w:rsid w:val="00755397"/>
    <w:rsid w:val="00755AC3"/>
    <w:rsid w:val="00756923"/>
    <w:rsid w:val="00756978"/>
    <w:rsid w:val="007575B1"/>
    <w:rsid w:val="0076076B"/>
    <w:rsid w:val="00761483"/>
    <w:rsid w:val="00762252"/>
    <w:rsid w:val="00762A5C"/>
    <w:rsid w:val="00763DFD"/>
    <w:rsid w:val="00764938"/>
    <w:rsid w:val="00765861"/>
    <w:rsid w:val="00767551"/>
    <w:rsid w:val="00767A7C"/>
    <w:rsid w:val="00767EDD"/>
    <w:rsid w:val="00770683"/>
    <w:rsid w:val="00771C66"/>
    <w:rsid w:val="007734DE"/>
    <w:rsid w:val="00773597"/>
    <w:rsid w:val="00773A37"/>
    <w:rsid w:val="00773F18"/>
    <w:rsid w:val="0077439B"/>
    <w:rsid w:val="007743C7"/>
    <w:rsid w:val="00774DCD"/>
    <w:rsid w:val="00777181"/>
    <w:rsid w:val="00777306"/>
    <w:rsid w:val="00777D74"/>
    <w:rsid w:val="00780C97"/>
    <w:rsid w:val="0078327B"/>
    <w:rsid w:val="0078376A"/>
    <w:rsid w:val="0078560C"/>
    <w:rsid w:val="00786B6A"/>
    <w:rsid w:val="00791924"/>
    <w:rsid w:val="00791A25"/>
    <w:rsid w:val="0079281C"/>
    <w:rsid w:val="00796A11"/>
    <w:rsid w:val="007A1ACA"/>
    <w:rsid w:val="007A26D2"/>
    <w:rsid w:val="007A2BA3"/>
    <w:rsid w:val="007A4346"/>
    <w:rsid w:val="007A44E8"/>
    <w:rsid w:val="007A47EB"/>
    <w:rsid w:val="007A64D2"/>
    <w:rsid w:val="007A65A1"/>
    <w:rsid w:val="007A6DE4"/>
    <w:rsid w:val="007B0030"/>
    <w:rsid w:val="007B18DB"/>
    <w:rsid w:val="007B2342"/>
    <w:rsid w:val="007B26A5"/>
    <w:rsid w:val="007B2FDF"/>
    <w:rsid w:val="007B3687"/>
    <w:rsid w:val="007B394C"/>
    <w:rsid w:val="007B3AB2"/>
    <w:rsid w:val="007B5185"/>
    <w:rsid w:val="007B5941"/>
    <w:rsid w:val="007B6599"/>
    <w:rsid w:val="007B709C"/>
    <w:rsid w:val="007B7EF0"/>
    <w:rsid w:val="007C026A"/>
    <w:rsid w:val="007C0FB3"/>
    <w:rsid w:val="007C111D"/>
    <w:rsid w:val="007C187B"/>
    <w:rsid w:val="007C1EC5"/>
    <w:rsid w:val="007C288F"/>
    <w:rsid w:val="007C2A95"/>
    <w:rsid w:val="007C2BA7"/>
    <w:rsid w:val="007C3349"/>
    <w:rsid w:val="007C3420"/>
    <w:rsid w:val="007C52B5"/>
    <w:rsid w:val="007C6373"/>
    <w:rsid w:val="007C68E9"/>
    <w:rsid w:val="007C69EC"/>
    <w:rsid w:val="007C77EC"/>
    <w:rsid w:val="007D0300"/>
    <w:rsid w:val="007D2F65"/>
    <w:rsid w:val="007D43F6"/>
    <w:rsid w:val="007D4AAB"/>
    <w:rsid w:val="007D4B27"/>
    <w:rsid w:val="007D5F76"/>
    <w:rsid w:val="007D6563"/>
    <w:rsid w:val="007D6887"/>
    <w:rsid w:val="007D6DD1"/>
    <w:rsid w:val="007D6EA1"/>
    <w:rsid w:val="007D7391"/>
    <w:rsid w:val="007D753E"/>
    <w:rsid w:val="007D7C88"/>
    <w:rsid w:val="007E054E"/>
    <w:rsid w:val="007E1440"/>
    <w:rsid w:val="007E1629"/>
    <w:rsid w:val="007E31CA"/>
    <w:rsid w:val="007E42AF"/>
    <w:rsid w:val="007E4F2D"/>
    <w:rsid w:val="007E5076"/>
    <w:rsid w:val="007E6AFB"/>
    <w:rsid w:val="007F16FD"/>
    <w:rsid w:val="007F1859"/>
    <w:rsid w:val="007F19F3"/>
    <w:rsid w:val="007F249F"/>
    <w:rsid w:val="007F3F3A"/>
    <w:rsid w:val="007F4BB2"/>
    <w:rsid w:val="007F539E"/>
    <w:rsid w:val="007F6F25"/>
    <w:rsid w:val="007F7FC3"/>
    <w:rsid w:val="008001D3"/>
    <w:rsid w:val="00802131"/>
    <w:rsid w:val="00802708"/>
    <w:rsid w:val="0080383D"/>
    <w:rsid w:val="00803A71"/>
    <w:rsid w:val="00803E90"/>
    <w:rsid w:val="00804242"/>
    <w:rsid w:val="00804E65"/>
    <w:rsid w:val="00804F67"/>
    <w:rsid w:val="00804FCB"/>
    <w:rsid w:val="0080633B"/>
    <w:rsid w:val="00807375"/>
    <w:rsid w:val="00811A12"/>
    <w:rsid w:val="00812FFF"/>
    <w:rsid w:val="0081332E"/>
    <w:rsid w:val="00813D6B"/>
    <w:rsid w:val="008145AF"/>
    <w:rsid w:val="008158CA"/>
    <w:rsid w:val="008166E3"/>
    <w:rsid w:val="0081693A"/>
    <w:rsid w:val="0081715F"/>
    <w:rsid w:val="00821C1F"/>
    <w:rsid w:val="0082245D"/>
    <w:rsid w:val="008228F1"/>
    <w:rsid w:val="00822988"/>
    <w:rsid w:val="00822D70"/>
    <w:rsid w:val="00824915"/>
    <w:rsid w:val="00824D29"/>
    <w:rsid w:val="00827E55"/>
    <w:rsid w:val="00831112"/>
    <w:rsid w:val="00832AF9"/>
    <w:rsid w:val="00833283"/>
    <w:rsid w:val="00833FA0"/>
    <w:rsid w:val="00834AD8"/>
    <w:rsid w:val="00835289"/>
    <w:rsid w:val="008400CF"/>
    <w:rsid w:val="00840760"/>
    <w:rsid w:val="00840878"/>
    <w:rsid w:val="00840951"/>
    <w:rsid w:val="00840EF8"/>
    <w:rsid w:val="008415AD"/>
    <w:rsid w:val="00845365"/>
    <w:rsid w:val="00845EE6"/>
    <w:rsid w:val="008466B4"/>
    <w:rsid w:val="00850A5A"/>
    <w:rsid w:val="00850E35"/>
    <w:rsid w:val="00851D14"/>
    <w:rsid w:val="008524A4"/>
    <w:rsid w:val="008539C4"/>
    <w:rsid w:val="0085506E"/>
    <w:rsid w:val="00856FEB"/>
    <w:rsid w:val="008572C5"/>
    <w:rsid w:val="008574A7"/>
    <w:rsid w:val="00857710"/>
    <w:rsid w:val="00861FEE"/>
    <w:rsid w:val="0086268C"/>
    <w:rsid w:val="008632F4"/>
    <w:rsid w:val="008634A3"/>
    <w:rsid w:val="008636E4"/>
    <w:rsid w:val="00864195"/>
    <w:rsid w:val="008642FE"/>
    <w:rsid w:val="00864982"/>
    <w:rsid w:val="00867851"/>
    <w:rsid w:val="00871224"/>
    <w:rsid w:val="00871411"/>
    <w:rsid w:val="00871513"/>
    <w:rsid w:val="00872309"/>
    <w:rsid w:val="0087361A"/>
    <w:rsid w:val="00873CC6"/>
    <w:rsid w:val="00873E5E"/>
    <w:rsid w:val="00874818"/>
    <w:rsid w:val="00877794"/>
    <w:rsid w:val="0088035E"/>
    <w:rsid w:val="008812CF"/>
    <w:rsid w:val="008817BE"/>
    <w:rsid w:val="00881B68"/>
    <w:rsid w:val="00881C1C"/>
    <w:rsid w:val="00883011"/>
    <w:rsid w:val="00883C5F"/>
    <w:rsid w:val="00885488"/>
    <w:rsid w:val="008871C3"/>
    <w:rsid w:val="0088761F"/>
    <w:rsid w:val="00887B5E"/>
    <w:rsid w:val="0089218C"/>
    <w:rsid w:val="00894783"/>
    <w:rsid w:val="00896F6A"/>
    <w:rsid w:val="0089707A"/>
    <w:rsid w:val="00897C76"/>
    <w:rsid w:val="008A110A"/>
    <w:rsid w:val="008A22BB"/>
    <w:rsid w:val="008A3E4D"/>
    <w:rsid w:val="008A3FBE"/>
    <w:rsid w:val="008A43C1"/>
    <w:rsid w:val="008A4FCF"/>
    <w:rsid w:val="008A5517"/>
    <w:rsid w:val="008A5531"/>
    <w:rsid w:val="008A6611"/>
    <w:rsid w:val="008A745D"/>
    <w:rsid w:val="008A75CA"/>
    <w:rsid w:val="008A7CE6"/>
    <w:rsid w:val="008B1499"/>
    <w:rsid w:val="008B1B14"/>
    <w:rsid w:val="008B1DBA"/>
    <w:rsid w:val="008B2768"/>
    <w:rsid w:val="008B315C"/>
    <w:rsid w:val="008B3262"/>
    <w:rsid w:val="008B5723"/>
    <w:rsid w:val="008B7128"/>
    <w:rsid w:val="008B7148"/>
    <w:rsid w:val="008C0F1F"/>
    <w:rsid w:val="008C12C3"/>
    <w:rsid w:val="008C1CAA"/>
    <w:rsid w:val="008C3AF5"/>
    <w:rsid w:val="008C4E7A"/>
    <w:rsid w:val="008C4F78"/>
    <w:rsid w:val="008C6C71"/>
    <w:rsid w:val="008C6FAB"/>
    <w:rsid w:val="008C6FE5"/>
    <w:rsid w:val="008C74D6"/>
    <w:rsid w:val="008C74D7"/>
    <w:rsid w:val="008D023F"/>
    <w:rsid w:val="008D08A0"/>
    <w:rsid w:val="008D21DE"/>
    <w:rsid w:val="008D228F"/>
    <w:rsid w:val="008D325B"/>
    <w:rsid w:val="008D39EE"/>
    <w:rsid w:val="008D43FA"/>
    <w:rsid w:val="008D51F4"/>
    <w:rsid w:val="008E4766"/>
    <w:rsid w:val="008E4ECD"/>
    <w:rsid w:val="008E53B0"/>
    <w:rsid w:val="008E5DC6"/>
    <w:rsid w:val="008E640A"/>
    <w:rsid w:val="008F141F"/>
    <w:rsid w:val="008F14B7"/>
    <w:rsid w:val="008F1735"/>
    <w:rsid w:val="008F3081"/>
    <w:rsid w:val="008F3EB1"/>
    <w:rsid w:val="008F3EB5"/>
    <w:rsid w:val="008F5D4D"/>
    <w:rsid w:val="008F61F5"/>
    <w:rsid w:val="008F68DD"/>
    <w:rsid w:val="008F753D"/>
    <w:rsid w:val="008F76F9"/>
    <w:rsid w:val="008F777D"/>
    <w:rsid w:val="008F7BE8"/>
    <w:rsid w:val="0090026E"/>
    <w:rsid w:val="009006CB"/>
    <w:rsid w:val="00900CCF"/>
    <w:rsid w:val="0090149C"/>
    <w:rsid w:val="009016A9"/>
    <w:rsid w:val="00902826"/>
    <w:rsid w:val="009054F2"/>
    <w:rsid w:val="00905EBA"/>
    <w:rsid w:val="00906C38"/>
    <w:rsid w:val="00911B70"/>
    <w:rsid w:val="00911CB7"/>
    <w:rsid w:val="00913C34"/>
    <w:rsid w:val="009143AF"/>
    <w:rsid w:val="009169A7"/>
    <w:rsid w:val="00916E0D"/>
    <w:rsid w:val="00916F64"/>
    <w:rsid w:val="00917838"/>
    <w:rsid w:val="0092057E"/>
    <w:rsid w:val="00921EE3"/>
    <w:rsid w:val="0092227C"/>
    <w:rsid w:val="00922F86"/>
    <w:rsid w:val="00924149"/>
    <w:rsid w:val="009244C9"/>
    <w:rsid w:val="00924992"/>
    <w:rsid w:val="009258EF"/>
    <w:rsid w:val="00925981"/>
    <w:rsid w:val="00926165"/>
    <w:rsid w:val="009304BA"/>
    <w:rsid w:val="009333DC"/>
    <w:rsid w:val="009335C1"/>
    <w:rsid w:val="00934016"/>
    <w:rsid w:val="00934C34"/>
    <w:rsid w:val="00940105"/>
    <w:rsid w:val="00943EF4"/>
    <w:rsid w:val="0094543B"/>
    <w:rsid w:val="00946E3C"/>
    <w:rsid w:val="00946F27"/>
    <w:rsid w:val="00947AB1"/>
    <w:rsid w:val="00951367"/>
    <w:rsid w:val="00951A62"/>
    <w:rsid w:val="009520C4"/>
    <w:rsid w:val="00953127"/>
    <w:rsid w:val="00953C43"/>
    <w:rsid w:val="00954259"/>
    <w:rsid w:val="00954E34"/>
    <w:rsid w:val="00955ECC"/>
    <w:rsid w:val="00957093"/>
    <w:rsid w:val="00957FAA"/>
    <w:rsid w:val="00960884"/>
    <w:rsid w:val="00960D22"/>
    <w:rsid w:val="00961309"/>
    <w:rsid w:val="009623F9"/>
    <w:rsid w:val="009627EA"/>
    <w:rsid w:val="0096348F"/>
    <w:rsid w:val="00963CBE"/>
    <w:rsid w:val="00967D0E"/>
    <w:rsid w:val="00970B66"/>
    <w:rsid w:val="00971A2A"/>
    <w:rsid w:val="00971CE8"/>
    <w:rsid w:val="0097244B"/>
    <w:rsid w:val="0097286C"/>
    <w:rsid w:val="00972A8D"/>
    <w:rsid w:val="00972DED"/>
    <w:rsid w:val="00973E19"/>
    <w:rsid w:val="009745CE"/>
    <w:rsid w:val="00975A29"/>
    <w:rsid w:val="009763E0"/>
    <w:rsid w:val="00977D6C"/>
    <w:rsid w:val="00977DC7"/>
    <w:rsid w:val="0098095F"/>
    <w:rsid w:val="009815B3"/>
    <w:rsid w:val="00982A60"/>
    <w:rsid w:val="0098306F"/>
    <w:rsid w:val="009848D1"/>
    <w:rsid w:val="00984CBF"/>
    <w:rsid w:val="00986C25"/>
    <w:rsid w:val="00987114"/>
    <w:rsid w:val="00987EC1"/>
    <w:rsid w:val="00990016"/>
    <w:rsid w:val="00990260"/>
    <w:rsid w:val="00992388"/>
    <w:rsid w:val="00992790"/>
    <w:rsid w:val="00992AFE"/>
    <w:rsid w:val="00994971"/>
    <w:rsid w:val="009957ED"/>
    <w:rsid w:val="00996113"/>
    <w:rsid w:val="009A01F1"/>
    <w:rsid w:val="009A176D"/>
    <w:rsid w:val="009A4379"/>
    <w:rsid w:val="009A4822"/>
    <w:rsid w:val="009A572A"/>
    <w:rsid w:val="009A7876"/>
    <w:rsid w:val="009A7C56"/>
    <w:rsid w:val="009B1543"/>
    <w:rsid w:val="009B1984"/>
    <w:rsid w:val="009B1DAF"/>
    <w:rsid w:val="009B4282"/>
    <w:rsid w:val="009B5205"/>
    <w:rsid w:val="009B5940"/>
    <w:rsid w:val="009B5DA7"/>
    <w:rsid w:val="009C053D"/>
    <w:rsid w:val="009C06F1"/>
    <w:rsid w:val="009C0A56"/>
    <w:rsid w:val="009C1C51"/>
    <w:rsid w:val="009C4BA7"/>
    <w:rsid w:val="009C52FD"/>
    <w:rsid w:val="009C5CE5"/>
    <w:rsid w:val="009C79C3"/>
    <w:rsid w:val="009D018D"/>
    <w:rsid w:val="009D06F4"/>
    <w:rsid w:val="009D0DE8"/>
    <w:rsid w:val="009D22F3"/>
    <w:rsid w:val="009D2946"/>
    <w:rsid w:val="009D2A48"/>
    <w:rsid w:val="009D2B68"/>
    <w:rsid w:val="009D3863"/>
    <w:rsid w:val="009D4187"/>
    <w:rsid w:val="009D43FA"/>
    <w:rsid w:val="009D4940"/>
    <w:rsid w:val="009D4FF6"/>
    <w:rsid w:val="009D6EE8"/>
    <w:rsid w:val="009D7447"/>
    <w:rsid w:val="009D75D4"/>
    <w:rsid w:val="009D76A8"/>
    <w:rsid w:val="009D7BB0"/>
    <w:rsid w:val="009D7EEE"/>
    <w:rsid w:val="009E0008"/>
    <w:rsid w:val="009E0C52"/>
    <w:rsid w:val="009E1A7C"/>
    <w:rsid w:val="009E22F9"/>
    <w:rsid w:val="009F135A"/>
    <w:rsid w:val="009F16F2"/>
    <w:rsid w:val="009F19E6"/>
    <w:rsid w:val="009F2046"/>
    <w:rsid w:val="009F370A"/>
    <w:rsid w:val="009F37D8"/>
    <w:rsid w:val="009F3C80"/>
    <w:rsid w:val="009F40F2"/>
    <w:rsid w:val="009F448B"/>
    <w:rsid w:val="009F4844"/>
    <w:rsid w:val="009F66E8"/>
    <w:rsid w:val="00A00838"/>
    <w:rsid w:val="00A0262F"/>
    <w:rsid w:val="00A033AD"/>
    <w:rsid w:val="00A05487"/>
    <w:rsid w:val="00A06441"/>
    <w:rsid w:val="00A06AAE"/>
    <w:rsid w:val="00A070D7"/>
    <w:rsid w:val="00A07A61"/>
    <w:rsid w:val="00A107CA"/>
    <w:rsid w:val="00A108DA"/>
    <w:rsid w:val="00A11D89"/>
    <w:rsid w:val="00A121A9"/>
    <w:rsid w:val="00A12C18"/>
    <w:rsid w:val="00A12CD4"/>
    <w:rsid w:val="00A131FB"/>
    <w:rsid w:val="00A1340C"/>
    <w:rsid w:val="00A151C0"/>
    <w:rsid w:val="00A15B38"/>
    <w:rsid w:val="00A15C8D"/>
    <w:rsid w:val="00A175BF"/>
    <w:rsid w:val="00A17913"/>
    <w:rsid w:val="00A20BB4"/>
    <w:rsid w:val="00A21F54"/>
    <w:rsid w:val="00A22E0B"/>
    <w:rsid w:val="00A23503"/>
    <w:rsid w:val="00A24DED"/>
    <w:rsid w:val="00A254DB"/>
    <w:rsid w:val="00A2645A"/>
    <w:rsid w:val="00A267D8"/>
    <w:rsid w:val="00A30C3C"/>
    <w:rsid w:val="00A31F07"/>
    <w:rsid w:val="00A34238"/>
    <w:rsid w:val="00A3474B"/>
    <w:rsid w:val="00A34FD4"/>
    <w:rsid w:val="00A3511C"/>
    <w:rsid w:val="00A3522A"/>
    <w:rsid w:val="00A35744"/>
    <w:rsid w:val="00A35B35"/>
    <w:rsid w:val="00A35E9B"/>
    <w:rsid w:val="00A36472"/>
    <w:rsid w:val="00A367E0"/>
    <w:rsid w:val="00A42DED"/>
    <w:rsid w:val="00A43059"/>
    <w:rsid w:val="00A4438E"/>
    <w:rsid w:val="00A44B41"/>
    <w:rsid w:val="00A44D10"/>
    <w:rsid w:val="00A452A8"/>
    <w:rsid w:val="00A45661"/>
    <w:rsid w:val="00A458BB"/>
    <w:rsid w:val="00A4608E"/>
    <w:rsid w:val="00A50796"/>
    <w:rsid w:val="00A51066"/>
    <w:rsid w:val="00A51E7B"/>
    <w:rsid w:val="00A5248F"/>
    <w:rsid w:val="00A5379A"/>
    <w:rsid w:val="00A53F40"/>
    <w:rsid w:val="00A54D40"/>
    <w:rsid w:val="00A567CB"/>
    <w:rsid w:val="00A60213"/>
    <w:rsid w:val="00A61F2C"/>
    <w:rsid w:val="00A620A1"/>
    <w:rsid w:val="00A62280"/>
    <w:rsid w:val="00A627AB"/>
    <w:rsid w:val="00A6314D"/>
    <w:rsid w:val="00A6367A"/>
    <w:rsid w:val="00A63CBB"/>
    <w:rsid w:val="00A651DA"/>
    <w:rsid w:val="00A66B64"/>
    <w:rsid w:val="00A678C9"/>
    <w:rsid w:val="00A67AB5"/>
    <w:rsid w:val="00A67B39"/>
    <w:rsid w:val="00A70A88"/>
    <w:rsid w:val="00A71DA5"/>
    <w:rsid w:val="00A73553"/>
    <w:rsid w:val="00A7520A"/>
    <w:rsid w:val="00A753D8"/>
    <w:rsid w:val="00A807D7"/>
    <w:rsid w:val="00A8162A"/>
    <w:rsid w:val="00A82A7D"/>
    <w:rsid w:val="00A8315B"/>
    <w:rsid w:val="00A846BA"/>
    <w:rsid w:val="00A84BF3"/>
    <w:rsid w:val="00A85150"/>
    <w:rsid w:val="00A870FA"/>
    <w:rsid w:val="00A8727E"/>
    <w:rsid w:val="00A90751"/>
    <w:rsid w:val="00A90884"/>
    <w:rsid w:val="00A92ACE"/>
    <w:rsid w:val="00A92E88"/>
    <w:rsid w:val="00A931BF"/>
    <w:rsid w:val="00A94372"/>
    <w:rsid w:val="00A9437F"/>
    <w:rsid w:val="00A94637"/>
    <w:rsid w:val="00A97CB9"/>
    <w:rsid w:val="00AA2BE8"/>
    <w:rsid w:val="00AA4407"/>
    <w:rsid w:val="00AA521A"/>
    <w:rsid w:val="00AA5A43"/>
    <w:rsid w:val="00AA6B99"/>
    <w:rsid w:val="00AA6DE1"/>
    <w:rsid w:val="00AA751D"/>
    <w:rsid w:val="00AB153E"/>
    <w:rsid w:val="00AB15EA"/>
    <w:rsid w:val="00AB1987"/>
    <w:rsid w:val="00AB1C3F"/>
    <w:rsid w:val="00AB2F9E"/>
    <w:rsid w:val="00AB4AEE"/>
    <w:rsid w:val="00AB59C4"/>
    <w:rsid w:val="00AB5F8E"/>
    <w:rsid w:val="00AB60DB"/>
    <w:rsid w:val="00AB7C77"/>
    <w:rsid w:val="00AB7D69"/>
    <w:rsid w:val="00AC1740"/>
    <w:rsid w:val="00AC37FB"/>
    <w:rsid w:val="00AC3EBE"/>
    <w:rsid w:val="00AC5057"/>
    <w:rsid w:val="00AC550F"/>
    <w:rsid w:val="00AC5E6E"/>
    <w:rsid w:val="00AC615A"/>
    <w:rsid w:val="00AC7056"/>
    <w:rsid w:val="00AC7FF2"/>
    <w:rsid w:val="00AD0007"/>
    <w:rsid w:val="00AD01C1"/>
    <w:rsid w:val="00AD0B20"/>
    <w:rsid w:val="00AD138B"/>
    <w:rsid w:val="00AD236C"/>
    <w:rsid w:val="00AD24A8"/>
    <w:rsid w:val="00AD2B64"/>
    <w:rsid w:val="00AD5FB6"/>
    <w:rsid w:val="00AE0692"/>
    <w:rsid w:val="00AE11CF"/>
    <w:rsid w:val="00AE7F5B"/>
    <w:rsid w:val="00AF11FE"/>
    <w:rsid w:val="00AF18E7"/>
    <w:rsid w:val="00AF1D7D"/>
    <w:rsid w:val="00AF26D3"/>
    <w:rsid w:val="00AF35D7"/>
    <w:rsid w:val="00AF3ECA"/>
    <w:rsid w:val="00AF48C5"/>
    <w:rsid w:val="00AF5737"/>
    <w:rsid w:val="00AF589E"/>
    <w:rsid w:val="00AF70B1"/>
    <w:rsid w:val="00B019F2"/>
    <w:rsid w:val="00B01E88"/>
    <w:rsid w:val="00B01F94"/>
    <w:rsid w:val="00B02472"/>
    <w:rsid w:val="00B02E14"/>
    <w:rsid w:val="00B02ECD"/>
    <w:rsid w:val="00B039E7"/>
    <w:rsid w:val="00B06617"/>
    <w:rsid w:val="00B0753F"/>
    <w:rsid w:val="00B07569"/>
    <w:rsid w:val="00B07701"/>
    <w:rsid w:val="00B10199"/>
    <w:rsid w:val="00B11366"/>
    <w:rsid w:val="00B13A01"/>
    <w:rsid w:val="00B13A94"/>
    <w:rsid w:val="00B14642"/>
    <w:rsid w:val="00B148AB"/>
    <w:rsid w:val="00B148D2"/>
    <w:rsid w:val="00B14C57"/>
    <w:rsid w:val="00B158AD"/>
    <w:rsid w:val="00B15FB7"/>
    <w:rsid w:val="00B16CCE"/>
    <w:rsid w:val="00B200C1"/>
    <w:rsid w:val="00B2204D"/>
    <w:rsid w:val="00B22FCD"/>
    <w:rsid w:val="00B23BAF"/>
    <w:rsid w:val="00B2470F"/>
    <w:rsid w:val="00B24C89"/>
    <w:rsid w:val="00B25371"/>
    <w:rsid w:val="00B27DA4"/>
    <w:rsid w:val="00B30106"/>
    <w:rsid w:val="00B30990"/>
    <w:rsid w:val="00B30E11"/>
    <w:rsid w:val="00B31163"/>
    <w:rsid w:val="00B337F5"/>
    <w:rsid w:val="00B347F2"/>
    <w:rsid w:val="00B34A89"/>
    <w:rsid w:val="00B40E58"/>
    <w:rsid w:val="00B4121D"/>
    <w:rsid w:val="00B413B0"/>
    <w:rsid w:val="00B44976"/>
    <w:rsid w:val="00B453E2"/>
    <w:rsid w:val="00B459D7"/>
    <w:rsid w:val="00B50CEE"/>
    <w:rsid w:val="00B50D4E"/>
    <w:rsid w:val="00B5278F"/>
    <w:rsid w:val="00B52C02"/>
    <w:rsid w:val="00B53380"/>
    <w:rsid w:val="00B5480D"/>
    <w:rsid w:val="00B56B3B"/>
    <w:rsid w:val="00B575A2"/>
    <w:rsid w:val="00B612FB"/>
    <w:rsid w:val="00B625F1"/>
    <w:rsid w:val="00B65796"/>
    <w:rsid w:val="00B67791"/>
    <w:rsid w:val="00B67982"/>
    <w:rsid w:val="00B7085F"/>
    <w:rsid w:val="00B70DF0"/>
    <w:rsid w:val="00B72B08"/>
    <w:rsid w:val="00B72D41"/>
    <w:rsid w:val="00B760E7"/>
    <w:rsid w:val="00B7668A"/>
    <w:rsid w:val="00B7763B"/>
    <w:rsid w:val="00B77815"/>
    <w:rsid w:val="00B81062"/>
    <w:rsid w:val="00B81266"/>
    <w:rsid w:val="00B81DA1"/>
    <w:rsid w:val="00B824F5"/>
    <w:rsid w:val="00B834B1"/>
    <w:rsid w:val="00B8385C"/>
    <w:rsid w:val="00B83FCA"/>
    <w:rsid w:val="00B853E4"/>
    <w:rsid w:val="00B855BC"/>
    <w:rsid w:val="00B86665"/>
    <w:rsid w:val="00B8694C"/>
    <w:rsid w:val="00B86AF6"/>
    <w:rsid w:val="00B87069"/>
    <w:rsid w:val="00B92341"/>
    <w:rsid w:val="00B92D57"/>
    <w:rsid w:val="00B92E88"/>
    <w:rsid w:val="00B93105"/>
    <w:rsid w:val="00B9353C"/>
    <w:rsid w:val="00B952B8"/>
    <w:rsid w:val="00B95429"/>
    <w:rsid w:val="00B9619E"/>
    <w:rsid w:val="00B96AE3"/>
    <w:rsid w:val="00BA1E96"/>
    <w:rsid w:val="00BA2D4A"/>
    <w:rsid w:val="00BA314A"/>
    <w:rsid w:val="00BA3F15"/>
    <w:rsid w:val="00BA40FF"/>
    <w:rsid w:val="00BA5A59"/>
    <w:rsid w:val="00BA5DB9"/>
    <w:rsid w:val="00BA7253"/>
    <w:rsid w:val="00BA7520"/>
    <w:rsid w:val="00BB119B"/>
    <w:rsid w:val="00BB1ED4"/>
    <w:rsid w:val="00BB2581"/>
    <w:rsid w:val="00BB3A9C"/>
    <w:rsid w:val="00BB666E"/>
    <w:rsid w:val="00BC0223"/>
    <w:rsid w:val="00BC0A9A"/>
    <w:rsid w:val="00BC15D4"/>
    <w:rsid w:val="00BC2879"/>
    <w:rsid w:val="00BC2DC2"/>
    <w:rsid w:val="00BC51F3"/>
    <w:rsid w:val="00BC5756"/>
    <w:rsid w:val="00BC5916"/>
    <w:rsid w:val="00BC6598"/>
    <w:rsid w:val="00BC7412"/>
    <w:rsid w:val="00BC7A97"/>
    <w:rsid w:val="00BD017C"/>
    <w:rsid w:val="00BD0D12"/>
    <w:rsid w:val="00BD7218"/>
    <w:rsid w:val="00BD794C"/>
    <w:rsid w:val="00BE03CB"/>
    <w:rsid w:val="00BE155B"/>
    <w:rsid w:val="00BE1F69"/>
    <w:rsid w:val="00BE37E2"/>
    <w:rsid w:val="00BE3C10"/>
    <w:rsid w:val="00BE4361"/>
    <w:rsid w:val="00BE5E0D"/>
    <w:rsid w:val="00BE62D7"/>
    <w:rsid w:val="00BE73C3"/>
    <w:rsid w:val="00BE7F69"/>
    <w:rsid w:val="00BE7F9C"/>
    <w:rsid w:val="00BF04DE"/>
    <w:rsid w:val="00BF0FAF"/>
    <w:rsid w:val="00BF14B0"/>
    <w:rsid w:val="00BF2A90"/>
    <w:rsid w:val="00BF3433"/>
    <w:rsid w:val="00BF36C2"/>
    <w:rsid w:val="00BF3889"/>
    <w:rsid w:val="00BF38A7"/>
    <w:rsid w:val="00BF4607"/>
    <w:rsid w:val="00BF585D"/>
    <w:rsid w:val="00BF5986"/>
    <w:rsid w:val="00BF599F"/>
    <w:rsid w:val="00BF60E8"/>
    <w:rsid w:val="00BF6355"/>
    <w:rsid w:val="00BF6E2B"/>
    <w:rsid w:val="00C0116C"/>
    <w:rsid w:val="00C06B76"/>
    <w:rsid w:val="00C07F15"/>
    <w:rsid w:val="00C106E3"/>
    <w:rsid w:val="00C10A3E"/>
    <w:rsid w:val="00C10A71"/>
    <w:rsid w:val="00C117C7"/>
    <w:rsid w:val="00C12682"/>
    <w:rsid w:val="00C13645"/>
    <w:rsid w:val="00C13FCA"/>
    <w:rsid w:val="00C16639"/>
    <w:rsid w:val="00C17DA1"/>
    <w:rsid w:val="00C2000C"/>
    <w:rsid w:val="00C2186A"/>
    <w:rsid w:val="00C24260"/>
    <w:rsid w:val="00C25A26"/>
    <w:rsid w:val="00C261E4"/>
    <w:rsid w:val="00C26317"/>
    <w:rsid w:val="00C2656A"/>
    <w:rsid w:val="00C26788"/>
    <w:rsid w:val="00C300BD"/>
    <w:rsid w:val="00C3043D"/>
    <w:rsid w:val="00C31FE5"/>
    <w:rsid w:val="00C33C53"/>
    <w:rsid w:val="00C34042"/>
    <w:rsid w:val="00C340B0"/>
    <w:rsid w:val="00C341CC"/>
    <w:rsid w:val="00C35557"/>
    <w:rsid w:val="00C370E8"/>
    <w:rsid w:val="00C37133"/>
    <w:rsid w:val="00C37247"/>
    <w:rsid w:val="00C374C1"/>
    <w:rsid w:val="00C42D92"/>
    <w:rsid w:val="00C43A59"/>
    <w:rsid w:val="00C4465B"/>
    <w:rsid w:val="00C4599F"/>
    <w:rsid w:val="00C50548"/>
    <w:rsid w:val="00C50DB0"/>
    <w:rsid w:val="00C518D4"/>
    <w:rsid w:val="00C51926"/>
    <w:rsid w:val="00C53420"/>
    <w:rsid w:val="00C53CAF"/>
    <w:rsid w:val="00C5472D"/>
    <w:rsid w:val="00C54849"/>
    <w:rsid w:val="00C55CAB"/>
    <w:rsid w:val="00C55D46"/>
    <w:rsid w:val="00C55D7C"/>
    <w:rsid w:val="00C56AC9"/>
    <w:rsid w:val="00C5739E"/>
    <w:rsid w:val="00C57D83"/>
    <w:rsid w:val="00C60BF8"/>
    <w:rsid w:val="00C60D76"/>
    <w:rsid w:val="00C610AC"/>
    <w:rsid w:val="00C61DBB"/>
    <w:rsid w:val="00C655CF"/>
    <w:rsid w:val="00C6762F"/>
    <w:rsid w:val="00C70FE8"/>
    <w:rsid w:val="00C7509F"/>
    <w:rsid w:val="00C75240"/>
    <w:rsid w:val="00C7561C"/>
    <w:rsid w:val="00C75CED"/>
    <w:rsid w:val="00C76B07"/>
    <w:rsid w:val="00C77685"/>
    <w:rsid w:val="00C7773F"/>
    <w:rsid w:val="00C84183"/>
    <w:rsid w:val="00C85426"/>
    <w:rsid w:val="00C8650E"/>
    <w:rsid w:val="00C87011"/>
    <w:rsid w:val="00C872CE"/>
    <w:rsid w:val="00C90B77"/>
    <w:rsid w:val="00C90E6C"/>
    <w:rsid w:val="00C93033"/>
    <w:rsid w:val="00C9342F"/>
    <w:rsid w:val="00C93788"/>
    <w:rsid w:val="00C951E4"/>
    <w:rsid w:val="00C97C1B"/>
    <w:rsid w:val="00CA4441"/>
    <w:rsid w:val="00CA6C32"/>
    <w:rsid w:val="00CA6E71"/>
    <w:rsid w:val="00CB2354"/>
    <w:rsid w:val="00CB2964"/>
    <w:rsid w:val="00CB3A76"/>
    <w:rsid w:val="00CB53C0"/>
    <w:rsid w:val="00CB594F"/>
    <w:rsid w:val="00CB6E1B"/>
    <w:rsid w:val="00CB70B7"/>
    <w:rsid w:val="00CC13C2"/>
    <w:rsid w:val="00CC1807"/>
    <w:rsid w:val="00CC19EC"/>
    <w:rsid w:val="00CC2A4D"/>
    <w:rsid w:val="00CC2D2B"/>
    <w:rsid w:val="00CC3E83"/>
    <w:rsid w:val="00CC3EDD"/>
    <w:rsid w:val="00CC4046"/>
    <w:rsid w:val="00CC63C9"/>
    <w:rsid w:val="00CC647E"/>
    <w:rsid w:val="00CC7913"/>
    <w:rsid w:val="00CC7ADF"/>
    <w:rsid w:val="00CD07CE"/>
    <w:rsid w:val="00CD0E95"/>
    <w:rsid w:val="00CD1627"/>
    <w:rsid w:val="00CD2601"/>
    <w:rsid w:val="00CD2ABC"/>
    <w:rsid w:val="00CD3C2D"/>
    <w:rsid w:val="00CD419D"/>
    <w:rsid w:val="00CD6848"/>
    <w:rsid w:val="00CD68C2"/>
    <w:rsid w:val="00CD702F"/>
    <w:rsid w:val="00CE0044"/>
    <w:rsid w:val="00CE1646"/>
    <w:rsid w:val="00CE1C71"/>
    <w:rsid w:val="00CE29D1"/>
    <w:rsid w:val="00CE393D"/>
    <w:rsid w:val="00CE3D43"/>
    <w:rsid w:val="00CE4658"/>
    <w:rsid w:val="00CE4CAA"/>
    <w:rsid w:val="00CE4D19"/>
    <w:rsid w:val="00CE6CDE"/>
    <w:rsid w:val="00CE79F0"/>
    <w:rsid w:val="00CE7C0A"/>
    <w:rsid w:val="00CF01D4"/>
    <w:rsid w:val="00CF01EC"/>
    <w:rsid w:val="00CF0587"/>
    <w:rsid w:val="00CF1EF0"/>
    <w:rsid w:val="00CF2C54"/>
    <w:rsid w:val="00CF31C3"/>
    <w:rsid w:val="00CF36B1"/>
    <w:rsid w:val="00CF43A9"/>
    <w:rsid w:val="00CF5B96"/>
    <w:rsid w:val="00CF6BB2"/>
    <w:rsid w:val="00D00CD0"/>
    <w:rsid w:val="00D01BF7"/>
    <w:rsid w:val="00D02CFD"/>
    <w:rsid w:val="00D04677"/>
    <w:rsid w:val="00D04A05"/>
    <w:rsid w:val="00D0526F"/>
    <w:rsid w:val="00D05904"/>
    <w:rsid w:val="00D06679"/>
    <w:rsid w:val="00D06DA0"/>
    <w:rsid w:val="00D06E26"/>
    <w:rsid w:val="00D073FA"/>
    <w:rsid w:val="00D10533"/>
    <w:rsid w:val="00D1088E"/>
    <w:rsid w:val="00D1321D"/>
    <w:rsid w:val="00D133A7"/>
    <w:rsid w:val="00D145A8"/>
    <w:rsid w:val="00D1609D"/>
    <w:rsid w:val="00D174BE"/>
    <w:rsid w:val="00D20284"/>
    <w:rsid w:val="00D206C2"/>
    <w:rsid w:val="00D21B2C"/>
    <w:rsid w:val="00D21CAA"/>
    <w:rsid w:val="00D222D7"/>
    <w:rsid w:val="00D22946"/>
    <w:rsid w:val="00D22E5E"/>
    <w:rsid w:val="00D23771"/>
    <w:rsid w:val="00D25C2D"/>
    <w:rsid w:val="00D276F1"/>
    <w:rsid w:val="00D27B4B"/>
    <w:rsid w:val="00D30327"/>
    <w:rsid w:val="00D30FBC"/>
    <w:rsid w:val="00D336AD"/>
    <w:rsid w:val="00D34990"/>
    <w:rsid w:val="00D34EB0"/>
    <w:rsid w:val="00D35117"/>
    <w:rsid w:val="00D36740"/>
    <w:rsid w:val="00D40EF6"/>
    <w:rsid w:val="00D44241"/>
    <w:rsid w:val="00D4502E"/>
    <w:rsid w:val="00D457FB"/>
    <w:rsid w:val="00D51108"/>
    <w:rsid w:val="00D5134D"/>
    <w:rsid w:val="00D51B70"/>
    <w:rsid w:val="00D528F7"/>
    <w:rsid w:val="00D52E4E"/>
    <w:rsid w:val="00D54432"/>
    <w:rsid w:val="00D54479"/>
    <w:rsid w:val="00D57191"/>
    <w:rsid w:val="00D62D5A"/>
    <w:rsid w:val="00D63200"/>
    <w:rsid w:val="00D70BFF"/>
    <w:rsid w:val="00D71AE6"/>
    <w:rsid w:val="00D73739"/>
    <w:rsid w:val="00D756BD"/>
    <w:rsid w:val="00D75DD7"/>
    <w:rsid w:val="00D76A64"/>
    <w:rsid w:val="00D80C4A"/>
    <w:rsid w:val="00D81105"/>
    <w:rsid w:val="00D81AF5"/>
    <w:rsid w:val="00D824CA"/>
    <w:rsid w:val="00D82569"/>
    <w:rsid w:val="00D8324E"/>
    <w:rsid w:val="00D83908"/>
    <w:rsid w:val="00D85172"/>
    <w:rsid w:val="00D864BA"/>
    <w:rsid w:val="00D86AED"/>
    <w:rsid w:val="00D87402"/>
    <w:rsid w:val="00D909A1"/>
    <w:rsid w:val="00D9165D"/>
    <w:rsid w:val="00D91F72"/>
    <w:rsid w:val="00D931EE"/>
    <w:rsid w:val="00D947B4"/>
    <w:rsid w:val="00D95788"/>
    <w:rsid w:val="00D969C7"/>
    <w:rsid w:val="00D96D56"/>
    <w:rsid w:val="00DA02AD"/>
    <w:rsid w:val="00DA138D"/>
    <w:rsid w:val="00DA253E"/>
    <w:rsid w:val="00DA33C3"/>
    <w:rsid w:val="00DA55F8"/>
    <w:rsid w:val="00DA7CF0"/>
    <w:rsid w:val="00DB0FF9"/>
    <w:rsid w:val="00DB217C"/>
    <w:rsid w:val="00DB2687"/>
    <w:rsid w:val="00DB3B09"/>
    <w:rsid w:val="00DB424B"/>
    <w:rsid w:val="00DB48C7"/>
    <w:rsid w:val="00DB5E9D"/>
    <w:rsid w:val="00DB62CB"/>
    <w:rsid w:val="00DB645B"/>
    <w:rsid w:val="00DB6AE1"/>
    <w:rsid w:val="00DB77AE"/>
    <w:rsid w:val="00DB7C8F"/>
    <w:rsid w:val="00DC11DA"/>
    <w:rsid w:val="00DC181D"/>
    <w:rsid w:val="00DC1EAD"/>
    <w:rsid w:val="00DC1EE3"/>
    <w:rsid w:val="00DC1FF6"/>
    <w:rsid w:val="00DC234D"/>
    <w:rsid w:val="00DC3AF6"/>
    <w:rsid w:val="00DC461F"/>
    <w:rsid w:val="00DC4FBD"/>
    <w:rsid w:val="00DD13AA"/>
    <w:rsid w:val="00DD33BE"/>
    <w:rsid w:val="00DD3419"/>
    <w:rsid w:val="00DD38A0"/>
    <w:rsid w:val="00DD3AFB"/>
    <w:rsid w:val="00DD46D2"/>
    <w:rsid w:val="00DD51A6"/>
    <w:rsid w:val="00DE03BD"/>
    <w:rsid w:val="00DE267D"/>
    <w:rsid w:val="00DE2CBD"/>
    <w:rsid w:val="00DE487A"/>
    <w:rsid w:val="00DE4A9F"/>
    <w:rsid w:val="00DE4F67"/>
    <w:rsid w:val="00DE51FE"/>
    <w:rsid w:val="00DE6537"/>
    <w:rsid w:val="00DE6B08"/>
    <w:rsid w:val="00DE6FF5"/>
    <w:rsid w:val="00DF06A7"/>
    <w:rsid w:val="00DF0D53"/>
    <w:rsid w:val="00DF1572"/>
    <w:rsid w:val="00DF15FF"/>
    <w:rsid w:val="00DF16A4"/>
    <w:rsid w:val="00DF35DD"/>
    <w:rsid w:val="00DF375C"/>
    <w:rsid w:val="00DF3969"/>
    <w:rsid w:val="00DF4A0B"/>
    <w:rsid w:val="00DF6B47"/>
    <w:rsid w:val="00DF73D5"/>
    <w:rsid w:val="00E00EAC"/>
    <w:rsid w:val="00E0211C"/>
    <w:rsid w:val="00E02428"/>
    <w:rsid w:val="00E02862"/>
    <w:rsid w:val="00E029CF"/>
    <w:rsid w:val="00E03E35"/>
    <w:rsid w:val="00E05265"/>
    <w:rsid w:val="00E05A3C"/>
    <w:rsid w:val="00E06733"/>
    <w:rsid w:val="00E0783B"/>
    <w:rsid w:val="00E114A8"/>
    <w:rsid w:val="00E11F94"/>
    <w:rsid w:val="00E135B7"/>
    <w:rsid w:val="00E13EB0"/>
    <w:rsid w:val="00E155B3"/>
    <w:rsid w:val="00E17F12"/>
    <w:rsid w:val="00E208C4"/>
    <w:rsid w:val="00E20A2F"/>
    <w:rsid w:val="00E22240"/>
    <w:rsid w:val="00E22DBC"/>
    <w:rsid w:val="00E24145"/>
    <w:rsid w:val="00E24CCC"/>
    <w:rsid w:val="00E24DCC"/>
    <w:rsid w:val="00E254B7"/>
    <w:rsid w:val="00E25955"/>
    <w:rsid w:val="00E25A85"/>
    <w:rsid w:val="00E25D19"/>
    <w:rsid w:val="00E26A45"/>
    <w:rsid w:val="00E30AF7"/>
    <w:rsid w:val="00E30D56"/>
    <w:rsid w:val="00E311DA"/>
    <w:rsid w:val="00E31EC0"/>
    <w:rsid w:val="00E32737"/>
    <w:rsid w:val="00E35E76"/>
    <w:rsid w:val="00E364B7"/>
    <w:rsid w:val="00E3653C"/>
    <w:rsid w:val="00E41890"/>
    <w:rsid w:val="00E41989"/>
    <w:rsid w:val="00E41997"/>
    <w:rsid w:val="00E41B6C"/>
    <w:rsid w:val="00E428E0"/>
    <w:rsid w:val="00E42BF7"/>
    <w:rsid w:val="00E46FF6"/>
    <w:rsid w:val="00E50191"/>
    <w:rsid w:val="00E50A57"/>
    <w:rsid w:val="00E52133"/>
    <w:rsid w:val="00E535EB"/>
    <w:rsid w:val="00E55B90"/>
    <w:rsid w:val="00E55CE0"/>
    <w:rsid w:val="00E564CD"/>
    <w:rsid w:val="00E569A4"/>
    <w:rsid w:val="00E56ACA"/>
    <w:rsid w:val="00E56DD5"/>
    <w:rsid w:val="00E57912"/>
    <w:rsid w:val="00E614E5"/>
    <w:rsid w:val="00E620A3"/>
    <w:rsid w:val="00E638A4"/>
    <w:rsid w:val="00E63C4A"/>
    <w:rsid w:val="00E64EAE"/>
    <w:rsid w:val="00E65C4D"/>
    <w:rsid w:val="00E66FFB"/>
    <w:rsid w:val="00E70CFF"/>
    <w:rsid w:val="00E71BB4"/>
    <w:rsid w:val="00E71BEE"/>
    <w:rsid w:val="00E71CA1"/>
    <w:rsid w:val="00E72FED"/>
    <w:rsid w:val="00E748EA"/>
    <w:rsid w:val="00E75710"/>
    <w:rsid w:val="00E80778"/>
    <w:rsid w:val="00E80E46"/>
    <w:rsid w:val="00E811E4"/>
    <w:rsid w:val="00E81334"/>
    <w:rsid w:val="00E81E9E"/>
    <w:rsid w:val="00E82432"/>
    <w:rsid w:val="00E83375"/>
    <w:rsid w:val="00E8577F"/>
    <w:rsid w:val="00E9010D"/>
    <w:rsid w:val="00E90678"/>
    <w:rsid w:val="00E90C28"/>
    <w:rsid w:val="00E90D65"/>
    <w:rsid w:val="00E92E8A"/>
    <w:rsid w:val="00E93AA8"/>
    <w:rsid w:val="00E93ACF"/>
    <w:rsid w:val="00E944A4"/>
    <w:rsid w:val="00E95C5D"/>
    <w:rsid w:val="00E96490"/>
    <w:rsid w:val="00E96D6F"/>
    <w:rsid w:val="00EA04E7"/>
    <w:rsid w:val="00EA0AB3"/>
    <w:rsid w:val="00EA0B0B"/>
    <w:rsid w:val="00EA1617"/>
    <w:rsid w:val="00EA322E"/>
    <w:rsid w:val="00EA343C"/>
    <w:rsid w:val="00EA3BEB"/>
    <w:rsid w:val="00EA5033"/>
    <w:rsid w:val="00EA61D2"/>
    <w:rsid w:val="00EA653C"/>
    <w:rsid w:val="00EA75E2"/>
    <w:rsid w:val="00EA78DD"/>
    <w:rsid w:val="00EB0172"/>
    <w:rsid w:val="00EB01D2"/>
    <w:rsid w:val="00EB0C41"/>
    <w:rsid w:val="00EB139D"/>
    <w:rsid w:val="00EB1C16"/>
    <w:rsid w:val="00EB3284"/>
    <w:rsid w:val="00EB6356"/>
    <w:rsid w:val="00EB68F0"/>
    <w:rsid w:val="00EB72C3"/>
    <w:rsid w:val="00EB73F0"/>
    <w:rsid w:val="00EC0603"/>
    <w:rsid w:val="00EC0791"/>
    <w:rsid w:val="00EC0EFE"/>
    <w:rsid w:val="00EC103E"/>
    <w:rsid w:val="00EC12F4"/>
    <w:rsid w:val="00EC145E"/>
    <w:rsid w:val="00EC1DCD"/>
    <w:rsid w:val="00EC2172"/>
    <w:rsid w:val="00EC2DE6"/>
    <w:rsid w:val="00ED02B7"/>
    <w:rsid w:val="00ED07DB"/>
    <w:rsid w:val="00ED0E28"/>
    <w:rsid w:val="00ED1EE4"/>
    <w:rsid w:val="00ED20BB"/>
    <w:rsid w:val="00ED20EA"/>
    <w:rsid w:val="00ED252C"/>
    <w:rsid w:val="00ED2872"/>
    <w:rsid w:val="00ED5168"/>
    <w:rsid w:val="00ED5887"/>
    <w:rsid w:val="00ED65DF"/>
    <w:rsid w:val="00EE0890"/>
    <w:rsid w:val="00EE0B19"/>
    <w:rsid w:val="00EE3C7E"/>
    <w:rsid w:val="00EE455D"/>
    <w:rsid w:val="00EE45BB"/>
    <w:rsid w:val="00EE460A"/>
    <w:rsid w:val="00EE501A"/>
    <w:rsid w:val="00EE52CB"/>
    <w:rsid w:val="00EE6909"/>
    <w:rsid w:val="00EE6935"/>
    <w:rsid w:val="00EE73DB"/>
    <w:rsid w:val="00EE7EB8"/>
    <w:rsid w:val="00EF08B3"/>
    <w:rsid w:val="00EF096D"/>
    <w:rsid w:val="00EF0B1F"/>
    <w:rsid w:val="00EF1563"/>
    <w:rsid w:val="00EF16D9"/>
    <w:rsid w:val="00EF27EB"/>
    <w:rsid w:val="00EF3622"/>
    <w:rsid w:val="00EF3D84"/>
    <w:rsid w:val="00EF4BBE"/>
    <w:rsid w:val="00EF59F0"/>
    <w:rsid w:val="00EF5FF5"/>
    <w:rsid w:val="00EF654E"/>
    <w:rsid w:val="00EF7FBE"/>
    <w:rsid w:val="00F0251F"/>
    <w:rsid w:val="00F02DA2"/>
    <w:rsid w:val="00F036CA"/>
    <w:rsid w:val="00F03C2E"/>
    <w:rsid w:val="00F03FD3"/>
    <w:rsid w:val="00F04C51"/>
    <w:rsid w:val="00F04FA6"/>
    <w:rsid w:val="00F053A5"/>
    <w:rsid w:val="00F05B81"/>
    <w:rsid w:val="00F05FBF"/>
    <w:rsid w:val="00F06F38"/>
    <w:rsid w:val="00F07840"/>
    <w:rsid w:val="00F07E51"/>
    <w:rsid w:val="00F07F88"/>
    <w:rsid w:val="00F07F8D"/>
    <w:rsid w:val="00F112AC"/>
    <w:rsid w:val="00F12240"/>
    <w:rsid w:val="00F13BC0"/>
    <w:rsid w:val="00F144F2"/>
    <w:rsid w:val="00F15341"/>
    <w:rsid w:val="00F155ED"/>
    <w:rsid w:val="00F15CBB"/>
    <w:rsid w:val="00F16275"/>
    <w:rsid w:val="00F1630C"/>
    <w:rsid w:val="00F177C0"/>
    <w:rsid w:val="00F218C5"/>
    <w:rsid w:val="00F21B57"/>
    <w:rsid w:val="00F22E72"/>
    <w:rsid w:val="00F2405C"/>
    <w:rsid w:val="00F24633"/>
    <w:rsid w:val="00F24C56"/>
    <w:rsid w:val="00F2537E"/>
    <w:rsid w:val="00F25594"/>
    <w:rsid w:val="00F25645"/>
    <w:rsid w:val="00F30BE0"/>
    <w:rsid w:val="00F33E41"/>
    <w:rsid w:val="00F342D8"/>
    <w:rsid w:val="00F34728"/>
    <w:rsid w:val="00F369D1"/>
    <w:rsid w:val="00F36C49"/>
    <w:rsid w:val="00F40BB0"/>
    <w:rsid w:val="00F417C8"/>
    <w:rsid w:val="00F427D1"/>
    <w:rsid w:val="00F44895"/>
    <w:rsid w:val="00F4652A"/>
    <w:rsid w:val="00F50528"/>
    <w:rsid w:val="00F51DBE"/>
    <w:rsid w:val="00F51FBA"/>
    <w:rsid w:val="00F55137"/>
    <w:rsid w:val="00F604E4"/>
    <w:rsid w:val="00F611AA"/>
    <w:rsid w:val="00F61FAC"/>
    <w:rsid w:val="00F62039"/>
    <w:rsid w:val="00F62409"/>
    <w:rsid w:val="00F62645"/>
    <w:rsid w:val="00F62CA7"/>
    <w:rsid w:val="00F62FFA"/>
    <w:rsid w:val="00F63B98"/>
    <w:rsid w:val="00F63D13"/>
    <w:rsid w:val="00F641C9"/>
    <w:rsid w:val="00F65665"/>
    <w:rsid w:val="00F65B2A"/>
    <w:rsid w:val="00F65E60"/>
    <w:rsid w:val="00F670DF"/>
    <w:rsid w:val="00F67CA4"/>
    <w:rsid w:val="00F70B7B"/>
    <w:rsid w:val="00F70F06"/>
    <w:rsid w:val="00F70F6D"/>
    <w:rsid w:val="00F71A47"/>
    <w:rsid w:val="00F72D3E"/>
    <w:rsid w:val="00F740C1"/>
    <w:rsid w:val="00F75D72"/>
    <w:rsid w:val="00F77253"/>
    <w:rsid w:val="00F806A5"/>
    <w:rsid w:val="00F8394F"/>
    <w:rsid w:val="00F843C6"/>
    <w:rsid w:val="00F84B4A"/>
    <w:rsid w:val="00F84C1A"/>
    <w:rsid w:val="00F870D2"/>
    <w:rsid w:val="00F87304"/>
    <w:rsid w:val="00F8767A"/>
    <w:rsid w:val="00F879E6"/>
    <w:rsid w:val="00F90952"/>
    <w:rsid w:val="00F912B8"/>
    <w:rsid w:val="00F92E77"/>
    <w:rsid w:val="00F93C74"/>
    <w:rsid w:val="00F9403F"/>
    <w:rsid w:val="00F9476C"/>
    <w:rsid w:val="00F9571E"/>
    <w:rsid w:val="00F95D7D"/>
    <w:rsid w:val="00F9799E"/>
    <w:rsid w:val="00FA0360"/>
    <w:rsid w:val="00FA156A"/>
    <w:rsid w:val="00FA30E6"/>
    <w:rsid w:val="00FA570D"/>
    <w:rsid w:val="00FA5B28"/>
    <w:rsid w:val="00FA6D5E"/>
    <w:rsid w:val="00FA7852"/>
    <w:rsid w:val="00FB00EB"/>
    <w:rsid w:val="00FB1617"/>
    <w:rsid w:val="00FB243D"/>
    <w:rsid w:val="00FB3751"/>
    <w:rsid w:val="00FB39A5"/>
    <w:rsid w:val="00FB4640"/>
    <w:rsid w:val="00FB4887"/>
    <w:rsid w:val="00FB52E9"/>
    <w:rsid w:val="00FB533E"/>
    <w:rsid w:val="00FB5E45"/>
    <w:rsid w:val="00FB6072"/>
    <w:rsid w:val="00FB64C8"/>
    <w:rsid w:val="00FB6A5E"/>
    <w:rsid w:val="00FB6F82"/>
    <w:rsid w:val="00FC00AF"/>
    <w:rsid w:val="00FC1285"/>
    <w:rsid w:val="00FC1589"/>
    <w:rsid w:val="00FC1705"/>
    <w:rsid w:val="00FC17D0"/>
    <w:rsid w:val="00FC24C1"/>
    <w:rsid w:val="00FC6CC9"/>
    <w:rsid w:val="00FD12BB"/>
    <w:rsid w:val="00FD1F63"/>
    <w:rsid w:val="00FD3109"/>
    <w:rsid w:val="00FD454D"/>
    <w:rsid w:val="00FD4589"/>
    <w:rsid w:val="00FD7072"/>
    <w:rsid w:val="00FD75F3"/>
    <w:rsid w:val="00FD7A40"/>
    <w:rsid w:val="00FE068C"/>
    <w:rsid w:val="00FE4E5A"/>
    <w:rsid w:val="00FE4F38"/>
    <w:rsid w:val="00FE5B41"/>
    <w:rsid w:val="00FE64AF"/>
    <w:rsid w:val="00FE686E"/>
    <w:rsid w:val="00FE7810"/>
    <w:rsid w:val="00FF367A"/>
    <w:rsid w:val="00FF3C5F"/>
    <w:rsid w:val="00FF52BB"/>
    <w:rsid w:val="00FF5CD5"/>
    <w:rsid w:val="00FF5D10"/>
    <w:rsid w:val="00FF6EAB"/>
    <w:rsid w:val="00FF72E4"/>
    <w:rsid w:val="00FF7D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A9A6CD"/>
  <w15:docId w15:val="{D9083D42-A1DF-4278-9EB1-01A69DB7E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CF6BB2"/>
    <w:rPr>
      <w:rFonts w:cs="Arial"/>
      <w:sz w:val="24"/>
      <w:lang w:eastAsia="en-US"/>
    </w:rPr>
  </w:style>
  <w:style w:type="paragraph" w:styleId="1">
    <w:name w:val="heading 1"/>
    <w:basedOn w:val="C-Heading1"/>
    <w:next w:val="C-BodyText"/>
    <w:link w:val="10"/>
    <w:uiPriority w:val="9"/>
    <w:qFormat/>
    <w:rsid w:val="0064726A"/>
    <w:pPr>
      <w:widowControl w:val="0"/>
    </w:pPr>
    <w:rPr>
      <w:rFonts w:ascii="Times New Roman Bold" w:hAnsi="Times New Roman Bold"/>
      <w:bCs/>
      <w:kern w:val="32"/>
      <w:szCs w:val="32"/>
    </w:rPr>
  </w:style>
  <w:style w:type="paragraph" w:styleId="20">
    <w:name w:val="heading 2"/>
    <w:basedOn w:val="a0"/>
    <w:next w:val="a0"/>
    <w:uiPriority w:val="9"/>
    <w:qFormat/>
    <w:rsid w:val="0064726A"/>
    <w:pPr>
      <w:keepNext/>
      <w:tabs>
        <w:tab w:val="num" w:pos="360"/>
      </w:tabs>
      <w:spacing w:before="120" w:after="120"/>
      <w:outlineLvl w:val="1"/>
    </w:pPr>
    <w:rPr>
      <w:b/>
      <w:bCs/>
      <w:sz w:val="28"/>
      <w:szCs w:val="28"/>
    </w:rPr>
  </w:style>
  <w:style w:type="paragraph" w:styleId="3">
    <w:name w:val="heading 3"/>
    <w:basedOn w:val="a0"/>
    <w:next w:val="a0"/>
    <w:link w:val="30"/>
    <w:qFormat/>
    <w:rsid w:val="0064726A"/>
    <w:pPr>
      <w:keepNext/>
      <w:tabs>
        <w:tab w:val="num" w:pos="360"/>
      </w:tabs>
      <w:spacing w:after="120"/>
      <w:outlineLvl w:val="2"/>
    </w:pPr>
    <w:rPr>
      <w:b/>
    </w:rPr>
  </w:style>
  <w:style w:type="paragraph" w:styleId="4">
    <w:name w:val="heading 4"/>
    <w:basedOn w:val="a0"/>
    <w:next w:val="a0"/>
    <w:qFormat/>
    <w:rsid w:val="0064726A"/>
    <w:pPr>
      <w:keepNext/>
      <w:tabs>
        <w:tab w:val="num" w:pos="360"/>
      </w:tabs>
      <w:spacing w:after="120"/>
      <w:outlineLvl w:val="3"/>
    </w:pPr>
    <w:rPr>
      <w:rFonts w:cs="Times New Roman"/>
      <w:b/>
      <w:bCs/>
      <w:szCs w:val="28"/>
    </w:rPr>
  </w:style>
  <w:style w:type="paragraph" w:styleId="5">
    <w:name w:val="heading 5"/>
    <w:basedOn w:val="a0"/>
    <w:next w:val="a0"/>
    <w:qFormat/>
    <w:rsid w:val="0064726A"/>
    <w:pPr>
      <w:keepNext/>
      <w:tabs>
        <w:tab w:val="num" w:pos="360"/>
      </w:tabs>
      <w:spacing w:after="120"/>
      <w:outlineLvl w:val="4"/>
    </w:pPr>
    <w:rPr>
      <w:b/>
      <w:bCs/>
      <w:szCs w:val="26"/>
    </w:rPr>
  </w:style>
  <w:style w:type="paragraph" w:styleId="6">
    <w:name w:val="heading 6"/>
    <w:basedOn w:val="a0"/>
    <w:next w:val="a0"/>
    <w:link w:val="60"/>
    <w:qFormat/>
    <w:rsid w:val="0064726A"/>
    <w:pPr>
      <w:keepNext/>
      <w:tabs>
        <w:tab w:val="num" w:pos="360"/>
      </w:tabs>
      <w:spacing w:after="120"/>
      <w:outlineLvl w:val="5"/>
    </w:pPr>
    <w:rPr>
      <w:rFonts w:cs="Times New Roman"/>
      <w:b/>
      <w:bCs/>
      <w:szCs w:val="22"/>
    </w:rPr>
  </w:style>
  <w:style w:type="paragraph" w:styleId="7">
    <w:name w:val="heading 7"/>
    <w:basedOn w:val="a0"/>
    <w:next w:val="a0"/>
    <w:qFormat/>
    <w:rsid w:val="0064726A"/>
    <w:pPr>
      <w:tabs>
        <w:tab w:val="num" w:pos="360"/>
      </w:tabs>
      <w:spacing w:before="240" w:after="60"/>
      <w:outlineLvl w:val="6"/>
    </w:pPr>
    <w:rPr>
      <w:rFonts w:cs="Times New Roman"/>
      <w:szCs w:val="24"/>
    </w:rPr>
  </w:style>
  <w:style w:type="paragraph" w:styleId="8">
    <w:name w:val="heading 8"/>
    <w:basedOn w:val="a0"/>
    <w:next w:val="a0"/>
    <w:qFormat/>
    <w:rsid w:val="0064726A"/>
    <w:pPr>
      <w:tabs>
        <w:tab w:val="num" w:pos="360"/>
      </w:tabs>
      <w:spacing w:before="240" w:after="60"/>
      <w:outlineLvl w:val="7"/>
    </w:pPr>
    <w:rPr>
      <w:rFonts w:cs="Times New Roman"/>
      <w:i/>
      <w:iCs/>
      <w:szCs w:val="24"/>
    </w:rPr>
  </w:style>
  <w:style w:type="paragraph" w:styleId="9">
    <w:name w:val="heading 9"/>
    <w:basedOn w:val="a0"/>
    <w:next w:val="a0"/>
    <w:link w:val="90"/>
    <w:qFormat/>
    <w:rsid w:val="0064726A"/>
    <w:pPr>
      <w:tabs>
        <w:tab w:val="num" w:pos="360"/>
      </w:tabs>
      <w:spacing w:before="240" w:after="60"/>
      <w:outlineLvl w:val="8"/>
    </w:pPr>
    <w:rPr>
      <w:rFonts w:ascii="Arial" w:hAnsi="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3">
    <w:name w:val="No List"/>
    <w:uiPriority w:val="99"/>
    <w:semiHidden/>
    <w:unhideWhenUsed/>
  </w:style>
  <w:style w:type="paragraph" w:customStyle="1" w:styleId="C-BodyText">
    <w:name w:val="C-Body Text"/>
    <w:link w:val="C-BodyTextChar"/>
    <w:rsid w:val="0064726A"/>
    <w:pPr>
      <w:spacing w:before="120" w:after="120" w:line="280" w:lineRule="atLeast"/>
    </w:pPr>
    <w:rPr>
      <w:sz w:val="24"/>
      <w:lang w:eastAsia="en-US"/>
    </w:rPr>
  </w:style>
  <w:style w:type="character" w:customStyle="1" w:styleId="10">
    <w:name w:val="标题 1 字符"/>
    <w:basedOn w:val="a1"/>
    <w:link w:val="1"/>
    <w:uiPriority w:val="9"/>
    <w:rsid w:val="000D41C3"/>
    <w:rPr>
      <w:rFonts w:ascii="Times New Roman Bold" w:hAnsi="Times New Roman Bold"/>
      <w:b/>
      <w:bCs/>
      <w:caps/>
      <w:kern w:val="32"/>
      <w:sz w:val="28"/>
      <w:szCs w:val="32"/>
      <w:lang w:eastAsia="en-US"/>
    </w:rPr>
  </w:style>
  <w:style w:type="paragraph" w:styleId="a4">
    <w:name w:val="caption"/>
    <w:next w:val="C-BodyText"/>
    <w:qFormat/>
    <w:rsid w:val="0064726A"/>
    <w:pPr>
      <w:keepNext/>
      <w:spacing w:before="120" w:after="120" w:line="280" w:lineRule="atLeast"/>
      <w:ind w:left="1440" w:hanging="1440"/>
    </w:pPr>
    <w:rPr>
      <w:b/>
      <w:bCs/>
      <w:sz w:val="24"/>
      <w:szCs w:val="24"/>
      <w:lang w:eastAsia="en-US"/>
    </w:rPr>
  </w:style>
  <w:style w:type="paragraph" w:styleId="TOC1">
    <w:name w:val="toc 1"/>
    <w:next w:val="C-BodyText"/>
    <w:uiPriority w:val="39"/>
    <w:rsid w:val="0064726A"/>
    <w:pPr>
      <w:tabs>
        <w:tab w:val="left" w:pos="1152"/>
        <w:tab w:val="right" w:leader="dot" w:pos="9360"/>
      </w:tabs>
      <w:spacing w:before="120"/>
      <w:ind w:left="1152" w:right="792" w:hanging="1152"/>
    </w:pPr>
    <w:rPr>
      <w:rFonts w:cs="Arial"/>
      <w:caps/>
      <w:color w:val="0000FF"/>
      <w:sz w:val="24"/>
      <w:szCs w:val="24"/>
      <w:lang w:eastAsia="en-US"/>
    </w:rPr>
  </w:style>
  <w:style w:type="paragraph" w:styleId="TOC2">
    <w:name w:val="toc 2"/>
    <w:basedOn w:val="TOC1"/>
    <w:next w:val="C-BodyText"/>
    <w:uiPriority w:val="39"/>
    <w:rsid w:val="0064726A"/>
    <w:rPr>
      <w:caps w:val="0"/>
    </w:rPr>
  </w:style>
  <w:style w:type="paragraph" w:styleId="TOC3">
    <w:name w:val="toc 3"/>
    <w:basedOn w:val="TOC1"/>
    <w:next w:val="C-BodyText"/>
    <w:uiPriority w:val="39"/>
    <w:rsid w:val="0064726A"/>
    <w:rPr>
      <w:caps w:val="0"/>
    </w:rPr>
  </w:style>
  <w:style w:type="paragraph" w:styleId="TOC4">
    <w:name w:val="toc 4"/>
    <w:basedOn w:val="TOC1"/>
    <w:next w:val="C-BodyText"/>
    <w:uiPriority w:val="39"/>
    <w:rsid w:val="0064726A"/>
    <w:rPr>
      <w:caps w:val="0"/>
    </w:rPr>
  </w:style>
  <w:style w:type="paragraph" w:customStyle="1" w:styleId="C-Heading2">
    <w:name w:val="C-Heading 2"/>
    <w:next w:val="C-BodyText"/>
    <w:rsid w:val="0064726A"/>
    <w:pPr>
      <w:keepNext/>
      <w:numPr>
        <w:ilvl w:val="1"/>
        <w:numId w:val="1"/>
      </w:numPr>
      <w:spacing w:before="240"/>
      <w:outlineLvl w:val="1"/>
    </w:pPr>
    <w:rPr>
      <w:b/>
      <w:sz w:val="28"/>
      <w:lang w:eastAsia="en-US"/>
    </w:rPr>
  </w:style>
  <w:style w:type="paragraph" w:customStyle="1" w:styleId="C-Heading3">
    <w:name w:val="C-Heading 3"/>
    <w:next w:val="C-BodyText"/>
    <w:rsid w:val="0064726A"/>
    <w:pPr>
      <w:keepNext/>
      <w:numPr>
        <w:ilvl w:val="2"/>
        <w:numId w:val="1"/>
      </w:numPr>
      <w:spacing w:before="240"/>
      <w:outlineLvl w:val="2"/>
    </w:pPr>
    <w:rPr>
      <w:b/>
      <w:sz w:val="24"/>
      <w:lang w:eastAsia="en-US"/>
    </w:rPr>
  </w:style>
  <w:style w:type="paragraph" w:customStyle="1" w:styleId="C-Heading4">
    <w:name w:val="C-Heading 4"/>
    <w:next w:val="C-BodyText"/>
    <w:rsid w:val="0064726A"/>
    <w:pPr>
      <w:keepNext/>
      <w:numPr>
        <w:ilvl w:val="3"/>
        <w:numId w:val="1"/>
      </w:numPr>
      <w:spacing w:before="240"/>
      <w:outlineLvl w:val="3"/>
    </w:pPr>
    <w:rPr>
      <w:b/>
      <w:sz w:val="24"/>
      <w:lang w:eastAsia="en-US"/>
    </w:rPr>
  </w:style>
  <w:style w:type="paragraph" w:customStyle="1" w:styleId="C-Heading5">
    <w:name w:val="C-Heading 5"/>
    <w:next w:val="C-BodyText"/>
    <w:rsid w:val="0064726A"/>
    <w:pPr>
      <w:keepNext/>
      <w:numPr>
        <w:ilvl w:val="4"/>
        <w:numId w:val="1"/>
      </w:numPr>
      <w:spacing w:before="240"/>
      <w:outlineLvl w:val="4"/>
    </w:pPr>
    <w:rPr>
      <w:b/>
      <w:sz w:val="24"/>
      <w:lang w:eastAsia="en-US"/>
    </w:rPr>
  </w:style>
  <w:style w:type="paragraph" w:customStyle="1" w:styleId="C-Heading6">
    <w:name w:val="C-Heading 6"/>
    <w:next w:val="C-BodyText"/>
    <w:rsid w:val="0064726A"/>
    <w:pPr>
      <w:keepNext/>
      <w:numPr>
        <w:ilvl w:val="5"/>
        <w:numId w:val="1"/>
      </w:numPr>
      <w:spacing w:before="240"/>
      <w:outlineLvl w:val="5"/>
    </w:pPr>
    <w:rPr>
      <w:b/>
      <w:sz w:val="24"/>
      <w:lang w:eastAsia="en-US"/>
    </w:rPr>
  </w:style>
  <w:style w:type="paragraph" w:customStyle="1" w:styleId="C-BodyTextIndent">
    <w:name w:val="C-Body Text Indent"/>
    <w:rsid w:val="0064726A"/>
    <w:pPr>
      <w:spacing w:before="120" w:after="120" w:line="280" w:lineRule="atLeast"/>
      <w:ind w:left="360"/>
    </w:pPr>
    <w:rPr>
      <w:sz w:val="24"/>
      <w:lang w:eastAsia="en-US"/>
    </w:rPr>
  </w:style>
  <w:style w:type="paragraph" w:customStyle="1" w:styleId="C-Bullet">
    <w:name w:val="C-Bullet"/>
    <w:rsid w:val="0064726A"/>
    <w:pPr>
      <w:numPr>
        <w:numId w:val="15"/>
      </w:numPr>
      <w:spacing w:before="120" w:after="120" w:line="280" w:lineRule="atLeast"/>
    </w:pPr>
    <w:rPr>
      <w:sz w:val="24"/>
      <w:lang w:eastAsia="en-US"/>
    </w:rPr>
  </w:style>
  <w:style w:type="paragraph" w:customStyle="1" w:styleId="C-BulletIndented">
    <w:name w:val="C-Bullet Indented"/>
    <w:rsid w:val="0064726A"/>
    <w:pPr>
      <w:numPr>
        <w:ilvl w:val="1"/>
        <w:numId w:val="15"/>
      </w:numPr>
      <w:spacing w:before="120" w:after="120" w:line="280" w:lineRule="atLeast"/>
    </w:pPr>
    <w:rPr>
      <w:rFonts w:cs="Arial"/>
      <w:sz w:val="24"/>
      <w:lang w:eastAsia="en-US"/>
    </w:rPr>
  </w:style>
  <w:style w:type="paragraph" w:customStyle="1" w:styleId="C-TableHeader">
    <w:name w:val="C-Table Header"/>
    <w:next w:val="C-TableText"/>
    <w:rsid w:val="0064726A"/>
    <w:pPr>
      <w:keepNext/>
      <w:spacing w:before="60" w:after="60"/>
    </w:pPr>
    <w:rPr>
      <w:b/>
      <w:sz w:val="22"/>
      <w:lang w:eastAsia="en-US"/>
    </w:rPr>
  </w:style>
  <w:style w:type="paragraph" w:customStyle="1" w:styleId="C-TableText">
    <w:name w:val="C-Table Text"/>
    <w:rsid w:val="0064726A"/>
    <w:pPr>
      <w:spacing w:before="60" w:after="60"/>
    </w:pPr>
    <w:rPr>
      <w:sz w:val="22"/>
      <w:lang w:eastAsia="en-US"/>
    </w:rPr>
  </w:style>
  <w:style w:type="paragraph" w:customStyle="1" w:styleId="C-TableFootnote">
    <w:name w:val="C-Table Footnote"/>
    <w:next w:val="C-BodyText"/>
    <w:rsid w:val="0064726A"/>
    <w:pPr>
      <w:tabs>
        <w:tab w:val="left" w:pos="144"/>
      </w:tabs>
      <w:ind w:left="144" w:hanging="144"/>
    </w:pPr>
    <w:rPr>
      <w:rFonts w:cs="Arial"/>
      <w:lang w:eastAsia="en-US"/>
    </w:rPr>
  </w:style>
  <w:style w:type="paragraph" w:styleId="TOC5">
    <w:name w:val="toc 5"/>
    <w:basedOn w:val="TOC1"/>
    <w:next w:val="C-BodyText"/>
    <w:rsid w:val="0064726A"/>
    <w:rPr>
      <w:caps w:val="0"/>
    </w:rPr>
  </w:style>
  <w:style w:type="paragraph" w:styleId="TOC6">
    <w:name w:val="toc 6"/>
    <w:basedOn w:val="TOC1"/>
    <w:next w:val="C-BodyText"/>
    <w:rsid w:val="0064726A"/>
    <w:rPr>
      <w:caps w:val="0"/>
    </w:rPr>
  </w:style>
  <w:style w:type="paragraph" w:styleId="TOC7">
    <w:name w:val="toc 7"/>
    <w:basedOn w:val="TOC1"/>
    <w:next w:val="C-BodyText"/>
    <w:rsid w:val="0064726A"/>
    <w:rPr>
      <w:caps w:val="0"/>
    </w:rPr>
  </w:style>
  <w:style w:type="paragraph" w:styleId="TOC8">
    <w:name w:val="toc 8"/>
    <w:basedOn w:val="TOC1"/>
    <w:next w:val="C-BodyText"/>
    <w:rsid w:val="0064726A"/>
    <w:rPr>
      <w:caps w:val="0"/>
    </w:rPr>
  </w:style>
  <w:style w:type="paragraph" w:styleId="TOC9">
    <w:name w:val="toc 9"/>
    <w:basedOn w:val="TOC1"/>
    <w:next w:val="C-BodyText"/>
    <w:rsid w:val="0064726A"/>
    <w:rPr>
      <w:caps w:val="0"/>
    </w:rPr>
  </w:style>
  <w:style w:type="paragraph" w:styleId="a5">
    <w:name w:val="table of figures"/>
    <w:next w:val="C-BodyText"/>
    <w:rsid w:val="0064726A"/>
    <w:pPr>
      <w:tabs>
        <w:tab w:val="left" w:pos="1152"/>
        <w:tab w:val="right" w:leader="dot" w:pos="9360"/>
      </w:tabs>
      <w:spacing w:before="120" w:line="280" w:lineRule="atLeast"/>
      <w:ind w:left="1152" w:right="792" w:hanging="1152"/>
    </w:pPr>
    <w:rPr>
      <w:rFonts w:cs="Arial"/>
      <w:color w:val="0000FF"/>
      <w:sz w:val="24"/>
      <w:lang w:eastAsia="en-US"/>
    </w:rPr>
  </w:style>
  <w:style w:type="paragraph" w:customStyle="1" w:styleId="C-TOCTitle">
    <w:name w:val="C-TOC Title"/>
    <w:next w:val="C-BodyText"/>
    <w:rsid w:val="0064726A"/>
    <w:pPr>
      <w:pageBreakBefore/>
      <w:spacing w:after="120"/>
      <w:jc w:val="center"/>
    </w:pPr>
    <w:rPr>
      <w:b/>
      <w:caps/>
      <w:sz w:val="28"/>
      <w:szCs w:val="28"/>
      <w:lang w:eastAsia="en-US"/>
    </w:rPr>
  </w:style>
  <w:style w:type="paragraph" w:customStyle="1" w:styleId="C-CaptionContinued">
    <w:name w:val="C-Caption Continued"/>
    <w:next w:val="C-BodyText"/>
    <w:rsid w:val="0064726A"/>
    <w:pPr>
      <w:keepNext/>
      <w:spacing w:before="120" w:after="120" w:line="280" w:lineRule="atLeast"/>
      <w:ind w:left="1440" w:hanging="1440"/>
    </w:pPr>
    <w:rPr>
      <w:rFonts w:cs="Arial"/>
      <w:b/>
      <w:sz w:val="24"/>
      <w:lang w:eastAsia="en-US"/>
    </w:rPr>
  </w:style>
  <w:style w:type="paragraph" w:customStyle="1" w:styleId="C-NumberedList">
    <w:name w:val="C-Numbered List"/>
    <w:link w:val="C-NumberedListChar"/>
    <w:rsid w:val="0064726A"/>
    <w:pPr>
      <w:numPr>
        <w:numId w:val="13"/>
      </w:numPr>
      <w:spacing w:before="120" w:after="120" w:line="280" w:lineRule="atLeast"/>
    </w:pPr>
    <w:rPr>
      <w:sz w:val="24"/>
      <w:lang w:eastAsia="en-US"/>
    </w:rPr>
  </w:style>
  <w:style w:type="character" w:customStyle="1" w:styleId="C-NumberedListChar">
    <w:name w:val="C-Numbered List Char"/>
    <w:basedOn w:val="a1"/>
    <w:link w:val="C-NumberedList"/>
    <w:rsid w:val="002B4317"/>
    <w:rPr>
      <w:sz w:val="24"/>
      <w:lang w:eastAsia="en-US"/>
    </w:rPr>
  </w:style>
  <w:style w:type="paragraph" w:customStyle="1" w:styleId="C-InstructionText">
    <w:name w:val="C-Instruction Text"/>
    <w:link w:val="C-InstructionTextChar"/>
    <w:rsid w:val="0064726A"/>
    <w:pPr>
      <w:spacing w:before="120" w:after="120" w:line="280" w:lineRule="atLeast"/>
    </w:pPr>
    <w:rPr>
      <w:vanish/>
      <w:color w:val="FF0000"/>
      <w:sz w:val="24"/>
      <w:szCs w:val="24"/>
      <w:lang w:eastAsia="en-US"/>
    </w:rPr>
  </w:style>
  <w:style w:type="paragraph" w:styleId="a6">
    <w:name w:val="toa heading"/>
    <w:basedOn w:val="a0"/>
    <w:next w:val="a0"/>
    <w:rsid w:val="0064726A"/>
    <w:pPr>
      <w:spacing w:before="120"/>
    </w:pPr>
    <w:rPr>
      <w:rFonts w:ascii="Arial" w:hAnsi="Arial"/>
      <w:b/>
      <w:bCs/>
      <w:szCs w:val="24"/>
    </w:rPr>
  </w:style>
  <w:style w:type="paragraph" w:customStyle="1" w:styleId="C-Title">
    <w:name w:val="C-Title"/>
    <w:next w:val="C-BodyText"/>
    <w:rsid w:val="0064726A"/>
    <w:pPr>
      <w:spacing w:after="120"/>
      <w:jc w:val="center"/>
    </w:pPr>
    <w:rPr>
      <w:b/>
      <w:caps/>
      <w:sz w:val="36"/>
      <w:lang w:eastAsia="en-US"/>
    </w:rPr>
  </w:style>
  <w:style w:type="paragraph" w:customStyle="1" w:styleId="C-Header">
    <w:name w:val="C-Header"/>
    <w:rsid w:val="0064726A"/>
    <w:pPr>
      <w:jc w:val="right"/>
    </w:pPr>
    <w:rPr>
      <w:sz w:val="24"/>
      <w:lang w:eastAsia="en-US"/>
    </w:rPr>
  </w:style>
  <w:style w:type="paragraph" w:customStyle="1" w:styleId="C-Footer">
    <w:name w:val="C-Footer"/>
    <w:rsid w:val="0064726A"/>
    <w:pPr>
      <w:jc w:val="center"/>
    </w:pPr>
    <w:rPr>
      <w:sz w:val="24"/>
      <w:lang w:eastAsia="en-US"/>
    </w:rPr>
  </w:style>
  <w:style w:type="paragraph" w:customStyle="1" w:styleId="C-NumberedListPlain">
    <w:name w:val="C-Numbered List Plain"/>
    <w:basedOn w:val="C-NumberedList"/>
    <w:rsid w:val="00DB5E9D"/>
    <w:pPr>
      <w:numPr>
        <w:numId w:val="0"/>
      </w:numPr>
      <w:ind w:left="720"/>
    </w:pPr>
    <w:rPr>
      <w:szCs w:val="24"/>
    </w:rPr>
  </w:style>
  <w:style w:type="character" w:styleId="a7">
    <w:name w:val="Hyperlink"/>
    <w:uiPriority w:val="99"/>
    <w:rsid w:val="0064726A"/>
    <w:rPr>
      <w:color w:val="0000FF"/>
      <w:u w:val="single"/>
    </w:rPr>
  </w:style>
  <w:style w:type="paragraph" w:customStyle="1" w:styleId="C-BulletPlain">
    <w:name w:val="C-Bullet Plain"/>
    <w:basedOn w:val="C-Bullet"/>
    <w:rsid w:val="00DB5E9D"/>
    <w:pPr>
      <w:numPr>
        <w:numId w:val="0"/>
      </w:numPr>
      <w:ind w:left="1080"/>
    </w:pPr>
    <w:rPr>
      <w:szCs w:val="24"/>
    </w:rPr>
  </w:style>
  <w:style w:type="paragraph" w:customStyle="1" w:styleId="C-BulletIndentedPlain">
    <w:name w:val="C-Bullet Indented Plain"/>
    <w:basedOn w:val="C-BulletIndented"/>
    <w:rsid w:val="00DB5E9D"/>
    <w:pPr>
      <w:numPr>
        <w:numId w:val="0"/>
      </w:numPr>
      <w:ind w:left="1440"/>
    </w:pPr>
    <w:rPr>
      <w:szCs w:val="24"/>
    </w:rPr>
  </w:style>
  <w:style w:type="character" w:styleId="HTML">
    <w:name w:val="HTML Keyboard"/>
    <w:rsid w:val="0064726A"/>
    <w:rPr>
      <w:rFonts w:ascii="Courier New" w:hAnsi="Courier New"/>
      <w:sz w:val="20"/>
      <w:szCs w:val="20"/>
    </w:rPr>
  </w:style>
  <w:style w:type="paragraph" w:customStyle="1" w:styleId="C-AlphabeticList">
    <w:name w:val="C-Alphabetic List"/>
    <w:rsid w:val="0064726A"/>
    <w:pPr>
      <w:numPr>
        <w:ilvl w:val="1"/>
        <w:numId w:val="13"/>
      </w:numPr>
    </w:pPr>
    <w:rPr>
      <w:sz w:val="24"/>
      <w:lang w:eastAsia="en-US"/>
    </w:rPr>
  </w:style>
  <w:style w:type="paragraph" w:customStyle="1" w:styleId="C-AlphabeticListPlain">
    <w:name w:val="C-Alphabetic List Plain"/>
    <w:basedOn w:val="C-AlphabeticList"/>
    <w:rsid w:val="00DB5E9D"/>
    <w:pPr>
      <w:numPr>
        <w:numId w:val="0"/>
      </w:numPr>
      <w:ind w:left="720"/>
    </w:pPr>
  </w:style>
  <w:style w:type="character" w:customStyle="1" w:styleId="C-Hyperlink">
    <w:name w:val="C-Hyperlink"/>
    <w:rsid w:val="0064726A"/>
    <w:rPr>
      <w:color w:val="0000FF"/>
    </w:rPr>
  </w:style>
  <w:style w:type="character" w:customStyle="1" w:styleId="C-TableCallout">
    <w:name w:val="C-Table Callout"/>
    <w:rsid w:val="0064726A"/>
    <w:rPr>
      <w:rFonts w:ascii="Times New Roman" w:hAnsi="Times New Roman"/>
      <w:dstrike w:val="0"/>
      <w:color w:val="auto"/>
      <w:spacing w:val="0"/>
      <w:w w:val="100"/>
      <w:position w:val="-1"/>
      <w:sz w:val="22"/>
      <w:szCs w:val="22"/>
      <w:u w:val="none"/>
      <w:effect w:val="none"/>
      <w:vertAlign w:val="superscript"/>
      <w:em w:val="none"/>
    </w:rPr>
  </w:style>
  <w:style w:type="paragraph" w:styleId="a8">
    <w:name w:val="annotation text"/>
    <w:basedOn w:val="a0"/>
    <w:link w:val="a9"/>
    <w:rsid w:val="0064726A"/>
    <w:rPr>
      <w:sz w:val="20"/>
    </w:rPr>
  </w:style>
  <w:style w:type="paragraph" w:styleId="aa">
    <w:name w:val="annotation subject"/>
    <w:basedOn w:val="a8"/>
    <w:next w:val="a8"/>
    <w:link w:val="ab"/>
    <w:rsid w:val="0064726A"/>
    <w:rPr>
      <w:b/>
      <w:bCs/>
    </w:rPr>
  </w:style>
  <w:style w:type="paragraph" w:styleId="ac">
    <w:name w:val="List Number"/>
    <w:basedOn w:val="a0"/>
    <w:rsid w:val="002B4317"/>
    <w:pPr>
      <w:tabs>
        <w:tab w:val="num" w:pos="360"/>
      </w:tabs>
      <w:ind w:left="360" w:hanging="360"/>
    </w:pPr>
  </w:style>
  <w:style w:type="character" w:customStyle="1" w:styleId="C-BodyTextChar">
    <w:name w:val="C-Body Text Char"/>
    <w:basedOn w:val="a1"/>
    <w:link w:val="C-BodyText"/>
    <w:rsid w:val="002058D1"/>
    <w:rPr>
      <w:sz w:val="24"/>
      <w:lang w:eastAsia="en-US"/>
    </w:rPr>
  </w:style>
  <w:style w:type="character" w:customStyle="1" w:styleId="C-InstructionTextChar">
    <w:name w:val="C-Instruction Text Char"/>
    <w:basedOn w:val="a1"/>
    <w:link w:val="C-InstructionText"/>
    <w:rsid w:val="002058D1"/>
    <w:rPr>
      <w:vanish/>
      <w:color w:val="FF0000"/>
      <w:sz w:val="24"/>
      <w:szCs w:val="24"/>
      <w:lang w:eastAsia="en-US"/>
    </w:rPr>
  </w:style>
  <w:style w:type="character" w:customStyle="1" w:styleId="a9">
    <w:name w:val="批注文字 字符"/>
    <w:basedOn w:val="a1"/>
    <w:link w:val="a8"/>
    <w:rsid w:val="002058D1"/>
    <w:rPr>
      <w:rFonts w:cs="Arial"/>
      <w:lang w:eastAsia="en-US"/>
    </w:rPr>
  </w:style>
  <w:style w:type="character" w:customStyle="1" w:styleId="ab">
    <w:name w:val="批注主题 字符"/>
    <w:basedOn w:val="a9"/>
    <w:link w:val="aa"/>
    <w:rsid w:val="002058D1"/>
    <w:rPr>
      <w:rFonts w:cs="Arial"/>
      <w:b/>
      <w:bCs/>
      <w:lang w:eastAsia="en-US"/>
    </w:rPr>
  </w:style>
  <w:style w:type="paragraph" w:styleId="ad">
    <w:name w:val="header"/>
    <w:basedOn w:val="a0"/>
    <w:link w:val="ae"/>
    <w:uiPriority w:val="99"/>
    <w:unhideWhenUsed/>
    <w:rsid w:val="0064726A"/>
    <w:pPr>
      <w:tabs>
        <w:tab w:val="center" w:pos="4680"/>
        <w:tab w:val="right" w:pos="9360"/>
      </w:tabs>
    </w:pPr>
  </w:style>
  <w:style w:type="character" w:customStyle="1" w:styleId="ae">
    <w:name w:val="页眉 字符"/>
    <w:basedOn w:val="a1"/>
    <w:link w:val="ad"/>
    <w:uiPriority w:val="99"/>
    <w:rsid w:val="0064726A"/>
    <w:rPr>
      <w:rFonts w:cs="Arial"/>
      <w:sz w:val="24"/>
      <w:lang w:eastAsia="en-US"/>
    </w:rPr>
  </w:style>
  <w:style w:type="paragraph" w:styleId="af">
    <w:name w:val="footer"/>
    <w:basedOn w:val="a0"/>
    <w:link w:val="af0"/>
    <w:unhideWhenUsed/>
    <w:rsid w:val="0064726A"/>
    <w:pPr>
      <w:tabs>
        <w:tab w:val="center" w:pos="4680"/>
        <w:tab w:val="right" w:pos="9360"/>
      </w:tabs>
    </w:pPr>
  </w:style>
  <w:style w:type="character" w:customStyle="1" w:styleId="af0">
    <w:name w:val="页脚 字符"/>
    <w:basedOn w:val="a1"/>
    <w:link w:val="af"/>
    <w:qFormat/>
    <w:rsid w:val="0064726A"/>
    <w:rPr>
      <w:rFonts w:cs="Arial"/>
      <w:sz w:val="24"/>
      <w:lang w:eastAsia="en-US"/>
    </w:rPr>
  </w:style>
  <w:style w:type="paragraph" w:styleId="af1">
    <w:name w:val="Balloon Text"/>
    <w:basedOn w:val="a0"/>
    <w:link w:val="af2"/>
    <w:rsid w:val="00BD794C"/>
    <w:rPr>
      <w:rFonts w:ascii="Tahoma" w:hAnsi="Tahoma" w:cs="Tahoma"/>
      <w:sz w:val="16"/>
      <w:szCs w:val="16"/>
    </w:rPr>
  </w:style>
  <w:style w:type="character" w:customStyle="1" w:styleId="af2">
    <w:name w:val="批注框文本 字符"/>
    <w:basedOn w:val="a1"/>
    <w:link w:val="af1"/>
    <w:rsid w:val="00BD794C"/>
    <w:rPr>
      <w:rFonts w:ascii="Tahoma" w:hAnsi="Tahoma" w:cs="Tahoma"/>
      <w:sz w:val="16"/>
      <w:szCs w:val="16"/>
      <w:lang w:eastAsia="en-US"/>
    </w:rPr>
  </w:style>
  <w:style w:type="table" w:styleId="af3">
    <w:name w:val="Table Grid"/>
    <w:basedOn w:val="a2"/>
    <w:uiPriority w:val="39"/>
    <w:qFormat/>
    <w:rsid w:val="004D4A2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af4">
    <w:name w:val="List Paragraph"/>
    <w:basedOn w:val="a0"/>
    <w:uiPriority w:val="34"/>
    <w:qFormat/>
    <w:rsid w:val="00467CEF"/>
    <w:pPr>
      <w:ind w:left="720"/>
      <w:contextualSpacing/>
    </w:pPr>
    <w:rPr>
      <w:rFonts w:ascii="Lucida Sans Unicode" w:hAnsi="Lucida Sans Unicode" w:cs="Times New Roman"/>
      <w:lang w:val="en-GB"/>
    </w:rPr>
  </w:style>
  <w:style w:type="table" w:customStyle="1" w:styleId="TableGrid1">
    <w:name w:val="Table Grid1"/>
    <w:basedOn w:val="a2"/>
    <w:next w:val="af3"/>
    <w:uiPriority w:val="59"/>
    <w:rsid w:val="00A567C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2">
    <w:name w:val="Table Grid2"/>
    <w:basedOn w:val="a2"/>
    <w:next w:val="af3"/>
    <w:uiPriority w:val="59"/>
    <w:rsid w:val="00DE6FF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3">
    <w:name w:val="Table Grid3"/>
    <w:basedOn w:val="a2"/>
    <w:next w:val="af3"/>
    <w:uiPriority w:val="59"/>
    <w:rsid w:val="0044387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60">
    <w:name w:val="标题 6 字符"/>
    <w:basedOn w:val="a1"/>
    <w:link w:val="6"/>
    <w:rsid w:val="00DD33BE"/>
    <w:rPr>
      <w:b/>
      <w:bCs/>
      <w:sz w:val="24"/>
      <w:szCs w:val="22"/>
      <w:lang w:eastAsia="en-US"/>
    </w:rPr>
  </w:style>
  <w:style w:type="table" w:customStyle="1" w:styleId="TableGrid11">
    <w:name w:val="Table Grid11"/>
    <w:basedOn w:val="a2"/>
    <w:next w:val="af3"/>
    <w:uiPriority w:val="59"/>
    <w:rsid w:val="007B394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90">
    <w:name w:val="标题 9 字符"/>
    <w:basedOn w:val="a1"/>
    <w:link w:val="9"/>
    <w:rsid w:val="006B0591"/>
    <w:rPr>
      <w:rFonts w:ascii="Arial" w:hAnsi="Arial" w:cs="Arial"/>
      <w:sz w:val="22"/>
      <w:szCs w:val="22"/>
      <w:lang w:eastAsia="en-US"/>
    </w:rPr>
  </w:style>
  <w:style w:type="paragraph" w:customStyle="1" w:styleId="Paragraph">
    <w:name w:val="Paragraph"/>
    <w:basedOn w:val="a0"/>
    <w:rsid w:val="00F369D1"/>
    <w:pPr>
      <w:widowControl w:val="0"/>
    </w:pPr>
    <w:rPr>
      <w:rFonts w:eastAsia="MS Mincho" w:cs="Times New Roman"/>
      <w:kern w:val="2"/>
      <w:szCs w:val="24"/>
    </w:rPr>
  </w:style>
  <w:style w:type="paragraph" w:styleId="HTML0">
    <w:name w:val="HTML Address"/>
    <w:basedOn w:val="a0"/>
    <w:link w:val="HTML1"/>
    <w:rsid w:val="00F369D1"/>
    <w:pPr>
      <w:widowControl w:val="0"/>
    </w:pPr>
    <w:rPr>
      <w:rFonts w:eastAsia="MS Mincho" w:cs="Times New Roman"/>
      <w:i/>
      <w:iCs/>
      <w:kern w:val="2"/>
      <w:szCs w:val="24"/>
    </w:rPr>
  </w:style>
  <w:style w:type="character" w:customStyle="1" w:styleId="HTML1">
    <w:name w:val="HTML 地址 字符"/>
    <w:basedOn w:val="a1"/>
    <w:link w:val="HTML0"/>
    <w:rsid w:val="00F369D1"/>
    <w:rPr>
      <w:rFonts w:eastAsia="MS Mincho"/>
      <w:i/>
      <w:iCs/>
      <w:kern w:val="2"/>
      <w:sz w:val="24"/>
      <w:szCs w:val="24"/>
    </w:rPr>
  </w:style>
  <w:style w:type="paragraph" w:styleId="2">
    <w:name w:val="List Bullet 2"/>
    <w:basedOn w:val="Paragraph"/>
    <w:rsid w:val="00F369D1"/>
    <w:pPr>
      <w:numPr>
        <w:numId w:val="2"/>
      </w:numPr>
    </w:pPr>
  </w:style>
  <w:style w:type="paragraph" w:customStyle="1" w:styleId="a">
    <w:name w:val="主リスト（数字）"/>
    <w:rsid w:val="004C08AE"/>
    <w:pPr>
      <w:numPr>
        <w:numId w:val="3"/>
      </w:numPr>
      <w:spacing w:line="360" w:lineRule="exact"/>
    </w:pPr>
    <w:rPr>
      <w:rFonts w:eastAsia="MS Mincho"/>
      <w:sz w:val="21"/>
    </w:rPr>
  </w:style>
  <w:style w:type="character" w:styleId="af5">
    <w:name w:val="Placeholder Text"/>
    <w:basedOn w:val="a1"/>
    <w:uiPriority w:val="99"/>
    <w:semiHidden/>
    <w:rsid w:val="00750E6C"/>
    <w:rPr>
      <w:color w:val="808080"/>
    </w:rPr>
  </w:style>
  <w:style w:type="character" w:styleId="af6">
    <w:name w:val="annotation reference"/>
    <w:basedOn w:val="a1"/>
    <w:rsid w:val="0057413D"/>
    <w:rPr>
      <w:sz w:val="16"/>
      <w:szCs w:val="16"/>
    </w:rPr>
  </w:style>
  <w:style w:type="paragraph" w:styleId="af7">
    <w:name w:val="Document Map"/>
    <w:basedOn w:val="a0"/>
    <w:link w:val="af8"/>
    <w:rsid w:val="006920E4"/>
    <w:rPr>
      <w:rFonts w:ascii="Tahoma" w:hAnsi="Tahoma" w:cs="Tahoma"/>
      <w:sz w:val="16"/>
      <w:szCs w:val="16"/>
    </w:rPr>
  </w:style>
  <w:style w:type="character" w:customStyle="1" w:styleId="af8">
    <w:name w:val="文档结构图 字符"/>
    <w:basedOn w:val="a1"/>
    <w:link w:val="af7"/>
    <w:rsid w:val="006920E4"/>
    <w:rPr>
      <w:rFonts w:ascii="Tahoma" w:eastAsiaTheme="minorEastAsia" w:hAnsi="Tahoma" w:cs="Tahoma"/>
      <w:sz w:val="16"/>
      <w:szCs w:val="16"/>
    </w:rPr>
  </w:style>
  <w:style w:type="paragraph" w:customStyle="1" w:styleId="C-Heading1">
    <w:name w:val="C-Heading 1"/>
    <w:next w:val="C-BodyText"/>
    <w:link w:val="C-Heading1Char"/>
    <w:rsid w:val="0064726A"/>
    <w:pPr>
      <w:keepNext/>
      <w:pageBreakBefore/>
      <w:numPr>
        <w:numId w:val="1"/>
      </w:numPr>
      <w:spacing w:before="480" w:after="120"/>
      <w:outlineLvl w:val="0"/>
    </w:pPr>
    <w:rPr>
      <w:b/>
      <w:caps/>
      <w:sz w:val="28"/>
      <w:lang w:eastAsia="en-US"/>
    </w:rPr>
  </w:style>
  <w:style w:type="paragraph" w:customStyle="1" w:styleId="C-Heading1non-numbered">
    <w:name w:val="C-Heading 1 (non-numbered)"/>
    <w:basedOn w:val="C-Heading1"/>
    <w:next w:val="C-BodyText"/>
    <w:rsid w:val="0064726A"/>
    <w:pPr>
      <w:numPr>
        <w:numId w:val="0"/>
      </w:numPr>
      <w:tabs>
        <w:tab w:val="left" w:pos="1080"/>
      </w:tabs>
      <w:ind w:left="1080" w:hanging="1080"/>
    </w:pPr>
  </w:style>
  <w:style w:type="paragraph" w:customStyle="1" w:styleId="C-Heading2non-numbered">
    <w:name w:val="C-Heading 2 (non-numbered)"/>
    <w:basedOn w:val="C-Heading2"/>
    <w:next w:val="C-BodyText"/>
    <w:rsid w:val="0064726A"/>
    <w:pPr>
      <w:numPr>
        <w:ilvl w:val="0"/>
        <w:numId w:val="0"/>
      </w:numPr>
      <w:tabs>
        <w:tab w:val="left" w:pos="1080"/>
      </w:tabs>
      <w:ind w:left="1080" w:hanging="1080"/>
    </w:pPr>
  </w:style>
  <w:style w:type="paragraph" w:customStyle="1" w:styleId="C-Heading3non-numbered">
    <w:name w:val="C-Heading 3 (non-numbered)"/>
    <w:basedOn w:val="C-Heading3"/>
    <w:next w:val="C-BodyText"/>
    <w:rsid w:val="0064726A"/>
    <w:pPr>
      <w:numPr>
        <w:ilvl w:val="0"/>
        <w:numId w:val="0"/>
      </w:numPr>
      <w:tabs>
        <w:tab w:val="left" w:pos="1080"/>
      </w:tabs>
      <w:ind w:left="1080" w:hanging="1080"/>
    </w:pPr>
  </w:style>
  <w:style w:type="paragraph" w:customStyle="1" w:styleId="C-Heading4non-numbered">
    <w:name w:val="C-Heading 4 (non-numbered)"/>
    <w:basedOn w:val="C-Heading4"/>
    <w:next w:val="C-BodyText"/>
    <w:rsid w:val="0064726A"/>
    <w:pPr>
      <w:numPr>
        <w:ilvl w:val="0"/>
        <w:numId w:val="0"/>
      </w:numPr>
      <w:tabs>
        <w:tab w:val="left" w:pos="1080"/>
      </w:tabs>
      <w:ind w:left="1080" w:hanging="1080"/>
    </w:pPr>
  </w:style>
  <w:style w:type="paragraph" w:customStyle="1" w:styleId="C-Heading5non-numbered">
    <w:name w:val="C-Heading 5 (non-numbered)"/>
    <w:basedOn w:val="C-Heading5"/>
    <w:next w:val="C-BodyText"/>
    <w:rsid w:val="0064726A"/>
    <w:pPr>
      <w:numPr>
        <w:ilvl w:val="0"/>
        <w:numId w:val="0"/>
      </w:numPr>
      <w:tabs>
        <w:tab w:val="left" w:pos="1080"/>
      </w:tabs>
      <w:ind w:left="1080" w:hanging="1080"/>
    </w:pPr>
  </w:style>
  <w:style w:type="paragraph" w:customStyle="1" w:styleId="C-Heading6non-numbered">
    <w:name w:val="C-Heading 6 (non-numbered)"/>
    <w:basedOn w:val="C-Heading6"/>
    <w:next w:val="C-BodyText"/>
    <w:rsid w:val="0064726A"/>
    <w:pPr>
      <w:numPr>
        <w:ilvl w:val="0"/>
        <w:numId w:val="0"/>
      </w:numPr>
      <w:tabs>
        <w:tab w:val="left" w:pos="1080"/>
      </w:tabs>
      <w:ind w:left="1080" w:hanging="1080"/>
    </w:pPr>
  </w:style>
  <w:style w:type="paragraph" w:customStyle="1" w:styleId="C-Heading1nopagebreak">
    <w:name w:val="C-Heading 1 (no page break)"/>
    <w:basedOn w:val="C-Heading1"/>
    <w:next w:val="C-BodyText"/>
    <w:rsid w:val="0064726A"/>
    <w:pPr>
      <w:pageBreakBefore w:val="0"/>
    </w:pPr>
  </w:style>
  <w:style w:type="paragraph" w:customStyle="1" w:styleId="C-Heading1nopagebreak0">
    <w:name w:val="C-Heading 1 (no page break"/>
    <w:aliases w:val="non-numbered)"/>
    <w:basedOn w:val="C-Heading1non-numbered"/>
    <w:next w:val="C-BodyText"/>
    <w:rsid w:val="0064726A"/>
    <w:pPr>
      <w:pageBreakBefore w:val="0"/>
    </w:pPr>
  </w:style>
  <w:style w:type="paragraph" w:customStyle="1" w:styleId="C-Appendix">
    <w:name w:val="C-Appendix"/>
    <w:next w:val="C-BodyText"/>
    <w:rsid w:val="0064726A"/>
    <w:pPr>
      <w:keepNext/>
      <w:pageBreakBefore/>
      <w:numPr>
        <w:numId w:val="4"/>
      </w:numPr>
      <w:spacing w:before="480" w:after="120"/>
      <w:outlineLvl w:val="0"/>
    </w:pPr>
    <w:rPr>
      <w:b/>
      <w:caps/>
      <w:sz w:val="28"/>
      <w:lang w:eastAsia="en-US"/>
    </w:rPr>
  </w:style>
  <w:style w:type="paragraph" w:customStyle="1" w:styleId="C-PLR-NumberedList">
    <w:name w:val="C-PLR-Numbered List"/>
    <w:rsid w:val="0064726A"/>
    <w:pPr>
      <w:numPr>
        <w:numId w:val="9"/>
      </w:numPr>
    </w:pPr>
    <w:rPr>
      <w:sz w:val="16"/>
      <w:lang w:eastAsia="en-US"/>
    </w:rPr>
  </w:style>
  <w:style w:type="paragraph" w:customStyle="1" w:styleId="C-PLR-BodyText">
    <w:name w:val="C-PLR-Body Text"/>
    <w:rsid w:val="0064726A"/>
    <w:rPr>
      <w:sz w:val="16"/>
      <w:lang w:eastAsia="en-US"/>
    </w:rPr>
  </w:style>
  <w:style w:type="paragraph" w:customStyle="1" w:styleId="C-PLR-BodyTextIndent">
    <w:name w:val="C-PLR-Body Text Indent"/>
    <w:rsid w:val="0064726A"/>
    <w:pPr>
      <w:ind w:left="360"/>
    </w:pPr>
    <w:rPr>
      <w:sz w:val="16"/>
      <w:lang w:eastAsia="en-US"/>
    </w:rPr>
  </w:style>
  <w:style w:type="paragraph" w:customStyle="1" w:styleId="C-PLR-Bullet">
    <w:name w:val="C-PLR-Bullet"/>
    <w:rsid w:val="0064726A"/>
    <w:pPr>
      <w:numPr>
        <w:numId w:val="5"/>
      </w:numPr>
    </w:pPr>
    <w:rPr>
      <w:sz w:val="16"/>
      <w:lang w:eastAsia="en-US"/>
    </w:rPr>
  </w:style>
  <w:style w:type="paragraph" w:customStyle="1" w:styleId="C-PLR-BulletIndented">
    <w:name w:val="C-PLR-Bullet Indented"/>
    <w:rsid w:val="0064726A"/>
    <w:pPr>
      <w:numPr>
        <w:numId w:val="6"/>
      </w:numPr>
    </w:pPr>
    <w:rPr>
      <w:sz w:val="16"/>
      <w:lang w:eastAsia="en-US"/>
    </w:rPr>
  </w:style>
  <w:style w:type="paragraph" w:customStyle="1" w:styleId="C-PLR-Caption">
    <w:name w:val="C-PLR-Caption"/>
    <w:next w:val="C-PLR-BodyText"/>
    <w:rsid w:val="0064726A"/>
    <w:pPr>
      <w:keepNext/>
      <w:ind w:left="360" w:hanging="360"/>
    </w:pPr>
    <w:rPr>
      <w:b/>
      <w:sz w:val="16"/>
      <w:lang w:eastAsia="en-US"/>
    </w:rPr>
  </w:style>
  <w:style w:type="paragraph" w:customStyle="1" w:styleId="C-PLR-Heading1nopagebreaknon-numbered">
    <w:name w:val="C-PLR-Heading 1 (no page break.non-numbered)"/>
    <w:basedOn w:val="C-PLR-Heading1non-numbered"/>
    <w:next w:val="C-PLR-BodyText"/>
    <w:rsid w:val="0064726A"/>
  </w:style>
  <w:style w:type="paragraph" w:customStyle="1" w:styleId="C-PLR-Heading2non-numbered">
    <w:name w:val="C-PLR-Heading 2 (non-numbered)"/>
    <w:basedOn w:val="C-PLR-Heading2"/>
    <w:next w:val="C-PLR-BodyText"/>
    <w:rsid w:val="0064726A"/>
    <w:pPr>
      <w:numPr>
        <w:ilvl w:val="0"/>
        <w:numId w:val="0"/>
      </w:numPr>
      <w:ind w:left="720" w:hanging="720"/>
    </w:pPr>
  </w:style>
  <w:style w:type="paragraph" w:customStyle="1" w:styleId="C-PLR-TableHeader">
    <w:name w:val="C-PLR-Table Header"/>
    <w:next w:val="C-PLR-TableText"/>
    <w:rsid w:val="0064726A"/>
    <w:pPr>
      <w:keepNext/>
    </w:pPr>
    <w:rPr>
      <w:b/>
      <w:sz w:val="16"/>
      <w:lang w:eastAsia="en-US"/>
    </w:rPr>
  </w:style>
  <w:style w:type="paragraph" w:customStyle="1" w:styleId="C-PLR-TableText">
    <w:name w:val="C-PLR-Table Text"/>
    <w:rsid w:val="0064726A"/>
    <w:rPr>
      <w:sz w:val="16"/>
      <w:lang w:eastAsia="en-US"/>
    </w:rPr>
  </w:style>
  <w:style w:type="paragraph" w:customStyle="1" w:styleId="C-PLR-Title">
    <w:name w:val="C-PLR-Title"/>
    <w:next w:val="C-PLR-BodyText"/>
    <w:rsid w:val="0064726A"/>
    <w:pPr>
      <w:jc w:val="center"/>
    </w:pPr>
    <w:rPr>
      <w:b/>
      <w:caps/>
      <w:sz w:val="16"/>
      <w:lang w:eastAsia="en-US"/>
    </w:rPr>
  </w:style>
  <w:style w:type="paragraph" w:customStyle="1" w:styleId="C-PLR-TOCTitle">
    <w:name w:val="C-PLR-TOC Title"/>
    <w:next w:val="C-PLR-BodyText"/>
    <w:rsid w:val="0064726A"/>
    <w:pPr>
      <w:tabs>
        <w:tab w:val="center" w:leader="underscore" w:pos="2520"/>
        <w:tab w:val="right" w:leader="underscore" w:pos="5040"/>
      </w:tabs>
      <w:jc w:val="center"/>
    </w:pPr>
    <w:rPr>
      <w:b/>
      <w:caps/>
      <w:sz w:val="16"/>
      <w:lang w:eastAsia="en-US"/>
    </w:rPr>
  </w:style>
  <w:style w:type="paragraph" w:customStyle="1" w:styleId="C-PLR-TOC1">
    <w:name w:val="C-PLR-TOC 1"/>
    <w:next w:val="C-PLR-BodyText"/>
    <w:rsid w:val="0064726A"/>
    <w:pPr>
      <w:ind w:left="432" w:hanging="432"/>
    </w:pPr>
    <w:rPr>
      <w:rFonts w:ascii="Times New Roman Bold" w:hAnsi="Times New Roman Bold"/>
      <w:b/>
      <w:caps/>
      <w:color w:val="0000FF"/>
      <w:sz w:val="16"/>
      <w:lang w:eastAsia="en-US"/>
    </w:rPr>
  </w:style>
  <w:style w:type="paragraph" w:customStyle="1" w:styleId="C-PLR-TOC2">
    <w:name w:val="C-PLR-TOC 2"/>
    <w:basedOn w:val="C-PLR-TOC1"/>
    <w:next w:val="C-PLR-BodyText"/>
    <w:rsid w:val="0064726A"/>
    <w:pPr>
      <w:ind w:left="864"/>
    </w:pPr>
    <w:rPr>
      <w:rFonts w:ascii="Times New Roman" w:hAnsi="Times New Roman"/>
      <w:b w:val="0"/>
      <w:caps w:val="0"/>
    </w:rPr>
  </w:style>
  <w:style w:type="paragraph" w:customStyle="1" w:styleId="C-PLR-TableFootnote">
    <w:name w:val="C-PLR-Table Footnote"/>
    <w:next w:val="C-PLR-BodyText"/>
    <w:rsid w:val="0064726A"/>
    <w:pPr>
      <w:tabs>
        <w:tab w:val="left" w:pos="432"/>
      </w:tabs>
      <w:ind w:left="432" w:hanging="432"/>
    </w:pPr>
    <w:rPr>
      <w:sz w:val="16"/>
      <w:lang w:eastAsia="en-US"/>
    </w:rPr>
  </w:style>
  <w:style w:type="table" w:customStyle="1" w:styleId="C-Table">
    <w:name w:val="C-Table"/>
    <w:basedOn w:val="a2"/>
    <w:rsid w:val="0064726A"/>
    <w:rPr>
      <w:lang w:eastAsia="en-US"/>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hidden/>
    </w:trPr>
  </w:style>
  <w:style w:type="paragraph" w:customStyle="1" w:styleId="C-PLR-AlphabeticList">
    <w:name w:val="C-PLR-Alphabetic List"/>
    <w:rsid w:val="0064726A"/>
    <w:pPr>
      <w:numPr>
        <w:numId w:val="8"/>
      </w:numPr>
    </w:pPr>
    <w:rPr>
      <w:rFonts w:cs="Arial"/>
      <w:sz w:val="16"/>
      <w:lang w:eastAsia="en-US"/>
    </w:rPr>
  </w:style>
  <w:style w:type="paragraph" w:customStyle="1" w:styleId="C-PLR-CaptionContinued">
    <w:name w:val="C-PLR-Caption Continued"/>
    <w:next w:val="C-PLR-BodyText"/>
    <w:rsid w:val="0064726A"/>
    <w:pPr>
      <w:keepNext/>
      <w:ind w:left="360" w:hanging="360"/>
    </w:pPr>
    <w:rPr>
      <w:rFonts w:ascii="Times New Roman Bold" w:hAnsi="Times New Roman Bold" w:cs="Arial"/>
      <w:b/>
      <w:sz w:val="16"/>
      <w:lang w:eastAsia="en-US"/>
    </w:rPr>
  </w:style>
  <w:style w:type="paragraph" w:customStyle="1" w:styleId="C-PLR-Heading1">
    <w:name w:val="C-PLR-Heading 1"/>
    <w:next w:val="C-PLR-BodyText"/>
    <w:rsid w:val="0064726A"/>
    <w:pPr>
      <w:keepNext/>
      <w:numPr>
        <w:numId w:val="7"/>
      </w:numPr>
      <w:tabs>
        <w:tab w:val="clear" w:pos="1080"/>
        <w:tab w:val="left" w:pos="720"/>
      </w:tabs>
      <w:ind w:left="720" w:hanging="720"/>
      <w:outlineLvl w:val="0"/>
    </w:pPr>
    <w:rPr>
      <w:rFonts w:ascii="Times New Roman Bold" w:hAnsi="Times New Roman Bold"/>
      <w:caps/>
      <w:sz w:val="16"/>
      <w:lang w:eastAsia="en-US"/>
    </w:rPr>
  </w:style>
  <w:style w:type="paragraph" w:customStyle="1" w:styleId="C-PLR-Heading1nopagebreak">
    <w:name w:val="C-PLR-Heading 1 (no page break)"/>
    <w:basedOn w:val="C-PLR-Heading1"/>
    <w:next w:val="C-PLR-BodyText"/>
    <w:rsid w:val="0064726A"/>
  </w:style>
  <w:style w:type="paragraph" w:customStyle="1" w:styleId="C-PLR-Heading2">
    <w:name w:val="C-PLR-Heading 2"/>
    <w:next w:val="C-PLR-BodyText"/>
    <w:rsid w:val="0064726A"/>
    <w:pPr>
      <w:numPr>
        <w:ilvl w:val="1"/>
        <w:numId w:val="7"/>
      </w:numPr>
      <w:tabs>
        <w:tab w:val="clear" w:pos="1080"/>
        <w:tab w:val="left" w:pos="720"/>
      </w:tabs>
      <w:ind w:left="720" w:hanging="720"/>
      <w:outlineLvl w:val="1"/>
    </w:pPr>
    <w:rPr>
      <w:rFonts w:ascii="Times New Roman Bold" w:hAnsi="Times New Roman Bold" w:cs="Arial"/>
      <w:sz w:val="16"/>
      <w:lang w:eastAsia="en-US"/>
    </w:rPr>
  </w:style>
  <w:style w:type="paragraph" w:customStyle="1" w:styleId="C-PLR-Heading3">
    <w:name w:val="C-PLR-Heading 3"/>
    <w:next w:val="C-PLR-BodyText"/>
    <w:rsid w:val="0064726A"/>
    <w:pPr>
      <w:numPr>
        <w:ilvl w:val="2"/>
        <w:numId w:val="7"/>
      </w:numPr>
      <w:tabs>
        <w:tab w:val="clear" w:pos="1080"/>
        <w:tab w:val="left" w:pos="720"/>
      </w:tabs>
      <w:ind w:left="720" w:hanging="720"/>
      <w:outlineLvl w:val="2"/>
    </w:pPr>
    <w:rPr>
      <w:rFonts w:ascii="Times New Roman Bold" w:hAnsi="Times New Roman Bold" w:cs="Arial"/>
      <w:sz w:val="16"/>
      <w:lang w:eastAsia="en-US"/>
    </w:rPr>
  </w:style>
  <w:style w:type="paragraph" w:customStyle="1" w:styleId="C-PLR-Heading3non-numbered">
    <w:name w:val="C-PLR-Heading 3 (non-numbered)"/>
    <w:basedOn w:val="C-PLR-Heading3"/>
    <w:next w:val="C-PLR-BodyText"/>
    <w:rsid w:val="0064726A"/>
    <w:pPr>
      <w:numPr>
        <w:ilvl w:val="0"/>
        <w:numId w:val="0"/>
      </w:numPr>
      <w:ind w:left="720" w:hanging="720"/>
    </w:pPr>
  </w:style>
  <w:style w:type="paragraph" w:customStyle="1" w:styleId="C-PLR-Heading4">
    <w:name w:val="C-PLR-Heading 4"/>
    <w:next w:val="C-PLR-BodyText"/>
    <w:rsid w:val="0064726A"/>
    <w:pPr>
      <w:numPr>
        <w:ilvl w:val="3"/>
        <w:numId w:val="7"/>
      </w:numPr>
      <w:tabs>
        <w:tab w:val="clear" w:pos="1080"/>
        <w:tab w:val="left" w:pos="720"/>
      </w:tabs>
      <w:ind w:left="720" w:hanging="720"/>
      <w:outlineLvl w:val="3"/>
    </w:pPr>
    <w:rPr>
      <w:rFonts w:ascii="Times New Roman Bold" w:hAnsi="Times New Roman Bold" w:cs="Arial"/>
      <w:sz w:val="16"/>
      <w:lang w:eastAsia="en-US"/>
    </w:rPr>
  </w:style>
  <w:style w:type="paragraph" w:customStyle="1" w:styleId="C-PLR-Heading4non-numbered">
    <w:name w:val="C-PLR-Heading 4 (non-numbered)"/>
    <w:basedOn w:val="C-PLR-Heading4"/>
    <w:next w:val="C-PLR-BodyText"/>
    <w:rsid w:val="0064726A"/>
    <w:pPr>
      <w:numPr>
        <w:ilvl w:val="0"/>
        <w:numId w:val="0"/>
      </w:numPr>
      <w:ind w:left="720" w:hanging="720"/>
    </w:pPr>
  </w:style>
  <w:style w:type="paragraph" w:customStyle="1" w:styleId="C-PLR-Heading5">
    <w:name w:val="C-PLR-Heading 5"/>
    <w:next w:val="C-PLR-BodyText"/>
    <w:rsid w:val="0064726A"/>
    <w:pPr>
      <w:numPr>
        <w:ilvl w:val="4"/>
        <w:numId w:val="7"/>
      </w:numPr>
      <w:tabs>
        <w:tab w:val="clear" w:pos="1080"/>
        <w:tab w:val="left" w:pos="720"/>
      </w:tabs>
      <w:ind w:left="720" w:hanging="720"/>
      <w:outlineLvl w:val="4"/>
    </w:pPr>
    <w:rPr>
      <w:rFonts w:ascii="Times New Roman Bold" w:hAnsi="Times New Roman Bold" w:cs="Arial"/>
      <w:sz w:val="16"/>
      <w:lang w:eastAsia="en-US"/>
    </w:rPr>
  </w:style>
  <w:style w:type="paragraph" w:customStyle="1" w:styleId="C-PLR-Heading5non-numbered">
    <w:name w:val="C-PLR-Heading 5 (non-numbered)"/>
    <w:basedOn w:val="C-PLR-Heading5"/>
    <w:next w:val="C-PLR-BodyText"/>
    <w:rsid w:val="0064726A"/>
    <w:pPr>
      <w:numPr>
        <w:ilvl w:val="0"/>
        <w:numId w:val="0"/>
      </w:numPr>
      <w:ind w:left="720" w:hanging="720"/>
    </w:pPr>
  </w:style>
  <w:style w:type="paragraph" w:customStyle="1" w:styleId="C-PLR-Heading6">
    <w:name w:val="C-PLR-Heading 6"/>
    <w:next w:val="C-PLR-BodyText"/>
    <w:rsid w:val="0064726A"/>
    <w:pPr>
      <w:numPr>
        <w:ilvl w:val="5"/>
        <w:numId w:val="7"/>
      </w:numPr>
      <w:tabs>
        <w:tab w:val="clear" w:pos="1080"/>
        <w:tab w:val="left" w:pos="864"/>
      </w:tabs>
      <w:ind w:left="864" w:hanging="864"/>
      <w:outlineLvl w:val="5"/>
    </w:pPr>
    <w:rPr>
      <w:rFonts w:ascii="Times New Roman Bold" w:hAnsi="Times New Roman Bold" w:cs="Arial"/>
      <w:sz w:val="16"/>
      <w:lang w:eastAsia="en-US"/>
    </w:rPr>
  </w:style>
  <w:style w:type="paragraph" w:customStyle="1" w:styleId="C-PLR-Heading6non-numbered">
    <w:name w:val="C-PLR-Heading 6 (non-numbered)"/>
    <w:basedOn w:val="C-PLR-Heading6"/>
    <w:next w:val="C-PLR-BodyText"/>
    <w:rsid w:val="0064726A"/>
    <w:pPr>
      <w:numPr>
        <w:ilvl w:val="0"/>
        <w:numId w:val="0"/>
      </w:numPr>
      <w:ind w:left="864" w:hanging="864"/>
    </w:pPr>
  </w:style>
  <w:style w:type="paragraph" w:customStyle="1" w:styleId="C-PLR-InstructionText">
    <w:name w:val="C-PLR-Instruction Text"/>
    <w:rsid w:val="0064726A"/>
    <w:rPr>
      <w:rFonts w:ascii="Times New Roman Bold" w:hAnsi="Times New Roman Bold" w:cs="Arial"/>
      <w:vanish/>
      <w:color w:val="FF0000"/>
      <w:sz w:val="16"/>
      <w:lang w:eastAsia="en-US"/>
    </w:rPr>
  </w:style>
  <w:style w:type="paragraph" w:customStyle="1" w:styleId="C-PLR-TOC3">
    <w:name w:val="C-PLR-TOC 3"/>
    <w:basedOn w:val="C-PLR-TOC1"/>
    <w:next w:val="C-PLR-BodyText"/>
    <w:rsid w:val="0064726A"/>
    <w:pPr>
      <w:tabs>
        <w:tab w:val="left" w:pos="432"/>
      </w:tabs>
      <w:ind w:left="864"/>
    </w:pPr>
    <w:rPr>
      <w:rFonts w:ascii="Times New Roman" w:hAnsi="Times New Roman"/>
      <w:b w:val="0"/>
      <w:caps w:val="0"/>
    </w:rPr>
  </w:style>
  <w:style w:type="paragraph" w:customStyle="1" w:styleId="C-PLR-TOC4">
    <w:name w:val="C-PLR-TOC 4"/>
    <w:basedOn w:val="C-PLR-TOC1"/>
    <w:next w:val="C-PLR-BodyText"/>
    <w:rsid w:val="0064726A"/>
    <w:pPr>
      <w:tabs>
        <w:tab w:val="left" w:pos="432"/>
      </w:tabs>
      <w:ind w:left="864"/>
    </w:pPr>
    <w:rPr>
      <w:rFonts w:ascii="Times New Roman" w:hAnsi="Times New Roman"/>
      <w:b w:val="0"/>
      <w:caps w:val="0"/>
    </w:rPr>
  </w:style>
  <w:style w:type="paragraph" w:styleId="af9">
    <w:name w:val="Body Text Indent"/>
    <w:basedOn w:val="a0"/>
    <w:link w:val="afa"/>
    <w:rsid w:val="0064726A"/>
    <w:pPr>
      <w:spacing w:after="120"/>
      <w:ind w:left="360"/>
    </w:pPr>
  </w:style>
  <w:style w:type="character" w:customStyle="1" w:styleId="afa">
    <w:name w:val="正文文本缩进 字符"/>
    <w:basedOn w:val="a1"/>
    <w:link w:val="af9"/>
    <w:rsid w:val="00116A8B"/>
    <w:rPr>
      <w:rFonts w:cs="Arial"/>
      <w:sz w:val="24"/>
      <w:lang w:eastAsia="en-US"/>
    </w:rPr>
  </w:style>
  <w:style w:type="paragraph" w:styleId="21">
    <w:name w:val="Body Text First Indent 2"/>
    <w:basedOn w:val="af9"/>
    <w:link w:val="22"/>
    <w:rsid w:val="0064726A"/>
    <w:pPr>
      <w:ind w:firstLine="210"/>
    </w:pPr>
  </w:style>
  <w:style w:type="character" w:customStyle="1" w:styleId="22">
    <w:name w:val="正文文本首行缩进 2 字符"/>
    <w:basedOn w:val="afa"/>
    <w:link w:val="21"/>
    <w:rsid w:val="00116A8B"/>
    <w:rPr>
      <w:rFonts w:cs="Arial"/>
      <w:sz w:val="24"/>
      <w:lang w:eastAsia="en-US"/>
    </w:rPr>
  </w:style>
  <w:style w:type="paragraph" w:customStyle="1" w:styleId="C-PLR-Heading1non-numbered">
    <w:name w:val="C-PLR-Heading 1 (non-numbered)"/>
    <w:basedOn w:val="C-PLR-Heading1"/>
    <w:next w:val="C-PLR-BodyText"/>
    <w:rsid w:val="0064726A"/>
    <w:pPr>
      <w:numPr>
        <w:numId w:val="0"/>
      </w:numPr>
      <w:ind w:left="720" w:hanging="720"/>
    </w:pPr>
  </w:style>
  <w:style w:type="paragraph" w:customStyle="1" w:styleId="C-AppendixNumbered">
    <w:name w:val="C-Appendix (Numbered)"/>
    <w:basedOn w:val="C-Appendix"/>
    <w:next w:val="C-BodyText"/>
    <w:rsid w:val="0064726A"/>
    <w:pPr>
      <w:numPr>
        <w:numId w:val="10"/>
      </w:numPr>
      <w:tabs>
        <w:tab w:val="left" w:pos="1987"/>
      </w:tabs>
      <w:ind w:left="1987" w:hanging="1987"/>
    </w:pPr>
  </w:style>
  <w:style w:type="numbering" w:customStyle="1" w:styleId="SPNumberedTabs">
    <w:name w:val="SP Numbered Tabs"/>
    <w:rsid w:val="0064726A"/>
    <w:pPr>
      <w:numPr>
        <w:numId w:val="11"/>
      </w:numPr>
    </w:pPr>
  </w:style>
  <w:style w:type="numbering" w:customStyle="1" w:styleId="SPBulletTabs">
    <w:name w:val="SP Bullet Tabs"/>
    <w:rsid w:val="0064726A"/>
    <w:pPr>
      <w:numPr>
        <w:numId w:val="12"/>
      </w:numPr>
    </w:pPr>
  </w:style>
  <w:style w:type="paragraph" w:customStyle="1" w:styleId="C-Alphabetic">
    <w:name w:val="C-Alphabetic"/>
    <w:basedOn w:val="C-Heading1"/>
    <w:next w:val="C-BodyText"/>
    <w:link w:val="C-AlphabeticChar"/>
    <w:qFormat/>
    <w:rsid w:val="0064726A"/>
    <w:pPr>
      <w:numPr>
        <w:numId w:val="14"/>
      </w:numPr>
      <w:tabs>
        <w:tab w:val="left" w:pos="1080"/>
      </w:tabs>
      <w:ind w:left="1080" w:hanging="1080"/>
    </w:pPr>
  </w:style>
  <w:style w:type="paragraph" w:customStyle="1" w:styleId="C-Footnote">
    <w:name w:val="C-Footnote"/>
    <w:basedOn w:val="C-TableFootnote"/>
    <w:qFormat/>
    <w:rsid w:val="0064726A"/>
    <w:pPr>
      <w:ind w:left="0" w:firstLine="0"/>
    </w:pPr>
  </w:style>
  <w:style w:type="character" w:customStyle="1" w:styleId="C-Heading1Char">
    <w:name w:val="C-Heading 1 Char"/>
    <w:link w:val="C-Heading1"/>
    <w:rsid w:val="0064726A"/>
    <w:rPr>
      <w:b/>
      <w:caps/>
      <w:sz w:val="28"/>
      <w:lang w:eastAsia="en-US"/>
    </w:rPr>
  </w:style>
  <w:style w:type="character" w:customStyle="1" w:styleId="C-AlphabeticChar">
    <w:name w:val="C-Alphabetic Char"/>
    <w:basedOn w:val="C-Heading1Char"/>
    <w:link w:val="C-Alphabetic"/>
    <w:rsid w:val="0064726A"/>
    <w:rPr>
      <w:b/>
      <w:caps/>
      <w:sz w:val="28"/>
      <w:lang w:eastAsia="en-US"/>
    </w:rPr>
  </w:style>
  <w:style w:type="paragraph" w:styleId="afb">
    <w:name w:val="Revision"/>
    <w:hidden/>
    <w:uiPriority w:val="99"/>
    <w:semiHidden/>
    <w:rsid w:val="0096348F"/>
    <w:rPr>
      <w:rFonts w:cs="Arial"/>
      <w:sz w:val="24"/>
      <w:lang w:eastAsia="en-US"/>
    </w:rPr>
  </w:style>
  <w:style w:type="character" w:customStyle="1" w:styleId="high-light-bg4">
    <w:name w:val="high-light-bg4"/>
    <w:basedOn w:val="a1"/>
    <w:rsid w:val="009F40F2"/>
  </w:style>
  <w:style w:type="paragraph" w:customStyle="1" w:styleId="31">
    <w:name w:val="样式 3"/>
    <w:next w:val="a0"/>
    <w:qFormat/>
    <w:rsid w:val="009F40F2"/>
    <w:pPr>
      <w:spacing w:beforeLines="50" w:before="156" w:afterLines="50" w:after="156" w:line="360" w:lineRule="auto"/>
      <w:outlineLvl w:val="2"/>
    </w:pPr>
    <w:rPr>
      <w:rFonts w:ascii="Arial" w:hAnsi="Arial"/>
      <w:b/>
      <w:kern w:val="2"/>
      <w:sz w:val="24"/>
      <w:szCs w:val="21"/>
      <w:lang w:eastAsia="zh-CN"/>
    </w:rPr>
  </w:style>
  <w:style w:type="paragraph" w:customStyle="1" w:styleId="40">
    <w:name w:val="样式 4"/>
    <w:next w:val="afc"/>
    <w:qFormat/>
    <w:rsid w:val="009F40F2"/>
    <w:pPr>
      <w:spacing w:afterLines="50" w:after="50" w:line="360" w:lineRule="auto"/>
      <w:outlineLvl w:val="3"/>
    </w:pPr>
    <w:rPr>
      <w:rFonts w:ascii="Arial" w:hAnsi="Arial"/>
      <w:b/>
      <w:kern w:val="2"/>
      <w:sz w:val="21"/>
      <w:szCs w:val="21"/>
      <w:lang w:eastAsia="zh-CN"/>
    </w:rPr>
  </w:style>
  <w:style w:type="paragraph" w:customStyle="1" w:styleId="afc">
    <w:name w:val="！正文"/>
    <w:link w:val="Char"/>
    <w:rsid w:val="009F40F2"/>
    <w:pPr>
      <w:widowControl w:val="0"/>
      <w:topLinePunct/>
      <w:adjustRightInd w:val="0"/>
      <w:snapToGrid w:val="0"/>
      <w:spacing w:line="360" w:lineRule="auto"/>
      <w:ind w:firstLineChars="200" w:firstLine="200"/>
      <w:jc w:val="both"/>
    </w:pPr>
    <w:rPr>
      <w:kern w:val="2"/>
      <w:sz w:val="24"/>
      <w:szCs w:val="24"/>
      <w:lang w:eastAsia="zh-CN"/>
    </w:rPr>
  </w:style>
  <w:style w:type="character" w:customStyle="1" w:styleId="Char">
    <w:name w:val="！正文 Char"/>
    <w:link w:val="afc"/>
    <w:rsid w:val="009F40F2"/>
    <w:rPr>
      <w:kern w:val="2"/>
      <w:sz w:val="24"/>
      <w:szCs w:val="24"/>
      <w:lang w:eastAsia="zh-CN"/>
    </w:rPr>
  </w:style>
  <w:style w:type="character" w:customStyle="1" w:styleId="ordinary-span-edit2">
    <w:name w:val="ordinary-span-edit2"/>
    <w:basedOn w:val="a1"/>
    <w:rsid w:val="009F40F2"/>
  </w:style>
  <w:style w:type="paragraph" w:customStyle="1" w:styleId="HR">
    <w:name w:val="HR图"/>
    <w:basedOn w:val="a4"/>
    <w:next w:val="a0"/>
    <w:qFormat/>
    <w:rsid w:val="009F40F2"/>
    <w:pPr>
      <w:spacing w:before="0" w:after="240" w:line="276" w:lineRule="auto"/>
      <w:ind w:left="0" w:firstLine="0"/>
      <w:jc w:val="center"/>
    </w:pPr>
    <w:rPr>
      <w:rFonts w:cstheme="majorBidi"/>
      <w:b w:val="0"/>
      <w:bCs w:val="0"/>
      <w:kern w:val="2"/>
      <w:sz w:val="21"/>
      <w:szCs w:val="20"/>
      <w:lang w:eastAsia="zh-CN"/>
    </w:rPr>
  </w:style>
  <w:style w:type="character" w:customStyle="1" w:styleId="edited2">
    <w:name w:val="edited2"/>
    <w:basedOn w:val="a1"/>
    <w:rsid w:val="009F40F2"/>
  </w:style>
  <w:style w:type="character" w:customStyle="1" w:styleId="tlid-translation">
    <w:name w:val="tlid-translation"/>
    <w:basedOn w:val="a1"/>
    <w:rsid w:val="003E2579"/>
  </w:style>
  <w:style w:type="paragraph" w:customStyle="1" w:styleId="Default">
    <w:name w:val="Default"/>
    <w:rsid w:val="00BC15D4"/>
    <w:pPr>
      <w:widowControl w:val="0"/>
      <w:autoSpaceDE w:val="0"/>
      <w:autoSpaceDN w:val="0"/>
      <w:adjustRightInd w:val="0"/>
    </w:pPr>
    <w:rPr>
      <w:color w:val="000000"/>
      <w:sz w:val="24"/>
      <w:szCs w:val="24"/>
    </w:rPr>
  </w:style>
  <w:style w:type="character" w:customStyle="1" w:styleId="30">
    <w:name w:val="标题 3 字符"/>
    <w:basedOn w:val="a1"/>
    <w:link w:val="3"/>
    <w:rsid w:val="0089707A"/>
    <w:rPr>
      <w:rFonts w:cs="Arial"/>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66237">
      <w:bodyDiv w:val="1"/>
      <w:marLeft w:val="0"/>
      <w:marRight w:val="0"/>
      <w:marTop w:val="0"/>
      <w:marBottom w:val="0"/>
      <w:divBdr>
        <w:top w:val="none" w:sz="0" w:space="0" w:color="auto"/>
        <w:left w:val="none" w:sz="0" w:space="0" w:color="auto"/>
        <w:bottom w:val="none" w:sz="0" w:space="0" w:color="auto"/>
        <w:right w:val="none" w:sz="0" w:space="0" w:color="auto"/>
      </w:divBdr>
    </w:div>
    <w:div w:id="406996521">
      <w:bodyDiv w:val="1"/>
      <w:marLeft w:val="0"/>
      <w:marRight w:val="0"/>
      <w:marTop w:val="0"/>
      <w:marBottom w:val="0"/>
      <w:divBdr>
        <w:top w:val="none" w:sz="0" w:space="0" w:color="auto"/>
        <w:left w:val="none" w:sz="0" w:space="0" w:color="auto"/>
        <w:bottom w:val="none" w:sz="0" w:space="0" w:color="auto"/>
        <w:right w:val="none" w:sz="0" w:space="0" w:color="auto"/>
      </w:divBdr>
    </w:div>
    <w:div w:id="661545420">
      <w:bodyDiv w:val="1"/>
      <w:marLeft w:val="0"/>
      <w:marRight w:val="0"/>
      <w:marTop w:val="0"/>
      <w:marBottom w:val="0"/>
      <w:divBdr>
        <w:top w:val="none" w:sz="0" w:space="0" w:color="auto"/>
        <w:left w:val="none" w:sz="0" w:space="0" w:color="auto"/>
        <w:bottom w:val="none" w:sz="0" w:space="0" w:color="auto"/>
        <w:right w:val="none" w:sz="0" w:space="0" w:color="auto"/>
      </w:divBdr>
    </w:div>
    <w:div w:id="693310851">
      <w:bodyDiv w:val="1"/>
      <w:marLeft w:val="0"/>
      <w:marRight w:val="0"/>
      <w:marTop w:val="0"/>
      <w:marBottom w:val="0"/>
      <w:divBdr>
        <w:top w:val="none" w:sz="0" w:space="0" w:color="auto"/>
        <w:left w:val="none" w:sz="0" w:space="0" w:color="auto"/>
        <w:bottom w:val="none" w:sz="0" w:space="0" w:color="auto"/>
        <w:right w:val="none" w:sz="0" w:space="0" w:color="auto"/>
      </w:divBdr>
    </w:div>
    <w:div w:id="716122013">
      <w:bodyDiv w:val="1"/>
      <w:marLeft w:val="0"/>
      <w:marRight w:val="0"/>
      <w:marTop w:val="0"/>
      <w:marBottom w:val="0"/>
      <w:divBdr>
        <w:top w:val="none" w:sz="0" w:space="0" w:color="auto"/>
        <w:left w:val="none" w:sz="0" w:space="0" w:color="auto"/>
        <w:bottom w:val="none" w:sz="0" w:space="0" w:color="auto"/>
        <w:right w:val="none" w:sz="0" w:space="0" w:color="auto"/>
      </w:divBdr>
    </w:div>
    <w:div w:id="829443953">
      <w:bodyDiv w:val="1"/>
      <w:marLeft w:val="0"/>
      <w:marRight w:val="0"/>
      <w:marTop w:val="0"/>
      <w:marBottom w:val="0"/>
      <w:divBdr>
        <w:top w:val="none" w:sz="0" w:space="0" w:color="auto"/>
        <w:left w:val="none" w:sz="0" w:space="0" w:color="auto"/>
        <w:bottom w:val="none" w:sz="0" w:space="0" w:color="auto"/>
        <w:right w:val="none" w:sz="0" w:space="0" w:color="auto"/>
      </w:divBdr>
    </w:div>
    <w:div w:id="926573792">
      <w:bodyDiv w:val="1"/>
      <w:marLeft w:val="0"/>
      <w:marRight w:val="0"/>
      <w:marTop w:val="0"/>
      <w:marBottom w:val="0"/>
      <w:divBdr>
        <w:top w:val="none" w:sz="0" w:space="0" w:color="auto"/>
        <w:left w:val="none" w:sz="0" w:space="0" w:color="auto"/>
        <w:bottom w:val="none" w:sz="0" w:space="0" w:color="auto"/>
        <w:right w:val="none" w:sz="0" w:space="0" w:color="auto"/>
      </w:divBdr>
    </w:div>
    <w:div w:id="1262643519">
      <w:bodyDiv w:val="1"/>
      <w:marLeft w:val="0"/>
      <w:marRight w:val="0"/>
      <w:marTop w:val="0"/>
      <w:marBottom w:val="0"/>
      <w:divBdr>
        <w:top w:val="none" w:sz="0" w:space="0" w:color="auto"/>
        <w:left w:val="none" w:sz="0" w:space="0" w:color="auto"/>
        <w:bottom w:val="none" w:sz="0" w:space="0" w:color="auto"/>
        <w:right w:val="none" w:sz="0" w:space="0" w:color="auto"/>
      </w:divBdr>
    </w:div>
    <w:div w:id="1653679407">
      <w:bodyDiv w:val="1"/>
      <w:marLeft w:val="0"/>
      <w:marRight w:val="0"/>
      <w:marTop w:val="0"/>
      <w:marBottom w:val="0"/>
      <w:divBdr>
        <w:top w:val="none" w:sz="0" w:space="0" w:color="auto"/>
        <w:left w:val="none" w:sz="0" w:space="0" w:color="auto"/>
        <w:bottom w:val="none" w:sz="0" w:space="0" w:color="auto"/>
        <w:right w:val="none" w:sz="0" w:space="0" w:color="auto"/>
      </w:divBdr>
    </w:div>
    <w:div w:id="1988052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abcock1\AppData\Roaming\Microsoft\Templates\Autho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77235CAC5F45C4AB29555784C0CDCAA" ma:contentTypeVersion="4" ma:contentTypeDescription="Create a new document." ma:contentTypeScope="" ma:versionID="d53037de7233b5bba0aa80ecbb15c8ca">
  <xsd:schema xmlns:xsd="http://www.w3.org/2001/XMLSchema" xmlns:xs="http://www.w3.org/2001/XMLSchema" xmlns:p="http://schemas.microsoft.com/office/2006/metadata/properties" targetNamespace="http://schemas.microsoft.com/office/2006/metadata/properties" ma:root="true" ma:fieldsID="711b5f35d88f7f6ebfe284b0f73f439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ABD5D-9CAC-4781-999E-3548707D4BAC}">
  <ds:schemaRefs>
    <ds:schemaRef ds:uri="http://schemas.microsoft.com/sharepoint/v3/contenttype/forms"/>
  </ds:schemaRefs>
</ds:datastoreItem>
</file>

<file path=customXml/itemProps2.xml><?xml version="1.0" encoding="utf-8"?>
<ds:datastoreItem xmlns:ds="http://schemas.openxmlformats.org/officeDocument/2006/customXml" ds:itemID="{555743B0-872E-4498-B713-8E54926969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3B92C1B-2B5A-43D5-A999-919D427503D5}">
  <ds:schemaRefs>
    <ds:schemaRef ds:uri="http://schemas.microsoft.com/office/2006/metadata/properties"/>
  </ds:schemaRefs>
</ds:datastoreItem>
</file>

<file path=customXml/itemProps4.xml><?xml version="1.0" encoding="utf-8"?>
<ds:datastoreItem xmlns:ds="http://schemas.openxmlformats.org/officeDocument/2006/customXml" ds:itemID="{E3956125-52B2-46DC-A20C-FC9480974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C:\Users\jbabcock1\AppData\Roaming\Microsoft\Templates\Author.dotm</Template>
  <TotalTime>2</TotalTime>
  <Pages>33</Pages>
  <Words>6848</Words>
  <Characters>39039</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Template Statistical Analysis Plan (SAP)</vt:lpstr>
    </vt:vector>
  </TitlesOfParts>
  <Company/>
  <LinksUpToDate>false</LinksUpToDate>
  <CharactersWithSpaces>45796</CharactersWithSpaces>
  <SharedDoc>false</SharedDoc>
  <HLinks>
    <vt:vector size="522" baseType="variant">
      <vt:variant>
        <vt:i4>1572922</vt:i4>
      </vt:variant>
      <vt:variant>
        <vt:i4>518</vt:i4>
      </vt:variant>
      <vt:variant>
        <vt:i4>0</vt:i4>
      </vt:variant>
      <vt:variant>
        <vt:i4>5</vt:i4>
      </vt:variant>
      <vt:variant>
        <vt:lpwstr/>
      </vt:variant>
      <vt:variant>
        <vt:lpwstr>_Toc267569951</vt:lpwstr>
      </vt:variant>
      <vt:variant>
        <vt:i4>1572922</vt:i4>
      </vt:variant>
      <vt:variant>
        <vt:i4>512</vt:i4>
      </vt:variant>
      <vt:variant>
        <vt:i4>0</vt:i4>
      </vt:variant>
      <vt:variant>
        <vt:i4>5</vt:i4>
      </vt:variant>
      <vt:variant>
        <vt:lpwstr/>
      </vt:variant>
      <vt:variant>
        <vt:lpwstr>_Toc267569950</vt:lpwstr>
      </vt:variant>
      <vt:variant>
        <vt:i4>1638458</vt:i4>
      </vt:variant>
      <vt:variant>
        <vt:i4>506</vt:i4>
      </vt:variant>
      <vt:variant>
        <vt:i4>0</vt:i4>
      </vt:variant>
      <vt:variant>
        <vt:i4>5</vt:i4>
      </vt:variant>
      <vt:variant>
        <vt:lpwstr/>
      </vt:variant>
      <vt:variant>
        <vt:lpwstr>_Toc267569949</vt:lpwstr>
      </vt:variant>
      <vt:variant>
        <vt:i4>1638458</vt:i4>
      </vt:variant>
      <vt:variant>
        <vt:i4>500</vt:i4>
      </vt:variant>
      <vt:variant>
        <vt:i4>0</vt:i4>
      </vt:variant>
      <vt:variant>
        <vt:i4>5</vt:i4>
      </vt:variant>
      <vt:variant>
        <vt:lpwstr/>
      </vt:variant>
      <vt:variant>
        <vt:lpwstr>_Toc267569948</vt:lpwstr>
      </vt:variant>
      <vt:variant>
        <vt:i4>1638458</vt:i4>
      </vt:variant>
      <vt:variant>
        <vt:i4>494</vt:i4>
      </vt:variant>
      <vt:variant>
        <vt:i4>0</vt:i4>
      </vt:variant>
      <vt:variant>
        <vt:i4>5</vt:i4>
      </vt:variant>
      <vt:variant>
        <vt:lpwstr/>
      </vt:variant>
      <vt:variant>
        <vt:lpwstr>_Toc267569947</vt:lpwstr>
      </vt:variant>
      <vt:variant>
        <vt:i4>1638458</vt:i4>
      </vt:variant>
      <vt:variant>
        <vt:i4>488</vt:i4>
      </vt:variant>
      <vt:variant>
        <vt:i4>0</vt:i4>
      </vt:variant>
      <vt:variant>
        <vt:i4>5</vt:i4>
      </vt:variant>
      <vt:variant>
        <vt:lpwstr/>
      </vt:variant>
      <vt:variant>
        <vt:lpwstr>_Toc267569946</vt:lpwstr>
      </vt:variant>
      <vt:variant>
        <vt:i4>1638458</vt:i4>
      </vt:variant>
      <vt:variant>
        <vt:i4>482</vt:i4>
      </vt:variant>
      <vt:variant>
        <vt:i4>0</vt:i4>
      </vt:variant>
      <vt:variant>
        <vt:i4>5</vt:i4>
      </vt:variant>
      <vt:variant>
        <vt:lpwstr/>
      </vt:variant>
      <vt:variant>
        <vt:lpwstr>_Toc267569945</vt:lpwstr>
      </vt:variant>
      <vt:variant>
        <vt:i4>1638458</vt:i4>
      </vt:variant>
      <vt:variant>
        <vt:i4>476</vt:i4>
      </vt:variant>
      <vt:variant>
        <vt:i4>0</vt:i4>
      </vt:variant>
      <vt:variant>
        <vt:i4>5</vt:i4>
      </vt:variant>
      <vt:variant>
        <vt:lpwstr/>
      </vt:variant>
      <vt:variant>
        <vt:lpwstr>_Toc267569944</vt:lpwstr>
      </vt:variant>
      <vt:variant>
        <vt:i4>1638458</vt:i4>
      </vt:variant>
      <vt:variant>
        <vt:i4>470</vt:i4>
      </vt:variant>
      <vt:variant>
        <vt:i4>0</vt:i4>
      </vt:variant>
      <vt:variant>
        <vt:i4>5</vt:i4>
      </vt:variant>
      <vt:variant>
        <vt:lpwstr/>
      </vt:variant>
      <vt:variant>
        <vt:lpwstr>_Toc267569943</vt:lpwstr>
      </vt:variant>
      <vt:variant>
        <vt:i4>1638458</vt:i4>
      </vt:variant>
      <vt:variant>
        <vt:i4>464</vt:i4>
      </vt:variant>
      <vt:variant>
        <vt:i4>0</vt:i4>
      </vt:variant>
      <vt:variant>
        <vt:i4>5</vt:i4>
      </vt:variant>
      <vt:variant>
        <vt:lpwstr/>
      </vt:variant>
      <vt:variant>
        <vt:lpwstr>_Toc267569942</vt:lpwstr>
      </vt:variant>
      <vt:variant>
        <vt:i4>1638458</vt:i4>
      </vt:variant>
      <vt:variant>
        <vt:i4>458</vt:i4>
      </vt:variant>
      <vt:variant>
        <vt:i4>0</vt:i4>
      </vt:variant>
      <vt:variant>
        <vt:i4>5</vt:i4>
      </vt:variant>
      <vt:variant>
        <vt:lpwstr/>
      </vt:variant>
      <vt:variant>
        <vt:lpwstr>_Toc267569941</vt:lpwstr>
      </vt:variant>
      <vt:variant>
        <vt:i4>1638458</vt:i4>
      </vt:variant>
      <vt:variant>
        <vt:i4>452</vt:i4>
      </vt:variant>
      <vt:variant>
        <vt:i4>0</vt:i4>
      </vt:variant>
      <vt:variant>
        <vt:i4>5</vt:i4>
      </vt:variant>
      <vt:variant>
        <vt:lpwstr/>
      </vt:variant>
      <vt:variant>
        <vt:lpwstr>_Toc267569940</vt:lpwstr>
      </vt:variant>
      <vt:variant>
        <vt:i4>1966138</vt:i4>
      </vt:variant>
      <vt:variant>
        <vt:i4>446</vt:i4>
      </vt:variant>
      <vt:variant>
        <vt:i4>0</vt:i4>
      </vt:variant>
      <vt:variant>
        <vt:i4>5</vt:i4>
      </vt:variant>
      <vt:variant>
        <vt:lpwstr/>
      </vt:variant>
      <vt:variant>
        <vt:lpwstr>_Toc267569939</vt:lpwstr>
      </vt:variant>
      <vt:variant>
        <vt:i4>1966138</vt:i4>
      </vt:variant>
      <vt:variant>
        <vt:i4>440</vt:i4>
      </vt:variant>
      <vt:variant>
        <vt:i4>0</vt:i4>
      </vt:variant>
      <vt:variant>
        <vt:i4>5</vt:i4>
      </vt:variant>
      <vt:variant>
        <vt:lpwstr/>
      </vt:variant>
      <vt:variant>
        <vt:lpwstr>_Toc267569938</vt:lpwstr>
      </vt:variant>
      <vt:variant>
        <vt:i4>1966138</vt:i4>
      </vt:variant>
      <vt:variant>
        <vt:i4>434</vt:i4>
      </vt:variant>
      <vt:variant>
        <vt:i4>0</vt:i4>
      </vt:variant>
      <vt:variant>
        <vt:i4>5</vt:i4>
      </vt:variant>
      <vt:variant>
        <vt:lpwstr/>
      </vt:variant>
      <vt:variant>
        <vt:lpwstr>_Toc267569937</vt:lpwstr>
      </vt:variant>
      <vt:variant>
        <vt:i4>1966138</vt:i4>
      </vt:variant>
      <vt:variant>
        <vt:i4>428</vt:i4>
      </vt:variant>
      <vt:variant>
        <vt:i4>0</vt:i4>
      </vt:variant>
      <vt:variant>
        <vt:i4>5</vt:i4>
      </vt:variant>
      <vt:variant>
        <vt:lpwstr/>
      </vt:variant>
      <vt:variant>
        <vt:lpwstr>_Toc267569936</vt:lpwstr>
      </vt:variant>
      <vt:variant>
        <vt:i4>1966138</vt:i4>
      </vt:variant>
      <vt:variant>
        <vt:i4>422</vt:i4>
      </vt:variant>
      <vt:variant>
        <vt:i4>0</vt:i4>
      </vt:variant>
      <vt:variant>
        <vt:i4>5</vt:i4>
      </vt:variant>
      <vt:variant>
        <vt:lpwstr/>
      </vt:variant>
      <vt:variant>
        <vt:lpwstr>_Toc267569935</vt:lpwstr>
      </vt:variant>
      <vt:variant>
        <vt:i4>1966138</vt:i4>
      </vt:variant>
      <vt:variant>
        <vt:i4>416</vt:i4>
      </vt:variant>
      <vt:variant>
        <vt:i4>0</vt:i4>
      </vt:variant>
      <vt:variant>
        <vt:i4>5</vt:i4>
      </vt:variant>
      <vt:variant>
        <vt:lpwstr/>
      </vt:variant>
      <vt:variant>
        <vt:lpwstr>_Toc267569934</vt:lpwstr>
      </vt:variant>
      <vt:variant>
        <vt:i4>1966138</vt:i4>
      </vt:variant>
      <vt:variant>
        <vt:i4>410</vt:i4>
      </vt:variant>
      <vt:variant>
        <vt:i4>0</vt:i4>
      </vt:variant>
      <vt:variant>
        <vt:i4>5</vt:i4>
      </vt:variant>
      <vt:variant>
        <vt:lpwstr/>
      </vt:variant>
      <vt:variant>
        <vt:lpwstr>_Toc267569933</vt:lpwstr>
      </vt:variant>
      <vt:variant>
        <vt:i4>1966138</vt:i4>
      </vt:variant>
      <vt:variant>
        <vt:i4>404</vt:i4>
      </vt:variant>
      <vt:variant>
        <vt:i4>0</vt:i4>
      </vt:variant>
      <vt:variant>
        <vt:i4>5</vt:i4>
      </vt:variant>
      <vt:variant>
        <vt:lpwstr/>
      </vt:variant>
      <vt:variant>
        <vt:lpwstr>_Toc267569932</vt:lpwstr>
      </vt:variant>
      <vt:variant>
        <vt:i4>1966138</vt:i4>
      </vt:variant>
      <vt:variant>
        <vt:i4>398</vt:i4>
      </vt:variant>
      <vt:variant>
        <vt:i4>0</vt:i4>
      </vt:variant>
      <vt:variant>
        <vt:i4>5</vt:i4>
      </vt:variant>
      <vt:variant>
        <vt:lpwstr/>
      </vt:variant>
      <vt:variant>
        <vt:lpwstr>_Toc267569931</vt:lpwstr>
      </vt:variant>
      <vt:variant>
        <vt:i4>1966138</vt:i4>
      </vt:variant>
      <vt:variant>
        <vt:i4>392</vt:i4>
      </vt:variant>
      <vt:variant>
        <vt:i4>0</vt:i4>
      </vt:variant>
      <vt:variant>
        <vt:i4>5</vt:i4>
      </vt:variant>
      <vt:variant>
        <vt:lpwstr/>
      </vt:variant>
      <vt:variant>
        <vt:lpwstr>_Toc267569930</vt:lpwstr>
      </vt:variant>
      <vt:variant>
        <vt:i4>2031674</vt:i4>
      </vt:variant>
      <vt:variant>
        <vt:i4>386</vt:i4>
      </vt:variant>
      <vt:variant>
        <vt:i4>0</vt:i4>
      </vt:variant>
      <vt:variant>
        <vt:i4>5</vt:i4>
      </vt:variant>
      <vt:variant>
        <vt:lpwstr/>
      </vt:variant>
      <vt:variant>
        <vt:lpwstr>_Toc267569929</vt:lpwstr>
      </vt:variant>
      <vt:variant>
        <vt:i4>2031674</vt:i4>
      </vt:variant>
      <vt:variant>
        <vt:i4>380</vt:i4>
      </vt:variant>
      <vt:variant>
        <vt:i4>0</vt:i4>
      </vt:variant>
      <vt:variant>
        <vt:i4>5</vt:i4>
      </vt:variant>
      <vt:variant>
        <vt:lpwstr/>
      </vt:variant>
      <vt:variant>
        <vt:lpwstr>_Toc267569928</vt:lpwstr>
      </vt:variant>
      <vt:variant>
        <vt:i4>2031674</vt:i4>
      </vt:variant>
      <vt:variant>
        <vt:i4>374</vt:i4>
      </vt:variant>
      <vt:variant>
        <vt:i4>0</vt:i4>
      </vt:variant>
      <vt:variant>
        <vt:i4>5</vt:i4>
      </vt:variant>
      <vt:variant>
        <vt:lpwstr/>
      </vt:variant>
      <vt:variant>
        <vt:lpwstr>_Toc267569927</vt:lpwstr>
      </vt:variant>
      <vt:variant>
        <vt:i4>2031674</vt:i4>
      </vt:variant>
      <vt:variant>
        <vt:i4>368</vt:i4>
      </vt:variant>
      <vt:variant>
        <vt:i4>0</vt:i4>
      </vt:variant>
      <vt:variant>
        <vt:i4>5</vt:i4>
      </vt:variant>
      <vt:variant>
        <vt:lpwstr/>
      </vt:variant>
      <vt:variant>
        <vt:lpwstr>_Toc267569926</vt:lpwstr>
      </vt:variant>
      <vt:variant>
        <vt:i4>2031674</vt:i4>
      </vt:variant>
      <vt:variant>
        <vt:i4>362</vt:i4>
      </vt:variant>
      <vt:variant>
        <vt:i4>0</vt:i4>
      </vt:variant>
      <vt:variant>
        <vt:i4>5</vt:i4>
      </vt:variant>
      <vt:variant>
        <vt:lpwstr/>
      </vt:variant>
      <vt:variant>
        <vt:lpwstr>_Toc267569925</vt:lpwstr>
      </vt:variant>
      <vt:variant>
        <vt:i4>2031674</vt:i4>
      </vt:variant>
      <vt:variant>
        <vt:i4>356</vt:i4>
      </vt:variant>
      <vt:variant>
        <vt:i4>0</vt:i4>
      </vt:variant>
      <vt:variant>
        <vt:i4>5</vt:i4>
      </vt:variant>
      <vt:variant>
        <vt:lpwstr/>
      </vt:variant>
      <vt:variant>
        <vt:lpwstr>_Toc267569924</vt:lpwstr>
      </vt:variant>
      <vt:variant>
        <vt:i4>2031674</vt:i4>
      </vt:variant>
      <vt:variant>
        <vt:i4>350</vt:i4>
      </vt:variant>
      <vt:variant>
        <vt:i4>0</vt:i4>
      </vt:variant>
      <vt:variant>
        <vt:i4>5</vt:i4>
      </vt:variant>
      <vt:variant>
        <vt:lpwstr/>
      </vt:variant>
      <vt:variant>
        <vt:lpwstr>_Toc267569923</vt:lpwstr>
      </vt:variant>
      <vt:variant>
        <vt:i4>2031674</vt:i4>
      </vt:variant>
      <vt:variant>
        <vt:i4>344</vt:i4>
      </vt:variant>
      <vt:variant>
        <vt:i4>0</vt:i4>
      </vt:variant>
      <vt:variant>
        <vt:i4>5</vt:i4>
      </vt:variant>
      <vt:variant>
        <vt:lpwstr/>
      </vt:variant>
      <vt:variant>
        <vt:lpwstr>_Toc267569922</vt:lpwstr>
      </vt:variant>
      <vt:variant>
        <vt:i4>2031674</vt:i4>
      </vt:variant>
      <vt:variant>
        <vt:i4>338</vt:i4>
      </vt:variant>
      <vt:variant>
        <vt:i4>0</vt:i4>
      </vt:variant>
      <vt:variant>
        <vt:i4>5</vt:i4>
      </vt:variant>
      <vt:variant>
        <vt:lpwstr/>
      </vt:variant>
      <vt:variant>
        <vt:lpwstr>_Toc267569921</vt:lpwstr>
      </vt:variant>
      <vt:variant>
        <vt:i4>2031674</vt:i4>
      </vt:variant>
      <vt:variant>
        <vt:i4>332</vt:i4>
      </vt:variant>
      <vt:variant>
        <vt:i4>0</vt:i4>
      </vt:variant>
      <vt:variant>
        <vt:i4>5</vt:i4>
      </vt:variant>
      <vt:variant>
        <vt:lpwstr/>
      </vt:variant>
      <vt:variant>
        <vt:lpwstr>_Toc267569920</vt:lpwstr>
      </vt:variant>
      <vt:variant>
        <vt:i4>1835066</vt:i4>
      </vt:variant>
      <vt:variant>
        <vt:i4>326</vt:i4>
      </vt:variant>
      <vt:variant>
        <vt:i4>0</vt:i4>
      </vt:variant>
      <vt:variant>
        <vt:i4>5</vt:i4>
      </vt:variant>
      <vt:variant>
        <vt:lpwstr/>
      </vt:variant>
      <vt:variant>
        <vt:lpwstr>_Toc267569919</vt:lpwstr>
      </vt:variant>
      <vt:variant>
        <vt:i4>1835066</vt:i4>
      </vt:variant>
      <vt:variant>
        <vt:i4>320</vt:i4>
      </vt:variant>
      <vt:variant>
        <vt:i4>0</vt:i4>
      </vt:variant>
      <vt:variant>
        <vt:i4>5</vt:i4>
      </vt:variant>
      <vt:variant>
        <vt:lpwstr/>
      </vt:variant>
      <vt:variant>
        <vt:lpwstr>_Toc267569918</vt:lpwstr>
      </vt:variant>
      <vt:variant>
        <vt:i4>1835066</vt:i4>
      </vt:variant>
      <vt:variant>
        <vt:i4>314</vt:i4>
      </vt:variant>
      <vt:variant>
        <vt:i4>0</vt:i4>
      </vt:variant>
      <vt:variant>
        <vt:i4>5</vt:i4>
      </vt:variant>
      <vt:variant>
        <vt:lpwstr/>
      </vt:variant>
      <vt:variant>
        <vt:lpwstr>_Toc267569917</vt:lpwstr>
      </vt:variant>
      <vt:variant>
        <vt:i4>1835066</vt:i4>
      </vt:variant>
      <vt:variant>
        <vt:i4>308</vt:i4>
      </vt:variant>
      <vt:variant>
        <vt:i4>0</vt:i4>
      </vt:variant>
      <vt:variant>
        <vt:i4>5</vt:i4>
      </vt:variant>
      <vt:variant>
        <vt:lpwstr/>
      </vt:variant>
      <vt:variant>
        <vt:lpwstr>_Toc267569916</vt:lpwstr>
      </vt:variant>
      <vt:variant>
        <vt:i4>1835066</vt:i4>
      </vt:variant>
      <vt:variant>
        <vt:i4>302</vt:i4>
      </vt:variant>
      <vt:variant>
        <vt:i4>0</vt:i4>
      </vt:variant>
      <vt:variant>
        <vt:i4>5</vt:i4>
      </vt:variant>
      <vt:variant>
        <vt:lpwstr/>
      </vt:variant>
      <vt:variant>
        <vt:lpwstr>_Toc267569915</vt:lpwstr>
      </vt:variant>
      <vt:variant>
        <vt:i4>1835066</vt:i4>
      </vt:variant>
      <vt:variant>
        <vt:i4>296</vt:i4>
      </vt:variant>
      <vt:variant>
        <vt:i4>0</vt:i4>
      </vt:variant>
      <vt:variant>
        <vt:i4>5</vt:i4>
      </vt:variant>
      <vt:variant>
        <vt:lpwstr/>
      </vt:variant>
      <vt:variant>
        <vt:lpwstr>_Toc267569914</vt:lpwstr>
      </vt:variant>
      <vt:variant>
        <vt:i4>1835066</vt:i4>
      </vt:variant>
      <vt:variant>
        <vt:i4>290</vt:i4>
      </vt:variant>
      <vt:variant>
        <vt:i4>0</vt:i4>
      </vt:variant>
      <vt:variant>
        <vt:i4>5</vt:i4>
      </vt:variant>
      <vt:variant>
        <vt:lpwstr/>
      </vt:variant>
      <vt:variant>
        <vt:lpwstr>_Toc267569913</vt:lpwstr>
      </vt:variant>
      <vt:variant>
        <vt:i4>1835066</vt:i4>
      </vt:variant>
      <vt:variant>
        <vt:i4>284</vt:i4>
      </vt:variant>
      <vt:variant>
        <vt:i4>0</vt:i4>
      </vt:variant>
      <vt:variant>
        <vt:i4>5</vt:i4>
      </vt:variant>
      <vt:variant>
        <vt:lpwstr/>
      </vt:variant>
      <vt:variant>
        <vt:lpwstr>_Toc267569912</vt:lpwstr>
      </vt:variant>
      <vt:variant>
        <vt:i4>1835066</vt:i4>
      </vt:variant>
      <vt:variant>
        <vt:i4>278</vt:i4>
      </vt:variant>
      <vt:variant>
        <vt:i4>0</vt:i4>
      </vt:variant>
      <vt:variant>
        <vt:i4>5</vt:i4>
      </vt:variant>
      <vt:variant>
        <vt:lpwstr/>
      </vt:variant>
      <vt:variant>
        <vt:lpwstr>_Toc267569911</vt:lpwstr>
      </vt:variant>
      <vt:variant>
        <vt:i4>1835066</vt:i4>
      </vt:variant>
      <vt:variant>
        <vt:i4>272</vt:i4>
      </vt:variant>
      <vt:variant>
        <vt:i4>0</vt:i4>
      </vt:variant>
      <vt:variant>
        <vt:i4>5</vt:i4>
      </vt:variant>
      <vt:variant>
        <vt:lpwstr/>
      </vt:variant>
      <vt:variant>
        <vt:lpwstr>_Toc267569910</vt:lpwstr>
      </vt:variant>
      <vt:variant>
        <vt:i4>1900602</vt:i4>
      </vt:variant>
      <vt:variant>
        <vt:i4>266</vt:i4>
      </vt:variant>
      <vt:variant>
        <vt:i4>0</vt:i4>
      </vt:variant>
      <vt:variant>
        <vt:i4>5</vt:i4>
      </vt:variant>
      <vt:variant>
        <vt:lpwstr/>
      </vt:variant>
      <vt:variant>
        <vt:lpwstr>_Toc267569909</vt:lpwstr>
      </vt:variant>
      <vt:variant>
        <vt:i4>1900602</vt:i4>
      </vt:variant>
      <vt:variant>
        <vt:i4>260</vt:i4>
      </vt:variant>
      <vt:variant>
        <vt:i4>0</vt:i4>
      </vt:variant>
      <vt:variant>
        <vt:i4>5</vt:i4>
      </vt:variant>
      <vt:variant>
        <vt:lpwstr/>
      </vt:variant>
      <vt:variant>
        <vt:lpwstr>_Toc267569908</vt:lpwstr>
      </vt:variant>
      <vt:variant>
        <vt:i4>1900602</vt:i4>
      </vt:variant>
      <vt:variant>
        <vt:i4>254</vt:i4>
      </vt:variant>
      <vt:variant>
        <vt:i4>0</vt:i4>
      </vt:variant>
      <vt:variant>
        <vt:i4>5</vt:i4>
      </vt:variant>
      <vt:variant>
        <vt:lpwstr/>
      </vt:variant>
      <vt:variant>
        <vt:lpwstr>_Toc267569907</vt:lpwstr>
      </vt:variant>
      <vt:variant>
        <vt:i4>1900602</vt:i4>
      </vt:variant>
      <vt:variant>
        <vt:i4>248</vt:i4>
      </vt:variant>
      <vt:variant>
        <vt:i4>0</vt:i4>
      </vt:variant>
      <vt:variant>
        <vt:i4>5</vt:i4>
      </vt:variant>
      <vt:variant>
        <vt:lpwstr/>
      </vt:variant>
      <vt:variant>
        <vt:lpwstr>_Toc267569906</vt:lpwstr>
      </vt:variant>
      <vt:variant>
        <vt:i4>1900602</vt:i4>
      </vt:variant>
      <vt:variant>
        <vt:i4>242</vt:i4>
      </vt:variant>
      <vt:variant>
        <vt:i4>0</vt:i4>
      </vt:variant>
      <vt:variant>
        <vt:i4>5</vt:i4>
      </vt:variant>
      <vt:variant>
        <vt:lpwstr/>
      </vt:variant>
      <vt:variant>
        <vt:lpwstr>_Toc267569905</vt:lpwstr>
      </vt:variant>
      <vt:variant>
        <vt:i4>1900602</vt:i4>
      </vt:variant>
      <vt:variant>
        <vt:i4>236</vt:i4>
      </vt:variant>
      <vt:variant>
        <vt:i4>0</vt:i4>
      </vt:variant>
      <vt:variant>
        <vt:i4>5</vt:i4>
      </vt:variant>
      <vt:variant>
        <vt:lpwstr/>
      </vt:variant>
      <vt:variant>
        <vt:lpwstr>_Toc267569904</vt:lpwstr>
      </vt:variant>
      <vt:variant>
        <vt:i4>1900602</vt:i4>
      </vt:variant>
      <vt:variant>
        <vt:i4>230</vt:i4>
      </vt:variant>
      <vt:variant>
        <vt:i4>0</vt:i4>
      </vt:variant>
      <vt:variant>
        <vt:i4>5</vt:i4>
      </vt:variant>
      <vt:variant>
        <vt:lpwstr/>
      </vt:variant>
      <vt:variant>
        <vt:lpwstr>_Toc267569903</vt:lpwstr>
      </vt:variant>
      <vt:variant>
        <vt:i4>1900602</vt:i4>
      </vt:variant>
      <vt:variant>
        <vt:i4>224</vt:i4>
      </vt:variant>
      <vt:variant>
        <vt:i4>0</vt:i4>
      </vt:variant>
      <vt:variant>
        <vt:i4>5</vt:i4>
      </vt:variant>
      <vt:variant>
        <vt:lpwstr/>
      </vt:variant>
      <vt:variant>
        <vt:lpwstr>_Toc267569902</vt:lpwstr>
      </vt:variant>
      <vt:variant>
        <vt:i4>1900602</vt:i4>
      </vt:variant>
      <vt:variant>
        <vt:i4>218</vt:i4>
      </vt:variant>
      <vt:variant>
        <vt:i4>0</vt:i4>
      </vt:variant>
      <vt:variant>
        <vt:i4>5</vt:i4>
      </vt:variant>
      <vt:variant>
        <vt:lpwstr/>
      </vt:variant>
      <vt:variant>
        <vt:lpwstr>_Toc267569901</vt:lpwstr>
      </vt:variant>
      <vt:variant>
        <vt:i4>1900602</vt:i4>
      </vt:variant>
      <vt:variant>
        <vt:i4>212</vt:i4>
      </vt:variant>
      <vt:variant>
        <vt:i4>0</vt:i4>
      </vt:variant>
      <vt:variant>
        <vt:i4>5</vt:i4>
      </vt:variant>
      <vt:variant>
        <vt:lpwstr/>
      </vt:variant>
      <vt:variant>
        <vt:lpwstr>_Toc267569900</vt:lpwstr>
      </vt:variant>
      <vt:variant>
        <vt:i4>1310779</vt:i4>
      </vt:variant>
      <vt:variant>
        <vt:i4>206</vt:i4>
      </vt:variant>
      <vt:variant>
        <vt:i4>0</vt:i4>
      </vt:variant>
      <vt:variant>
        <vt:i4>5</vt:i4>
      </vt:variant>
      <vt:variant>
        <vt:lpwstr/>
      </vt:variant>
      <vt:variant>
        <vt:lpwstr>_Toc267569899</vt:lpwstr>
      </vt:variant>
      <vt:variant>
        <vt:i4>1310779</vt:i4>
      </vt:variant>
      <vt:variant>
        <vt:i4>200</vt:i4>
      </vt:variant>
      <vt:variant>
        <vt:i4>0</vt:i4>
      </vt:variant>
      <vt:variant>
        <vt:i4>5</vt:i4>
      </vt:variant>
      <vt:variant>
        <vt:lpwstr/>
      </vt:variant>
      <vt:variant>
        <vt:lpwstr>_Toc267569898</vt:lpwstr>
      </vt:variant>
      <vt:variant>
        <vt:i4>1310779</vt:i4>
      </vt:variant>
      <vt:variant>
        <vt:i4>194</vt:i4>
      </vt:variant>
      <vt:variant>
        <vt:i4>0</vt:i4>
      </vt:variant>
      <vt:variant>
        <vt:i4>5</vt:i4>
      </vt:variant>
      <vt:variant>
        <vt:lpwstr/>
      </vt:variant>
      <vt:variant>
        <vt:lpwstr>_Toc267569897</vt:lpwstr>
      </vt:variant>
      <vt:variant>
        <vt:i4>1310779</vt:i4>
      </vt:variant>
      <vt:variant>
        <vt:i4>188</vt:i4>
      </vt:variant>
      <vt:variant>
        <vt:i4>0</vt:i4>
      </vt:variant>
      <vt:variant>
        <vt:i4>5</vt:i4>
      </vt:variant>
      <vt:variant>
        <vt:lpwstr/>
      </vt:variant>
      <vt:variant>
        <vt:lpwstr>_Toc267569896</vt:lpwstr>
      </vt:variant>
      <vt:variant>
        <vt:i4>1310779</vt:i4>
      </vt:variant>
      <vt:variant>
        <vt:i4>182</vt:i4>
      </vt:variant>
      <vt:variant>
        <vt:i4>0</vt:i4>
      </vt:variant>
      <vt:variant>
        <vt:i4>5</vt:i4>
      </vt:variant>
      <vt:variant>
        <vt:lpwstr/>
      </vt:variant>
      <vt:variant>
        <vt:lpwstr>_Toc267569895</vt:lpwstr>
      </vt:variant>
      <vt:variant>
        <vt:i4>1310779</vt:i4>
      </vt:variant>
      <vt:variant>
        <vt:i4>176</vt:i4>
      </vt:variant>
      <vt:variant>
        <vt:i4>0</vt:i4>
      </vt:variant>
      <vt:variant>
        <vt:i4>5</vt:i4>
      </vt:variant>
      <vt:variant>
        <vt:lpwstr/>
      </vt:variant>
      <vt:variant>
        <vt:lpwstr>_Toc267569894</vt:lpwstr>
      </vt:variant>
      <vt:variant>
        <vt:i4>1310779</vt:i4>
      </vt:variant>
      <vt:variant>
        <vt:i4>170</vt:i4>
      </vt:variant>
      <vt:variant>
        <vt:i4>0</vt:i4>
      </vt:variant>
      <vt:variant>
        <vt:i4>5</vt:i4>
      </vt:variant>
      <vt:variant>
        <vt:lpwstr/>
      </vt:variant>
      <vt:variant>
        <vt:lpwstr>_Toc267569893</vt:lpwstr>
      </vt:variant>
      <vt:variant>
        <vt:i4>1310779</vt:i4>
      </vt:variant>
      <vt:variant>
        <vt:i4>164</vt:i4>
      </vt:variant>
      <vt:variant>
        <vt:i4>0</vt:i4>
      </vt:variant>
      <vt:variant>
        <vt:i4>5</vt:i4>
      </vt:variant>
      <vt:variant>
        <vt:lpwstr/>
      </vt:variant>
      <vt:variant>
        <vt:lpwstr>_Toc267569892</vt:lpwstr>
      </vt:variant>
      <vt:variant>
        <vt:i4>1310779</vt:i4>
      </vt:variant>
      <vt:variant>
        <vt:i4>158</vt:i4>
      </vt:variant>
      <vt:variant>
        <vt:i4>0</vt:i4>
      </vt:variant>
      <vt:variant>
        <vt:i4>5</vt:i4>
      </vt:variant>
      <vt:variant>
        <vt:lpwstr/>
      </vt:variant>
      <vt:variant>
        <vt:lpwstr>_Toc267569891</vt:lpwstr>
      </vt:variant>
      <vt:variant>
        <vt:i4>1310779</vt:i4>
      </vt:variant>
      <vt:variant>
        <vt:i4>152</vt:i4>
      </vt:variant>
      <vt:variant>
        <vt:i4>0</vt:i4>
      </vt:variant>
      <vt:variant>
        <vt:i4>5</vt:i4>
      </vt:variant>
      <vt:variant>
        <vt:lpwstr/>
      </vt:variant>
      <vt:variant>
        <vt:lpwstr>_Toc267569890</vt:lpwstr>
      </vt:variant>
      <vt:variant>
        <vt:i4>1376315</vt:i4>
      </vt:variant>
      <vt:variant>
        <vt:i4>146</vt:i4>
      </vt:variant>
      <vt:variant>
        <vt:i4>0</vt:i4>
      </vt:variant>
      <vt:variant>
        <vt:i4>5</vt:i4>
      </vt:variant>
      <vt:variant>
        <vt:lpwstr/>
      </vt:variant>
      <vt:variant>
        <vt:lpwstr>_Toc267569889</vt:lpwstr>
      </vt:variant>
      <vt:variant>
        <vt:i4>1376315</vt:i4>
      </vt:variant>
      <vt:variant>
        <vt:i4>140</vt:i4>
      </vt:variant>
      <vt:variant>
        <vt:i4>0</vt:i4>
      </vt:variant>
      <vt:variant>
        <vt:i4>5</vt:i4>
      </vt:variant>
      <vt:variant>
        <vt:lpwstr/>
      </vt:variant>
      <vt:variant>
        <vt:lpwstr>_Toc267569888</vt:lpwstr>
      </vt:variant>
      <vt:variant>
        <vt:i4>1376315</vt:i4>
      </vt:variant>
      <vt:variant>
        <vt:i4>134</vt:i4>
      </vt:variant>
      <vt:variant>
        <vt:i4>0</vt:i4>
      </vt:variant>
      <vt:variant>
        <vt:i4>5</vt:i4>
      </vt:variant>
      <vt:variant>
        <vt:lpwstr/>
      </vt:variant>
      <vt:variant>
        <vt:lpwstr>_Toc267569887</vt:lpwstr>
      </vt:variant>
      <vt:variant>
        <vt:i4>1376315</vt:i4>
      </vt:variant>
      <vt:variant>
        <vt:i4>128</vt:i4>
      </vt:variant>
      <vt:variant>
        <vt:i4>0</vt:i4>
      </vt:variant>
      <vt:variant>
        <vt:i4>5</vt:i4>
      </vt:variant>
      <vt:variant>
        <vt:lpwstr/>
      </vt:variant>
      <vt:variant>
        <vt:lpwstr>_Toc267569886</vt:lpwstr>
      </vt:variant>
      <vt:variant>
        <vt:i4>1376315</vt:i4>
      </vt:variant>
      <vt:variant>
        <vt:i4>122</vt:i4>
      </vt:variant>
      <vt:variant>
        <vt:i4>0</vt:i4>
      </vt:variant>
      <vt:variant>
        <vt:i4>5</vt:i4>
      </vt:variant>
      <vt:variant>
        <vt:lpwstr/>
      </vt:variant>
      <vt:variant>
        <vt:lpwstr>_Toc267569885</vt:lpwstr>
      </vt:variant>
      <vt:variant>
        <vt:i4>1376315</vt:i4>
      </vt:variant>
      <vt:variant>
        <vt:i4>116</vt:i4>
      </vt:variant>
      <vt:variant>
        <vt:i4>0</vt:i4>
      </vt:variant>
      <vt:variant>
        <vt:i4>5</vt:i4>
      </vt:variant>
      <vt:variant>
        <vt:lpwstr/>
      </vt:variant>
      <vt:variant>
        <vt:lpwstr>_Toc267569884</vt:lpwstr>
      </vt:variant>
      <vt:variant>
        <vt:i4>1376315</vt:i4>
      </vt:variant>
      <vt:variant>
        <vt:i4>110</vt:i4>
      </vt:variant>
      <vt:variant>
        <vt:i4>0</vt:i4>
      </vt:variant>
      <vt:variant>
        <vt:i4>5</vt:i4>
      </vt:variant>
      <vt:variant>
        <vt:lpwstr/>
      </vt:variant>
      <vt:variant>
        <vt:lpwstr>_Toc267569883</vt:lpwstr>
      </vt:variant>
      <vt:variant>
        <vt:i4>1376315</vt:i4>
      </vt:variant>
      <vt:variant>
        <vt:i4>104</vt:i4>
      </vt:variant>
      <vt:variant>
        <vt:i4>0</vt:i4>
      </vt:variant>
      <vt:variant>
        <vt:i4>5</vt:i4>
      </vt:variant>
      <vt:variant>
        <vt:lpwstr/>
      </vt:variant>
      <vt:variant>
        <vt:lpwstr>_Toc267569882</vt:lpwstr>
      </vt:variant>
      <vt:variant>
        <vt:i4>1376315</vt:i4>
      </vt:variant>
      <vt:variant>
        <vt:i4>98</vt:i4>
      </vt:variant>
      <vt:variant>
        <vt:i4>0</vt:i4>
      </vt:variant>
      <vt:variant>
        <vt:i4>5</vt:i4>
      </vt:variant>
      <vt:variant>
        <vt:lpwstr/>
      </vt:variant>
      <vt:variant>
        <vt:lpwstr>_Toc267569881</vt:lpwstr>
      </vt:variant>
      <vt:variant>
        <vt:i4>1376315</vt:i4>
      </vt:variant>
      <vt:variant>
        <vt:i4>92</vt:i4>
      </vt:variant>
      <vt:variant>
        <vt:i4>0</vt:i4>
      </vt:variant>
      <vt:variant>
        <vt:i4>5</vt:i4>
      </vt:variant>
      <vt:variant>
        <vt:lpwstr/>
      </vt:variant>
      <vt:variant>
        <vt:lpwstr>_Toc267569880</vt:lpwstr>
      </vt:variant>
      <vt:variant>
        <vt:i4>1703995</vt:i4>
      </vt:variant>
      <vt:variant>
        <vt:i4>86</vt:i4>
      </vt:variant>
      <vt:variant>
        <vt:i4>0</vt:i4>
      </vt:variant>
      <vt:variant>
        <vt:i4>5</vt:i4>
      </vt:variant>
      <vt:variant>
        <vt:lpwstr/>
      </vt:variant>
      <vt:variant>
        <vt:lpwstr>_Toc267569879</vt:lpwstr>
      </vt:variant>
      <vt:variant>
        <vt:i4>1703995</vt:i4>
      </vt:variant>
      <vt:variant>
        <vt:i4>80</vt:i4>
      </vt:variant>
      <vt:variant>
        <vt:i4>0</vt:i4>
      </vt:variant>
      <vt:variant>
        <vt:i4>5</vt:i4>
      </vt:variant>
      <vt:variant>
        <vt:lpwstr/>
      </vt:variant>
      <vt:variant>
        <vt:lpwstr>_Toc267569878</vt:lpwstr>
      </vt:variant>
      <vt:variant>
        <vt:i4>1703995</vt:i4>
      </vt:variant>
      <vt:variant>
        <vt:i4>74</vt:i4>
      </vt:variant>
      <vt:variant>
        <vt:i4>0</vt:i4>
      </vt:variant>
      <vt:variant>
        <vt:i4>5</vt:i4>
      </vt:variant>
      <vt:variant>
        <vt:lpwstr/>
      </vt:variant>
      <vt:variant>
        <vt:lpwstr>_Toc267569877</vt:lpwstr>
      </vt:variant>
      <vt:variant>
        <vt:i4>1703995</vt:i4>
      </vt:variant>
      <vt:variant>
        <vt:i4>68</vt:i4>
      </vt:variant>
      <vt:variant>
        <vt:i4>0</vt:i4>
      </vt:variant>
      <vt:variant>
        <vt:i4>5</vt:i4>
      </vt:variant>
      <vt:variant>
        <vt:lpwstr/>
      </vt:variant>
      <vt:variant>
        <vt:lpwstr>_Toc267569876</vt:lpwstr>
      </vt:variant>
      <vt:variant>
        <vt:i4>1703995</vt:i4>
      </vt:variant>
      <vt:variant>
        <vt:i4>62</vt:i4>
      </vt:variant>
      <vt:variant>
        <vt:i4>0</vt:i4>
      </vt:variant>
      <vt:variant>
        <vt:i4>5</vt:i4>
      </vt:variant>
      <vt:variant>
        <vt:lpwstr/>
      </vt:variant>
      <vt:variant>
        <vt:lpwstr>_Toc267569875</vt:lpwstr>
      </vt:variant>
      <vt:variant>
        <vt:i4>1703995</vt:i4>
      </vt:variant>
      <vt:variant>
        <vt:i4>56</vt:i4>
      </vt:variant>
      <vt:variant>
        <vt:i4>0</vt:i4>
      </vt:variant>
      <vt:variant>
        <vt:i4>5</vt:i4>
      </vt:variant>
      <vt:variant>
        <vt:lpwstr/>
      </vt:variant>
      <vt:variant>
        <vt:lpwstr>_Toc267569874</vt:lpwstr>
      </vt:variant>
      <vt:variant>
        <vt:i4>1703995</vt:i4>
      </vt:variant>
      <vt:variant>
        <vt:i4>50</vt:i4>
      </vt:variant>
      <vt:variant>
        <vt:i4>0</vt:i4>
      </vt:variant>
      <vt:variant>
        <vt:i4>5</vt:i4>
      </vt:variant>
      <vt:variant>
        <vt:lpwstr/>
      </vt:variant>
      <vt:variant>
        <vt:lpwstr>_Toc267569873</vt:lpwstr>
      </vt:variant>
      <vt:variant>
        <vt:i4>1703995</vt:i4>
      </vt:variant>
      <vt:variant>
        <vt:i4>44</vt:i4>
      </vt:variant>
      <vt:variant>
        <vt:i4>0</vt:i4>
      </vt:variant>
      <vt:variant>
        <vt:i4>5</vt:i4>
      </vt:variant>
      <vt:variant>
        <vt:lpwstr/>
      </vt:variant>
      <vt:variant>
        <vt:lpwstr>_Toc267569872</vt:lpwstr>
      </vt:variant>
      <vt:variant>
        <vt:i4>1703995</vt:i4>
      </vt:variant>
      <vt:variant>
        <vt:i4>38</vt:i4>
      </vt:variant>
      <vt:variant>
        <vt:i4>0</vt:i4>
      </vt:variant>
      <vt:variant>
        <vt:i4>5</vt:i4>
      </vt:variant>
      <vt:variant>
        <vt:lpwstr/>
      </vt:variant>
      <vt:variant>
        <vt:lpwstr>_Toc267569871</vt:lpwstr>
      </vt:variant>
      <vt:variant>
        <vt:i4>1703995</vt:i4>
      </vt:variant>
      <vt:variant>
        <vt:i4>32</vt:i4>
      </vt:variant>
      <vt:variant>
        <vt:i4>0</vt:i4>
      </vt:variant>
      <vt:variant>
        <vt:i4>5</vt:i4>
      </vt:variant>
      <vt:variant>
        <vt:lpwstr/>
      </vt:variant>
      <vt:variant>
        <vt:lpwstr>_Toc267569870</vt:lpwstr>
      </vt:variant>
      <vt:variant>
        <vt:i4>1769531</vt:i4>
      </vt:variant>
      <vt:variant>
        <vt:i4>26</vt:i4>
      </vt:variant>
      <vt:variant>
        <vt:i4>0</vt:i4>
      </vt:variant>
      <vt:variant>
        <vt:i4>5</vt:i4>
      </vt:variant>
      <vt:variant>
        <vt:lpwstr/>
      </vt:variant>
      <vt:variant>
        <vt:lpwstr>_Toc267569869</vt:lpwstr>
      </vt:variant>
      <vt:variant>
        <vt:i4>1769531</vt:i4>
      </vt:variant>
      <vt:variant>
        <vt:i4>20</vt:i4>
      </vt:variant>
      <vt:variant>
        <vt:i4>0</vt:i4>
      </vt:variant>
      <vt:variant>
        <vt:i4>5</vt:i4>
      </vt:variant>
      <vt:variant>
        <vt:lpwstr/>
      </vt:variant>
      <vt:variant>
        <vt:lpwstr>_Toc267569868</vt:lpwstr>
      </vt:variant>
      <vt:variant>
        <vt:i4>1769531</vt:i4>
      </vt:variant>
      <vt:variant>
        <vt:i4>14</vt:i4>
      </vt:variant>
      <vt:variant>
        <vt:i4>0</vt:i4>
      </vt:variant>
      <vt:variant>
        <vt:i4>5</vt:i4>
      </vt:variant>
      <vt:variant>
        <vt:lpwstr/>
      </vt:variant>
      <vt:variant>
        <vt:lpwstr>_Toc267569867</vt:lpwstr>
      </vt:variant>
      <vt:variant>
        <vt:i4>1769531</vt:i4>
      </vt:variant>
      <vt:variant>
        <vt:i4>8</vt:i4>
      </vt:variant>
      <vt:variant>
        <vt:i4>0</vt:i4>
      </vt:variant>
      <vt:variant>
        <vt:i4>5</vt:i4>
      </vt:variant>
      <vt:variant>
        <vt:lpwstr/>
      </vt:variant>
      <vt:variant>
        <vt:lpwstr>_Toc267569866</vt:lpwstr>
      </vt:variant>
      <vt:variant>
        <vt:i4>1769531</vt:i4>
      </vt:variant>
      <vt:variant>
        <vt:i4>2</vt:i4>
      </vt:variant>
      <vt:variant>
        <vt:i4>0</vt:i4>
      </vt:variant>
      <vt:variant>
        <vt:i4>5</vt:i4>
      </vt:variant>
      <vt:variant>
        <vt:lpwstr/>
      </vt:variant>
      <vt:variant>
        <vt:lpwstr>_Toc267569865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OKUDA YASUYUKI / 奥田 恭行</dc:creator>
  <cp:keywords/>
  <dc:description/>
  <cp:lastModifiedBy>Schilling</cp:lastModifiedBy>
  <cp:revision>3</cp:revision>
  <cp:lastPrinted>2015-06-10T19:05:00Z</cp:lastPrinted>
  <dcterms:created xsi:type="dcterms:W3CDTF">2024-11-16T08:04:00Z</dcterms:created>
  <dcterms:modified xsi:type="dcterms:W3CDTF">2024-11-16T08:06:00Z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ble and figure numbering style">
    <vt:lpwstr>Section</vt:lpwstr>
  </property>
  <property fmtid="{D5CDD505-2E9C-101B-9397-08002B2CF9AE}" pid="3" name="ContentTypeId">
    <vt:lpwstr>0x010100977235CAC5F45C4AB29555784C0CDCAA</vt:lpwstr>
  </property>
</Properties>
</file>