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7051E2" w14:textId="2D599FD4" w:rsidR="00542E7C" w:rsidRDefault="00387C9D" w:rsidP="00B649D2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5543CE" wp14:editId="1156F487">
            <wp:extent cx="5274310" cy="2437130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 Fig.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96AB1" w14:textId="08113180" w:rsidR="00CD34D8" w:rsidRPr="00387C9D" w:rsidRDefault="00CD34D8" w:rsidP="00CD34D8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B6803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6B6803">
        <w:rPr>
          <w:rFonts w:ascii="Times New Roman" w:hAnsi="Times New Roman" w:cs="Times New Roman"/>
          <w:b/>
          <w:bCs/>
          <w:sz w:val="24"/>
          <w:szCs w:val="24"/>
        </w:rPr>
        <w:t xml:space="preserve"> Fig. </w:t>
      </w:r>
      <w:r w:rsidR="00BC2650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Optimization of nitrogen source, including NH</w:t>
      </w:r>
      <w:r w:rsidRPr="00542E7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NO</w:t>
      </w:r>
      <w:r w:rsidRPr="00542E7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, peptone, yeast powder, and yeast extract. NH</w:t>
      </w:r>
      <w:r w:rsidRPr="00542E7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NO</w:t>
      </w:r>
      <w:r w:rsidRPr="00542E7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542E7C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yeast extract can significantly increase the production of GAMG (A) and GUS activity (B) during SSF</w:t>
      </w:r>
      <w:r w:rsidDel="008164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by </w:t>
      </w:r>
      <w:r>
        <w:rPr>
          <w:rFonts w:ascii="Times New Roman" w:hAnsi="Times New Roman" w:cs="Times New Roman"/>
          <w:i/>
          <w:iCs/>
          <w:sz w:val="24"/>
          <w:szCs w:val="24"/>
        </w:rPr>
        <w:t>C.</w:t>
      </w:r>
      <w:r w:rsidRPr="00B00FE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B00FEA">
        <w:rPr>
          <w:rFonts w:ascii="Times New Roman" w:hAnsi="Times New Roman" w:cs="Times New Roman"/>
          <w:i/>
          <w:iCs/>
          <w:sz w:val="24"/>
          <w:szCs w:val="24"/>
        </w:rPr>
        <w:t>globosum</w:t>
      </w:r>
      <w:proofErr w:type="spellEnd"/>
      <w:r w:rsidRPr="00B00FEA">
        <w:rPr>
          <w:rFonts w:ascii="Times New Roman" w:hAnsi="Times New Roman" w:cs="Times New Roman"/>
          <w:sz w:val="24"/>
          <w:szCs w:val="24"/>
        </w:rPr>
        <w:t xml:space="preserve"> DX-THS3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87C9D">
        <w:rPr>
          <w:rFonts w:ascii="Times New Roman" w:hAnsi="Times New Roman" w:cs="Times New Roman" w:hint="eastAsia"/>
          <w:b/>
          <w:bCs/>
        </w:rPr>
        <w:t>**</w:t>
      </w:r>
      <w:r w:rsidRPr="00387C9D">
        <w:rPr>
          <w:rFonts w:ascii="Times New Roman" w:hAnsi="Times New Roman" w:cs="Times New Roman" w:hint="cs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p&lt;0.01, </w:t>
      </w:r>
      <w:r w:rsidRPr="00387C9D">
        <w:rPr>
          <w:rFonts w:ascii="Times New Roman" w:hAnsi="Times New Roman" w:cs="Times New Roman" w:hint="eastAsia"/>
          <w:b/>
          <w:bCs/>
        </w:rPr>
        <w:t>*</w:t>
      </w:r>
      <w:r w:rsidRPr="00387C9D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p&lt;0.05.</w:t>
      </w:r>
    </w:p>
    <w:p w14:paraId="6675B062" w14:textId="0D35303B" w:rsidR="008F3701" w:rsidRDefault="008F3701" w:rsidP="00B649D2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14:paraId="43F75D58" w14:textId="77777777" w:rsidR="008F3701" w:rsidRDefault="008F3701" w:rsidP="00B649D2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C0C292A" w14:textId="3115EB35" w:rsidR="00542E7C" w:rsidRDefault="00387C9D" w:rsidP="00B649D2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0ED223A" wp14:editId="54EAFE9F">
            <wp:extent cx="5274310" cy="350774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 Fig. 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5B881" w14:textId="4826EF7D" w:rsidR="00CD34D8" w:rsidRDefault="00CD34D8" w:rsidP="00CD34D8">
      <w:pPr>
        <w:snapToGrid w:val="0"/>
        <w:spacing w:line="480" w:lineRule="auto"/>
        <w:rPr>
          <w:rFonts w:ascii="Times New Roman" w:hAnsi="Times New Roman" w:cs="Times New Roman"/>
        </w:rPr>
      </w:pPr>
      <w:r w:rsidRPr="006B6803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6B6803">
        <w:rPr>
          <w:rFonts w:ascii="Times New Roman" w:hAnsi="Times New Roman" w:cs="Times New Roman"/>
          <w:b/>
          <w:bCs/>
          <w:sz w:val="24"/>
          <w:szCs w:val="24"/>
        </w:rPr>
        <w:t xml:space="preserve"> Fig. </w:t>
      </w:r>
      <w:r w:rsidR="00BC265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B68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Effect of carbon sources, including fructose, glucose, sucrose, and lactose, on the production of GAMG (A–D) and GUS activity (E–H) after 20 days of SSF</w:t>
      </w:r>
      <w:r w:rsidDel="008164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using </w:t>
      </w:r>
      <w:r>
        <w:rPr>
          <w:rFonts w:ascii="Times New Roman" w:hAnsi="Times New Roman" w:cs="Times New Roman"/>
          <w:i/>
          <w:iCs/>
          <w:sz w:val="24"/>
          <w:szCs w:val="24"/>
        </w:rPr>
        <w:t>C.</w:t>
      </w:r>
      <w:r w:rsidRPr="00B00FE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B00FEA">
        <w:rPr>
          <w:rFonts w:ascii="Times New Roman" w:hAnsi="Times New Roman" w:cs="Times New Roman"/>
          <w:i/>
          <w:iCs/>
          <w:sz w:val="24"/>
          <w:szCs w:val="24"/>
        </w:rPr>
        <w:t>globosum</w:t>
      </w:r>
      <w:proofErr w:type="spellEnd"/>
      <w:r w:rsidRPr="00B00FEA">
        <w:rPr>
          <w:rFonts w:ascii="Times New Roman" w:hAnsi="Times New Roman" w:cs="Times New Roman"/>
          <w:sz w:val="24"/>
          <w:szCs w:val="24"/>
        </w:rPr>
        <w:t xml:space="preserve"> DX-THS3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87C9D">
        <w:rPr>
          <w:rFonts w:ascii="Times New Roman" w:hAnsi="Times New Roman" w:cs="Times New Roman" w:hint="eastAsia"/>
          <w:b/>
          <w:bCs/>
        </w:rPr>
        <w:t>**</w:t>
      </w:r>
      <w:r w:rsidRPr="00387C9D">
        <w:rPr>
          <w:rFonts w:ascii="Times New Roman" w:hAnsi="Times New Roman" w:cs="Times New Roman" w:hint="cs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p&lt;0.01, </w:t>
      </w:r>
      <w:r w:rsidRPr="00387C9D">
        <w:rPr>
          <w:rFonts w:ascii="Times New Roman" w:hAnsi="Times New Roman" w:cs="Times New Roman" w:hint="eastAsia"/>
          <w:b/>
          <w:bCs/>
        </w:rPr>
        <w:t>*</w:t>
      </w:r>
      <w:r w:rsidRPr="00387C9D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p&lt;0.05.</w:t>
      </w:r>
    </w:p>
    <w:p w14:paraId="4EBD95AD" w14:textId="77777777" w:rsidR="00CD34D8" w:rsidRDefault="00CD34D8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E7720DC" w14:textId="196B731A" w:rsidR="00387C9D" w:rsidRPr="00387C9D" w:rsidRDefault="00F50C24" w:rsidP="00B649D2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4A2B7BF2" wp14:editId="013EC20B">
            <wp:extent cx="5274310" cy="261112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 Fig. 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9E016" w14:textId="5EBA4E01" w:rsidR="00CD34D8" w:rsidRPr="007B365F" w:rsidRDefault="00CD34D8" w:rsidP="00CD34D8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B6803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6B6803">
        <w:rPr>
          <w:rFonts w:ascii="Times New Roman" w:hAnsi="Times New Roman" w:cs="Times New Roman"/>
          <w:b/>
          <w:bCs/>
          <w:sz w:val="24"/>
          <w:szCs w:val="24"/>
        </w:rPr>
        <w:t xml:space="preserve"> Fig. </w:t>
      </w:r>
      <w:r w:rsidR="00BC2650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Effect of nitrogen and carbon sources on GAMG production.</w:t>
      </w:r>
    </w:p>
    <w:p w14:paraId="4220362D" w14:textId="60D55035" w:rsidR="00C33AAA" w:rsidRPr="00CD34D8" w:rsidRDefault="00C33AAA" w:rsidP="00B649D2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101EDD" w14:textId="7A93DB98" w:rsidR="00C33AAA" w:rsidRDefault="00C33AAA" w:rsidP="00B649D2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C33AAA" w:rsidSect="00444A0F">
      <w:footerReference w:type="default" r:id="rId9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E1EF20" w14:textId="77777777" w:rsidR="0046142F" w:rsidRDefault="0046142F" w:rsidP="00542E7C">
      <w:r>
        <w:separator/>
      </w:r>
    </w:p>
  </w:endnote>
  <w:endnote w:type="continuationSeparator" w:id="0">
    <w:p w14:paraId="78DEEE46" w14:textId="77777777" w:rsidR="0046142F" w:rsidRDefault="0046142F" w:rsidP="00542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Times New Roman" w:hAnsi="Times New Roman"/>
        <w:sz w:val="24"/>
      </w:rPr>
      <w:id w:val="-362281201"/>
      <w:docPartObj>
        <w:docPartGallery w:val="Page Numbers (Bottom of Page)"/>
        <w:docPartUnique/>
      </w:docPartObj>
    </w:sdtPr>
    <w:sdtEndPr/>
    <w:sdtContent>
      <w:p w14:paraId="0B90F1B8" w14:textId="57F88C8C" w:rsidR="00444A0F" w:rsidRPr="00444A0F" w:rsidRDefault="00444A0F" w:rsidP="00444A0F">
        <w:pPr>
          <w:pStyle w:val="a5"/>
          <w:jc w:val="center"/>
          <w:rPr>
            <w:rFonts w:ascii="Times New Roman" w:hAnsi="Times New Roman"/>
            <w:sz w:val="24"/>
          </w:rPr>
        </w:pPr>
        <w:r w:rsidRPr="00444A0F">
          <w:rPr>
            <w:rFonts w:ascii="Times New Roman" w:hAnsi="Times New Roman"/>
            <w:sz w:val="24"/>
          </w:rPr>
          <w:fldChar w:fldCharType="begin"/>
        </w:r>
        <w:r w:rsidRPr="00444A0F">
          <w:rPr>
            <w:rFonts w:ascii="Times New Roman" w:hAnsi="Times New Roman"/>
            <w:sz w:val="24"/>
          </w:rPr>
          <w:instrText>PAGE   \* MERGEFORMAT</w:instrText>
        </w:r>
        <w:r w:rsidRPr="00444A0F">
          <w:rPr>
            <w:rFonts w:ascii="Times New Roman" w:hAnsi="Times New Roman"/>
            <w:sz w:val="24"/>
          </w:rPr>
          <w:fldChar w:fldCharType="separate"/>
        </w:r>
        <w:r w:rsidRPr="00444A0F">
          <w:rPr>
            <w:rFonts w:ascii="Times New Roman" w:hAnsi="Times New Roman"/>
            <w:sz w:val="24"/>
            <w:lang w:val="zh-CN"/>
          </w:rPr>
          <w:t>2</w:t>
        </w:r>
        <w:r w:rsidRPr="00444A0F">
          <w:rPr>
            <w:rFonts w:ascii="Times New Roman" w:hAnsi="Times New Roman"/>
            <w:sz w:val="24"/>
          </w:rPr>
          <w:fldChar w:fldCharType="end"/>
        </w:r>
      </w:p>
    </w:sdtContent>
  </w:sdt>
  <w:p w14:paraId="60755600" w14:textId="77777777" w:rsidR="00444A0F" w:rsidRPr="00444A0F" w:rsidRDefault="00444A0F">
    <w:pPr>
      <w:pStyle w:val="a5"/>
      <w:rPr>
        <w:rFonts w:ascii="Times New Roman" w:hAnsi="Times New Roman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3EEFA8" w14:textId="77777777" w:rsidR="0046142F" w:rsidRDefault="0046142F" w:rsidP="00542E7C">
      <w:r>
        <w:separator/>
      </w:r>
    </w:p>
  </w:footnote>
  <w:footnote w:type="continuationSeparator" w:id="0">
    <w:p w14:paraId="4455E70A" w14:textId="77777777" w:rsidR="0046142F" w:rsidRDefault="0046142F" w:rsidP="00542E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35B"/>
    <w:rsid w:val="00001579"/>
    <w:rsid w:val="001811D1"/>
    <w:rsid w:val="00387C9D"/>
    <w:rsid w:val="00444A0F"/>
    <w:rsid w:val="0046142F"/>
    <w:rsid w:val="00542E7C"/>
    <w:rsid w:val="006D0B4F"/>
    <w:rsid w:val="007B365F"/>
    <w:rsid w:val="00841471"/>
    <w:rsid w:val="008C7E61"/>
    <w:rsid w:val="008F3701"/>
    <w:rsid w:val="00940C4A"/>
    <w:rsid w:val="00955DDB"/>
    <w:rsid w:val="00986103"/>
    <w:rsid w:val="00A92447"/>
    <w:rsid w:val="00B649D2"/>
    <w:rsid w:val="00BB7C16"/>
    <w:rsid w:val="00BC2650"/>
    <w:rsid w:val="00C23523"/>
    <w:rsid w:val="00C33AAA"/>
    <w:rsid w:val="00C41BA4"/>
    <w:rsid w:val="00CD34D8"/>
    <w:rsid w:val="00D7335B"/>
    <w:rsid w:val="00F50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52BAA3"/>
  <w15:chartTrackingRefBased/>
  <w15:docId w15:val="{4B19455A-3178-4A0D-A389-6F92A28A7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2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2E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2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2E7C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387C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CD34D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D34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589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3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gaoblspinach@aliyun.com</dc:creator>
  <cp:keywords/>
  <dc:description/>
  <cp:lastModifiedBy>gaoblspinach@aliyun.com</cp:lastModifiedBy>
  <cp:revision>9</cp:revision>
  <dcterms:created xsi:type="dcterms:W3CDTF">2020-08-07T03:27:00Z</dcterms:created>
  <dcterms:modified xsi:type="dcterms:W3CDTF">2021-01-19T06:51:00Z</dcterms:modified>
</cp:coreProperties>
</file>