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2BF0" w14:textId="53EC07BA" w:rsidR="00E13715" w:rsidRDefault="00D54570">
      <w:r>
        <w:rPr>
          <w:noProof/>
        </w:rPr>
        <w:drawing>
          <wp:inline distT="0" distB="0" distL="0" distR="0" wp14:anchorId="6E7D1CD1" wp14:editId="1ECEBDB3">
            <wp:extent cx="2520000" cy="2520000"/>
            <wp:effectExtent l="0" t="0" r="0" b="0"/>
            <wp:docPr id="13060245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5BE63A8" wp14:editId="79507613">
            <wp:extent cx="2520000" cy="2520000"/>
            <wp:effectExtent l="0" t="0" r="0" b="0"/>
            <wp:docPr id="787562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C9A1" w14:textId="0EC20726" w:rsidR="00D54570" w:rsidRDefault="00D54570">
      <w:r>
        <w:rPr>
          <w:noProof/>
        </w:rPr>
        <w:drawing>
          <wp:inline distT="0" distB="0" distL="0" distR="0" wp14:anchorId="77F3CD45" wp14:editId="112CA8B2">
            <wp:extent cx="2520000" cy="2520000"/>
            <wp:effectExtent l="0" t="0" r="0" b="0"/>
            <wp:docPr id="7860542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D66B753" wp14:editId="02F1CC06">
            <wp:extent cx="2520000" cy="2520000"/>
            <wp:effectExtent l="0" t="0" r="0" b="0"/>
            <wp:docPr id="18229341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D273" w14:textId="447D6884" w:rsidR="00D54570" w:rsidRDefault="00D54570">
      <w:r>
        <w:rPr>
          <w:noProof/>
        </w:rPr>
        <w:drawing>
          <wp:inline distT="0" distB="0" distL="0" distR="0" wp14:anchorId="4FCB1901" wp14:editId="0D1F4048">
            <wp:extent cx="2520000" cy="2520000"/>
            <wp:effectExtent l="0" t="0" r="0" b="0"/>
            <wp:docPr id="14324056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98B17A2" wp14:editId="3ECB022D">
            <wp:extent cx="2520000" cy="2520000"/>
            <wp:effectExtent l="0" t="0" r="0" b="0"/>
            <wp:docPr id="128533738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EEFE9" w14:textId="77777777" w:rsidR="00D54570" w:rsidRPr="006E34AD" w:rsidRDefault="00D54570" w:rsidP="00D54570">
      <w:pPr>
        <w:spacing w:line="48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Supplementary figure </w:t>
      </w:r>
      <w:r w:rsidRPr="006E34AD">
        <w:rPr>
          <w:rFonts w:ascii="Times New Roman" w:hAnsi="Times New Roman" w:cs="Times New Roman" w:hint="eastAsia"/>
          <w:color w:val="000000" w:themeColor="text1"/>
          <w:szCs w:val="22"/>
        </w:rPr>
        <w:t>S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1. Intraoperative photographs of a 2-year-old male patient with right </w:t>
      </w:r>
      <w:proofErr w:type="spellStart"/>
      <w:r w:rsidRPr="006E34AD">
        <w:rPr>
          <w:rFonts w:ascii="Times New Roman" w:hAnsi="Times New Roman" w:cs="Times New Roman"/>
          <w:color w:val="000000" w:themeColor="text1"/>
          <w:szCs w:val="22"/>
        </w:rPr>
        <w:t>cryptotia</w:t>
      </w:r>
      <w:proofErr w:type="spellEnd"/>
      <w:r w:rsidRPr="006E34AD">
        <w:rPr>
          <w:rFonts w:ascii="Times New Roman" w:hAnsi="Times New Roman" w:cs="Times New Roman"/>
          <w:color w:val="000000" w:themeColor="text1"/>
          <w:szCs w:val="22"/>
        </w:rPr>
        <w:t>. (</w:t>
      </w:r>
      <w:r w:rsidRPr="006E34AD">
        <w:rPr>
          <w:rFonts w:ascii="Times New Roman" w:hAnsi="Times New Roman" w:cs="Times New Roman" w:hint="eastAsia"/>
          <w:b/>
          <w:bCs/>
          <w:color w:val="000000" w:themeColor="text1"/>
          <w:szCs w:val="22"/>
        </w:rPr>
        <w:t>a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>) The preoperative photograph of the affected ear. (</w:t>
      </w:r>
      <w:r w:rsidRPr="006E34AD">
        <w:rPr>
          <w:rFonts w:ascii="Times New Roman" w:hAnsi="Times New Roman" w:cs="Times New Roman" w:hint="eastAsia"/>
          <w:b/>
          <w:bCs/>
          <w:color w:val="000000" w:themeColor="text1"/>
          <w:szCs w:val="22"/>
        </w:rPr>
        <w:t>b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) A Z-shaped incision 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lastRenderedPageBreak/>
        <w:t xml:space="preserve">designed along the </w:t>
      </w:r>
      <w:proofErr w:type="spellStart"/>
      <w:r w:rsidRPr="006E34AD">
        <w:rPr>
          <w:rFonts w:ascii="Times New Roman" w:hAnsi="Times New Roman" w:cs="Times New Roman"/>
          <w:color w:val="000000" w:themeColor="text1"/>
          <w:szCs w:val="22"/>
        </w:rPr>
        <w:t>retroauricular</w:t>
      </w:r>
      <w:proofErr w:type="spellEnd"/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 edge of hairline, </w:t>
      </w:r>
      <w:proofErr w:type="spellStart"/>
      <w:r w:rsidRPr="006E34AD">
        <w:rPr>
          <w:rFonts w:ascii="Times New Roman" w:hAnsi="Times New Roman" w:cs="Times New Roman"/>
          <w:color w:val="000000" w:themeColor="text1"/>
          <w:szCs w:val="22"/>
        </w:rPr>
        <w:t>auriculocephalic</w:t>
      </w:r>
      <w:proofErr w:type="spellEnd"/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 sulcus, to the dorsum of the superior crus of antihelix. (</w:t>
      </w:r>
      <w:r w:rsidRPr="006E34AD">
        <w:rPr>
          <w:rFonts w:ascii="Times New Roman" w:hAnsi="Times New Roman" w:cs="Times New Roman" w:hint="eastAsia"/>
          <w:b/>
          <w:bCs/>
          <w:color w:val="000000" w:themeColor="text1"/>
          <w:szCs w:val="22"/>
        </w:rPr>
        <w:t>c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) Incised </w:t>
      </w:r>
      <w:proofErr w:type="spellStart"/>
      <w:r w:rsidRPr="006E34AD">
        <w:rPr>
          <w:rFonts w:ascii="Times New Roman" w:hAnsi="Times New Roman" w:cs="Times New Roman"/>
          <w:color w:val="000000" w:themeColor="text1"/>
          <w:szCs w:val="22"/>
        </w:rPr>
        <w:t>retroauricular</w:t>
      </w:r>
      <w:proofErr w:type="spellEnd"/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 skin. (</w:t>
      </w:r>
      <w:r w:rsidRPr="006E34AD">
        <w:rPr>
          <w:rFonts w:ascii="Times New Roman" w:hAnsi="Times New Roman" w:cs="Times New Roman" w:hint="eastAsia"/>
          <w:b/>
          <w:bCs/>
          <w:color w:val="000000" w:themeColor="text1"/>
          <w:szCs w:val="22"/>
        </w:rPr>
        <w:t>d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>) Release of abnormal fibrous adhesions. (</w:t>
      </w:r>
      <w:r w:rsidRPr="006E34AD">
        <w:rPr>
          <w:rFonts w:ascii="Times New Roman" w:hAnsi="Times New Roman" w:cs="Times New Roman" w:hint="eastAsia"/>
          <w:b/>
          <w:bCs/>
          <w:color w:val="000000" w:themeColor="text1"/>
          <w:szCs w:val="22"/>
        </w:rPr>
        <w:t>e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) Fixation of the auricular cartilage to the </w:t>
      </w:r>
      <w:proofErr w:type="spellStart"/>
      <w:r w:rsidRPr="006E34AD">
        <w:rPr>
          <w:rFonts w:ascii="Times New Roman" w:hAnsi="Times New Roman" w:cs="Times New Roman"/>
          <w:color w:val="000000" w:themeColor="text1"/>
          <w:szCs w:val="22"/>
        </w:rPr>
        <w:t>retroauricular</w:t>
      </w:r>
      <w:proofErr w:type="spellEnd"/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 facial flap. (</w:t>
      </w:r>
      <w:r w:rsidRPr="006E34AD">
        <w:rPr>
          <w:rFonts w:ascii="Times New Roman" w:hAnsi="Times New Roman" w:cs="Times New Roman" w:hint="eastAsia"/>
          <w:b/>
          <w:bCs/>
          <w:color w:val="000000" w:themeColor="text1"/>
          <w:szCs w:val="22"/>
        </w:rPr>
        <w:t>f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>) Corrected auricle immediately after the surgery.</w:t>
      </w:r>
    </w:p>
    <w:p w14:paraId="6991CCD6" w14:textId="77777777" w:rsidR="00D54570" w:rsidRDefault="00D54570"/>
    <w:p w14:paraId="28A8905C" w14:textId="77777777" w:rsidR="00D54570" w:rsidRDefault="00D54570"/>
    <w:p w14:paraId="3146E092" w14:textId="77777777" w:rsidR="00D54570" w:rsidRDefault="00D54570"/>
    <w:p w14:paraId="43203364" w14:textId="77777777" w:rsidR="00D54570" w:rsidRDefault="00D54570"/>
    <w:p w14:paraId="1EC5F692" w14:textId="77777777" w:rsidR="00D54570" w:rsidRDefault="00D54570"/>
    <w:p w14:paraId="725E4781" w14:textId="77777777" w:rsidR="00D54570" w:rsidRDefault="00D54570"/>
    <w:p w14:paraId="1D53B22C" w14:textId="77777777" w:rsidR="00D54570" w:rsidRDefault="00D54570"/>
    <w:p w14:paraId="70A7FBE7" w14:textId="77777777" w:rsidR="00D54570" w:rsidRDefault="00D54570"/>
    <w:p w14:paraId="487561E9" w14:textId="77777777" w:rsidR="00D54570" w:rsidRDefault="00D54570"/>
    <w:p w14:paraId="7DE4C8E3" w14:textId="77777777" w:rsidR="00D54570" w:rsidRDefault="00D54570"/>
    <w:p w14:paraId="6FBF9AFC" w14:textId="77777777" w:rsidR="00D54570" w:rsidRDefault="00D54570"/>
    <w:p w14:paraId="1ABA5A70" w14:textId="77777777" w:rsidR="00D54570" w:rsidRDefault="00D54570"/>
    <w:p w14:paraId="0D556307" w14:textId="77777777" w:rsidR="00D54570" w:rsidRDefault="00D54570"/>
    <w:p w14:paraId="57665B3B" w14:textId="77777777" w:rsidR="00D54570" w:rsidRDefault="00D54570"/>
    <w:p w14:paraId="4123FF95" w14:textId="77777777" w:rsidR="00D54570" w:rsidRDefault="00D54570"/>
    <w:p w14:paraId="29BD454D" w14:textId="77777777" w:rsidR="00D54570" w:rsidRDefault="00D54570"/>
    <w:p w14:paraId="0C12BA96" w14:textId="77777777" w:rsidR="00D54570" w:rsidRDefault="00D54570"/>
    <w:p w14:paraId="43EC9BEC" w14:textId="77777777" w:rsidR="00D54570" w:rsidRDefault="00D54570"/>
    <w:p w14:paraId="49DD9FE8" w14:textId="77777777" w:rsidR="00D54570" w:rsidRDefault="00D54570"/>
    <w:p w14:paraId="48FD8D8A" w14:textId="77777777" w:rsidR="00D54570" w:rsidRDefault="00D54570"/>
    <w:p w14:paraId="2512510F" w14:textId="77777777" w:rsidR="00D54570" w:rsidRDefault="00D54570"/>
    <w:p w14:paraId="3C5EE33B" w14:textId="77777777" w:rsidR="00D54570" w:rsidRDefault="00D54570"/>
    <w:p w14:paraId="788CF72C" w14:textId="07CE376C" w:rsidR="00D54570" w:rsidRDefault="00D54570">
      <w:r>
        <w:rPr>
          <w:noProof/>
        </w:rPr>
        <w:lastRenderedPageBreak/>
        <w:drawing>
          <wp:inline distT="0" distB="0" distL="0" distR="0" wp14:anchorId="556000FA" wp14:editId="58187EF3">
            <wp:extent cx="2520000" cy="2520000"/>
            <wp:effectExtent l="0" t="0" r="0" b="0"/>
            <wp:docPr id="195960850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528A09C" wp14:editId="14C8029A">
            <wp:extent cx="2520000" cy="2520000"/>
            <wp:effectExtent l="0" t="0" r="0" b="0"/>
            <wp:docPr id="23412865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3947" w14:textId="77777777" w:rsidR="00D54570" w:rsidRPr="006E34AD" w:rsidRDefault="00D54570" w:rsidP="00D54570">
      <w:pPr>
        <w:spacing w:line="48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Supplementary figure </w:t>
      </w:r>
      <w:r w:rsidRPr="006E34AD">
        <w:rPr>
          <w:rFonts w:ascii="Times New Roman" w:hAnsi="Times New Roman" w:cs="Times New Roman" w:hint="eastAsia"/>
          <w:color w:val="000000" w:themeColor="text1"/>
          <w:szCs w:val="22"/>
        </w:rPr>
        <w:t>S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>2. The reconstructed scanning image of auricles with measuring points and measuring indicators. White line: perimeter of the ear. Purple line: width of the ear. Yellow line: length of the ear. Pink line: the vertical distance from the highest point of the helix to the skull (D).</w:t>
      </w:r>
    </w:p>
    <w:p w14:paraId="24DEF600" w14:textId="77777777" w:rsidR="00D54570" w:rsidRDefault="00D54570"/>
    <w:p w14:paraId="14B64D51" w14:textId="77777777" w:rsidR="00D54570" w:rsidRDefault="00D54570"/>
    <w:p w14:paraId="7397F8AF" w14:textId="77777777" w:rsidR="00D54570" w:rsidRDefault="00D54570"/>
    <w:p w14:paraId="485844E2" w14:textId="77777777" w:rsidR="00D54570" w:rsidRDefault="00D54570"/>
    <w:p w14:paraId="1E3F2971" w14:textId="77777777" w:rsidR="00D54570" w:rsidRDefault="00D54570"/>
    <w:p w14:paraId="52E416AE" w14:textId="77777777" w:rsidR="00D54570" w:rsidRDefault="00D54570"/>
    <w:p w14:paraId="23779A9A" w14:textId="77777777" w:rsidR="00D54570" w:rsidRDefault="00D54570"/>
    <w:p w14:paraId="562E48A4" w14:textId="77777777" w:rsidR="00D54570" w:rsidRDefault="00D54570"/>
    <w:p w14:paraId="15A0E1AE" w14:textId="77777777" w:rsidR="00D54570" w:rsidRDefault="00D54570"/>
    <w:p w14:paraId="5CF4673E" w14:textId="77777777" w:rsidR="00D54570" w:rsidRDefault="00D54570"/>
    <w:p w14:paraId="0200225B" w14:textId="77777777" w:rsidR="00D54570" w:rsidRDefault="00D54570"/>
    <w:p w14:paraId="65608CCE" w14:textId="77777777" w:rsidR="00D54570" w:rsidRDefault="00D54570"/>
    <w:p w14:paraId="4DB3094D" w14:textId="77777777" w:rsidR="00D54570" w:rsidRDefault="00D54570"/>
    <w:p w14:paraId="782D6284" w14:textId="6548CE87" w:rsidR="00D54570" w:rsidRDefault="00D54570">
      <w:r>
        <w:rPr>
          <w:rFonts w:hint="eastAsia"/>
          <w:noProof/>
        </w:rPr>
        <w:lastRenderedPageBreak/>
        <w:drawing>
          <wp:inline distT="0" distB="0" distL="0" distR="0" wp14:anchorId="7E48CF60" wp14:editId="322C370D">
            <wp:extent cx="5123815" cy="6236970"/>
            <wp:effectExtent l="0" t="0" r="635" b="0"/>
            <wp:docPr id="84802479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54A4" w14:textId="77777777" w:rsidR="00D54570" w:rsidRPr="006E34AD" w:rsidRDefault="00D54570" w:rsidP="00D54570">
      <w:pPr>
        <w:spacing w:line="48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6E34AD">
        <w:rPr>
          <w:rFonts w:ascii="Times New Roman" w:hAnsi="Times New Roman" w:cs="Times New Roman"/>
          <w:color w:val="000000" w:themeColor="text1"/>
          <w:szCs w:val="22"/>
        </w:rPr>
        <w:t xml:space="preserve">Supplementary figure </w:t>
      </w:r>
      <w:r w:rsidRPr="006E34AD">
        <w:rPr>
          <w:rFonts w:ascii="Times New Roman" w:hAnsi="Times New Roman" w:cs="Times New Roman" w:hint="eastAsia"/>
          <w:color w:val="000000" w:themeColor="text1"/>
          <w:szCs w:val="22"/>
        </w:rPr>
        <w:t>S3</w:t>
      </w:r>
      <w:r w:rsidRPr="006E34AD">
        <w:rPr>
          <w:rFonts w:ascii="Times New Roman" w:hAnsi="Times New Roman" w:cs="Times New Roman"/>
          <w:color w:val="000000" w:themeColor="text1"/>
          <w:szCs w:val="22"/>
        </w:rPr>
        <w:t>. The comparison of the differences of D value between groups and subgroups. The x axis: A, subgroup A of the experimental group. B, subgroup A of the control group. C, subgroup B of the experimental group. D, subgroup B of the control group.</w:t>
      </w:r>
    </w:p>
    <w:p w14:paraId="5B5304C4" w14:textId="77777777" w:rsidR="00D54570" w:rsidRDefault="00D54570"/>
    <w:p w14:paraId="2D4A74DC" w14:textId="77777777" w:rsidR="00D54570" w:rsidRDefault="00D54570"/>
    <w:p w14:paraId="586188DE" w14:textId="77777777" w:rsidR="00D54570" w:rsidRDefault="00D54570"/>
    <w:p w14:paraId="33754262" w14:textId="7EACFD9F" w:rsidR="00D54570" w:rsidRDefault="00D54570">
      <w:r>
        <w:rPr>
          <w:noProof/>
        </w:rPr>
        <w:lastRenderedPageBreak/>
        <w:drawing>
          <wp:inline distT="0" distB="0" distL="0" distR="0" wp14:anchorId="6C7E1807" wp14:editId="14D49ACA">
            <wp:extent cx="4269298" cy="7560000"/>
            <wp:effectExtent l="0" t="0" r="0" b="3175"/>
            <wp:docPr id="62925566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298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91E7" w14:textId="3B43029D" w:rsidR="00D54570" w:rsidRPr="00D54570" w:rsidRDefault="00D54570" w:rsidP="00D54570">
      <w:pPr>
        <w:spacing w:line="480" w:lineRule="auto"/>
        <w:rPr>
          <w:rFonts w:ascii="Times New Roman" w:hAnsi="Times New Roman" w:cs="Times New Roman" w:hint="eastAsia"/>
          <w:color w:val="000000" w:themeColor="text1"/>
          <w:szCs w:val="22"/>
        </w:rPr>
      </w:pPr>
      <w:r w:rsidRPr="006E34AD">
        <w:rPr>
          <w:rFonts w:ascii="Times New Roman" w:hAnsi="Times New Roman" w:cs="Times New Roman" w:hint="eastAsia"/>
          <w:color w:val="000000" w:themeColor="text1"/>
          <w:szCs w:val="22"/>
        </w:rPr>
        <w:t>Supplementary figure S4. A flow chart of the study procedures and personalized 3D retainer utilization.</w:t>
      </w:r>
    </w:p>
    <w:sectPr w:rsidR="00D54570" w:rsidRPr="00D5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B3C6" w14:textId="77777777" w:rsidR="00E165EF" w:rsidRDefault="00E165EF" w:rsidP="00D5457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8EA22B" w14:textId="77777777" w:rsidR="00E165EF" w:rsidRDefault="00E165EF" w:rsidP="00D5457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67BF" w14:textId="77777777" w:rsidR="00E165EF" w:rsidRDefault="00E165EF" w:rsidP="00D5457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4374CE" w14:textId="77777777" w:rsidR="00E165EF" w:rsidRDefault="00E165EF" w:rsidP="00D5457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15"/>
    <w:rsid w:val="00D31837"/>
    <w:rsid w:val="00D54570"/>
    <w:rsid w:val="00E13715"/>
    <w:rsid w:val="00E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57591"/>
  <w15:chartTrackingRefBased/>
  <w15:docId w15:val="{6C2E8A02-1CB0-4F6D-874D-43D46831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1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7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7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7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37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457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45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45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4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M12811</dc:creator>
  <cp:keywords/>
  <dc:description/>
  <cp:lastModifiedBy>M12811</cp:lastModifiedBy>
  <cp:revision>2</cp:revision>
  <dcterms:created xsi:type="dcterms:W3CDTF">2025-04-19T04:46:00Z</dcterms:created>
  <dcterms:modified xsi:type="dcterms:W3CDTF">2025-04-19T04:49:00Z</dcterms:modified>
</cp:coreProperties>
</file>