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29DC3" w14:textId="44E0193B" w:rsidR="00A30F1B" w:rsidRDefault="009271C8" w:rsidP="00F20DAA">
      <w:pPr>
        <w:pStyle w:val="Heading1"/>
      </w:pPr>
      <w:proofErr w:type="gramStart"/>
      <w:r w:rsidRPr="00560EE9">
        <w:t>Mechanically-Adaptive</w:t>
      </w:r>
      <w:proofErr w:type="gramEnd"/>
      <w:r w:rsidR="00C23720" w:rsidRPr="00560EE9">
        <w:t xml:space="preserve">, Resveratrol-Eluting Neural Probes for Improved </w:t>
      </w:r>
      <w:r w:rsidR="007D2BD9" w:rsidRPr="00560EE9">
        <w:t>Intracortical Recording Performance and Stability</w:t>
      </w:r>
    </w:p>
    <w:p w14:paraId="7D7E9E00" w14:textId="77777777" w:rsidR="00F20DAA" w:rsidRPr="00F20DAA" w:rsidRDefault="00F20DAA" w:rsidP="00F20DAA"/>
    <w:p w14:paraId="31E2EB6C" w14:textId="0DE74D37" w:rsidR="00A30F1B" w:rsidRDefault="000C4E84" w:rsidP="00EC3C5C">
      <w:pPr>
        <w:spacing w:after="320"/>
        <w:rPr>
          <w:rFonts w:asciiTheme="majorBidi" w:hAnsiTheme="majorBidi" w:cstheme="majorBidi"/>
          <w:sz w:val="20"/>
          <w:szCs w:val="20"/>
          <w:vertAlign w:val="superscript"/>
        </w:rPr>
      </w:pPr>
      <w:r>
        <w:rPr>
          <w:rFonts w:asciiTheme="majorBidi" w:hAnsiTheme="majorBidi" w:cstheme="majorBidi"/>
          <w:sz w:val="20"/>
          <w:szCs w:val="20"/>
        </w:rPr>
        <w:t xml:space="preserve">Natalie N </w:t>
      </w:r>
      <w:r w:rsidR="00A30F1B">
        <w:rPr>
          <w:rFonts w:asciiTheme="majorBidi" w:hAnsiTheme="majorBidi" w:cstheme="majorBidi"/>
          <w:sz w:val="20"/>
          <w:szCs w:val="20"/>
        </w:rPr>
        <w:t>Mueller</w:t>
      </w:r>
      <w:r w:rsidR="009D04A4">
        <w:rPr>
          <w:rFonts w:asciiTheme="majorBidi" w:hAnsiTheme="majorBidi" w:cstheme="majorBidi"/>
          <w:sz w:val="20"/>
          <w:szCs w:val="20"/>
          <w:vertAlign w:val="superscript"/>
        </w:rPr>
        <w:t>1,2</w:t>
      </w:r>
      <w:r>
        <w:rPr>
          <w:rFonts w:asciiTheme="majorBidi" w:hAnsiTheme="majorBidi" w:cstheme="majorBidi"/>
          <w:sz w:val="20"/>
          <w:szCs w:val="20"/>
        </w:rPr>
        <w:t xml:space="preserve">, Mali Ya </w:t>
      </w:r>
      <w:proofErr w:type="spellStart"/>
      <w:r>
        <w:rPr>
          <w:rFonts w:asciiTheme="majorBidi" w:hAnsiTheme="majorBidi" w:cstheme="majorBidi"/>
          <w:sz w:val="20"/>
          <w:szCs w:val="20"/>
        </w:rPr>
        <w:t>Mungu</w:t>
      </w:r>
      <w:proofErr w:type="spellEnd"/>
      <w:r w:rsidR="00A30F1B">
        <w:rPr>
          <w:rFonts w:asciiTheme="majorBidi" w:hAnsiTheme="majorBidi" w:cstheme="majorBidi"/>
          <w:sz w:val="20"/>
          <w:szCs w:val="20"/>
        </w:rPr>
        <w:t xml:space="preserve"> Ocoko</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Youjoung</w:t>
      </w:r>
      <w:r w:rsidR="00A30F1B">
        <w:rPr>
          <w:rFonts w:asciiTheme="majorBidi" w:hAnsiTheme="majorBidi" w:cstheme="majorBidi"/>
          <w:sz w:val="20"/>
          <w:szCs w:val="20"/>
        </w:rPr>
        <w:t xml:space="preserve"> Kim</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Kate</w:t>
      </w:r>
      <w:r w:rsidR="00A30F1B">
        <w:rPr>
          <w:rFonts w:asciiTheme="majorBidi" w:hAnsiTheme="majorBidi" w:cstheme="majorBidi"/>
          <w:sz w:val="20"/>
          <w:szCs w:val="20"/>
        </w:rPr>
        <w:t xml:space="preserve"> Li</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Kaela</w:t>
      </w:r>
      <w:r w:rsidR="00A30F1B">
        <w:rPr>
          <w:rFonts w:asciiTheme="majorBidi" w:hAnsiTheme="majorBidi" w:cstheme="majorBidi"/>
          <w:sz w:val="20"/>
          <w:szCs w:val="20"/>
        </w:rPr>
        <w:t xml:space="preserve"> Gisser</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Gabriele</w:t>
      </w:r>
      <w:r w:rsidR="00A30F1B">
        <w:rPr>
          <w:rFonts w:asciiTheme="majorBidi" w:hAnsiTheme="majorBidi" w:cstheme="majorBidi"/>
          <w:sz w:val="20"/>
          <w:szCs w:val="20"/>
        </w:rPr>
        <w:t xml:space="preserve"> Glusauskas</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br/>
        <w:t>Isabella</w:t>
      </w:r>
      <w:r w:rsidR="00A30F1B">
        <w:rPr>
          <w:rFonts w:asciiTheme="majorBidi" w:hAnsiTheme="majorBidi" w:cstheme="majorBidi"/>
          <w:sz w:val="20"/>
          <w:szCs w:val="20"/>
        </w:rPr>
        <w:t xml:space="preserve"> Lugo</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Peter</w:t>
      </w:r>
      <w:r w:rsidR="00A30F1B">
        <w:rPr>
          <w:rFonts w:asciiTheme="majorBidi" w:hAnsiTheme="majorBidi" w:cstheme="majorBidi"/>
          <w:sz w:val="20"/>
          <w:szCs w:val="20"/>
        </w:rPr>
        <w:t xml:space="preserve"> Dernelle</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Anna Clarissa</w:t>
      </w:r>
      <w:r w:rsidR="00A30F1B">
        <w:rPr>
          <w:rFonts w:asciiTheme="majorBidi" w:hAnsiTheme="majorBidi" w:cstheme="majorBidi"/>
          <w:sz w:val="20"/>
          <w:szCs w:val="20"/>
        </w:rPr>
        <w:t xml:space="preserve"> Hermoso</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Jaime</w:t>
      </w:r>
      <w:r w:rsidR="00A30F1B">
        <w:rPr>
          <w:rFonts w:asciiTheme="majorBidi" w:hAnsiTheme="majorBidi" w:cstheme="majorBidi"/>
          <w:sz w:val="20"/>
          <w:szCs w:val="20"/>
        </w:rPr>
        <w:t xml:space="preserve"> Wang</w:t>
      </w:r>
      <w:r w:rsidR="009D04A4">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Jonathan</w:t>
      </w:r>
      <w:r w:rsidR="00A30F1B">
        <w:rPr>
          <w:rFonts w:asciiTheme="majorBidi" w:hAnsiTheme="majorBidi" w:cstheme="majorBidi"/>
          <w:sz w:val="20"/>
          <w:szCs w:val="20"/>
        </w:rPr>
        <w:t xml:space="preserve"> Duncan</w:t>
      </w:r>
      <w:r w:rsidR="00960847">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Jeffrey R.</w:t>
      </w:r>
      <w:r w:rsidR="00A30F1B">
        <w:rPr>
          <w:rFonts w:asciiTheme="majorBidi" w:hAnsiTheme="majorBidi" w:cstheme="majorBidi"/>
          <w:sz w:val="20"/>
          <w:szCs w:val="20"/>
        </w:rPr>
        <w:t xml:space="preserve"> Capadona</w:t>
      </w:r>
      <w:r w:rsidR="00960847">
        <w:rPr>
          <w:rFonts w:asciiTheme="majorBidi" w:hAnsiTheme="majorBidi" w:cstheme="majorBidi"/>
          <w:sz w:val="20"/>
          <w:szCs w:val="20"/>
          <w:vertAlign w:val="superscript"/>
        </w:rPr>
        <w:t>1,2</w:t>
      </w:r>
      <w:r w:rsidR="00A30F1B">
        <w:rPr>
          <w:rFonts w:asciiTheme="majorBidi" w:hAnsiTheme="majorBidi" w:cstheme="majorBidi"/>
          <w:sz w:val="20"/>
          <w:szCs w:val="20"/>
        </w:rPr>
        <w:t xml:space="preserve">, </w:t>
      </w:r>
      <w:r>
        <w:rPr>
          <w:rFonts w:asciiTheme="majorBidi" w:hAnsiTheme="majorBidi" w:cstheme="majorBidi"/>
          <w:sz w:val="20"/>
          <w:szCs w:val="20"/>
        </w:rPr>
        <w:t>Allison</w:t>
      </w:r>
      <w:r w:rsidR="00A30F1B">
        <w:rPr>
          <w:rFonts w:asciiTheme="majorBidi" w:hAnsiTheme="majorBidi" w:cstheme="majorBidi"/>
          <w:sz w:val="20"/>
          <w:szCs w:val="20"/>
        </w:rPr>
        <w:t xml:space="preserve"> Hess-Dunning</w:t>
      </w:r>
      <w:r w:rsidR="00960847">
        <w:rPr>
          <w:rFonts w:asciiTheme="majorBidi" w:hAnsiTheme="majorBidi" w:cstheme="majorBidi"/>
          <w:sz w:val="20"/>
          <w:szCs w:val="20"/>
          <w:vertAlign w:val="superscript"/>
        </w:rPr>
        <w:t>1,2</w:t>
      </w:r>
    </w:p>
    <w:p w14:paraId="51072F98" w14:textId="0A87E357" w:rsidR="007D4C44" w:rsidRDefault="007343F4" w:rsidP="00D4030C">
      <w:pPr>
        <w:rPr>
          <w:rFonts w:asciiTheme="majorBidi" w:hAnsiTheme="majorBidi" w:cstheme="majorBidi"/>
          <w:sz w:val="20"/>
          <w:szCs w:val="20"/>
        </w:rPr>
      </w:pPr>
      <w:r>
        <w:rPr>
          <w:rFonts w:asciiTheme="majorBidi" w:hAnsiTheme="majorBidi" w:cstheme="majorBidi"/>
          <w:sz w:val="20"/>
          <w:szCs w:val="20"/>
          <w:vertAlign w:val="superscript"/>
        </w:rPr>
        <w:t>1</w:t>
      </w:r>
      <w:r w:rsidR="00F91306">
        <w:rPr>
          <w:rFonts w:asciiTheme="majorBidi" w:hAnsiTheme="majorBidi" w:cstheme="majorBidi"/>
          <w:sz w:val="20"/>
          <w:szCs w:val="20"/>
        </w:rPr>
        <w:t>Advanced Platform Technology Center</w:t>
      </w:r>
      <w:r w:rsidR="009E7173">
        <w:rPr>
          <w:rFonts w:asciiTheme="majorBidi" w:hAnsiTheme="majorBidi" w:cstheme="majorBidi"/>
          <w:sz w:val="20"/>
          <w:szCs w:val="20"/>
        </w:rPr>
        <w:t>,</w:t>
      </w:r>
      <w:r w:rsidR="00A24312">
        <w:rPr>
          <w:rFonts w:asciiTheme="majorBidi" w:hAnsiTheme="majorBidi" w:cstheme="majorBidi"/>
          <w:sz w:val="20"/>
          <w:szCs w:val="20"/>
        </w:rPr>
        <w:t xml:space="preserve"> VA Northeast Ohio Healthcare System</w:t>
      </w:r>
      <w:r w:rsidR="00EC392A">
        <w:rPr>
          <w:rFonts w:asciiTheme="majorBidi" w:hAnsiTheme="majorBidi" w:cstheme="majorBidi"/>
          <w:sz w:val="20"/>
          <w:szCs w:val="20"/>
        </w:rPr>
        <w:t>, Cleveland, Ohio</w:t>
      </w:r>
      <w:r w:rsidR="00D4030C">
        <w:rPr>
          <w:rFonts w:asciiTheme="majorBidi" w:hAnsiTheme="majorBidi" w:cstheme="majorBidi"/>
          <w:sz w:val="20"/>
          <w:szCs w:val="20"/>
        </w:rPr>
        <w:t>, 44106</w:t>
      </w:r>
      <w:r w:rsidR="00F91306">
        <w:rPr>
          <w:rFonts w:asciiTheme="majorBidi" w:hAnsiTheme="majorBidi" w:cstheme="majorBidi"/>
          <w:sz w:val="20"/>
          <w:szCs w:val="20"/>
        </w:rPr>
        <w:t>, United States</w:t>
      </w:r>
    </w:p>
    <w:p w14:paraId="20A3C0AE" w14:textId="3156DF8D" w:rsidR="00D4030C" w:rsidRDefault="00D4030C" w:rsidP="00D4030C">
      <w:pPr>
        <w:rPr>
          <w:rFonts w:asciiTheme="majorBidi" w:hAnsiTheme="majorBidi" w:cstheme="majorBidi"/>
          <w:sz w:val="20"/>
          <w:szCs w:val="20"/>
        </w:rPr>
      </w:pPr>
      <w:r>
        <w:rPr>
          <w:rFonts w:asciiTheme="majorBidi" w:hAnsiTheme="majorBidi" w:cstheme="majorBidi"/>
          <w:sz w:val="20"/>
          <w:szCs w:val="20"/>
          <w:vertAlign w:val="superscript"/>
        </w:rPr>
        <w:t>2</w:t>
      </w:r>
      <w:r>
        <w:rPr>
          <w:rFonts w:asciiTheme="majorBidi" w:hAnsiTheme="majorBidi" w:cstheme="majorBidi"/>
          <w:sz w:val="20"/>
          <w:szCs w:val="20"/>
        </w:rPr>
        <w:t>Department of Biomedical Engineering, Case Western Reserve University, Cleveland, Ohio, 44106</w:t>
      </w:r>
      <w:r w:rsidR="009E7173">
        <w:rPr>
          <w:rFonts w:asciiTheme="majorBidi" w:hAnsiTheme="majorBidi" w:cstheme="majorBidi"/>
          <w:sz w:val="20"/>
          <w:szCs w:val="20"/>
        </w:rPr>
        <w:t>, United States</w:t>
      </w:r>
    </w:p>
    <w:p w14:paraId="3862EE8D" w14:textId="77777777" w:rsidR="00D4030C" w:rsidRDefault="00D4030C" w:rsidP="00D4030C">
      <w:pPr>
        <w:rPr>
          <w:rFonts w:asciiTheme="majorBidi" w:hAnsiTheme="majorBidi" w:cstheme="majorBidi"/>
          <w:sz w:val="20"/>
          <w:szCs w:val="20"/>
        </w:rPr>
      </w:pPr>
    </w:p>
    <w:p w14:paraId="432EE0A2" w14:textId="77777777" w:rsidR="00D4030C" w:rsidRDefault="00D4030C" w:rsidP="00D4030C">
      <w:pPr>
        <w:rPr>
          <w:rFonts w:asciiTheme="majorBidi" w:hAnsiTheme="majorBidi" w:cstheme="majorBidi"/>
          <w:sz w:val="20"/>
          <w:szCs w:val="20"/>
        </w:rPr>
      </w:pPr>
    </w:p>
    <w:p w14:paraId="76D6A95B" w14:textId="77777777" w:rsidR="00D4030C" w:rsidRPr="00D4030C" w:rsidRDefault="00D4030C" w:rsidP="00D4030C">
      <w:pPr>
        <w:rPr>
          <w:rFonts w:asciiTheme="majorBidi" w:hAnsiTheme="majorBidi" w:cstheme="majorBidi"/>
          <w:sz w:val="20"/>
          <w:szCs w:val="20"/>
        </w:rPr>
      </w:pPr>
    </w:p>
    <w:p w14:paraId="176AD21C" w14:textId="78A3A14B" w:rsidR="006963AC" w:rsidRDefault="006963AC" w:rsidP="006963AC">
      <w:pPr>
        <w:pStyle w:val="Heading2"/>
      </w:pPr>
      <w:r>
        <w:t>Supplementary Information</w:t>
      </w:r>
    </w:p>
    <w:p w14:paraId="5A050D79" w14:textId="77777777" w:rsidR="00230EA8" w:rsidRDefault="00230EA8" w:rsidP="00230EA8">
      <w:pPr>
        <w:keepNext/>
        <w:jc w:val="center"/>
      </w:pPr>
      <w:r>
        <w:rPr>
          <w:rFonts w:asciiTheme="majorBidi" w:hAnsiTheme="majorBidi" w:cstheme="majorBidi"/>
          <w:noProof/>
          <w14:ligatures w14:val="standardContextual"/>
        </w:rPr>
        <w:drawing>
          <wp:inline distT="0" distB="0" distL="0" distR="0" wp14:anchorId="73C48DA0" wp14:editId="35533D07">
            <wp:extent cx="5927463" cy="4527753"/>
            <wp:effectExtent l="0" t="0" r="3810" b="0"/>
            <wp:docPr id="1138708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0849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9602" cy="4598134"/>
                    </a:xfrm>
                    <a:prstGeom prst="rect">
                      <a:avLst/>
                    </a:prstGeom>
                  </pic:spPr>
                </pic:pic>
              </a:graphicData>
            </a:graphic>
          </wp:inline>
        </w:drawing>
      </w:r>
    </w:p>
    <w:p w14:paraId="3A8678BF" w14:textId="46CF44BD" w:rsidR="006F45A0" w:rsidRDefault="00230EA8" w:rsidP="006F45A0">
      <w:pPr>
        <w:pStyle w:val="FigureCaption"/>
        <w:spacing w:after="0"/>
      </w:pPr>
      <w:bookmarkStart w:id="0" w:name="_Ref167799385"/>
      <w:r w:rsidRPr="006963AC">
        <w:rPr>
          <w:b/>
          <w:bCs w:val="0"/>
        </w:rPr>
        <w:t>Figure S</w:t>
      </w:r>
      <w:r w:rsidRPr="006963AC">
        <w:rPr>
          <w:b/>
          <w:bCs w:val="0"/>
        </w:rPr>
        <w:fldChar w:fldCharType="begin"/>
      </w:r>
      <w:r w:rsidRPr="006963AC">
        <w:rPr>
          <w:b/>
          <w:bCs w:val="0"/>
        </w:rPr>
        <w:instrText xml:space="preserve"> SEQ Figure_S \* ARABIC </w:instrText>
      </w:r>
      <w:r w:rsidRPr="006963AC">
        <w:rPr>
          <w:b/>
          <w:bCs w:val="0"/>
        </w:rPr>
        <w:fldChar w:fldCharType="separate"/>
      </w:r>
      <w:r w:rsidR="00534E29">
        <w:rPr>
          <w:b/>
          <w:bCs w:val="0"/>
          <w:noProof/>
        </w:rPr>
        <w:t>1</w:t>
      </w:r>
      <w:r w:rsidRPr="006963AC">
        <w:rPr>
          <w:b/>
          <w:bCs w:val="0"/>
        </w:rPr>
        <w:fldChar w:fldCharType="end"/>
      </w:r>
      <w:bookmarkEnd w:id="0"/>
      <w:r>
        <w:t xml:space="preserve">. </w:t>
      </w:r>
      <w:r w:rsidR="006F45A0">
        <w:t xml:space="preserve">Recording metrics for MA material control probes at the acute, subchronic, and chronic time points. a) shows the active electrode yield, b) shows the units per channel, c) shows the peak-to-peak amplitude, and d) shows the signal-to-noise ratio. </w:t>
      </w:r>
      <w:r w:rsidR="003B6330">
        <w:t xml:space="preserve">Error bars represent standard error. </w:t>
      </w:r>
      <w:r w:rsidR="006F45A0">
        <w:t>Significance is denoted by * for p &lt; 0.05, ** for p &lt; 0.01, *** for p &lt; 0.001, and **** for p &lt; 0.0001.</w:t>
      </w:r>
    </w:p>
    <w:p w14:paraId="433AC9A0" w14:textId="77777777" w:rsidR="003B74E3" w:rsidRDefault="003B74E3" w:rsidP="00230EA8">
      <w:pPr>
        <w:pStyle w:val="FigureCaption"/>
        <w:rPr>
          <w:rFonts w:cstheme="majorBidi"/>
        </w:rPr>
      </w:pPr>
    </w:p>
    <w:p w14:paraId="1DEFFDCD" w14:textId="77777777" w:rsidR="003B74E3" w:rsidRDefault="003B74E3">
      <w:pPr>
        <w:rPr>
          <w:rFonts w:asciiTheme="majorBidi" w:eastAsiaTheme="minorEastAsia" w:hAnsiTheme="majorBidi" w:cstheme="minorBidi"/>
          <w:b/>
          <w:iCs/>
          <w:color w:val="000000" w:themeColor="text1"/>
          <w:kern w:val="2"/>
          <w:sz w:val="20"/>
          <w:szCs w:val="18"/>
          <w14:ligatures w14:val="standardContextual"/>
        </w:rPr>
      </w:pPr>
      <w:bookmarkStart w:id="1" w:name="_Ref168868261"/>
      <w:r>
        <w:rPr>
          <w:b/>
          <w:bCs/>
        </w:rPr>
        <w:br w:type="page"/>
      </w:r>
    </w:p>
    <w:p w14:paraId="3C60CD0D" w14:textId="170D2D4A" w:rsidR="00A91FB8" w:rsidRDefault="00A91FB8" w:rsidP="00F40312">
      <w:pPr>
        <w:pStyle w:val="FigureCaption"/>
        <w:spacing w:after="0"/>
      </w:pPr>
      <w:r w:rsidRPr="006F45A0">
        <w:rPr>
          <w:b/>
          <w:bCs w:val="0"/>
        </w:rPr>
        <w:lastRenderedPageBreak/>
        <w:t>Table S</w:t>
      </w:r>
      <w:r w:rsidRPr="006F45A0">
        <w:rPr>
          <w:b/>
          <w:bCs w:val="0"/>
        </w:rPr>
        <w:fldChar w:fldCharType="begin"/>
      </w:r>
      <w:r w:rsidRPr="006F45A0">
        <w:rPr>
          <w:b/>
          <w:bCs w:val="0"/>
        </w:rPr>
        <w:instrText xml:space="preserve"> SEQ Table_S \* ARABIC </w:instrText>
      </w:r>
      <w:r w:rsidRPr="006F45A0">
        <w:rPr>
          <w:b/>
          <w:bCs w:val="0"/>
        </w:rPr>
        <w:fldChar w:fldCharType="separate"/>
      </w:r>
      <w:r w:rsidR="00534E29">
        <w:rPr>
          <w:b/>
          <w:bCs w:val="0"/>
          <w:noProof/>
        </w:rPr>
        <w:t>1</w:t>
      </w:r>
      <w:r w:rsidRPr="006F45A0">
        <w:rPr>
          <w:b/>
          <w:bCs w:val="0"/>
        </w:rPr>
        <w:fldChar w:fldCharType="end"/>
      </w:r>
      <w:bookmarkEnd w:id="1"/>
      <w:r w:rsidRPr="006F45A0">
        <w:rPr>
          <w:b/>
          <w:bCs w:val="0"/>
        </w:rPr>
        <w:t>.</w:t>
      </w:r>
      <w:r>
        <w:t xml:space="preserve"> P-values of active electrode yield comparisons across NeuroNexus, MARE, and MA probe types and acute, subchronic, and chronic phases. Significant p-values are shown in colored text, with the color corresponding to the higher active electrode yield in that comparison</w:t>
      </w:r>
      <w:r w:rsidR="006F45A0">
        <w:t xml:space="preserve">. </w:t>
      </w:r>
      <w:r>
        <w:t>P-values in black text are not significant.</w:t>
      </w:r>
    </w:p>
    <w:p w14:paraId="51BC57DD" w14:textId="77777777" w:rsidR="00A91FB8" w:rsidRDefault="00A91FB8" w:rsidP="00230EA8">
      <w:pPr>
        <w:pStyle w:val="FigureCaption"/>
        <w:rPr>
          <w:rFonts w:cstheme="majorBidi"/>
        </w:rPr>
      </w:pPr>
      <w:r>
        <w:rPr>
          <w:rFonts w:cstheme="majorBidi"/>
          <w:noProof/>
        </w:rPr>
        <w:drawing>
          <wp:inline distT="0" distB="0" distL="0" distR="0" wp14:anchorId="61D34EC5" wp14:editId="4D08EF88">
            <wp:extent cx="5943600" cy="3302000"/>
            <wp:effectExtent l="0" t="0" r="0" b="0"/>
            <wp:docPr id="77299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271" name="Picture 1"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331D1A90" w14:textId="77777777" w:rsidR="00EB2A17" w:rsidRDefault="00EB2A17" w:rsidP="00EB2A17">
      <w:pPr>
        <w:pStyle w:val="FigureCaption"/>
        <w:spacing w:after="0"/>
        <w:rPr>
          <w:b/>
        </w:rPr>
      </w:pPr>
      <w:bookmarkStart w:id="2" w:name="_Ref169017667"/>
    </w:p>
    <w:p w14:paraId="64C4CFE0" w14:textId="2DBFD362" w:rsidR="007238C8" w:rsidRPr="003B74E3" w:rsidRDefault="007238C8" w:rsidP="00F40312">
      <w:pPr>
        <w:pStyle w:val="FigureCaption"/>
        <w:spacing w:after="0"/>
        <w:rPr>
          <w:b/>
        </w:rPr>
      </w:pPr>
      <w:r w:rsidRPr="007238C8">
        <w:rPr>
          <w:b/>
        </w:rPr>
        <w:t>Table S</w:t>
      </w:r>
      <w:r w:rsidRPr="007238C8">
        <w:rPr>
          <w:b/>
        </w:rPr>
        <w:fldChar w:fldCharType="begin"/>
      </w:r>
      <w:r w:rsidRPr="007238C8">
        <w:rPr>
          <w:b/>
        </w:rPr>
        <w:instrText xml:space="preserve"> SEQ Table_S \* ARABIC </w:instrText>
      </w:r>
      <w:r w:rsidRPr="007238C8">
        <w:rPr>
          <w:b/>
        </w:rPr>
        <w:fldChar w:fldCharType="separate"/>
      </w:r>
      <w:r w:rsidR="00534E29">
        <w:rPr>
          <w:b/>
          <w:noProof/>
        </w:rPr>
        <w:t>2</w:t>
      </w:r>
      <w:r w:rsidRPr="007238C8">
        <w:rPr>
          <w:b/>
        </w:rPr>
        <w:fldChar w:fldCharType="end"/>
      </w:r>
      <w:bookmarkEnd w:id="2"/>
      <w:r w:rsidRPr="007238C8">
        <w:rPr>
          <w:b/>
        </w:rPr>
        <w:t>.</w:t>
      </w:r>
      <w:r>
        <w:rPr>
          <w:b/>
        </w:rPr>
        <w:t xml:space="preserve"> </w:t>
      </w:r>
      <w:r>
        <w:t xml:space="preserve">P-values of active unit per channel comparisons across NeuroNexus, MARE, and MA probe types and acute, subchronic, and chronic phases. Significant p-values (p &lt; 0.05) are shown in colored text, with the color corresponding to the higher </w:t>
      </w:r>
      <w:r w:rsidR="003B74E3">
        <w:t>units per channel calculation</w:t>
      </w:r>
      <w:r>
        <w:t xml:space="preserve"> in that comparison. P-values in black text are not significant. </w:t>
      </w:r>
    </w:p>
    <w:p w14:paraId="1069EE30" w14:textId="52C00F53" w:rsidR="006F45A0" w:rsidRDefault="007238C8" w:rsidP="00230EA8">
      <w:pPr>
        <w:pStyle w:val="FigureCaption"/>
        <w:rPr>
          <w:rFonts w:cstheme="majorBidi"/>
        </w:rPr>
      </w:pPr>
      <w:r>
        <w:rPr>
          <w:rFonts w:cstheme="majorBidi"/>
          <w:noProof/>
        </w:rPr>
        <w:drawing>
          <wp:inline distT="0" distB="0" distL="0" distR="0" wp14:anchorId="2D18B80C" wp14:editId="096852DC">
            <wp:extent cx="5943600" cy="3302000"/>
            <wp:effectExtent l="0" t="0" r="0" b="0"/>
            <wp:docPr id="96294187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41872" name="Picture 2"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396E78F1" w14:textId="1A645DE8" w:rsidR="003B74E3" w:rsidRDefault="003B74E3" w:rsidP="00F40312">
      <w:pPr>
        <w:pStyle w:val="FigureCaption"/>
        <w:spacing w:after="0"/>
      </w:pPr>
      <w:bookmarkStart w:id="3" w:name="_Ref169018357"/>
      <w:r w:rsidRPr="003B74E3">
        <w:rPr>
          <w:b/>
          <w:bCs w:val="0"/>
        </w:rPr>
        <w:lastRenderedPageBreak/>
        <w:t>Table S</w:t>
      </w:r>
      <w:r w:rsidRPr="003B74E3">
        <w:rPr>
          <w:b/>
          <w:bCs w:val="0"/>
        </w:rPr>
        <w:fldChar w:fldCharType="begin"/>
      </w:r>
      <w:r w:rsidRPr="003B74E3">
        <w:rPr>
          <w:b/>
          <w:bCs w:val="0"/>
        </w:rPr>
        <w:instrText xml:space="preserve"> SEQ Table_S \* ARABIC </w:instrText>
      </w:r>
      <w:r w:rsidRPr="003B74E3">
        <w:rPr>
          <w:b/>
          <w:bCs w:val="0"/>
        </w:rPr>
        <w:fldChar w:fldCharType="separate"/>
      </w:r>
      <w:r w:rsidR="00534E29">
        <w:rPr>
          <w:b/>
          <w:bCs w:val="0"/>
          <w:noProof/>
        </w:rPr>
        <w:t>3</w:t>
      </w:r>
      <w:r w:rsidRPr="003B74E3">
        <w:rPr>
          <w:b/>
          <w:bCs w:val="0"/>
        </w:rPr>
        <w:fldChar w:fldCharType="end"/>
      </w:r>
      <w:bookmarkEnd w:id="3"/>
      <w:r w:rsidRPr="003B74E3">
        <w:rPr>
          <w:b/>
          <w:bCs w:val="0"/>
        </w:rPr>
        <w:t>.</w:t>
      </w:r>
      <w:r>
        <w:t xml:space="preserve"> P-values of peak-to-peak amplitude comparisons across NeuroNexus, MARE, and MA probe types and acute, subchronic, and chronic phases. Significant p-values are shown in colored text, with the color corresponding to the higher average peak-to-peak amplitude in that comparison. P-values in black text are not significant.</w:t>
      </w:r>
    </w:p>
    <w:p w14:paraId="1911E273" w14:textId="081A6F98" w:rsidR="003B74E3" w:rsidRDefault="003B74E3" w:rsidP="003B74E3">
      <w:pPr>
        <w:pStyle w:val="FigureCaption"/>
        <w:rPr>
          <w:rFonts w:cstheme="majorBidi"/>
        </w:rPr>
      </w:pPr>
      <w:r w:rsidRPr="003B74E3">
        <w:rPr>
          <w:rFonts w:cstheme="majorBidi"/>
          <w:noProof/>
        </w:rPr>
        <w:drawing>
          <wp:inline distT="0" distB="0" distL="0" distR="0" wp14:anchorId="167847E4" wp14:editId="2226DBA4">
            <wp:extent cx="5943600" cy="3300730"/>
            <wp:effectExtent l="0" t="0" r="0" b="1270"/>
            <wp:docPr id="469802910" name="Picture 3">
              <a:extLst xmlns:a="http://schemas.openxmlformats.org/drawingml/2006/main">
                <a:ext uri="{FF2B5EF4-FFF2-40B4-BE49-F238E27FC236}">
                  <a16:creationId xmlns:a16="http://schemas.microsoft.com/office/drawing/2014/main" id="{471BAE83-B4A9-0BAD-455B-892B53E9B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1BAE83-B4A9-0BAD-455B-892B53E9B654}"/>
                        </a:ext>
                      </a:extLst>
                    </pic:cNvPr>
                    <pic:cNvPicPr>
                      <a:picLocks noChangeAspect="1"/>
                    </pic:cNvPicPr>
                  </pic:nvPicPr>
                  <pic:blipFill>
                    <a:blip r:embed="rId14"/>
                    <a:stretch>
                      <a:fillRect/>
                    </a:stretch>
                  </pic:blipFill>
                  <pic:spPr>
                    <a:xfrm>
                      <a:off x="0" y="0"/>
                      <a:ext cx="5943600" cy="3300730"/>
                    </a:xfrm>
                    <a:prstGeom prst="rect">
                      <a:avLst/>
                    </a:prstGeom>
                  </pic:spPr>
                </pic:pic>
              </a:graphicData>
            </a:graphic>
          </wp:inline>
        </w:drawing>
      </w:r>
    </w:p>
    <w:p w14:paraId="38C4BA37" w14:textId="77777777" w:rsidR="00EB2A17" w:rsidRDefault="00EB2A17" w:rsidP="003B74E3">
      <w:pPr>
        <w:pStyle w:val="FigureCaption"/>
        <w:rPr>
          <w:b/>
          <w:bCs w:val="0"/>
        </w:rPr>
      </w:pPr>
      <w:bookmarkStart w:id="4" w:name="_Ref169018376"/>
    </w:p>
    <w:p w14:paraId="27F74FA9" w14:textId="3E6EB93A" w:rsidR="003B74E3" w:rsidRDefault="003B74E3" w:rsidP="00F40312">
      <w:pPr>
        <w:pStyle w:val="FigureCaption"/>
        <w:spacing w:after="0"/>
      </w:pPr>
      <w:r w:rsidRPr="003B74E3">
        <w:rPr>
          <w:b/>
          <w:bCs w:val="0"/>
        </w:rPr>
        <w:t>Table S</w:t>
      </w:r>
      <w:r w:rsidRPr="003B74E3">
        <w:rPr>
          <w:b/>
          <w:bCs w:val="0"/>
        </w:rPr>
        <w:fldChar w:fldCharType="begin"/>
      </w:r>
      <w:r w:rsidRPr="003B74E3">
        <w:rPr>
          <w:b/>
          <w:bCs w:val="0"/>
        </w:rPr>
        <w:instrText xml:space="preserve"> SEQ Table_S \* ARABIC </w:instrText>
      </w:r>
      <w:r w:rsidRPr="003B74E3">
        <w:rPr>
          <w:b/>
          <w:bCs w:val="0"/>
        </w:rPr>
        <w:fldChar w:fldCharType="separate"/>
      </w:r>
      <w:r w:rsidR="00534E29">
        <w:rPr>
          <w:b/>
          <w:bCs w:val="0"/>
          <w:noProof/>
        </w:rPr>
        <w:t>4</w:t>
      </w:r>
      <w:r w:rsidRPr="003B74E3">
        <w:rPr>
          <w:b/>
          <w:bCs w:val="0"/>
        </w:rPr>
        <w:fldChar w:fldCharType="end"/>
      </w:r>
      <w:bookmarkEnd w:id="4"/>
      <w:r w:rsidRPr="003B74E3">
        <w:rPr>
          <w:b/>
          <w:bCs w:val="0"/>
        </w:rPr>
        <w:t>.</w:t>
      </w:r>
      <w:r>
        <w:t xml:space="preserve"> P-values of signal-to-noise ratio comparisons across NeuroNexus, MARE, and MA probe types and acute, subchronic, and chronic phases. Significant p-values are shown in colored text, with the color corresponding to the higher average signal-to-noise ratio in that comparison. P-values in black text are not significant.</w:t>
      </w:r>
    </w:p>
    <w:p w14:paraId="6891060F" w14:textId="542C2C10" w:rsidR="003B74E3" w:rsidRDefault="003B74E3" w:rsidP="003B74E3">
      <w:pPr>
        <w:pStyle w:val="FigureCaption"/>
        <w:rPr>
          <w:rFonts w:cstheme="majorBidi"/>
        </w:rPr>
      </w:pPr>
      <w:r w:rsidRPr="003B74E3">
        <w:rPr>
          <w:rFonts w:cstheme="majorBidi"/>
          <w:noProof/>
        </w:rPr>
        <w:drawing>
          <wp:inline distT="0" distB="0" distL="0" distR="0" wp14:anchorId="3DA34DB6" wp14:editId="78427564">
            <wp:extent cx="5943600" cy="3300730"/>
            <wp:effectExtent l="0" t="0" r="0" b="1270"/>
            <wp:docPr id="886472887" name="Picture 3">
              <a:extLst xmlns:a="http://schemas.openxmlformats.org/drawingml/2006/main">
                <a:ext uri="{FF2B5EF4-FFF2-40B4-BE49-F238E27FC236}">
                  <a16:creationId xmlns:a16="http://schemas.microsoft.com/office/drawing/2014/main" id="{E62301EB-E72F-7362-8B58-88B2EED18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2301EB-E72F-7362-8B58-88B2EED18B0B}"/>
                        </a:ext>
                      </a:extLst>
                    </pic:cNvPr>
                    <pic:cNvPicPr>
                      <a:picLocks noChangeAspect="1"/>
                    </pic:cNvPicPr>
                  </pic:nvPicPr>
                  <pic:blipFill>
                    <a:blip r:embed="rId15"/>
                    <a:stretch>
                      <a:fillRect/>
                    </a:stretch>
                  </pic:blipFill>
                  <pic:spPr>
                    <a:xfrm>
                      <a:off x="0" y="0"/>
                      <a:ext cx="5943600" cy="3300730"/>
                    </a:xfrm>
                    <a:prstGeom prst="rect">
                      <a:avLst/>
                    </a:prstGeom>
                  </pic:spPr>
                </pic:pic>
              </a:graphicData>
            </a:graphic>
          </wp:inline>
        </w:drawing>
      </w:r>
    </w:p>
    <w:p w14:paraId="71759636" w14:textId="70446069" w:rsidR="009D38F5" w:rsidRDefault="009D38F5" w:rsidP="009D38F5">
      <w:pPr>
        <w:pStyle w:val="FigureCaption"/>
        <w:rPr>
          <w:rFonts w:cstheme="majorBidi"/>
        </w:rPr>
      </w:pPr>
    </w:p>
    <w:p w14:paraId="6FD90FB6" w14:textId="77777777" w:rsidR="003B74E3" w:rsidRDefault="003B74E3" w:rsidP="003B74E3">
      <w:pPr>
        <w:pStyle w:val="FigureCaption"/>
        <w:keepNext/>
      </w:pPr>
      <w:r>
        <w:rPr>
          <w:rFonts w:cstheme="majorBidi"/>
          <w:noProof/>
        </w:rPr>
        <w:lastRenderedPageBreak/>
        <w:drawing>
          <wp:inline distT="0" distB="0" distL="0" distR="0" wp14:anchorId="0D899527" wp14:editId="49954BAC">
            <wp:extent cx="5943600" cy="1741805"/>
            <wp:effectExtent l="0" t="0" r="0" b="0"/>
            <wp:docPr id="1443321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21962" name="Picture 14433219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41805"/>
                    </a:xfrm>
                    <a:prstGeom prst="rect">
                      <a:avLst/>
                    </a:prstGeom>
                  </pic:spPr>
                </pic:pic>
              </a:graphicData>
            </a:graphic>
          </wp:inline>
        </w:drawing>
      </w:r>
    </w:p>
    <w:p w14:paraId="4B665EAC" w14:textId="00D3EB2A" w:rsidR="003B74E3" w:rsidRPr="0076606F" w:rsidRDefault="003B74E3" w:rsidP="0076606F">
      <w:pPr>
        <w:pStyle w:val="FigureCaption"/>
        <w:rPr>
          <w:rFonts w:ascii="Times New Roman" w:hAnsi="Times New Roman" w:cs="Times New Roman"/>
        </w:rPr>
      </w:pPr>
      <w:bookmarkStart w:id="5" w:name="_Ref169019427"/>
      <w:r w:rsidRPr="003B74E3">
        <w:rPr>
          <w:b/>
          <w:bCs w:val="0"/>
        </w:rPr>
        <w:t>Figure S</w:t>
      </w:r>
      <w:r w:rsidRPr="003B74E3">
        <w:rPr>
          <w:b/>
          <w:bCs w:val="0"/>
        </w:rPr>
        <w:fldChar w:fldCharType="begin"/>
      </w:r>
      <w:r w:rsidRPr="003B74E3">
        <w:rPr>
          <w:b/>
          <w:bCs w:val="0"/>
        </w:rPr>
        <w:instrText xml:space="preserve"> SEQ Figure_S \* ARABIC </w:instrText>
      </w:r>
      <w:r w:rsidRPr="003B74E3">
        <w:rPr>
          <w:b/>
          <w:bCs w:val="0"/>
        </w:rPr>
        <w:fldChar w:fldCharType="separate"/>
      </w:r>
      <w:r w:rsidR="00534E29">
        <w:rPr>
          <w:b/>
          <w:bCs w:val="0"/>
          <w:noProof/>
        </w:rPr>
        <w:t>2</w:t>
      </w:r>
      <w:r w:rsidRPr="003B74E3">
        <w:rPr>
          <w:b/>
          <w:bCs w:val="0"/>
        </w:rPr>
        <w:fldChar w:fldCharType="end"/>
      </w:r>
      <w:r w:rsidRPr="003B74E3">
        <w:rPr>
          <w:b/>
          <w:bCs w:val="0"/>
        </w:rPr>
        <w:t>.</w:t>
      </w:r>
      <w:bookmarkEnd w:id="5"/>
      <w:r w:rsidR="0076606F">
        <w:rPr>
          <w:b/>
          <w:bCs w:val="0"/>
        </w:rPr>
        <w:t xml:space="preserve"> </w:t>
      </w:r>
      <w:r w:rsidR="0076606F">
        <w:t xml:space="preserve">Repolarization rate analysis. a) Histogram showing the relative distribution of the time interval between depolarization and repolarization for all units. The dashed line indicates the threshold between fast-repolarizing and regular-repolarizing. b) The number of regular-repolarizing units/electrode site was significantly higher for NeuroNexus probes compared to MARE and MA probes for the acute, subchronic, and chronic phases. c) The number of fast-repolarizing units/electrode site was significantly higher for MARE and MA probes compared to NeuroNexus probes across all phases. </w:t>
      </w:r>
      <w:r w:rsidR="00F92C23">
        <w:t xml:space="preserve">Bars represent the ratio of units recorded </w:t>
      </w:r>
      <w:r w:rsidR="00F047A0">
        <w:t xml:space="preserve">divided by the total number of electrode sites. </w:t>
      </w:r>
      <w:r w:rsidR="0076606F">
        <w:t xml:space="preserve">Significance is denoted by </w:t>
      </w:r>
      <w:r w:rsidR="0076606F">
        <w:rPr>
          <w:rFonts w:ascii="Times New Roman" w:hAnsi="Times New Roman" w:cs="Times New Roman"/>
        </w:rPr>
        <w:t>* for p &lt; 0.05 and *** for p &lt; 0.001.</w:t>
      </w:r>
    </w:p>
    <w:p w14:paraId="79F4E5E8" w14:textId="77777777" w:rsidR="00064FD7" w:rsidRDefault="00064FD7" w:rsidP="003B74E3">
      <w:pPr>
        <w:pStyle w:val="FigureCaption"/>
        <w:rPr>
          <w:b/>
          <w:bCs w:val="0"/>
        </w:rPr>
      </w:pPr>
    </w:p>
    <w:p w14:paraId="55844E71" w14:textId="67D31668" w:rsidR="00064FD7" w:rsidRPr="00064FD7" w:rsidRDefault="00064FD7" w:rsidP="00064FD7">
      <w:pPr>
        <w:pStyle w:val="FigureCaption"/>
        <w:rPr>
          <w:b/>
          <w:bCs w:val="0"/>
        </w:rPr>
      </w:pPr>
      <w:bookmarkStart w:id="6" w:name="_Ref169041819"/>
      <w:r w:rsidRPr="00064FD7">
        <w:rPr>
          <w:b/>
          <w:bCs w:val="0"/>
        </w:rPr>
        <w:t>Table S</w:t>
      </w:r>
      <w:r w:rsidRPr="00064FD7">
        <w:rPr>
          <w:b/>
          <w:bCs w:val="0"/>
        </w:rPr>
        <w:fldChar w:fldCharType="begin"/>
      </w:r>
      <w:r w:rsidRPr="00064FD7">
        <w:rPr>
          <w:b/>
          <w:bCs w:val="0"/>
        </w:rPr>
        <w:instrText xml:space="preserve"> SEQ Table_S \* ARABIC </w:instrText>
      </w:r>
      <w:r w:rsidRPr="00064FD7">
        <w:rPr>
          <w:b/>
          <w:bCs w:val="0"/>
        </w:rPr>
        <w:fldChar w:fldCharType="separate"/>
      </w:r>
      <w:r w:rsidR="00534E29">
        <w:rPr>
          <w:b/>
          <w:bCs w:val="0"/>
          <w:noProof/>
        </w:rPr>
        <w:t>5</w:t>
      </w:r>
      <w:r w:rsidRPr="00064FD7">
        <w:rPr>
          <w:b/>
          <w:bCs w:val="0"/>
        </w:rPr>
        <w:fldChar w:fldCharType="end"/>
      </w:r>
      <w:bookmarkEnd w:id="6"/>
      <w:r>
        <w:rPr>
          <w:b/>
          <w:bCs w:val="0"/>
        </w:rPr>
        <w:t xml:space="preserve">. </w:t>
      </w:r>
      <w:r w:rsidR="00033F9B">
        <w:t>Geometric means and geometric standard deviation factors of the impedance magnitude (|Z|) at 1 kHz by week for NeuroNexus, MARE, and MA probes.</w:t>
      </w:r>
    </w:p>
    <w:p w14:paraId="3462411E" w14:textId="3910D7F7" w:rsidR="00064FD7" w:rsidRDefault="00B52056" w:rsidP="00064FD7">
      <w:pPr>
        <w:pStyle w:val="FigureCaption"/>
        <w:rPr>
          <w:rFonts w:cstheme="majorBidi"/>
          <w:b/>
          <w:bCs w:val="0"/>
        </w:rPr>
      </w:pPr>
      <w:r>
        <w:rPr>
          <w:rFonts w:cstheme="majorBidi"/>
          <w:b/>
          <w:bCs w:val="0"/>
          <w:noProof/>
        </w:rPr>
        <w:drawing>
          <wp:inline distT="0" distB="0" distL="0" distR="0" wp14:anchorId="5639EAC8" wp14:editId="1D8AA5B2">
            <wp:extent cx="5943600" cy="3256280"/>
            <wp:effectExtent l="0" t="0" r="0" b="1270"/>
            <wp:docPr id="1979040894" name="Picture 6" descr="A tab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40894" name="Picture 6" descr="A table with numbers and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256280"/>
                    </a:xfrm>
                    <a:prstGeom prst="rect">
                      <a:avLst/>
                    </a:prstGeom>
                  </pic:spPr>
                </pic:pic>
              </a:graphicData>
            </a:graphic>
          </wp:inline>
        </w:drawing>
      </w:r>
    </w:p>
    <w:p w14:paraId="15D35725" w14:textId="77777777" w:rsidR="00064FD7" w:rsidRDefault="00064FD7" w:rsidP="00064FD7">
      <w:pPr>
        <w:pStyle w:val="FigureCaption"/>
        <w:rPr>
          <w:rFonts w:cstheme="majorBidi"/>
          <w:b/>
          <w:bCs w:val="0"/>
        </w:rPr>
      </w:pPr>
    </w:p>
    <w:p w14:paraId="6CA9333C" w14:textId="77777777" w:rsidR="00064FD7" w:rsidRDefault="00064FD7" w:rsidP="00064FD7">
      <w:pPr>
        <w:pStyle w:val="FigureCaption"/>
        <w:keepNext/>
      </w:pPr>
      <w:r>
        <w:rPr>
          <w:rFonts w:cstheme="majorBidi"/>
          <w:b/>
          <w:bCs w:val="0"/>
          <w:noProof/>
        </w:rPr>
        <w:lastRenderedPageBreak/>
        <w:drawing>
          <wp:inline distT="0" distB="0" distL="0" distR="0" wp14:anchorId="4377C371" wp14:editId="26CCD38A">
            <wp:extent cx="5676900" cy="5092700"/>
            <wp:effectExtent l="0" t="0" r="0" b="0"/>
            <wp:docPr id="817312220" name="Picture 4" descr="A diagram of a variety of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2220" name="Picture 4" descr="A diagram of a variety of circl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6900" cy="5092700"/>
                    </a:xfrm>
                    <a:prstGeom prst="rect">
                      <a:avLst/>
                    </a:prstGeom>
                  </pic:spPr>
                </pic:pic>
              </a:graphicData>
            </a:graphic>
          </wp:inline>
        </w:drawing>
      </w:r>
    </w:p>
    <w:p w14:paraId="3081F67E" w14:textId="6E433057" w:rsidR="00477F29" w:rsidRPr="00D76BAB" w:rsidRDefault="00064FD7" w:rsidP="00477F29">
      <w:pPr>
        <w:pStyle w:val="FigureCaption"/>
      </w:pPr>
      <w:bookmarkStart w:id="7" w:name="_Ref169045199"/>
      <w:r w:rsidRPr="00064FD7">
        <w:rPr>
          <w:b/>
          <w:bCs w:val="0"/>
        </w:rPr>
        <w:t>Figure S</w:t>
      </w:r>
      <w:r w:rsidRPr="00064FD7">
        <w:rPr>
          <w:b/>
          <w:bCs w:val="0"/>
        </w:rPr>
        <w:fldChar w:fldCharType="begin"/>
      </w:r>
      <w:r w:rsidRPr="00064FD7">
        <w:rPr>
          <w:b/>
          <w:bCs w:val="0"/>
        </w:rPr>
        <w:instrText xml:space="preserve"> SEQ Figure_S \* ARABIC </w:instrText>
      </w:r>
      <w:r w:rsidRPr="00064FD7">
        <w:rPr>
          <w:b/>
          <w:bCs w:val="0"/>
        </w:rPr>
        <w:fldChar w:fldCharType="separate"/>
      </w:r>
      <w:r w:rsidR="00534E29">
        <w:rPr>
          <w:b/>
          <w:bCs w:val="0"/>
          <w:noProof/>
        </w:rPr>
        <w:t>3</w:t>
      </w:r>
      <w:r w:rsidRPr="00064FD7">
        <w:rPr>
          <w:b/>
          <w:bCs w:val="0"/>
        </w:rPr>
        <w:fldChar w:fldCharType="end"/>
      </w:r>
      <w:r w:rsidRPr="00064FD7">
        <w:rPr>
          <w:b/>
          <w:bCs w:val="0"/>
        </w:rPr>
        <w:t>.</w:t>
      </w:r>
      <w:bookmarkEnd w:id="7"/>
      <w:r w:rsidR="00477F29">
        <w:rPr>
          <w:b/>
          <w:bCs w:val="0"/>
        </w:rPr>
        <w:t xml:space="preserve"> </w:t>
      </w:r>
      <w:r w:rsidR="00477F29">
        <w:t>Differential expression for the MA probes vs naïve control at an acute time point of 4 weeks and a chronic time point of 12 weeks. a) Venn diagram showing the number of significant differentially expressed genes between the groups</w:t>
      </w:r>
      <w:r w:rsidR="009E7D48">
        <w:t xml:space="preserve"> in the acute phase</w:t>
      </w:r>
      <w:r w:rsidR="00477F29">
        <w:t>, not accounting for upregulation vs downregulation. b) Volcano plot showing</w:t>
      </w:r>
      <w:r w:rsidR="009E7D48">
        <w:t xml:space="preserve"> the</w:t>
      </w:r>
      <w:r w:rsidR="007433F3">
        <w:t xml:space="preserve"> naïve control vs. the acute MA group</w:t>
      </w:r>
      <w:r w:rsidR="00477F29">
        <w:t>, where each point is a gene in the panel.</w:t>
      </w:r>
      <w:r w:rsidR="007433F3">
        <w:t xml:space="preserve"> c) Venn diagram showing the number of significant differentially expressed genes between the groups in the chronic phase, not accounting for upregulation vs downregulation. b) Volcano plot showing the naïve control vs. the chronic MA group, where each point is a gene in the panel. </w:t>
      </w:r>
      <w:r w:rsidR="00477F29">
        <w:t xml:space="preserve">The dashed red line shows the significance threshold of </w:t>
      </w:r>
      <w:proofErr w:type="spellStart"/>
      <w:r w:rsidR="00477F29">
        <w:t>p</w:t>
      </w:r>
      <w:r w:rsidR="00477F29">
        <w:rPr>
          <w:vertAlign w:val="subscript"/>
        </w:rPr>
        <w:t>adjusted</w:t>
      </w:r>
      <w:proofErr w:type="spellEnd"/>
      <w:r w:rsidR="00477F29">
        <w:t xml:space="preserve"> &lt; 0.05. Significant differentially expressed genes are labeled and shown in color. Some significant genes were not labeled due to </w:t>
      </w:r>
      <w:r w:rsidR="00AA77DF">
        <w:t>space limitations</w:t>
      </w:r>
      <w:r w:rsidR="00477F29">
        <w:t>. Genes with a log</w:t>
      </w:r>
      <w:r w:rsidR="00477F29">
        <w:rPr>
          <w:vertAlign w:val="subscript"/>
        </w:rPr>
        <w:t>2</w:t>
      </w:r>
      <w:r w:rsidR="00477F29">
        <w:t xml:space="preserve"> fold change &gt; 0 are upregulated from naïve control, and genes with a log</w:t>
      </w:r>
      <w:r w:rsidR="00477F29">
        <w:rPr>
          <w:vertAlign w:val="subscript"/>
        </w:rPr>
        <w:t>2</w:t>
      </w:r>
      <w:r w:rsidR="00477F29">
        <w:t xml:space="preserve"> fold change &lt; 0 are downregulated from naïve control.</w:t>
      </w:r>
    </w:p>
    <w:p w14:paraId="3BCF7FC8" w14:textId="04DA0EC0" w:rsidR="00064FD7" w:rsidRDefault="00064FD7" w:rsidP="00064FD7">
      <w:pPr>
        <w:pStyle w:val="FigureCaption"/>
        <w:rPr>
          <w:b/>
          <w:bCs w:val="0"/>
        </w:rPr>
      </w:pPr>
    </w:p>
    <w:p w14:paraId="0AE94ACF" w14:textId="77777777" w:rsidR="00064FD7" w:rsidRDefault="00064FD7" w:rsidP="00064FD7">
      <w:pPr>
        <w:pStyle w:val="FigureCaption"/>
        <w:rPr>
          <w:b/>
          <w:bCs w:val="0"/>
        </w:rPr>
      </w:pPr>
    </w:p>
    <w:p w14:paraId="785F84F3" w14:textId="77777777" w:rsidR="00064FD7" w:rsidRDefault="00064FD7" w:rsidP="00064FD7">
      <w:pPr>
        <w:pStyle w:val="FigureCaption"/>
        <w:rPr>
          <w:b/>
          <w:bCs w:val="0"/>
        </w:rPr>
      </w:pPr>
    </w:p>
    <w:p w14:paraId="1476D535" w14:textId="77777777" w:rsidR="00E12B21" w:rsidRDefault="00E12B21" w:rsidP="00064FD7">
      <w:pPr>
        <w:pStyle w:val="FigureCaption"/>
        <w:rPr>
          <w:b/>
          <w:bCs w:val="0"/>
        </w:rPr>
      </w:pPr>
    </w:p>
    <w:p w14:paraId="3A9FBC52" w14:textId="77777777" w:rsidR="00E12B21" w:rsidRDefault="00E12B21" w:rsidP="00064FD7">
      <w:pPr>
        <w:pStyle w:val="FigureCaption"/>
        <w:rPr>
          <w:b/>
          <w:bCs w:val="0"/>
        </w:rPr>
      </w:pPr>
    </w:p>
    <w:p w14:paraId="705C8361" w14:textId="52393E1E" w:rsidR="00E12B21" w:rsidRDefault="00E12B21" w:rsidP="00E12B21">
      <w:pPr>
        <w:pStyle w:val="FigureCaption"/>
      </w:pPr>
      <w:bookmarkStart w:id="8" w:name="_Ref169118994"/>
      <w:r w:rsidRPr="00E12B21">
        <w:rPr>
          <w:b/>
          <w:bCs w:val="0"/>
        </w:rPr>
        <w:lastRenderedPageBreak/>
        <w:t>Table S</w:t>
      </w:r>
      <w:r w:rsidRPr="00E12B21">
        <w:rPr>
          <w:b/>
          <w:bCs w:val="0"/>
        </w:rPr>
        <w:fldChar w:fldCharType="begin"/>
      </w:r>
      <w:r w:rsidRPr="00E12B21">
        <w:rPr>
          <w:b/>
          <w:bCs w:val="0"/>
        </w:rPr>
        <w:instrText xml:space="preserve"> SEQ Table_S \* ARABIC </w:instrText>
      </w:r>
      <w:r w:rsidRPr="00E12B21">
        <w:rPr>
          <w:b/>
          <w:bCs w:val="0"/>
        </w:rPr>
        <w:fldChar w:fldCharType="separate"/>
      </w:r>
      <w:r w:rsidR="00534E29">
        <w:rPr>
          <w:b/>
          <w:bCs w:val="0"/>
          <w:noProof/>
        </w:rPr>
        <w:t>6</w:t>
      </w:r>
      <w:r w:rsidRPr="00E12B21">
        <w:rPr>
          <w:b/>
          <w:bCs w:val="0"/>
        </w:rPr>
        <w:fldChar w:fldCharType="end"/>
      </w:r>
      <w:bookmarkEnd w:id="8"/>
      <w:r w:rsidRPr="00E12B21">
        <w:rPr>
          <w:b/>
          <w:bCs w:val="0"/>
        </w:rPr>
        <w:t>.</w:t>
      </w:r>
      <w:r>
        <w:t xml:space="preserve"> List of analyzed genes describing if the gene was upregulated, downregulated, or not significant in all comparisons shown in volcano plots based on figure number.</w:t>
      </w:r>
    </w:p>
    <w:p w14:paraId="3F978729" w14:textId="3B592946" w:rsidR="00E12B21" w:rsidRDefault="00E12B21" w:rsidP="00E12B21">
      <w:pPr>
        <w:pStyle w:val="FigureCaption"/>
      </w:pPr>
      <w:r w:rsidRPr="00E12B21">
        <w:rPr>
          <w:noProof/>
        </w:rPr>
        <w:drawing>
          <wp:inline distT="0" distB="0" distL="0" distR="0" wp14:anchorId="66913E37" wp14:editId="7F88D8CC">
            <wp:extent cx="5943600" cy="7783829"/>
            <wp:effectExtent l="0" t="0" r="0" b="8255"/>
            <wp:docPr id="73779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3034" name=""/>
                    <pic:cNvPicPr/>
                  </pic:nvPicPr>
                  <pic:blipFill>
                    <a:blip r:embed="rId19"/>
                    <a:stretch>
                      <a:fillRect/>
                    </a:stretch>
                  </pic:blipFill>
                  <pic:spPr>
                    <a:xfrm>
                      <a:off x="0" y="0"/>
                      <a:ext cx="5943600" cy="7783829"/>
                    </a:xfrm>
                    <a:prstGeom prst="rect">
                      <a:avLst/>
                    </a:prstGeom>
                  </pic:spPr>
                </pic:pic>
              </a:graphicData>
            </a:graphic>
          </wp:inline>
        </w:drawing>
      </w:r>
    </w:p>
    <w:p w14:paraId="615EAD31" w14:textId="692AF555" w:rsidR="00FC5112" w:rsidRDefault="00FC5112" w:rsidP="00E12B21">
      <w:pPr>
        <w:pStyle w:val="FigureCaption"/>
      </w:pPr>
      <w:r w:rsidRPr="00FC5112">
        <w:rPr>
          <w:noProof/>
        </w:rPr>
        <w:lastRenderedPageBreak/>
        <w:drawing>
          <wp:inline distT="0" distB="0" distL="0" distR="0" wp14:anchorId="3012B744" wp14:editId="540F6256">
            <wp:extent cx="5943600" cy="8339185"/>
            <wp:effectExtent l="0" t="0" r="0" b="5080"/>
            <wp:docPr id="1896932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32129" name=""/>
                    <pic:cNvPicPr/>
                  </pic:nvPicPr>
                  <pic:blipFill>
                    <a:blip r:embed="rId20"/>
                    <a:stretch>
                      <a:fillRect/>
                    </a:stretch>
                  </pic:blipFill>
                  <pic:spPr>
                    <a:xfrm>
                      <a:off x="0" y="0"/>
                      <a:ext cx="5943600" cy="8339185"/>
                    </a:xfrm>
                    <a:prstGeom prst="rect">
                      <a:avLst/>
                    </a:prstGeom>
                  </pic:spPr>
                </pic:pic>
              </a:graphicData>
            </a:graphic>
          </wp:inline>
        </w:drawing>
      </w:r>
    </w:p>
    <w:p w14:paraId="02484A4F" w14:textId="696EC017" w:rsidR="005E42ED" w:rsidRDefault="005E42ED" w:rsidP="00E12B21">
      <w:pPr>
        <w:pStyle w:val="FigureCaption"/>
      </w:pPr>
      <w:r w:rsidRPr="00E12B21">
        <w:rPr>
          <w:b/>
          <w:bCs w:val="0"/>
        </w:rPr>
        <w:lastRenderedPageBreak/>
        <w:t>Table S</w:t>
      </w:r>
      <w:r>
        <w:rPr>
          <w:b/>
          <w:bCs w:val="0"/>
        </w:rPr>
        <w:t>7</w:t>
      </w:r>
      <w:r w:rsidRPr="00E12B21">
        <w:rPr>
          <w:b/>
          <w:bCs w:val="0"/>
        </w:rPr>
        <w:t>.</w:t>
      </w:r>
      <w:r>
        <w:t xml:space="preserve"> List of analyzed genes describing the correlation with </w:t>
      </w:r>
      <w:r w:rsidR="00FE3CD3">
        <w:t xml:space="preserve">active electrode yield for each </w:t>
      </w:r>
      <w:r w:rsidR="0010125D">
        <w:t>probe type and end time point</w:t>
      </w:r>
      <w:r w:rsidR="009F1D8E">
        <w:t xml:space="preserve">, where </w:t>
      </w:r>
      <w:r w:rsidR="0010125D">
        <w:rPr>
          <w:i/>
          <w:iCs w:val="0"/>
        </w:rPr>
        <w:t>r</w:t>
      </w:r>
      <w:r w:rsidR="009F1D8E">
        <w:rPr>
          <w:i/>
          <w:iCs w:val="0"/>
        </w:rPr>
        <w:t xml:space="preserve"> </w:t>
      </w:r>
      <w:r w:rsidR="009F1D8E">
        <w:t xml:space="preserve">represents Pearson correlation, </w:t>
      </w:r>
      <w:r w:rsidR="009F1D8E">
        <w:rPr>
          <w:i/>
          <w:iCs w:val="0"/>
        </w:rPr>
        <w:t>s</w:t>
      </w:r>
      <w:r w:rsidR="009F1D8E">
        <w:t xml:space="preserve"> represents </w:t>
      </w:r>
      <w:r w:rsidR="004F199A">
        <w:t>the sensitivity to the gene in terms of the change in log</w:t>
      </w:r>
      <w:r w:rsidR="004F199A" w:rsidRPr="004F2D05">
        <w:rPr>
          <w:vertAlign w:val="subscript"/>
        </w:rPr>
        <w:t>2</w:t>
      </w:r>
      <w:r w:rsidR="004F199A">
        <w:t>(fold change) required to</w:t>
      </w:r>
      <w:r w:rsidR="009F1D8E">
        <w:t xml:space="preserve"> increase th</w:t>
      </w:r>
      <w:r w:rsidR="0062727F">
        <w:t xml:space="preserve">e active electrode yield by one microelectrode site, given </w:t>
      </w:r>
      <w:r w:rsidR="00542C20">
        <w:t xml:space="preserve">the number and spacing </w:t>
      </w:r>
      <w:r w:rsidR="004F2D05">
        <w:t>of the implants used;</w:t>
      </w:r>
      <w:r w:rsidR="004F199A">
        <w:t xml:space="preserve"> </w:t>
      </w:r>
      <w:r w:rsidR="004F2D05">
        <w:rPr>
          <w:i/>
          <w:iCs w:val="0"/>
        </w:rPr>
        <w:t>p</w:t>
      </w:r>
      <w:r w:rsidR="004F2D05">
        <w:t xml:space="preserve"> is the uncorrected p</w:t>
      </w:r>
      <w:r w:rsidR="00D04C8A">
        <w:t>-</w:t>
      </w:r>
      <w:r w:rsidR="004F2D05">
        <w:t xml:space="preserve">value </w:t>
      </w:r>
      <w:r w:rsidR="00D66134">
        <w:t>indicating the significance of</w:t>
      </w:r>
      <w:r w:rsidR="00851A8A">
        <w:t xml:space="preserve"> correlation</w:t>
      </w:r>
      <w:r w:rsidR="00D04C8A">
        <w:t xml:space="preserve"> as determined by a 2-sided t-test</w:t>
      </w:r>
      <w:r w:rsidR="00851A8A">
        <w:t xml:space="preserve">. </w:t>
      </w:r>
      <w:r w:rsidR="009F46A7">
        <w:t xml:space="preserve">The set of </w:t>
      </w:r>
      <w:r w:rsidR="009F46A7">
        <w:rPr>
          <w:i/>
          <w:iCs w:val="0"/>
        </w:rPr>
        <w:t xml:space="preserve">r, s, </w:t>
      </w:r>
      <w:r w:rsidR="009F46A7">
        <w:t xml:space="preserve">and </w:t>
      </w:r>
      <w:r w:rsidR="00534E29">
        <w:rPr>
          <w:i/>
          <w:iCs w:val="0"/>
        </w:rPr>
        <w:t>p</w:t>
      </w:r>
      <w:r w:rsidR="00534E29">
        <w:t xml:space="preserve"> values for probe groups and end time points with sig</w:t>
      </w:r>
      <w:r w:rsidR="00BE29BE">
        <w:t xml:space="preserve">nificant correlation to the final week active electrode yield are indicated with bold red </w:t>
      </w:r>
      <w:r w:rsidR="00E22A8C">
        <w:t>font.</w:t>
      </w:r>
    </w:p>
    <w:p w14:paraId="0F75F731" w14:textId="4D0E4607" w:rsidR="0027557B" w:rsidRPr="00534E29" w:rsidRDefault="0027557B" w:rsidP="00E12B21">
      <w:pPr>
        <w:pStyle w:val="FigureCaption"/>
      </w:pPr>
      <w:r>
        <w:rPr>
          <w:noProof/>
        </w:rPr>
        <w:drawing>
          <wp:inline distT="0" distB="0" distL="0" distR="0" wp14:anchorId="37A15E33" wp14:editId="26B0AEC3">
            <wp:extent cx="5943600" cy="5775325"/>
            <wp:effectExtent l="0" t="0" r="0" b="0"/>
            <wp:docPr id="1781634492" name="Picture 3"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4492" name="Picture 3" descr="A table with numbers and lett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775325"/>
                    </a:xfrm>
                    <a:prstGeom prst="rect">
                      <a:avLst/>
                    </a:prstGeom>
                  </pic:spPr>
                </pic:pic>
              </a:graphicData>
            </a:graphic>
          </wp:inline>
        </w:drawing>
      </w:r>
    </w:p>
    <w:p w14:paraId="313D7D93" w14:textId="394CC60F" w:rsidR="00851A8A" w:rsidRPr="00E12B21" w:rsidRDefault="0027557B" w:rsidP="00E12B21">
      <w:pPr>
        <w:pStyle w:val="FigureCaption"/>
      </w:pPr>
      <w:r>
        <w:rPr>
          <w:noProof/>
        </w:rPr>
        <w:lastRenderedPageBreak/>
        <w:drawing>
          <wp:inline distT="0" distB="0" distL="0" distR="0" wp14:anchorId="213C529F" wp14:editId="5BBE1822">
            <wp:extent cx="5943600" cy="6456045"/>
            <wp:effectExtent l="0" t="0" r="0" b="1905"/>
            <wp:docPr id="1390839572" name="Picture 4"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9572" name="Picture 4" descr="A table of numbers and lette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456045"/>
                    </a:xfrm>
                    <a:prstGeom prst="rect">
                      <a:avLst/>
                    </a:prstGeom>
                  </pic:spPr>
                </pic:pic>
              </a:graphicData>
            </a:graphic>
          </wp:inline>
        </w:drawing>
      </w:r>
      <w:r>
        <w:rPr>
          <w:noProof/>
        </w:rPr>
        <w:lastRenderedPageBreak/>
        <w:drawing>
          <wp:inline distT="0" distB="0" distL="0" distR="0" wp14:anchorId="20527F48" wp14:editId="572C5B79">
            <wp:extent cx="5943600" cy="6120130"/>
            <wp:effectExtent l="0" t="0" r="0" b="0"/>
            <wp:docPr id="995097714" name="Picture 5"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97714" name="Picture 5" descr="A table with numbers and lett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120130"/>
                    </a:xfrm>
                    <a:prstGeom prst="rect">
                      <a:avLst/>
                    </a:prstGeom>
                  </pic:spPr>
                </pic:pic>
              </a:graphicData>
            </a:graphic>
          </wp:inline>
        </w:drawing>
      </w:r>
    </w:p>
    <w:sectPr w:rsidR="00851A8A" w:rsidRPr="00E12B21" w:rsidSect="00567FE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0D5AC" w14:textId="77777777" w:rsidR="00C26142" w:rsidRDefault="00C26142" w:rsidP="00F40312">
      <w:r>
        <w:separator/>
      </w:r>
    </w:p>
  </w:endnote>
  <w:endnote w:type="continuationSeparator" w:id="0">
    <w:p w14:paraId="77DFF5E6" w14:textId="77777777" w:rsidR="00C26142" w:rsidRDefault="00C26142" w:rsidP="00F40312">
      <w:r>
        <w:continuationSeparator/>
      </w:r>
    </w:p>
  </w:endnote>
  <w:endnote w:type="continuationNotice" w:id="1">
    <w:p w14:paraId="465AB85D" w14:textId="77777777" w:rsidR="00C26142" w:rsidRDefault="00C261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0CE14" w14:textId="77777777" w:rsidR="00C26142" w:rsidRDefault="00C26142" w:rsidP="00F40312">
      <w:r>
        <w:separator/>
      </w:r>
    </w:p>
  </w:footnote>
  <w:footnote w:type="continuationSeparator" w:id="0">
    <w:p w14:paraId="6CA26212" w14:textId="77777777" w:rsidR="00C26142" w:rsidRDefault="00C26142" w:rsidP="00F40312">
      <w:r>
        <w:continuationSeparator/>
      </w:r>
    </w:p>
  </w:footnote>
  <w:footnote w:type="continuationNotice" w:id="1">
    <w:p w14:paraId="0B2E3FE2" w14:textId="77777777" w:rsidR="00C26142" w:rsidRDefault="00C261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D06BE"/>
    <w:multiLevelType w:val="multilevel"/>
    <w:tmpl w:val="AC62B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3532D21"/>
    <w:multiLevelType w:val="hybridMultilevel"/>
    <w:tmpl w:val="57C44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A54D4B"/>
    <w:multiLevelType w:val="hybridMultilevel"/>
    <w:tmpl w:val="5ABA2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763424">
    <w:abstractNumId w:val="1"/>
  </w:num>
  <w:num w:numId="2" w16cid:durableId="6568080">
    <w:abstractNumId w:val="2"/>
  </w:num>
  <w:num w:numId="3" w16cid:durableId="1073045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vxrf9vi9e50weef5ux5t9paxtff2ztw0zs&quot;&gt;NM-paper-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3&lt;/item&gt;&lt;item&gt;25&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494&lt;/item&gt;&lt;item&gt;640&lt;/item&gt;&lt;item&gt;2866&lt;/item&gt;&lt;item&gt;2867&lt;/item&gt;&lt;item&gt;2868&lt;/item&gt;&lt;item&gt;2869&lt;/item&gt;&lt;item&gt;2870&lt;/item&gt;&lt;item&gt;2871&lt;/item&gt;&lt;item&gt;2877&lt;/item&gt;&lt;item&gt;2880&lt;/item&gt;&lt;item&gt;2883&lt;/item&gt;&lt;item&gt;2887&lt;/item&gt;&lt;item&gt;2889&lt;/item&gt;&lt;item&gt;2896&lt;/item&gt;&lt;item&gt;2897&lt;/item&gt;&lt;item&gt;2898&lt;/item&gt;&lt;item&gt;2899&lt;/item&gt;&lt;item&gt;2900&lt;/item&gt;&lt;item&gt;2901&lt;/item&gt;&lt;item&gt;2903&lt;/item&gt;&lt;item&gt;2904&lt;/item&gt;&lt;item&gt;2905&lt;/item&gt;&lt;item&gt;2906&lt;/item&gt;&lt;item&gt;2907&lt;/item&gt;&lt;item&gt;2908&lt;/item&gt;&lt;item&gt;2909&lt;/item&gt;&lt;item&gt;2910&lt;/item&gt;&lt;item&gt;2911&lt;/item&gt;&lt;item&gt;2912&lt;/item&gt;&lt;item&gt;2913&lt;/item&gt;&lt;item&gt;2965&lt;/item&gt;&lt;item&gt;2966&lt;/item&gt;&lt;/record-ids&gt;&lt;/item&gt;&lt;/Libraries&gt;"/>
  </w:docVars>
  <w:rsids>
    <w:rsidRoot w:val="00032B63"/>
    <w:rsid w:val="000000CE"/>
    <w:rsid w:val="0000011E"/>
    <w:rsid w:val="000007EB"/>
    <w:rsid w:val="000015DE"/>
    <w:rsid w:val="0000185F"/>
    <w:rsid w:val="00001E18"/>
    <w:rsid w:val="00002145"/>
    <w:rsid w:val="00002888"/>
    <w:rsid w:val="00002C1D"/>
    <w:rsid w:val="00003507"/>
    <w:rsid w:val="00005106"/>
    <w:rsid w:val="00005F65"/>
    <w:rsid w:val="00006AC2"/>
    <w:rsid w:val="000070FD"/>
    <w:rsid w:val="00010776"/>
    <w:rsid w:val="00010ACF"/>
    <w:rsid w:val="0001134D"/>
    <w:rsid w:val="00011BE5"/>
    <w:rsid w:val="000126C6"/>
    <w:rsid w:val="00013663"/>
    <w:rsid w:val="00013E29"/>
    <w:rsid w:val="000146DE"/>
    <w:rsid w:val="000154E2"/>
    <w:rsid w:val="0001674F"/>
    <w:rsid w:val="00016DA1"/>
    <w:rsid w:val="00016F28"/>
    <w:rsid w:val="00017F9C"/>
    <w:rsid w:val="00021314"/>
    <w:rsid w:val="0002155E"/>
    <w:rsid w:val="00021FFA"/>
    <w:rsid w:val="00022A1F"/>
    <w:rsid w:val="000234F4"/>
    <w:rsid w:val="0002359B"/>
    <w:rsid w:val="00023F49"/>
    <w:rsid w:val="000249FB"/>
    <w:rsid w:val="000253C6"/>
    <w:rsid w:val="000256A4"/>
    <w:rsid w:val="00025FDA"/>
    <w:rsid w:val="000268CC"/>
    <w:rsid w:val="00026C1C"/>
    <w:rsid w:val="000270CF"/>
    <w:rsid w:val="000300B2"/>
    <w:rsid w:val="0003071E"/>
    <w:rsid w:val="00030A77"/>
    <w:rsid w:val="00030D94"/>
    <w:rsid w:val="00032B63"/>
    <w:rsid w:val="00032BA8"/>
    <w:rsid w:val="00032C3B"/>
    <w:rsid w:val="00032C69"/>
    <w:rsid w:val="00032E6B"/>
    <w:rsid w:val="0003317C"/>
    <w:rsid w:val="00033F9B"/>
    <w:rsid w:val="0003414C"/>
    <w:rsid w:val="00034525"/>
    <w:rsid w:val="00034E40"/>
    <w:rsid w:val="00035A16"/>
    <w:rsid w:val="00035B4D"/>
    <w:rsid w:val="00036119"/>
    <w:rsid w:val="00036FD7"/>
    <w:rsid w:val="000378BB"/>
    <w:rsid w:val="00037BC8"/>
    <w:rsid w:val="00037C2E"/>
    <w:rsid w:val="0004071A"/>
    <w:rsid w:val="0004357F"/>
    <w:rsid w:val="00043743"/>
    <w:rsid w:val="00043CEB"/>
    <w:rsid w:val="00044233"/>
    <w:rsid w:val="0004478C"/>
    <w:rsid w:val="00044856"/>
    <w:rsid w:val="00044F02"/>
    <w:rsid w:val="000452A5"/>
    <w:rsid w:val="0004570D"/>
    <w:rsid w:val="00046BEF"/>
    <w:rsid w:val="0004792B"/>
    <w:rsid w:val="00050193"/>
    <w:rsid w:val="0005119C"/>
    <w:rsid w:val="0005145C"/>
    <w:rsid w:val="00051499"/>
    <w:rsid w:val="00051691"/>
    <w:rsid w:val="000518A1"/>
    <w:rsid w:val="00051D61"/>
    <w:rsid w:val="00051E65"/>
    <w:rsid w:val="00052FFB"/>
    <w:rsid w:val="000530BE"/>
    <w:rsid w:val="00053301"/>
    <w:rsid w:val="00053DED"/>
    <w:rsid w:val="00054890"/>
    <w:rsid w:val="00054B03"/>
    <w:rsid w:val="00055C9A"/>
    <w:rsid w:val="000569E6"/>
    <w:rsid w:val="00060F64"/>
    <w:rsid w:val="000618A5"/>
    <w:rsid w:val="00061A16"/>
    <w:rsid w:val="00062173"/>
    <w:rsid w:val="000621BF"/>
    <w:rsid w:val="000625BD"/>
    <w:rsid w:val="00063555"/>
    <w:rsid w:val="000640E0"/>
    <w:rsid w:val="00064FD7"/>
    <w:rsid w:val="00065A04"/>
    <w:rsid w:val="00065FCD"/>
    <w:rsid w:val="000662D7"/>
    <w:rsid w:val="000669A5"/>
    <w:rsid w:val="00067D96"/>
    <w:rsid w:val="00067E00"/>
    <w:rsid w:val="00067EDA"/>
    <w:rsid w:val="00072CA9"/>
    <w:rsid w:val="00072CFD"/>
    <w:rsid w:val="00072EA1"/>
    <w:rsid w:val="00072FDF"/>
    <w:rsid w:val="00074487"/>
    <w:rsid w:val="000757A9"/>
    <w:rsid w:val="0007598E"/>
    <w:rsid w:val="00076AD8"/>
    <w:rsid w:val="00076FB5"/>
    <w:rsid w:val="000778FC"/>
    <w:rsid w:val="00077C52"/>
    <w:rsid w:val="000804BD"/>
    <w:rsid w:val="00080AF6"/>
    <w:rsid w:val="00080D37"/>
    <w:rsid w:val="0008200E"/>
    <w:rsid w:val="00084738"/>
    <w:rsid w:val="00084E69"/>
    <w:rsid w:val="00085C96"/>
    <w:rsid w:val="00086966"/>
    <w:rsid w:val="00086D98"/>
    <w:rsid w:val="00087C3A"/>
    <w:rsid w:val="000900B0"/>
    <w:rsid w:val="00090155"/>
    <w:rsid w:val="00090667"/>
    <w:rsid w:val="00090877"/>
    <w:rsid w:val="00090882"/>
    <w:rsid w:val="000912AC"/>
    <w:rsid w:val="000914DB"/>
    <w:rsid w:val="000920CB"/>
    <w:rsid w:val="00092DF6"/>
    <w:rsid w:val="00093940"/>
    <w:rsid w:val="00094D56"/>
    <w:rsid w:val="00094E28"/>
    <w:rsid w:val="0009584F"/>
    <w:rsid w:val="00095EA2"/>
    <w:rsid w:val="000A0A0B"/>
    <w:rsid w:val="000A16E2"/>
    <w:rsid w:val="000A3282"/>
    <w:rsid w:val="000A3721"/>
    <w:rsid w:val="000A3961"/>
    <w:rsid w:val="000A4DE4"/>
    <w:rsid w:val="000A4EF2"/>
    <w:rsid w:val="000A5288"/>
    <w:rsid w:val="000A5652"/>
    <w:rsid w:val="000A5AF2"/>
    <w:rsid w:val="000A6763"/>
    <w:rsid w:val="000A6BC8"/>
    <w:rsid w:val="000A7645"/>
    <w:rsid w:val="000B040C"/>
    <w:rsid w:val="000B0A84"/>
    <w:rsid w:val="000B1A6F"/>
    <w:rsid w:val="000B1DDE"/>
    <w:rsid w:val="000B2412"/>
    <w:rsid w:val="000B2441"/>
    <w:rsid w:val="000B3F29"/>
    <w:rsid w:val="000B53D1"/>
    <w:rsid w:val="000B5CEC"/>
    <w:rsid w:val="000B5EA5"/>
    <w:rsid w:val="000B5EB7"/>
    <w:rsid w:val="000B62EE"/>
    <w:rsid w:val="000B6620"/>
    <w:rsid w:val="000B6920"/>
    <w:rsid w:val="000B7B3D"/>
    <w:rsid w:val="000B7D1D"/>
    <w:rsid w:val="000C227D"/>
    <w:rsid w:val="000C2797"/>
    <w:rsid w:val="000C30A9"/>
    <w:rsid w:val="000C3311"/>
    <w:rsid w:val="000C4527"/>
    <w:rsid w:val="000C4B25"/>
    <w:rsid w:val="000C4E84"/>
    <w:rsid w:val="000C5403"/>
    <w:rsid w:val="000C59BE"/>
    <w:rsid w:val="000C6192"/>
    <w:rsid w:val="000C68FC"/>
    <w:rsid w:val="000C783E"/>
    <w:rsid w:val="000D039D"/>
    <w:rsid w:val="000D0837"/>
    <w:rsid w:val="000D0D0F"/>
    <w:rsid w:val="000D1EDC"/>
    <w:rsid w:val="000D2844"/>
    <w:rsid w:val="000D369A"/>
    <w:rsid w:val="000D3F35"/>
    <w:rsid w:val="000D4608"/>
    <w:rsid w:val="000D4DA8"/>
    <w:rsid w:val="000D507C"/>
    <w:rsid w:val="000D520D"/>
    <w:rsid w:val="000D559B"/>
    <w:rsid w:val="000D5C4E"/>
    <w:rsid w:val="000D5F25"/>
    <w:rsid w:val="000D7E17"/>
    <w:rsid w:val="000E0343"/>
    <w:rsid w:val="000E08E4"/>
    <w:rsid w:val="000E0C2B"/>
    <w:rsid w:val="000E1357"/>
    <w:rsid w:val="000E243A"/>
    <w:rsid w:val="000E2FEF"/>
    <w:rsid w:val="000E30E7"/>
    <w:rsid w:val="000E370C"/>
    <w:rsid w:val="000E3E7D"/>
    <w:rsid w:val="000E5628"/>
    <w:rsid w:val="000E60B5"/>
    <w:rsid w:val="000E6760"/>
    <w:rsid w:val="000E707E"/>
    <w:rsid w:val="000E78EC"/>
    <w:rsid w:val="000E7E77"/>
    <w:rsid w:val="000F0316"/>
    <w:rsid w:val="000F072B"/>
    <w:rsid w:val="000F1C3F"/>
    <w:rsid w:val="000F1CE7"/>
    <w:rsid w:val="000F2662"/>
    <w:rsid w:val="000F277B"/>
    <w:rsid w:val="000F2D8A"/>
    <w:rsid w:val="000F30E2"/>
    <w:rsid w:val="000F3373"/>
    <w:rsid w:val="000F3814"/>
    <w:rsid w:val="000F416E"/>
    <w:rsid w:val="000F423D"/>
    <w:rsid w:val="000F45D5"/>
    <w:rsid w:val="000F4D3B"/>
    <w:rsid w:val="000F6216"/>
    <w:rsid w:val="000F66BF"/>
    <w:rsid w:val="000F7D47"/>
    <w:rsid w:val="001003CD"/>
    <w:rsid w:val="0010116A"/>
    <w:rsid w:val="0010125D"/>
    <w:rsid w:val="001016C4"/>
    <w:rsid w:val="001022EE"/>
    <w:rsid w:val="00102356"/>
    <w:rsid w:val="0010264D"/>
    <w:rsid w:val="00102AFF"/>
    <w:rsid w:val="00103036"/>
    <w:rsid w:val="001030D8"/>
    <w:rsid w:val="00104F82"/>
    <w:rsid w:val="00105329"/>
    <w:rsid w:val="001057FE"/>
    <w:rsid w:val="00105AC7"/>
    <w:rsid w:val="00105D69"/>
    <w:rsid w:val="00106BC9"/>
    <w:rsid w:val="0010706C"/>
    <w:rsid w:val="0010721D"/>
    <w:rsid w:val="00107D22"/>
    <w:rsid w:val="00107E20"/>
    <w:rsid w:val="00110057"/>
    <w:rsid w:val="00110396"/>
    <w:rsid w:val="001104BE"/>
    <w:rsid w:val="001105EC"/>
    <w:rsid w:val="00111063"/>
    <w:rsid w:val="001115A8"/>
    <w:rsid w:val="00111B92"/>
    <w:rsid w:val="00111C96"/>
    <w:rsid w:val="001130B5"/>
    <w:rsid w:val="0011388F"/>
    <w:rsid w:val="00114EF9"/>
    <w:rsid w:val="00115273"/>
    <w:rsid w:val="00115C8B"/>
    <w:rsid w:val="00116201"/>
    <w:rsid w:val="001173E1"/>
    <w:rsid w:val="00117C43"/>
    <w:rsid w:val="0012127F"/>
    <w:rsid w:val="001227FB"/>
    <w:rsid w:val="00122F1F"/>
    <w:rsid w:val="00123991"/>
    <w:rsid w:val="001240BE"/>
    <w:rsid w:val="00124550"/>
    <w:rsid w:val="00124DB3"/>
    <w:rsid w:val="00125061"/>
    <w:rsid w:val="001263C9"/>
    <w:rsid w:val="00126D0A"/>
    <w:rsid w:val="00127052"/>
    <w:rsid w:val="0013070A"/>
    <w:rsid w:val="00130B98"/>
    <w:rsid w:val="00132CCD"/>
    <w:rsid w:val="00132FF1"/>
    <w:rsid w:val="00133697"/>
    <w:rsid w:val="00133B47"/>
    <w:rsid w:val="00134908"/>
    <w:rsid w:val="00134AD3"/>
    <w:rsid w:val="00134C0D"/>
    <w:rsid w:val="00134DB3"/>
    <w:rsid w:val="00134DE4"/>
    <w:rsid w:val="00135927"/>
    <w:rsid w:val="00135BF6"/>
    <w:rsid w:val="00135D81"/>
    <w:rsid w:val="00135FC3"/>
    <w:rsid w:val="00136378"/>
    <w:rsid w:val="001363B3"/>
    <w:rsid w:val="00136577"/>
    <w:rsid w:val="001365AD"/>
    <w:rsid w:val="00137670"/>
    <w:rsid w:val="00137897"/>
    <w:rsid w:val="0014024C"/>
    <w:rsid w:val="00140808"/>
    <w:rsid w:val="0014112A"/>
    <w:rsid w:val="001413C1"/>
    <w:rsid w:val="0014152D"/>
    <w:rsid w:val="00141D77"/>
    <w:rsid w:val="0014231C"/>
    <w:rsid w:val="001423A4"/>
    <w:rsid w:val="0014255D"/>
    <w:rsid w:val="001425F1"/>
    <w:rsid w:val="00142D06"/>
    <w:rsid w:val="00142F31"/>
    <w:rsid w:val="00142FF8"/>
    <w:rsid w:val="00143668"/>
    <w:rsid w:val="00143FCE"/>
    <w:rsid w:val="00144155"/>
    <w:rsid w:val="00144856"/>
    <w:rsid w:val="001448AD"/>
    <w:rsid w:val="00144A56"/>
    <w:rsid w:val="00144C69"/>
    <w:rsid w:val="00146C32"/>
    <w:rsid w:val="00146E6F"/>
    <w:rsid w:val="00151800"/>
    <w:rsid w:val="0015233F"/>
    <w:rsid w:val="001523AA"/>
    <w:rsid w:val="0015324D"/>
    <w:rsid w:val="00153739"/>
    <w:rsid w:val="00153F68"/>
    <w:rsid w:val="0015528B"/>
    <w:rsid w:val="0015574E"/>
    <w:rsid w:val="00155E11"/>
    <w:rsid w:val="0015752A"/>
    <w:rsid w:val="00157720"/>
    <w:rsid w:val="00157831"/>
    <w:rsid w:val="00157C50"/>
    <w:rsid w:val="00161AB0"/>
    <w:rsid w:val="001628EA"/>
    <w:rsid w:val="00162988"/>
    <w:rsid w:val="00163F04"/>
    <w:rsid w:val="0016473B"/>
    <w:rsid w:val="00164763"/>
    <w:rsid w:val="00164BE0"/>
    <w:rsid w:val="001652FC"/>
    <w:rsid w:val="001659FC"/>
    <w:rsid w:val="00165B8D"/>
    <w:rsid w:val="00166096"/>
    <w:rsid w:val="00166390"/>
    <w:rsid w:val="00166512"/>
    <w:rsid w:val="00166D35"/>
    <w:rsid w:val="00167AEF"/>
    <w:rsid w:val="00171743"/>
    <w:rsid w:val="0017179C"/>
    <w:rsid w:val="0017214D"/>
    <w:rsid w:val="00172DA5"/>
    <w:rsid w:val="00172F59"/>
    <w:rsid w:val="001739D1"/>
    <w:rsid w:val="00173BFD"/>
    <w:rsid w:val="00173E40"/>
    <w:rsid w:val="00173EB3"/>
    <w:rsid w:val="00173F8F"/>
    <w:rsid w:val="001742B3"/>
    <w:rsid w:val="00174311"/>
    <w:rsid w:val="00174C0E"/>
    <w:rsid w:val="001752A6"/>
    <w:rsid w:val="00175A6E"/>
    <w:rsid w:val="00175C93"/>
    <w:rsid w:val="00175CCF"/>
    <w:rsid w:val="00176AE9"/>
    <w:rsid w:val="0018008E"/>
    <w:rsid w:val="0018174D"/>
    <w:rsid w:val="001821D5"/>
    <w:rsid w:val="00182407"/>
    <w:rsid w:val="00182A0A"/>
    <w:rsid w:val="00183D4C"/>
    <w:rsid w:val="00184E31"/>
    <w:rsid w:val="00185A23"/>
    <w:rsid w:val="00186425"/>
    <w:rsid w:val="001866E5"/>
    <w:rsid w:val="00186926"/>
    <w:rsid w:val="00186E0F"/>
    <w:rsid w:val="001871D0"/>
    <w:rsid w:val="001906CA"/>
    <w:rsid w:val="00190E28"/>
    <w:rsid w:val="00192D3B"/>
    <w:rsid w:val="00194154"/>
    <w:rsid w:val="001945BB"/>
    <w:rsid w:val="00196E49"/>
    <w:rsid w:val="00196ECD"/>
    <w:rsid w:val="001978E1"/>
    <w:rsid w:val="001A02CC"/>
    <w:rsid w:val="001A0332"/>
    <w:rsid w:val="001A06AC"/>
    <w:rsid w:val="001A0791"/>
    <w:rsid w:val="001A3B49"/>
    <w:rsid w:val="001A4964"/>
    <w:rsid w:val="001A4BC9"/>
    <w:rsid w:val="001A578E"/>
    <w:rsid w:val="001A5B82"/>
    <w:rsid w:val="001A6A2A"/>
    <w:rsid w:val="001A7B0A"/>
    <w:rsid w:val="001A7C87"/>
    <w:rsid w:val="001B0B68"/>
    <w:rsid w:val="001B2482"/>
    <w:rsid w:val="001B2963"/>
    <w:rsid w:val="001B2BCF"/>
    <w:rsid w:val="001B3793"/>
    <w:rsid w:val="001B37C5"/>
    <w:rsid w:val="001B4EA2"/>
    <w:rsid w:val="001B4ECE"/>
    <w:rsid w:val="001B562A"/>
    <w:rsid w:val="001B5B64"/>
    <w:rsid w:val="001B5E70"/>
    <w:rsid w:val="001B67F1"/>
    <w:rsid w:val="001B6923"/>
    <w:rsid w:val="001B6BEE"/>
    <w:rsid w:val="001B6FDA"/>
    <w:rsid w:val="001B75D7"/>
    <w:rsid w:val="001B769D"/>
    <w:rsid w:val="001B7D6A"/>
    <w:rsid w:val="001C0378"/>
    <w:rsid w:val="001C07E1"/>
    <w:rsid w:val="001C115D"/>
    <w:rsid w:val="001C11B5"/>
    <w:rsid w:val="001C1587"/>
    <w:rsid w:val="001C1755"/>
    <w:rsid w:val="001C190C"/>
    <w:rsid w:val="001C2188"/>
    <w:rsid w:val="001C21E6"/>
    <w:rsid w:val="001C2EBE"/>
    <w:rsid w:val="001C3D53"/>
    <w:rsid w:val="001C5261"/>
    <w:rsid w:val="001C540D"/>
    <w:rsid w:val="001C72CD"/>
    <w:rsid w:val="001C7517"/>
    <w:rsid w:val="001C7910"/>
    <w:rsid w:val="001C7D7F"/>
    <w:rsid w:val="001D110B"/>
    <w:rsid w:val="001D147B"/>
    <w:rsid w:val="001D25E2"/>
    <w:rsid w:val="001D27CC"/>
    <w:rsid w:val="001D2BC1"/>
    <w:rsid w:val="001D3795"/>
    <w:rsid w:val="001D43D5"/>
    <w:rsid w:val="001D4438"/>
    <w:rsid w:val="001D45BA"/>
    <w:rsid w:val="001D475E"/>
    <w:rsid w:val="001D4A05"/>
    <w:rsid w:val="001D4E2B"/>
    <w:rsid w:val="001D5106"/>
    <w:rsid w:val="001D51F6"/>
    <w:rsid w:val="001D5B14"/>
    <w:rsid w:val="001D638C"/>
    <w:rsid w:val="001D6DAE"/>
    <w:rsid w:val="001D7562"/>
    <w:rsid w:val="001D7696"/>
    <w:rsid w:val="001E135F"/>
    <w:rsid w:val="001E19F2"/>
    <w:rsid w:val="001E21AC"/>
    <w:rsid w:val="001E24F6"/>
    <w:rsid w:val="001E260F"/>
    <w:rsid w:val="001E2778"/>
    <w:rsid w:val="001E2E5B"/>
    <w:rsid w:val="001E34CD"/>
    <w:rsid w:val="001E35CA"/>
    <w:rsid w:val="001E3B12"/>
    <w:rsid w:val="001E458D"/>
    <w:rsid w:val="001E4F55"/>
    <w:rsid w:val="001E541B"/>
    <w:rsid w:val="001E6078"/>
    <w:rsid w:val="001E6E7F"/>
    <w:rsid w:val="001E7643"/>
    <w:rsid w:val="001F0684"/>
    <w:rsid w:val="001F0BB7"/>
    <w:rsid w:val="001F1106"/>
    <w:rsid w:val="001F1193"/>
    <w:rsid w:val="001F1971"/>
    <w:rsid w:val="001F1BDE"/>
    <w:rsid w:val="001F2528"/>
    <w:rsid w:val="001F2776"/>
    <w:rsid w:val="001F30AB"/>
    <w:rsid w:val="001F41DD"/>
    <w:rsid w:val="001F426E"/>
    <w:rsid w:val="001F4278"/>
    <w:rsid w:val="001F44A2"/>
    <w:rsid w:val="001F4716"/>
    <w:rsid w:val="001F4763"/>
    <w:rsid w:val="001F4AA9"/>
    <w:rsid w:val="001F5557"/>
    <w:rsid w:val="001F6401"/>
    <w:rsid w:val="001F7A7E"/>
    <w:rsid w:val="0020011A"/>
    <w:rsid w:val="0020191D"/>
    <w:rsid w:val="00202A3F"/>
    <w:rsid w:val="002046C9"/>
    <w:rsid w:val="00205115"/>
    <w:rsid w:val="0020515A"/>
    <w:rsid w:val="00205489"/>
    <w:rsid w:val="00205726"/>
    <w:rsid w:val="00205EE6"/>
    <w:rsid w:val="00206016"/>
    <w:rsid w:val="0020607C"/>
    <w:rsid w:val="00206545"/>
    <w:rsid w:val="00210C06"/>
    <w:rsid w:val="00210EAA"/>
    <w:rsid w:val="0021123C"/>
    <w:rsid w:val="00211CE1"/>
    <w:rsid w:val="00211EC8"/>
    <w:rsid w:val="002129EA"/>
    <w:rsid w:val="00212AEA"/>
    <w:rsid w:val="002135D4"/>
    <w:rsid w:val="0021426C"/>
    <w:rsid w:val="0021449E"/>
    <w:rsid w:val="00214E4B"/>
    <w:rsid w:val="00215BF9"/>
    <w:rsid w:val="002168B3"/>
    <w:rsid w:val="00217BCE"/>
    <w:rsid w:val="002209D3"/>
    <w:rsid w:val="0022132B"/>
    <w:rsid w:val="002223EF"/>
    <w:rsid w:val="002229DA"/>
    <w:rsid w:val="002231B4"/>
    <w:rsid w:val="00223B3D"/>
    <w:rsid w:val="00224692"/>
    <w:rsid w:val="0022485E"/>
    <w:rsid w:val="0022663F"/>
    <w:rsid w:val="00226DC8"/>
    <w:rsid w:val="00227439"/>
    <w:rsid w:val="002277AE"/>
    <w:rsid w:val="0023020F"/>
    <w:rsid w:val="002309F1"/>
    <w:rsid w:val="00230EA8"/>
    <w:rsid w:val="00232F50"/>
    <w:rsid w:val="00233185"/>
    <w:rsid w:val="00233374"/>
    <w:rsid w:val="0023412A"/>
    <w:rsid w:val="0023436A"/>
    <w:rsid w:val="00235308"/>
    <w:rsid w:val="00235676"/>
    <w:rsid w:val="00235FE7"/>
    <w:rsid w:val="00236745"/>
    <w:rsid w:val="00237152"/>
    <w:rsid w:val="0023720E"/>
    <w:rsid w:val="00237622"/>
    <w:rsid w:val="00237849"/>
    <w:rsid w:val="00240173"/>
    <w:rsid w:val="00241AC3"/>
    <w:rsid w:val="00241C43"/>
    <w:rsid w:val="002420CD"/>
    <w:rsid w:val="0024303C"/>
    <w:rsid w:val="00243134"/>
    <w:rsid w:val="00243C24"/>
    <w:rsid w:val="00244922"/>
    <w:rsid w:val="00245586"/>
    <w:rsid w:val="00245A6A"/>
    <w:rsid w:val="00245EF2"/>
    <w:rsid w:val="002465E4"/>
    <w:rsid w:val="00246EE1"/>
    <w:rsid w:val="00247FD9"/>
    <w:rsid w:val="0025150F"/>
    <w:rsid w:val="002515E3"/>
    <w:rsid w:val="00251EB0"/>
    <w:rsid w:val="00251F27"/>
    <w:rsid w:val="0025258D"/>
    <w:rsid w:val="00252BC8"/>
    <w:rsid w:val="00252C0B"/>
    <w:rsid w:val="00253D8A"/>
    <w:rsid w:val="00253E15"/>
    <w:rsid w:val="0025402D"/>
    <w:rsid w:val="00254B3C"/>
    <w:rsid w:val="002555F2"/>
    <w:rsid w:val="002556FE"/>
    <w:rsid w:val="00255C2D"/>
    <w:rsid w:val="002561DC"/>
    <w:rsid w:val="00256BC5"/>
    <w:rsid w:val="00257009"/>
    <w:rsid w:val="00261C7F"/>
    <w:rsid w:val="0026277B"/>
    <w:rsid w:val="002628A0"/>
    <w:rsid w:val="00263306"/>
    <w:rsid w:val="00263A0B"/>
    <w:rsid w:val="00263BE4"/>
    <w:rsid w:val="00263C5D"/>
    <w:rsid w:val="00264DD9"/>
    <w:rsid w:val="00265427"/>
    <w:rsid w:val="00265893"/>
    <w:rsid w:val="00266994"/>
    <w:rsid w:val="00267C91"/>
    <w:rsid w:val="002715D0"/>
    <w:rsid w:val="00271BB8"/>
    <w:rsid w:val="00272214"/>
    <w:rsid w:val="00272287"/>
    <w:rsid w:val="002731CD"/>
    <w:rsid w:val="00273340"/>
    <w:rsid w:val="00274DEF"/>
    <w:rsid w:val="00274F8C"/>
    <w:rsid w:val="002753A3"/>
    <w:rsid w:val="0027557B"/>
    <w:rsid w:val="00276DF3"/>
    <w:rsid w:val="00280CE7"/>
    <w:rsid w:val="00281919"/>
    <w:rsid w:val="00282C59"/>
    <w:rsid w:val="00283090"/>
    <w:rsid w:val="0028367B"/>
    <w:rsid w:val="00284073"/>
    <w:rsid w:val="0028487E"/>
    <w:rsid w:val="00284E51"/>
    <w:rsid w:val="00286011"/>
    <w:rsid w:val="002861BE"/>
    <w:rsid w:val="0028658F"/>
    <w:rsid w:val="0028725C"/>
    <w:rsid w:val="00287875"/>
    <w:rsid w:val="00290270"/>
    <w:rsid w:val="00290610"/>
    <w:rsid w:val="0029145B"/>
    <w:rsid w:val="00292144"/>
    <w:rsid w:val="00292C1D"/>
    <w:rsid w:val="00293F13"/>
    <w:rsid w:val="002945F6"/>
    <w:rsid w:val="0029466A"/>
    <w:rsid w:val="00295140"/>
    <w:rsid w:val="00296203"/>
    <w:rsid w:val="002968FB"/>
    <w:rsid w:val="00296D19"/>
    <w:rsid w:val="00296DF7"/>
    <w:rsid w:val="002970C4"/>
    <w:rsid w:val="002970D1"/>
    <w:rsid w:val="00297990"/>
    <w:rsid w:val="002A17D1"/>
    <w:rsid w:val="002A18A6"/>
    <w:rsid w:val="002A248C"/>
    <w:rsid w:val="002A251C"/>
    <w:rsid w:val="002A290E"/>
    <w:rsid w:val="002A2DD0"/>
    <w:rsid w:val="002A3B7B"/>
    <w:rsid w:val="002A3FC9"/>
    <w:rsid w:val="002A40A4"/>
    <w:rsid w:val="002A427A"/>
    <w:rsid w:val="002A4892"/>
    <w:rsid w:val="002A5337"/>
    <w:rsid w:val="002A5F68"/>
    <w:rsid w:val="002A5F91"/>
    <w:rsid w:val="002A6061"/>
    <w:rsid w:val="002A7297"/>
    <w:rsid w:val="002A73E1"/>
    <w:rsid w:val="002B05F1"/>
    <w:rsid w:val="002B2029"/>
    <w:rsid w:val="002B3539"/>
    <w:rsid w:val="002B44BA"/>
    <w:rsid w:val="002B4675"/>
    <w:rsid w:val="002B4810"/>
    <w:rsid w:val="002B4D9D"/>
    <w:rsid w:val="002B5B25"/>
    <w:rsid w:val="002B6776"/>
    <w:rsid w:val="002B7168"/>
    <w:rsid w:val="002B7275"/>
    <w:rsid w:val="002C059A"/>
    <w:rsid w:val="002C0652"/>
    <w:rsid w:val="002C198E"/>
    <w:rsid w:val="002C19E6"/>
    <w:rsid w:val="002C23DA"/>
    <w:rsid w:val="002C24C3"/>
    <w:rsid w:val="002C2602"/>
    <w:rsid w:val="002C301C"/>
    <w:rsid w:val="002C31B2"/>
    <w:rsid w:val="002C368F"/>
    <w:rsid w:val="002C37E6"/>
    <w:rsid w:val="002C3BDE"/>
    <w:rsid w:val="002C3FBA"/>
    <w:rsid w:val="002C6804"/>
    <w:rsid w:val="002C6C7B"/>
    <w:rsid w:val="002D192B"/>
    <w:rsid w:val="002D1CB0"/>
    <w:rsid w:val="002D23B2"/>
    <w:rsid w:val="002D2890"/>
    <w:rsid w:val="002D32A7"/>
    <w:rsid w:val="002D36D1"/>
    <w:rsid w:val="002D45CC"/>
    <w:rsid w:val="002D470C"/>
    <w:rsid w:val="002D4A96"/>
    <w:rsid w:val="002D616E"/>
    <w:rsid w:val="002D66ED"/>
    <w:rsid w:val="002D6A7B"/>
    <w:rsid w:val="002E0B12"/>
    <w:rsid w:val="002E0E0B"/>
    <w:rsid w:val="002E16E9"/>
    <w:rsid w:val="002E1718"/>
    <w:rsid w:val="002E1EB4"/>
    <w:rsid w:val="002E33B3"/>
    <w:rsid w:val="002E4BBA"/>
    <w:rsid w:val="002E6EB5"/>
    <w:rsid w:val="002F0064"/>
    <w:rsid w:val="002F05E4"/>
    <w:rsid w:val="002F13B3"/>
    <w:rsid w:val="002F1A4E"/>
    <w:rsid w:val="002F1DEF"/>
    <w:rsid w:val="002F1DFD"/>
    <w:rsid w:val="002F2059"/>
    <w:rsid w:val="002F287E"/>
    <w:rsid w:val="002F2CCE"/>
    <w:rsid w:val="002F32CD"/>
    <w:rsid w:val="002F3AD9"/>
    <w:rsid w:val="002F48F8"/>
    <w:rsid w:val="002F527F"/>
    <w:rsid w:val="002F5642"/>
    <w:rsid w:val="002F57EA"/>
    <w:rsid w:val="002F5C0D"/>
    <w:rsid w:val="002F69D8"/>
    <w:rsid w:val="002F6B10"/>
    <w:rsid w:val="002F760B"/>
    <w:rsid w:val="002F7C1F"/>
    <w:rsid w:val="002F7C3F"/>
    <w:rsid w:val="00300124"/>
    <w:rsid w:val="0030047A"/>
    <w:rsid w:val="00300881"/>
    <w:rsid w:val="0030140C"/>
    <w:rsid w:val="00302D05"/>
    <w:rsid w:val="00302F8C"/>
    <w:rsid w:val="00302FC8"/>
    <w:rsid w:val="003030D5"/>
    <w:rsid w:val="0030328C"/>
    <w:rsid w:val="00303694"/>
    <w:rsid w:val="00304747"/>
    <w:rsid w:val="00304CE5"/>
    <w:rsid w:val="003056B3"/>
    <w:rsid w:val="00305D95"/>
    <w:rsid w:val="003068D8"/>
    <w:rsid w:val="00306AA5"/>
    <w:rsid w:val="003071A2"/>
    <w:rsid w:val="00307324"/>
    <w:rsid w:val="0030755D"/>
    <w:rsid w:val="0031050A"/>
    <w:rsid w:val="003112BE"/>
    <w:rsid w:val="003116DF"/>
    <w:rsid w:val="003122F1"/>
    <w:rsid w:val="003133BA"/>
    <w:rsid w:val="00314029"/>
    <w:rsid w:val="0031467C"/>
    <w:rsid w:val="003146D8"/>
    <w:rsid w:val="00314FB2"/>
    <w:rsid w:val="00315428"/>
    <w:rsid w:val="00315C61"/>
    <w:rsid w:val="00315CD5"/>
    <w:rsid w:val="00316515"/>
    <w:rsid w:val="00317180"/>
    <w:rsid w:val="0031765F"/>
    <w:rsid w:val="0031785D"/>
    <w:rsid w:val="003206A7"/>
    <w:rsid w:val="00321093"/>
    <w:rsid w:val="003219B1"/>
    <w:rsid w:val="00322788"/>
    <w:rsid w:val="00323E5D"/>
    <w:rsid w:val="00324008"/>
    <w:rsid w:val="003251D4"/>
    <w:rsid w:val="00325D76"/>
    <w:rsid w:val="003261C8"/>
    <w:rsid w:val="00326FFC"/>
    <w:rsid w:val="003274B6"/>
    <w:rsid w:val="00327D52"/>
    <w:rsid w:val="00327FA7"/>
    <w:rsid w:val="003302C1"/>
    <w:rsid w:val="003306BE"/>
    <w:rsid w:val="003307B6"/>
    <w:rsid w:val="00332322"/>
    <w:rsid w:val="0033264A"/>
    <w:rsid w:val="00332C52"/>
    <w:rsid w:val="003332E0"/>
    <w:rsid w:val="003334A0"/>
    <w:rsid w:val="0033524A"/>
    <w:rsid w:val="00336235"/>
    <w:rsid w:val="00336741"/>
    <w:rsid w:val="003370B2"/>
    <w:rsid w:val="00337229"/>
    <w:rsid w:val="003379B7"/>
    <w:rsid w:val="00337B01"/>
    <w:rsid w:val="00340380"/>
    <w:rsid w:val="0034050C"/>
    <w:rsid w:val="00340672"/>
    <w:rsid w:val="00340E5F"/>
    <w:rsid w:val="0034145D"/>
    <w:rsid w:val="00341BB0"/>
    <w:rsid w:val="003422CD"/>
    <w:rsid w:val="003429D1"/>
    <w:rsid w:val="00342C3E"/>
    <w:rsid w:val="00342C69"/>
    <w:rsid w:val="0034372A"/>
    <w:rsid w:val="003438E4"/>
    <w:rsid w:val="003446F5"/>
    <w:rsid w:val="00344BB9"/>
    <w:rsid w:val="0034585B"/>
    <w:rsid w:val="00346573"/>
    <w:rsid w:val="00346BF9"/>
    <w:rsid w:val="00346F3B"/>
    <w:rsid w:val="003473D2"/>
    <w:rsid w:val="003474D9"/>
    <w:rsid w:val="00347953"/>
    <w:rsid w:val="00351036"/>
    <w:rsid w:val="00351CD1"/>
    <w:rsid w:val="0035213D"/>
    <w:rsid w:val="00352ADA"/>
    <w:rsid w:val="0035315A"/>
    <w:rsid w:val="00354EA0"/>
    <w:rsid w:val="00354EB8"/>
    <w:rsid w:val="003556DF"/>
    <w:rsid w:val="00355C17"/>
    <w:rsid w:val="00357243"/>
    <w:rsid w:val="0035744A"/>
    <w:rsid w:val="003579AE"/>
    <w:rsid w:val="00357D03"/>
    <w:rsid w:val="00357DA1"/>
    <w:rsid w:val="00360926"/>
    <w:rsid w:val="003609CA"/>
    <w:rsid w:val="00361E37"/>
    <w:rsid w:val="003622AA"/>
    <w:rsid w:val="00362D26"/>
    <w:rsid w:val="00363090"/>
    <w:rsid w:val="00364131"/>
    <w:rsid w:val="003642A0"/>
    <w:rsid w:val="00364B51"/>
    <w:rsid w:val="0036651C"/>
    <w:rsid w:val="00366B0E"/>
    <w:rsid w:val="00366BF8"/>
    <w:rsid w:val="00367B70"/>
    <w:rsid w:val="003703C3"/>
    <w:rsid w:val="003703F7"/>
    <w:rsid w:val="003708EB"/>
    <w:rsid w:val="00370EB0"/>
    <w:rsid w:val="003714C7"/>
    <w:rsid w:val="00371599"/>
    <w:rsid w:val="00371AD8"/>
    <w:rsid w:val="0037229C"/>
    <w:rsid w:val="003722EE"/>
    <w:rsid w:val="0037294A"/>
    <w:rsid w:val="00372D6D"/>
    <w:rsid w:val="00373BEC"/>
    <w:rsid w:val="003754BE"/>
    <w:rsid w:val="00375BAA"/>
    <w:rsid w:val="00377ECD"/>
    <w:rsid w:val="003800C8"/>
    <w:rsid w:val="003802C0"/>
    <w:rsid w:val="00380868"/>
    <w:rsid w:val="003814FD"/>
    <w:rsid w:val="003815C5"/>
    <w:rsid w:val="00382443"/>
    <w:rsid w:val="0038358C"/>
    <w:rsid w:val="00384E73"/>
    <w:rsid w:val="0038538C"/>
    <w:rsid w:val="0038548C"/>
    <w:rsid w:val="00385ADB"/>
    <w:rsid w:val="00386235"/>
    <w:rsid w:val="00386AB9"/>
    <w:rsid w:val="0038714D"/>
    <w:rsid w:val="00390F14"/>
    <w:rsid w:val="00391314"/>
    <w:rsid w:val="00392752"/>
    <w:rsid w:val="0039301A"/>
    <w:rsid w:val="0039376C"/>
    <w:rsid w:val="00393B02"/>
    <w:rsid w:val="00394619"/>
    <w:rsid w:val="00395798"/>
    <w:rsid w:val="00395C4B"/>
    <w:rsid w:val="0039733C"/>
    <w:rsid w:val="003979C4"/>
    <w:rsid w:val="003A0613"/>
    <w:rsid w:val="003A1BC6"/>
    <w:rsid w:val="003A3061"/>
    <w:rsid w:val="003A38C5"/>
    <w:rsid w:val="003A3C01"/>
    <w:rsid w:val="003A3C87"/>
    <w:rsid w:val="003A41D5"/>
    <w:rsid w:val="003A4BF4"/>
    <w:rsid w:val="003A5095"/>
    <w:rsid w:val="003A5406"/>
    <w:rsid w:val="003A61D7"/>
    <w:rsid w:val="003A6EC3"/>
    <w:rsid w:val="003A6ED5"/>
    <w:rsid w:val="003B158D"/>
    <w:rsid w:val="003B1849"/>
    <w:rsid w:val="003B2356"/>
    <w:rsid w:val="003B34FE"/>
    <w:rsid w:val="003B4EBE"/>
    <w:rsid w:val="003B59F0"/>
    <w:rsid w:val="003B6330"/>
    <w:rsid w:val="003B74E3"/>
    <w:rsid w:val="003B778B"/>
    <w:rsid w:val="003B7AC7"/>
    <w:rsid w:val="003C01C6"/>
    <w:rsid w:val="003C0336"/>
    <w:rsid w:val="003C1F33"/>
    <w:rsid w:val="003C30D1"/>
    <w:rsid w:val="003C35AB"/>
    <w:rsid w:val="003C3745"/>
    <w:rsid w:val="003C4E29"/>
    <w:rsid w:val="003C54AF"/>
    <w:rsid w:val="003C5738"/>
    <w:rsid w:val="003C5B63"/>
    <w:rsid w:val="003C6EED"/>
    <w:rsid w:val="003D123C"/>
    <w:rsid w:val="003D1863"/>
    <w:rsid w:val="003D1BAD"/>
    <w:rsid w:val="003D1E12"/>
    <w:rsid w:val="003D22A9"/>
    <w:rsid w:val="003D2CAC"/>
    <w:rsid w:val="003D32BB"/>
    <w:rsid w:val="003D3F76"/>
    <w:rsid w:val="003D59C7"/>
    <w:rsid w:val="003D63CD"/>
    <w:rsid w:val="003D67FC"/>
    <w:rsid w:val="003D6DB5"/>
    <w:rsid w:val="003D74B0"/>
    <w:rsid w:val="003E02E5"/>
    <w:rsid w:val="003E08C6"/>
    <w:rsid w:val="003E0DF6"/>
    <w:rsid w:val="003E10E3"/>
    <w:rsid w:val="003E1D56"/>
    <w:rsid w:val="003E39E5"/>
    <w:rsid w:val="003E4BAE"/>
    <w:rsid w:val="003E4CBA"/>
    <w:rsid w:val="003E509D"/>
    <w:rsid w:val="003E58AD"/>
    <w:rsid w:val="003E5D5B"/>
    <w:rsid w:val="003E6BCE"/>
    <w:rsid w:val="003E725B"/>
    <w:rsid w:val="003F0419"/>
    <w:rsid w:val="003F04CE"/>
    <w:rsid w:val="003F0CD4"/>
    <w:rsid w:val="003F1BCF"/>
    <w:rsid w:val="003F2577"/>
    <w:rsid w:val="003F39B0"/>
    <w:rsid w:val="003F3FD2"/>
    <w:rsid w:val="003F4607"/>
    <w:rsid w:val="003F588B"/>
    <w:rsid w:val="003F5A2B"/>
    <w:rsid w:val="003F6ABB"/>
    <w:rsid w:val="003F6C61"/>
    <w:rsid w:val="003F7101"/>
    <w:rsid w:val="003F748A"/>
    <w:rsid w:val="00400771"/>
    <w:rsid w:val="00400E0A"/>
    <w:rsid w:val="00401236"/>
    <w:rsid w:val="00402D8B"/>
    <w:rsid w:val="00403BAD"/>
    <w:rsid w:val="00403D92"/>
    <w:rsid w:val="00404BB9"/>
    <w:rsid w:val="00404D94"/>
    <w:rsid w:val="0040521C"/>
    <w:rsid w:val="00405CE3"/>
    <w:rsid w:val="00406006"/>
    <w:rsid w:val="00406447"/>
    <w:rsid w:val="0040667C"/>
    <w:rsid w:val="00407906"/>
    <w:rsid w:val="00407B27"/>
    <w:rsid w:val="00410678"/>
    <w:rsid w:val="00410F27"/>
    <w:rsid w:val="004126A8"/>
    <w:rsid w:val="00412B1E"/>
    <w:rsid w:val="00413525"/>
    <w:rsid w:val="00413AD5"/>
    <w:rsid w:val="00413CC8"/>
    <w:rsid w:val="00414173"/>
    <w:rsid w:val="0041460F"/>
    <w:rsid w:val="00414BE3"/>
    <w:rsid w:val="004154A0"/>
    <w:rsid w:val="00416B62"/>
    <w:rsid w:val="004206FE"/>
    <w:rsid w:val="00420E9C"/>
    <w:rsid w:val="004214DF"/>
    <w:rsid w:val="00422295"/>
    <w:rsid w:val="004222C7"/>
    <w:rsid w:val="00422F10"/>
    <w:rsid w:val="0042344E"/>
    <w:rsid w:val="0042369C"/>
    <w:rsid w:val="00423A7C"/>
    <w:rsid w:val="00423DCF"/>
    <w:rsid w:val="004243C0"/>
    <w:rsid w:val="00424D2F"/>
    <w:rsid w:val="00425F62"/>
    <w:rsid w:val="00426411"/>
    <w:rsid w:val="0042661D"/>
    <w:rsid w:val="00426A89"/>
    <w:rsid w:val="00426E0E"/>
    <w:rsid w:val="00426E26"/>
    <w:rsid w:val="00430460"/>
    <w:rsid w:val="004308B1"/>
    <w:rsid w:val="004313A4"/>
    <w:rsid w:val="00431768"/>
    <w:rsid w:val="00434299"/>
    <w:rsid w:val="00436688"/>
    <w:rsid w:val="00436FFC"/>
    <w:rsid w:val="00437093"/>
    <w:rsid w:val="004400FA"/>
    <w:rsid w:val="00442024"/>
    <w:rsid w:val="00442923"/>
    <w:rsid w:val="00443233"/>
    <w:rsid w:val="00443505"/>
    <w:rsid w:val="004437B7"/>
    <w:rsid w:val="00443ABC"/>
    <w:rsid w:val="00444039"/>
    <w:rsid w:val="00444924"/>
    <w:rsid w:val="00445124"/>
    <w:rsid w:val="00445D87"/>
    <w:rsid w:val="00447172"/>
    <w:rsid w:val="004473DD"/>
    <w:rsid w:val="0045026B"/>
    <w:rsid w:val="00450873"/>
    <w:rsid w:val="004511AA"/>
    <w:rsid w:val="00451462"/>
    <w:rsid w:val="00451BE6"/>
    <w:rsid w:val="00453EBB"/>
    <w:rsid w:val="00453F58"/>
    <w:rsid w:val="0045679A"/>
    <w:rsid w:val="004570D4"/>
    <w:rsid w:val="00457497"/>
    <w:rsid w:val="00457B22"/>
    <w:rsid w:val="00457B58"/>
    <w:rsid w:val="00457BEE"/>
    <w:rsid w:val="0046034E"/>
    <w:rsid w:val="0046037F"/>
    <w:rsid w:val="00460397"/>
    <w:rsid w:val="0046086B"/>
    <w:rsid w:val="004615C9"/>
    <w:rsid w:val="00461882"/>
    <w:rsid w:val="00461F93"/>
    <w:rsid w:val="004627CD"/>
    <w:rsid w:val="00463E16"/>
    <w:rsid w:val="004643AF"/>
    <w:rsid w:val="00464A49"/>
    <w:rsid w:val="0046526A"/>
    <w:rsid w:val="00465A21"/>
    <w:rsid w:val="00465D62"/>
    <w:rsid w:val="004663F3"/>
    <w:rsid w:val="00466591"/>
    <w:rsid w:val="004665D4"/>
    <w:rsid w:val="0046672F"/>
    <w:rsid w:val="00466DC3"/>
    <w:rsid w:val="00467891"/>
    <w:rsid w:val="00467CE5"/>
    <w:rsid w:val="00470F9A"/>
    <w:rsid w:val="00471397"/>
    <w:rsid w:val="00471E6A"/>
    <w:rsid w:val="00471F70"/>
    <w:rsid w:val="00472206"/>
    <w:rsid w:val="004722E9"/>
    <w:rsid w:val="00472309"/>
    <w:rsid w:val="0047261D"/>
    <w:rsid w:val="004727CD"/>
    <w:rsid w:val="00472B42"/>
    <w:rsid w:val="0047371A"/>
    <w:rsid w:val="00473C23"/>
    <w:rsid w:val="0047433E"/>
    <w:rsid w:val="00474830"/>
    <w:rsid w:val="004753CB"/>
    <w:rsid w:val="004756BB"/>
    <w:rsid w:val="0047588B"/>
    <w:rsid w:val="0047629D"/>
    <w:rsid w:val="0047729D"/>
    <w:rsid w:val="004773F5"/>
    <w:rsid w:val="00477AB8"/>
    <w:rsid w:val="00477CF2"/>
    <w:rsid w:val="00477E23"/>
    <w:rsid w:val="00477F29"/>
    <w:rsid w:val="00477FE7"/>
    <w:rsid w:val="00480437"/>
    <w:rsid w:val="00480AAC"/>
    <w:rsid w:val="00481051"/>
    <w:rsid w:val="00481469"/>
    <w:rsid w:val="0048189D"/>
    <w:rsid w:val="00482F27"/>
    <w:rsid w:val="0048308B"/>
    <w:rsid w:val="00484982"/>
    <w:rsid w:val="00485788"/>
    <w:rsid w:val="0048583D"/>
    <w:rsid w:val="0048593D"/>
    <w:rsid w:val="004872AA"/>
    <w:rsid w:val="004874F6"/>
    <w:rsid w:val="00487623"/>
    <w:rsid w:val="00487F63"/>
    <w:rsid w:val="0049004D"/>
    <w:rsid w:val="0049126C"/>
    <w:rsid w:val="00491597"/>
    <w:rsid w:val="004916A9"/>
    <w:rsid w:val="00491C99"/>
    <w:rsid w:val="004924D6"/>
    <w:rsid w:val="00492F2E"/>
    <w:rsid w:val="00494071"/>
    <w:rsid w:val="004944B6"/>
    <w:rsid w:val="00494942"/>
    <w:rsid w:val="00494980"/>
    <w:rsid w:val="00496253"/>
    <w:rsid w:val="004963C1"/>
    <w:rsid w:val="00496BD7"/>
    <w:rsid w:val="00496FC3"/>
    <w:rsid w:val="00497322"/>
    <w:rsid w:val="004A06F6"/>
    <w:rsid w:val="004A07D3"/>
    <w:rsid w:val="004A0A5C"/>
    <w:rsid w:val="004A19D3"/>
    <w:rsid w:val="004A1BE1"/>
    <w:rsid w:val="004A32F5"/>
    <w:rsid w:val="004A3561"/>
    <w:rsid w:val="004A4B63"/>
    <w:rsid w:val="004A5B4D"/>
    <w:rsid w:val="004A7CE9"/>
    <w:rsid w:val="004B07FD"/>
    <w:rsid w:val="004B0C6C"/>
    <w:rsid w:val="004B0E81"/>
    <w:rsid w:val="004B1AA3"/>
    <w:rsid w:val="004B3327"/>
    <w:rsid w:val="004B33FD"/>
    <w:rsid w:val="004B3DCC"/>
    <w:rsid w:val="004B3DF0"/>
    <w:rsid w:val="004B44D2"/>
    <w:rsid w:val="004B44EC"/>
    <w:rsid w:val="004B5168"/>
    <w:rsid w:val="004B5655"/>
    <w:rsid w:val="004B5F53"/>
    <w:rsid w:val="004B69BC"/>
    <w:rsid w:val="004B74E9"/>
    <w:rsid w:val="004B7DAA"/>
    <w:rsid w:val="004B7FC5"/>
    <w:rsid w:val="004C0ADC"/>
    <w:rsid w:val="004C19B0"/>
    <w:rsid w:val="004C1F6E"/>
    <w:rsid w:val="004C2635"/>
    <w:rsid w:val="004C37E0"/>
    <w:rsid w:val="004C43E6"/>
    <w:rsid w:val="004C4626"/>
    <w:rsid w:val="004C4E5F"/>
    <w:rsid w:val="004C55C5"/>
    <w:rsid w:val="004C5752"/>
    <w:rsid w:val="004C629F"/>
    <w:rsid w:val="004C6433"/>
    <w:rsid w:val="004C6D72"/>
    <w:rsid w:val="004C76E8"/>
    <w:rsid w:val="004D113C"/>
    <w:rsid w:val="004D1AD5"/>
    <w:rsid w:val="004D2261"/>
    <w:rsid w:val="004D263A"/>
    <w:rsid w:val="004D32CC"/>
    <w:rsid w:val="004D3ABE"/>
    <w:rsid w:val="004D3D47"/>
    <w:rsid w:val="004D4921"/>
    <w:rsid w:val="004D55D0"/>
    <w:rsid w:val="004D575B"/>
    <w:rsid w:val="004D5ED9"/>
    <w:rsid w:val="004D5EF6"/>
    <w:rsid w:val="004D6F94"/>
    <w:rsid w:val="004D7A1F"/>
    <w:rsid w:val="004E04C8"/>
    <w:rsid w:val="004E0EB4"/>
    <w:rsid w:val="004E0F01"/>
    <w:rsid w:val="004E18BE"/>
    <w:rsid w:val="004E2577"/>
    <w:rsid w:val="004E33A7"/>
    <w:rsid w:val="004E3BC9"/>
    <w:rsid w:val="004E40A7"/>
    <w:rsid w:val="004E433A"/>
    <w:rsid w:val="004E4BF2"/>
    <w:rsid w:val="004E4D7A"/>
    <w:rsid w:val="004E4F01"/>
    <w:rsid w:val="004E4FCC"/>
    <w:rsid w:val="004E5786"/>
    <w:rsid w:val="004E5ACB"/>
    <w:rsid w:val="004E6786"/>
    <w:rsid w:val="004E7BEF"/>
    <w:rsid w:val="004F063C"/>
    <w:rsid w:val="004F0737"/>
    <w:rsid w:val="004F0BCE"/>
    <w:rsid w:val="004F0D7F"/>
    <w:rsid w:val="004F0F88"/>
    <w:rsid w:val="004F10D6"/>
    <w:rsid w:val="004F199A"/>
    <w:rsid w:val="004F1F07"/>
    <w:rsid w:val="004F2D05"/>
    <w:rsid w:val="004F3C7E"/>
    <w:rsid w:val="004F4141"/>
    <w:rsid w:val="004F470C"/>
    <w:rsid w:val="004F4B2A"/>
    <w:rsid w:val="004F5538"/>
    <w:rsid w:val="004F5BBB"/>
    <w:rsid w:val="004F6A70"/>
    <w:rsid w:val="004F7163"/>
    <w:rsid w:val="004F73C6"/>
    <w:rsid w:val="004F7B81"/>
    <w:rsid w:val="004F7CF8"/>
    <w:rsid w:val="004F7D87"/>
    <w:rsid w:val="005016E0"/>
    <w:rsid w:val="005026AA"/>
    <w:rsid w:val="00502A14"/>
    <w:rsid w:val="00502A18"/>
    <w:rsid w:val="005035B2"/>
    <w:rsid w:val="005040B0"/>
    <w:rsid w:val="005042A9"/>
    <w:rsid w:val="00504726"/>
    <w:rsid w:val="00504A0B"/>
    <w:rsid w:val="005050CC"/>
    <w:rsid w:val="00505EA0"/>
    <w:rsid w:val="00505F4E"/>
    <w:rsid w:val="00506093"/>
    <w:rsid w:val="00506113"/>
    <w:rsid w:val="00506763"/>
    <w:rsid w:val="00506D27"/>
    <w:rsid w:val="00507391"/>
    <w:rsid w:val="0050740E"/>
    <w:rsid w:val="00507482"/>
    <w:rsid w:val="005074D2"/>
    <w:rsid w:val="00507CB2"/>
    <w:rsid w:val="0051034E"/>
    <w:rsid w:val="0051207C"/>
    <w:rsid w:val="005132B0"/>
    <w:rsid w:val="00513C17"/>
    <w:rsid w:val="00514677"/>
    <w:rsid w:val="00514F2A"/>
    <w:rsid w:val="005157C9"/>
    <w:rsid w:val="00515CE3"/>
    <w:rsid w:val="00515E35"/>
    <w:rsid w:val="00516483"/>
    <w:rsid w:val="00517602"/>
    <w:rsid w:val="00517682"/>
    <w:rsid w:val="00517AC7"/>
    <w:rsid w:val="00517E9F"/>
    <w:rsid w:val="005207B8"/>
    <w:rsid w:val="00521576"/>
    <w:rsid w:val="00521903"/>
    <w:rsid w:val="00521966"/>
    <w:rsid w:val="00522430"/>
    <w:rsid w:val="00522870"/>
    <w:rsid w:val="0052292D"/>
    <w:rsid w:val="00523B7E"/>
    <w:rsid w:val="00523E02"/>
    <w:rsid w:val="00524227"/>
    <w:rsid w:val="00525318"/>
    <w:rsid w:val="005254F5"/>
    <w:rsid w:val="00526105"/>
    <w:rsid w:val="00526F47"/>
    <w:rsid w:val="005270F4"/>
    <w:rsid w:val="00527274"/>
    <w:rsid w:val="005277D0"/>
    <w:rsid w:val="005300C7"/>
    <w:rsid w:val="00530717"/>
    <w:rsid w:val="00530BED"/>
    <w:rsid w:val="00531015"/>
    <w:rsid w:val="00531520"/>
    <w:rsid w:val="00531B88"/>
    <w:rsid w:val="005327EA"/>
    <w:rsid w:val="00533309"/>
    <w:rsid w:val="005339E9"/>
    <w:rsid w:val="00533B16"/>
    <w:rsid w:val="00533F1F"/>
    <w:rsid w:val="00534A88"/>
    <w:rsid w:val="00534E29"/>
    <w:rsid w:val="005352B4"/>
    <w:rsid w:val="00536315"/>
    <w:rsid w:val="00536B38"/>
    <w:rsid w:val="00537093"/>
    <w:rsid w:val="00537389"/>
    <w:rsid w:val="005379D4"/>
    <w:rsid w:val="00537CD9"/>
    <w:rsid w:val="005401A0"/>
    <w:rsid w:val="00541566"/>
    <w:rsid w:val="005416D4"/>
    <w:rsid w:val="00541988"/>
    <w:rsid w:val="00542408"/>
    <w:rsid w:val="00542C20"/>
    <w:rsid w:val="00543259"/>
    <w:rsid w:val="00543CF3"/>
    <w:rsid w:val="00543EE7"/>
    <w:rsid w:val="00543FBD"/>
    <w:rsid w:val="00544586"/>
    <w:rsid w:val="00545063"/>
    <w:rsid w:val="00545167"/>
    <w:rsid w:val="005456A7"/>
    <w:rsid w:val="005458B7"/>
    <w:rsid w:val="00545F86"/>
    <w:rsid w:val="005464F8"/>
    <w:rsid w:val="00546B34"/>
    <w:rsid w:val="00546D02"/>
    <w:rsid w:val="00546D68"/>
    <w:rsid w:val="00546FAB"/>
    <w:rsid w:val="0054704B"/>
    <w:rsid w:val="00547A21"/>
    <w:rsid w:val="00550460"/>
    <w:rsid w:val="005504CA"/>
    <w:rsid w:val="00550AA5"/>
    <w:rsid w:val="00550F2C"/>
    <w:rsid w:val="005514FE"/>
    <w:rsid w:val="00552657"/>
    <w:rsid w:val="00552BB5"/>
    <w:rsid w:val="0055356D"/>
    <w:rsid w:val="00555527"/>
    <w:rsid w:val="00556478"/>
    <w:rsid w:val="00556CB9"/>
    <w:rsid w:val="00556D1C"/>
    <w:rsid w:val="005575F0"/>
    <w:rsid w:val="005575F3"/>
    <w:rsid w:val="00557BF1"/>
    <w:rsid w:val="00560840"/>
    <w:rsid w:val="00560EE9"/>
    <w:rsid w:val="00561D8F"/>
    <w:rsid w:val="005625C7"/>
    <w:rsid w:val="00562AA5"/>
    <w:rsid w:val="005634B9"/>
    <w:rsid w:val="00563D39"/>
    <w:rsid w:val="005644EA"/>
    <w:rsid w:val="00564E62"/>
    <w:rsid w:val="00565CC8"/>
    <w:rsid w:val="00566827"/>
    <w:rsid w:val="00567821"/>
    <w:rsid w:val="00567FE2"/>
    <w:rsid w:val="00571449"/>
    <w:rsid w:val="005720AA"/>
    <w:rsid w:val="005723E9"/>
    <w:rsid w:val="00572AF0"/>
    <w:rsid w:val="00572C68"/>
    <w:rsid w:val="00572D3D"/>
    <w:rsid w:val="00573309"/>
    <w:rsid w:val="00576188"/>
    <w:rsid w:val="00576303"/>
    <w:rsid w:val="00576940"/>
    <w:rsid w:val="0057703B"/>
    <w:rsid w:val="0057709D"/>
    <w:rsid w:val="005773BE"/>
    <w:rsid w:val="00577420"/>
    <w:rsid w:val="00577623"/>
    <w:rsid w:val="005803F8"/>
    <w:rsid w:val="005805F4"/>
    <w:rsid w:val="00581154"/>
    <w:rsid w:val="00581181"/>
    <w:rsid w:val="005833CD"/>
    <w:rsid w:val="005834C9"/>
    <w:rsid w:val="00583665"/>
    <w:rsid w:val="00583B9C"/>
    <w:rsid w:val="005840A1"/>
    <w:rsid w:val="0058514B"/>
    <w:rsid w:val="00586269"/>
    <w:rsid w:val="005870AC"/>
    <w:rsid w:val="005901F5"/>
    <w:rsid w:val="0059020B"/>
    <w:rsid w:val="00590A2B"/>
    <w:rsid w:val="0059216A"/>
    <w:rsid w:val="00592BA1"/>
    <w:rsid w:val="00592E38"/>
    <w:rsid w:val="00592FDB"/>
    <w:rsid w:val="00593F10"/>
    <w:rsid w:val="005947A9"/>
    <w:rsid w:val="00594DD3"/>
    <w:rsid w:val="00594FF5"/>
    <w:rsid w:val="005970F7"/>
    <w:rsid w:val="00597228"/>
    <w:rsid w:val="00597C24"/>
    <w:rsid w:val="005A07C1"/>
    <w:rsid w:val="005A0A4A"/>
    <w:rsid w:val="005A0D35"/>
    <w:rsid w:val="005A112C"/>
    <w:rsid w:val="005A15A3"/>
    <w:rsid w:val="005A161E"/>
    <w:rsid w:val="005A2C52"/>
    <w:rsid w:val="005A2D4D"/>
    <w:rsid w:val="005A326F"/>
    <w:rsid w:val="005A35DB"/>
    <w:rsid w:val="005A3674"/>
    <w:rsid w:val="005A3B8D"/>
    <w:rsid w:val="005A479F"/>
    <w:rsid w:val="005A5CCC"/>
    <w:rsid w:val="005A5D53"/>
    <w:rsid w:val="005A5D8B"/>
    <w:rsid w:val="005A620D"/>
    <w:rsid w:val="005A644F"/>
    <w:rsid w:val="005A6BB5"/>
    <w:rsid w:val="005A711F"/>
    <w:rsid w:val="005A7C38"/>
    <w:rsid w:val="005B1AF4"/>
    <w:rsid w:val="005B1D90"/>
    <w:rsid w:val="005B290B"/>
    <w:rsid w:val="005B3567"/>
    <w:rsid w:val="005B3A0F"/>
    <w:rsid w:val="005B3DFB"/>
    <w:rsid w:val="005B3F74"/>
    <w:rsid w:val="005B4700"/>
    <w:rsid w:val="005B552D"/>
    <w:rsid w:val="005B625F"/>
    <w:rsid w:val="005B62E5"/>
    <w:rsid w:val="005B68CC"/>
    <w:rsid w:val="005B7466"/>
    <w:rsid w:val="005B79BE"/>
    <w:rsid w:val="005C069D"/>
    <w:rsid w:val="005C1A89"/>
    <w:rsid w:val="005C2167"/>
    <w:rsid w:val="005C2E66"/>
    <w:rsid w:val="005C30FE"/>
    <w:rsid w:val="005C3189"/>
    <w:rsid w:val="005C3AD0"/>
    <w:rsid w:val="005C4B86"/>
    <w:rsid w:val="005C4C32"/>
    <w:rsid w:val="005C5634"/>
    <w:rsid w:val="005C70D9"/>
    <w:rsid w:val="005C7203"/>
    <w:rsid w:val="005C77F3"/>
    <w:rsid w:val="005D09E5"/>
    <w:rsid w:val="005D1726"/>
    <w:rsid w:val="005D188A"/>
    <w:rsid w:val="005D232E"/>
    <w:rsid w:val="005D29ED"/>
    <w:rsid w:val="005D30DF"/>
    <w:rsid w:val="005D3AE8"/>
    <w:rsid w:val="005D3EDA"/>
    <w:rsid w:val="005D3FE3"/>
    <w:rsid w:val="005D525A"/>
    <w:rsid w:val="005D6737"/>
    <w:rsid w:val="005D6FE1"/>
    <w:rsid w:val="005D7026"/>
    <w:rsid w:val="005D71D4"/>
    <w:rsid w:val="005D76FF"/>
    <w:rsid w:val="005D78AC"/>
    <w:rsid w:val="005E02B4"/>
    <w:rsid w:val="005E1196"/>
    <w:rsid w:val="005E15F0"/>
    <w:rsid w:val="005E2075"/>
    <w:rsid w:val="005E22E3"/>
    <w:rsid w:val="005E2CF9"/>
    <w:rsid w:val="005E32FE"/>
    <w:rsid w:val="005E35A6"/>
    <w:rsid w:val="005E39FB"/>
    <w:rsid w:val="005E42ED"/>
    <w:rsid w:val="005E48EA"/>
    <w:rsid w:val="005E5025"/>
    <w:rsid w:val="005E5A84"/>
    <w:rsid w:val="005E5F91"/>
    <w:rsid w:val="005E63D9"/>
    <w:rsid w:val="005E6BD2"/>
    <w:rsid w:val="005E7A2C"/>
    <w:rsid w:val="005E7A9A"/>
    <w:rsid w:val="005F0069"/>
    <w:rsid w:val="005F0CBF"/>
    <w:rsid w:val="005F108B"/>
    <w:rsid w:val="005F3B5B"/>
    <w:rsid w:val="005F431E"/>
    <w:rsid w:val="005F49D1"/>
    <w:rsid w:val="005F4FEE"/>
    <w:rsid w:val="005F52C1"/>
    <w:rsid w:val="005F64ED"/>
    <w:rsid w:val="005F655E"/>
    <w:rsid w:val="005F65B2"/>
    <w:rsid w:val="005F66A9"/>
    <w:rsid w:val="005F69CA"/>
    <w:rsid w:val="005F70F4"/>
    <w:rsid w:val="005F73F1"/>
    <w:rsid w:val="005F757A"/>
    <w:rsid w:val="005F7A8C"/>
    <w:rsid w:val="00601501"/>
    <w:rsid w:val="00601940"/>
    <w:rsid w:val="00601C0D"/>
    <w:rsid w:val="00601F15"/>
    <w:rsid w:val="00602810"/>
    <w:rsid w:val="006028BF"/>
    <w:rsid w:val="00602B1F"/>
    <w:rsid w:val="00602C63"/>
    <w:rsid w:val="00603716"/>
    <w:rsid w:val="0060389D"/>
    <w:rsid w:val="00604CDB"/>
    <w:rsid w:val="00604D20"/>
    <w:rsid w:val="00605526"/>
    <w:rsid w:val="00605573"/>
    <w:rsid w:val="0060569E"/>
    <w:rsid w:val="00605DCA"/>
    <w:rsid w:val="00605E67"/>
    <w:rsid w:val="006069CF"/>
    <w:rsid w:val="00606A67"/>
    <w:rsid w:val="006070EB"/>
    <w:rsid w:val="00607A49"/>
    <w:rsid w:val="0061084C"/>
    <w:rsid w:val="00610D42"/>
    <w:rsid w:val="0061108B"/>
    <w:rsid w:val="00611621"/>
    <w:rsid w:val="00612B56"/>
    <w:rsid w:val="0061361E"/>
    <w:rsid w:val="00614556"/>
    <w:rsid w:val="0061486B"/>
    <w:rsid w:val="00614890"/>
    <w:rsid w:val="00614B55"/>
    <w:rsid w:val="00614F52"/>
    <w:rsid w:val="006153F2"/>
    <w:rsid w:val="00615564"/>
    <w:rsid w:val="00615769"/>
    <w:rsid w:val="00616F9F"/>
    <w:rsid w:val="00617570"/>
    <w:rsid w:val="00617659"/>
    <w:rsid w:val="00617AAB"/>
    <w:rsid w:val="00617FA9"/>
    <w:rsid w:val="00620855"/>
    <w:rsid w:val="006209E1"/>
    <w:rsid w:val="00621469"/>
    <w:rsid w:val="00621856"/>
    <w:rsid w:val="00621A4D"/>
    <w:rsid w:val="006224F3"/>
    <w:rsid w:val="006229D6"/>
    <w:rsid w:val="00622DCA"/>
    <w:rsid w:val="00622E0E"/>
    <w:rsid w:val="0062312B"/>
    <w:rsid w:val="00623421"/>
    <w:rsid w:val="00623FD8"/>
    <w:rsid w:val="00624914"/>
    <w:rsid w:val="00625925"/>
    <w:rsid w:val="006260C3"/>
    <w:rsid w:val="00627042"/>
    <w:rsid w:val="0062727F"/>
    <w:rsid w:val="006276F4"/>
    <w:rsid w:val="006300FC"/>
    <w:rsid w:val="00631D39"/>
    <w:rsid w:val="00632861"/>
    <w:rsid w:val="0063297E"/>
    <w:rsid w:val="006332FE"/>
    <w:rsid w:val="00633CAE"/>
    <w:rsid w:val="00634191"/>
    <w:rsid w:val="0063433F"/>
    <w:rsid w:val="006360C0"/>
    <w:rsid w:val="00637001"/>
    <w:rsid w:val="006370D7"/>
    <w:rsid w:val="00637944"/>
    <w:rsid w:val="00637B4B"/>
    <w:rsid w:val="00637EA2"/>
    <w:rsid w:val="0064053C"/>
    <w:rsid w:val="00640D08"/>
    <w:rsid w:val="00640EB6"/>
    <w:rsid w:val="00641057"/>
    <w:rsid w:val="00641BD6"/>
    <w:rsid w:val="006420FA"/>
    <w:rsid w:val="0064211E"/>
    <w:rsid w:val="00643CFB"/>
    <w:rsid w:val="00644452"/>
    <w:rsid w:val="006447FE"/>
    <w:rsid w:val="00644B68"/>
    <w:rsid w:val="00645A55"/>
    <w:rsid w:val="00645DC2"/>
    <w:rsid w:val="0064691C"/>
    <w:rsid w:val="00646C13"/>
    <w:rsid w:val="00647268"/>
    <w:rsid w:val="00647D03"/>
    <w:rsid w:val="0065013F"/>
    <w:rsid w:val="00650ACF"/>
    <w:rsid w:val="00651EED"/>
    <w:rsid w:val="006520EC"/>
    <w:rsid w:val="006524FE"/>
    <w:rsid w:val="00652513"/>
    <w:rsid w:val="0065286C"/>
    <w:rsid w:val="006528F8"/>
    <w:rsid w:val="006529F7"/>
    <w:rsid w:val="00652A96"/>
    <w:rsid w:val="006533ED"/>
    <w:rsid w:val="00653591"/>
    <w:rsid w:val="0065434A"/>
    <w:rsid w:val="00655041"/>
    <w:rsid w:val="00655901"/>
    <w:rsid w:val="00655BA8"/>
    <w:rsid w:val="00656F90"/>
    <w:rsid w:val="006571C0"/>
    <w:rsid w:val="00657698"/>
    <w:rsid w:val="006579AA"/>
    <w:rsid w:val="00657C4C"/>
    <w:rsid w:val="00657F70"/>
    <w:rsid w:val="00660882"/>
    <w:rsid w:val="006614B6"/>
    <w:rsid w:val="00663935"/>
    <w:rsid w:val="00663A6E"/>
    <w:rsid w:val="00663BF6"/>
    <w:rsid w:val="0066433B"/>
    <w:rsid w:val="00664363"/>
    <w:rsid w:val="00664499"/>
    <w:rsid w:val="006652D8"/>
    <w:rsid w:val="0066627E"/>
    <w:rsid w:val="00666F62"/>
    <w:rsid w:val="00667047"/>
    <w:rsid w:val="00667211"/>
    <w:rsid w:val="006716A0"/>
    <w:rsid w:val="00671BBE"/>
    <w:rsid w:val="00672188"/>
    <w:rsid w:val="00672341"/>
    <w:rsid w:val="00672A02"/>
    <w:rsid w:val="006738F1"/>
    <w:rsid w:val="00673D45"/>
    <w:rsid w:val="006749A9"/>
    <w:rsid w:val="00674E60"/>
    <w:rsid w:val="006755B2"/>
    <w:rsid w:val="00675778"/>
    <w:rsid w:val="0067577A"/>
    <w:rsid w:val="0067585F"/>
    <w:rsid w:val="00675A23"/>
    <w:rsid w:val="00676721"/>
    <w:rsid w:val="006768B7"/>
    <w:rsid w:val="00676D17"/>
    <w:rsid w:val="00677612"/>
    <w:rsid w:val="00677677"/>
    <w:rsid w:val="00677A34"/>
    <w:rsid w:val="00677E49"/>
    <w:rsid w:val="006804D9"/>
    <w:rsid w:val="00680631"/>
    <w:rsid w:val="00680E86"/>
    <w:rsid w:val="006813DB"/>
    <w:rsid w:val="00681764"/>
    <w:rsid w:val="00681830"/>
    <w:rsid w:val="0068205C"/>
    <w:rsid w:val="00682CBF"/>
    <w:rsid w:val="00682D21"/>
    <w:rsid w:val="00683039"/>
    <w:rsid w:val="006832EB"/>
    <w:rsid w:val="006834CC"/>
    <w:rsid w:val="00684BAB"/>
    <w:rsid w:val="00685482"/>
    <w:rsid w:val="00685770"/>
    <w:rsid w:val="00686CA2"/>
    <w:rsid w:val="00687097"/>
    <w:rsid w:val="00687C93"/>
    <w:rsid w:val="006907C1"/>
    <w:rsid w:val="006913E1"/>
    <w:rsid w:val="00691CAE"/>
    <w:rsid w:val="00693B80"/>
    <w:rsid w:val="00694B37"/>
    <w:rsid w:val="00694D82"/>
    <w:rsid w:val="00694DBE"/>
    <w:rsid w:val="00695505"/>
    <w:rsid w:val="0069608F"/>
    <w:rsid w:val="006963AC"/>
    <w:rsid w:val="00696451"/>
    <w:rsid w:val="00696594"/>
    <w:rsid w:val="006965C1"/>
    <w:rsid w:val="00697167"/>
    <w:rsid w:val="00697596"/>
    <w:rsid w:val="00697F7A"/>
    <w:rsid w:val="006A067A"/>
    <w:rsid w:val="006A0B89"/>
    <w:rsid w:val="006A146A"/>
    <w:rsid w:val="006A17DC"/>
    <w:rsid w:val="006A191F"/>
    <w:rsid w:val="006A2107"/>
    <w:rsid w:val="006A261D"/>
    <w:rsid w:val="006A540F"/>
    <w:rsid w:val="006A69A8"/>
    <w:rsid w:val="006A7478"/>
    <w:rsid w:val="006A74B2"/>
    <w:rsid w:val="006A75AA"/>
    <w:rsid w:val="006A7634"/>
    <w:rsid w:val="006A795D"/>
    <w:rsid w:val="006B092E"/>
    <w:rsid w:val="006B0B11"/>
    <w:rsid w:val="006B1601"/>
    <w:rsid w:val="006B35EA"/>
    <w:rsid w:val="006B3829"/>
    <w:rsid w:val="006B41DC"/>
    <w:rsid w:val="006B474C"/>
    <w:rsid w:val="006B4F68"/>
    <w:rsid w:val="006B52B9"/>
    <w:rsid w:val="006B54A5"/>
    <w:rsid w:val="006B5D92"/>
    <w:rsid w:val="006B6B5C"/>
    <w:rsid w:val="006B719D"/>
    <w:rsid w:val="006B73CC"/>
    <w:rsid w:val="006B7910"/>
    <w:rsid w:val="006B7CBD"/>
    <w:rsid w:val="006C0F77"/>
    <w:rsid w:val="006C0F80"/>
    <w:rsid w:val="006C138C"/>
    <w:rsid w:val="006C14BC"/>
    <w:rsid w:val="006C2AE8"/>
    <w:rsid w:val="006C3262"/>
    <w:rsid w:val="006C3714"/>
    <w:rsid w:val="006C39EE"/>
    <w:rsid w:val="006C4239"/>
    <w:rsid w:val="006C4A86"/>
    <w:rsid w:val="006C4B10"/>
    <w:rsid w:val="006C4B7C"/>
    <w:rsid w:val="006C4DD4"/>
    <w:rsid w:val="006C4FFC"/>
    <w:rsid w:val="006C6452"/>
    <w:rsid w:val="006C75F9"/>
    <w:rsid w:val="006C7F2C"/>
    <w:rsid w:val="006D007E"/>
    <w:rsid w:val="006D06B0"/>
    <w:rsid w:val="006D115D"/>
    <w:rsid w:val="006D1D0B"/>
    <w:rsid w:val="006D2C3C"/>
    <w:rsid w:val="006D2F7C"/>
    <w:rsid w:val="006D30FD"/>
    <w:rsid w:val="006D35D0"/>
    <w:rsid w:val="006D37AA"/>
    <w:rsid w:val="006D4CB8"/>
    <w:rsid w:val="006D50F0"/>
    <w:rsid w:val="006D6188"/>
    <w:rsid w:val="006D646C"/>
    <w:rsid w:val="006D736D"/>
    <w:rsid w:val="006D75B7"/>
    <w:rsid w:val="006E01B0"/>
    <w:rsid w:val="006E0368"/>
    <w:rsid w:val="006E1048"/>
    <w:rsid w:val="006E1F13"/>
    <w:rsid w:val="006E2361"/>
    <w:rsid w:val="006E264B"/>
    <w:rsid w:val="006E27AC"/>
    <w:rsid w:val="006E315A"/>
    <w:rsid w:val="006E31A9"/>
    <w:rsid w:val="006E34C9"/>
    <w:rsid w:val="006E3955"/>
    <w:rsid w:val="006E3992"/>
    <w:rsid w:val="006E3D81"/>
    <w:rsid w:val="006E3F3C"/>
    <w:rsid w:val="006E4352"/>
    <w:rsid w:val="006E5139"/>
    <w:rsid w:val="006E646E"/>
    <w:rsid w:val="006E6C07"/>
    <w:rsid w:val="006E7126"/>
    <w:rsid w:val="006E7FD9"/>
    <w:rsid w:val="006F10C1"/>
    <w:rsid w:val="006F1187"/>
    <w:rsid w:val="006F16F6"/>
    <w:rsid w:val="006F19D6"/>
    <w:rsid w:val="006F2020"/>
    <w:rsid w:val="006F20B0"/>
    <w:rsid w:val="006F2BEC"/>
    <w:rsid w:val="006F2E60"/>
    <w:rsid w:val="006F2FC4"/>
    <w:rsid w:val="006F3DEF"/>
    <w:rsid w:val="006F4066"/>
    <w:rsid w:val="006F4193"/>
    <w:rsid w:val="006F4565"/>
    <w:rsid w:val="006F45A0"/>
    <w:rsid w:val="006F4C9E"/>
    <w:rsid w:val="006F4D34"/>
    <w:rsid w:val="006F50E6"/>
    <w:rsid w:val="006F5604"/>
    <w:rsid w:val="006F6205"/>
    <w:rsid w:val="006F6210"/>
    <w:rsid w:val="006F6706"/>
    <w:rsid w:val="006F79BE"/>
    <w:rsid w:val="00700195"/>
    <w:rsid w:val="007015A1"/>
    <w:rsid w:val="00701CF9"/>
    <w:rsid w:val="00701D83"/>
    <w:rsid w:val="007025A1"/>
    <w:rsid w:val="00702767"/>
    <w:rsid w:val="00702D46"/>
    <w:rsid w:val="007031B5"/>
    <w:rsid w:val="00704719"/>
    <w:rsid w:val="0070481C"/>
    <w:rsid w:val="00707926"/>
    <w:rsid w:val="00707A00"/>
    <w:rsid w:val="00711D0A"/>
    <w:rsid w:val="00712E66"/>
    <w:rsid w:val="00713361"/>
    <w:rsid w:val="00713673"/>
    <w:rsid w:val="00713A42"/>
    <w:rsid w:val="00713EE8"/>
    <w:rsid w:val="0071494F"/>
    <w:rsid w:val="00714983"/>
    <w:rsid w:val="007163D7"/>
    <w:rsid w:val="007165F2"/>
    <w:rsid w:val="00717DDF"/>
    <w:rsid w:val="0072035A"/>
    <w:rsid w:val="00720A5F"/>
    <w:rsid w:val="00720B5A"/>
    <w:rsid w:val="007235AC"/>
    <w:rsid w:val="007238C8"/>
    <w:rsid w:val="00724EC2"/>
    <w:rsid w:val="00725B9E"/>
    <w:rsid w:val="00726235"/>
    <w:rsid w:val="00726501"/>
    <w:rsid w:val="007265E1"/>
    <w:rsid w:val="00727021"/>
    <w:rsid w:val="00727698"/>
    <w:rsid w:val="0072792F"/>
    <w:rsid w:val="007307C4"/>
    <w:rsid w:val="0073130F"/>
    <w:rsid w:val="007317D1"/>
    <w:rsid w:val="007318B8"/>
    <w:rsid w:val="00731E5E"/>
    <w:rsid w:val="00732A5C"/>
    <w:rsid w:val="00733000"/>
    <w:rsid w:val="007334F2"/>
    <w:rsid w:val="00733BD5"/>
    <w:rsid w:val="00733ECF"/>
    <w:rsid w:val="007343F4"/>
    <w:rsid w:val="00734D71"/>
    <w:rsid w:val="00735149"/>
    <w:rsid w:val="00736582"/>
    <w:rsid w:val="00737C84"/>
    <w:rsid w:val="00737EAA"/>
    <w:rsid w:val="007409FD"/>
    <w:rsid w:val="007422E1"/>
    <w:rsid w:val="0074281E"/>
    <w:rsid w:val="007433F3"/>
    <w:rsid w:val="00743F45"/>
    <w:rsid w:val="00745573"/>
    <w:rsid w:val="007456BF"/>
    <w:rsid w:val="00745D89"/>
    <w:rsid w:val="007460A2"/>
    <w:rsid w:val="00746481"/>
    <w:rsid w:val="00746B52"/>
    <w:rsid w:val="0074778B"/>
    <w:rsid w:val="00750005"/>
    <w:rsid w:val="00750438"/>
    <w:rsid w:val="00750961"/>
    <w:rsid w:val="00750D79"/>
    <w:rsid w:val="0075236B"/>
    <w:rsid w:val="007527C3"/>
    <w:rsid w:val="00752A52"/>
    <w:rsid w:val="00752DAE"/>
    <w:rsid w:val="00753BE6"/>
    <w:rsid w:val="00756588"/>
    <w:rsid w:val="00756697"/>
    <w:rsid w:val="007601A4"/>
    <w:rsid w:val="007606CE"/>
    <w:rsid w:val="00760BFA"/>
    <w:rsid w:val="00761365"/>
    <w:rsid w:val="00761DE0"/>
    <w:rsid w:val="007635A2"/>
    <w:rsid w:val="007649C2"/>
    <w:rsid w:val="00765499"/>
    <w:rsid w:val="00765AB3"/>
    <w:rsid w:val="00765B25"/>
    <w:rsid w:val="00765F83"/>
    <w:rsid w:val="0076606F"/>
    <w:rsid w:val="007660A7"/>
    <w:rsid w:val="00766608"/>
    <w:rsid w:val="00766F91"/>
    <w:rsid w:val="007672DA"/>
    <w:rsid w:val="007703AD"/>
    <w:rsid w:val="00770558"/>
    <w:rsid w:val="00770A50"/>
    <w:rsid w:val="00772358"/>
    <w:rsid w:val="00772B95"/>
    <w:rsid w:val="00772CFE"/>
    <w:rsid w:val="00772DF0"/>
    <w:rsid w:val="00774A04"/>
    <w:rsid w:val="007750A8"/>
    <w:rsid w:val="0077514B"/>
    <w:rsid w:val="00776CF3"/>
    <w:rsid w:val="00776EF5"/>
    <w:rsid w:val="007779D5"/>
    <w:rsid w:val="00780B16"/>
    <w:rsid w:val="007814E9"/>
    <w:rsid w:val="00781730"/>
    <w:rsid w:val="00781FDE"/>
    <w:rsid w:val="00783A92"/>
    <w:rsid w:val="00785245"/>
    <w:rsid w:val="00785646"/>
    <w:rsid w:val="007861B7"/>
    <w:rsid w:val="0078662E"/>
    <w:rsid w:val="007872A6"/>
    <w:rsid w:val="007875B6"/>
    <w:rsid w:val="00787C5C"/>
    <w:rsid w:val="00791CC2"/>
    <w:rsid w:val="00791DA8"/>
    <w:rsid w:val="00792D3A"/>
    <w:rsid w:val="007933D6"/>
    <w:rsid w:val="00793D65"/>
    <w:rsid w:val="0079415B"/>
    <w:rsid w:val="00794B89"/>
    <w:rsid w:val="00795211"/>
    <w:rsid w:val="007956BB"/>
    <w:rsid w:val="00795998"/>
    <w:rsid w:val="007962D0"/>
    <w:rsid w:val="00796E7F"/>
    <w:rsid w:val="00797EDB"/>
    <w:rsid w:val="007A0348"/>
    <w:rsid w:val="007A05B1"/>
    <w:rsid w:val="007A1AB2"/>
    <w:rsid w:val="007A1E87"/>
    <w:rsid w:val="007A2BA6"/>
    <w:rsid w:val="007A2D98"/>
    <w:rsid w:val="007A40F0"/>
    <w:rsid w:val="007A441B"/>
    <w:rsid w:val="007A493F"/>
    <w:rsid w:val="007A52B3"/>
    <w:rsid w:val="007A6D12"/>
    <w:rsid w:val="007A6D2A"/>
    <w:rsid w:val="007A6D8A"/>
    <w:rsid w:val="007A7898"/>
    <w:rsid w:val="007A7D9F"/>
    <w:rsid w:val="007B08AA"/>
    <w:rsid w:val="007B0993"/>
    <w:rsid w:val="007B1504"/>
    <w:rsid w:val="007B1794"/>
    <w:rsid w:val="007B2805"/>
    <w:rsid w:val="007B2B7E"/>
    <w:rsid w:val="007B31DE"/>
    <w:rsid w:val="007B3523"/>
    <w:rsid w:val="007B3612"/>
    <w:rsid w:val="007B3AB3"/>
    <w:rsid w:val="007B451B"/>
    <w:rsid w:val="007B541D"/>
    <w:rsid w:val="007B57C3"/>
    <w:rsid w:val="007B651F"/>
    <w:rsid w:val="007B6B7A"/>
    <w:rsid w:val="007B6BF9"/>
    <w:rsid w:val="007B6E14"/>
    <w:rsid w:val="007B6ECF"/>
    <w:rsid w:val="007B7A14"/>
    <w:rsid w:val="007B7AEC"/>
    <w:rsid w:val="007C00D9"/>
    <w:rsid w:val="007C0289"/>
    <w:rsid w:val="007C09FD"/>
    <w:rsid w:val="007C12C7"/>
    <w:rsid w:val="007C1D74"/>
    <w:rsid w:val="007C1F18"/>
    <w:rsid w:val="007C3815"/>
    <w:rsid w:val="007C3B59"/>
    <w:rsid w:val="007C5F4E"/>
    <w:rsid w:val="007C6583"/>
    <w:rsid w:val="007C691A"/>
    <w:rsid w:val="007C6DC0"/>
    <w:rsid w:val="007C7CB7"/>
    <w:rsid w:val="007D0307"/>
    <w:rsid w:val="007D05CF"/>
    <w:rsid w:val="007D10F4"/>
    <w:rsid w:val="007D13D2"/>
    <w:rsid w:val="007D15B6"/>
    <w:rsid w:val="007D1A3C"/>
    <w:rsid w:val="007D22A7"/>
    <w:rsid w:val="007D26E3"/>
    <w:rsid w:val="007D2BCC"/>
    <w:rsid w:val="007D2BD9"/>
    <w:rsid w:val="007D3174"/>
    <w:rsid w:val="007D356B"/>
    <w:rsid w:val="007D3EED"/>
    <w:rsid w:val="007D403B"/>
    <w:rsid w:val="007D441C"/>
    <w:rsid w:val="007D4B26"/>
    <w:rsid w:val="007D4C44"/>
    <w:rsid w:val="007D620E"/>
    <w:rsid w:val="007D6F60"/>
    <w:rsid w:val="007E0250"/>
    <w:rsid w:val="007E09ED"/>
    <w:rsid w:val="007E0BD2"/>
    <w:rsid w:val="007E12F4"/>
    <w:rsid w:val="007E1976"/>
    <w:rsid w:val="007E23B9"/>
    <w:rsid w:val="007E3149"/>
    <w:rsid w:val="007E36EC"/>
    <w:rsid w:val="007E4A42"/>
    <w:rsid w:val="007E51E7"/>
    <w:rsid w:val="007E52D5"/>
    <w:rsid w:val="007E53B6"/>
    <w:rsid w:val="007E6162"/>
    <w:rsid w:val="007E6452"/>
    <w:rsid w:val="007E6CA0"/>
    <w:rsid w:val="007E723C"/>
    <w:rsid w:val="007E767C"/>
    <w:rsid w:val="007E7B1D"/>
    <w:rsid w:val="007F0194"/>
    <w:rsid w:val="007F0557"/>
    <w:rsid w:val="007F05E3"/>
    <w:rsid w:val="007F2EDD"/>
    <w:rsid w:val="007F4275"/>
    <w:rsid w:val="007F4521"/>
    <w:rsid w:val="007F4EBB"/>
    <w:rsid w:val="007F574F"/>
    <w:rsid w:val="007F576C"/>
    <w:rsid w:val="007F592A"/>
    <w:rsid w:val="007F7624"/>
    <w:rsid w:val="007F7C85"/>
    <w:rsid w:val="007F7E8F"/>
    <w:rsid w:val="0080019F"/>
    <w:rsid w:val="00800500"/>
    <w:rsid w:val="00800E85"/>
    <w:rsid w:val="0080148E"/>
    <w:rsid w:val="0080180A"/>
    <w:rsid w:val="00801E35"/>
    <w:rsid w:val="008023DB"/>
    <w:rsid w:val="0080370B"/>
    <w:rsid w:val="00803724"/>
    <w:rsid w:val="00804286"/>
    <w:rsid w:val="00804642"/>
    <w:rsid w:val="0080464B"/>
    <w:rsid w:val="0080697A"/>
    <w:rsid w:val="00807352"/>
    <w:rsid w:val="008079F3"/>
    <w:rsid w:val="00807F61"/>
    <w:rsid w:val="00811B71"/>
    <w:rsid w:val="0081242D"/>
    <w:rsid w:val="0081346F"/>
    <w:rsid w:val="008135C4"/>
    <w:rsid w:val="00813A28"/>
    <w:rsid w:val="00813CB3"/>
    <w:rsid w:val="00814AD8"/>
    <w:rsid w:val="00815094"/>
    <w:rsid w:val="00815128"/>
    <w:rsid w:val="00817719"/>
    <w:rsid w:val="00817904"/>
    <w:rsid w:val="00817DAD"/>
    <w:rsid w:val="00820980"/>
    <w:rsid w:val="0082178D"/>
    <w:rsid w:val="00822CBA"/>
    <w:rsid w:val="008236F3"/>
    <w:rsid w:val="00823B6F"/>
    <w:rsid w:val="0082560C"/>
    <w:rsid w:val="008256E8"/>
    <w:rsid w:val="00825806"/>
    <w:rsid w:val="00825A96"/>
    <w:rsid w:val="0082767A"/>
    <w:rsid w:val="00827971"/>
    <w:rsid w:val="008305FF"/>
    <w:rsid w:val="00832D15"/>
    <w:rsid w:val="00833382"/>
    <w:rsid w:val="00833DB8"/>
    <w:rsid w:val="008346CF"/>
    <w:rsid w:val="00834F08"/>
    <w:rsid w:val="00834F5F"/>
    <w:rsid w:val="00835407"/>
    <w:rsid w:val="008355EC"/>
    <w:rsid w:val="00836980"/>
    <w:rsid w:val="008369A0"/>
    <w:rsid w:val="00837962"/>
    <w:rsid w:val="0084040F"/>
    <w:rsid w:val="00841030"/>
    <w:rsid w:val="00842039"/>
    <w:rsid w:val="00842BBA"/>
    <w:rsid w:val="00844905"/>
    <w:rsid w:val="00844E65"/>
    <w:rsid w:val="00845294"/>
    <w:rsid w:val="00845509"/>
    <w:rsid w:val="0084646A"/>
    <w:rsid w:val="00846D11"/>
    <w:rsid w:val="0084724E"/>
    <w:rsid w:val="0085009B"/>
    <w:rsid w:val="00850DBD"/>
    <w:rsid w:val="008519F9"/>
    <w:rsid w:val="00851A8A"/>
    <w:rsid w:val="00852719"/>
    <w:rsid w:val="00852ED7"/>
    <w:rsid w:val="0085320C"/>
    <w:rsid w:val="008547A9"/>
    <w:rsid w:val="0085524E"/>
    <w:rsid w:val="0085530C"/>
    <w:rsid w:val="00855509"/>
    <w:rsid w:val="00855A86"/>
    <w:rsid w:val="00855ECE"/>
    <w:rsid w:val="00856784"/>
    <w:rsid w:val="008570E0"/>
    <w:rsid w:val="008578EA"/>
    <w:rsid w:val="00857A86"/>
    <w:rsid w:val="00860149"/>
    <w:rsid w:val="00860568"/>
    <w:rsid w:val="008607A2"/>
    <w:rsid w:val="00860955"/>
    <w:rsid w:val="00860E26"/>
    <w:rsid w:val="00861353"/>
    <w:rsid w:val="008616C5"/>
    <w:rsid w:val="00862654"/>
    <w:rsid w:val="00862D22"/>
    <w:rsid w:val="00863065"/>
    <w:rsid w:val="00863D46"/>
    <w:rsid w:val="00865856"/>
    <w:rsid w:val="0086587D"/>
    <w:rsid w:val="00865AD5"/>
    <w:rsid w:val="00865D8A"/>
    <w:rsid w:val="00865E3E"/>
    <w:rsid w:val="00866013"/>
    <w:rsid w:val="00866DCD"/>
    <w:rsid w:val="008673BD"/>
    <w:rsid w:val="0086741A"/>
    <w:rsid w:val="00867F83"/>
    <w:rsid w:val="00872C8F"/>
    <w:rsid w:val="008734DA"/>
    <w:rsid w:val="0087409A"/>
    <w:rsid w:val="008745DF"/>
    <w:rsid w:val="00874854"/>
    <w:rsid w:val="00874FCB"/>
    <w:rsid w:val="00875614"/>
    <w:rsid w:val="0087586B"/>
    <w:rsid w:val="00876532"/>
    <w:rsid w:val="00877CA4"/>
    <w:rsid w:val="00877F6F"/>
    <w:rsid w:val="00880014"/>
    <w:rsid w:val="008808BC"/>
    <w:rsid w:val="0088098F"/>
    <w:rsid w:val="00880E1D"/>
    <w:rsid w:val="00880E82"/>
    <w:rsid w:val="0088104E"/>
    <w:rsid w:val="00881D45"/>
    <w:rsid w:val="00881E73"/>
    <w:rsid w:val="008822BF"/>
    <w:rsid w:val="0088354B"/>
    <w:rsid w:val="00883E95"/>
    <w:rsid w:val="008841C6"/>
    <w:rsid w:val="00884466"/>
    <w:rsid w:val="008845D0"/>
    <w:rsid w:val="00884602"/>
    <w:rsid w:val="00884B11"/>
    <w:rsid w:val="00886CE0"/>
    <w:rsid w:val="00890457"/>
    <w:rsid w:val="00891463"/>
    <w:rsid w:val="008937CC"/>
    <w:rsid w:val="00893874"/>
    <w:rsid w:val="00893991"/>
    <w:rsid w:val="00894520"/>
    <w:rsid w:val="00895B2B"/>
    <w:rsid w:val="00896188"/>
    <w:rsid w:val="00896319"/>
    <w:rsid w:val="00896874"/>
    <w:rsid w:val="00896BCC"/>
    <w:rsid w:val="0089749C"/>
    <w:rsid w:val="00897F2B"/>
    <w:rsid w:val="008A00AB"/>
    <w:rsid w:val="008A089D"/>
    <w:rsid w:val="008A1552"/>
    <w:rsid w:val="008A1F8F"/>
    <w:rsid w:val="008A216F"/>
    <w:rsid w:val="008A3C11"/>
    <w:rsid w:val="008A4B96"/>
    <w:rsid w:val="008A504D"/>
    <w:rsid w:val="008A5F38"/>
    <w:rsid w:val="008A6739"/>
    <w:rsid w:val="008A6FFF"/>
    <w:rsid w:val="008A7524"/>
    <w:rsid w:val="008A799D"/>
    <w:rsid w:val="008B077B"/>
    <w:rsid w:val="008B2BF7"/>
    <w:rsid w:val="008B3B7C"/>
    <w:rsid w:val="008B4819"/>
    <w:rsid w:val="008B4AF8"/>
    <w:rsid w:val="008B4D4E"/>
    <w:rsid w:val="008B5D1C"/>
    <w:rsid w:val="008B620B"/>
    <w:rsid w:val="008B63E2"/>
    <w:rsid w:val="008B65AF"/>
    <w:rsid w:val="008B70BA"/>
    <w:rsid w:val="008B7110"/>
    <w:rsid w:val="008B787D"/>
    <w:rsid w:val="008C026D"/>
    <w:rsid w:val="008C09AD"/>
    <w:rsid w:val="008C191D"/>
    <w:rsid w:val="008C1C7E"/>
    <w:rsid w:val="008C1FB0"/>
    <w:rsid w:val="008C2505"/>
    <w:rsid w:val="008C2956"/>
    <w:rsid w:val="008C2C09"/>
    <w:rsid w:val="008C2C3A"/>
    <w:rsid w:val="008C3A67"/>
    <w:rsid w:val="008C3BD4"/>
    <w:rsid w:val="008C63AC"/>
    <w:rsid w:val="008C687A"/>
    <w:rsid w:val="008C691C"/>
    <w:rsid w:val="008C6B2D"/>
    <w:rsid w:val="008C6B34"/>
    <w:rsid w:val="008D10E5"/>
    <w:rsid w:val="008D20A4"/>
    <w:rsid w:val="008D20C2"/>
    <w:rsid w:val="008D30CC"/>
    <w:rsid w:val="008D34E4"/>
    <w:rsid w:val="008D37BB"/>
    <w:rsid w:val="008D590A"/>
    <w:rsid w:val="008D6421"/>
    <w:rsid w:val="008D66BF"/>
    <w:rsid w:val="008D717B"/>
    <w:rsid w:val="008D72CB"/>
    <w:rsid w:val="008D7649"/>
    <w:rsid w:val="008D76AC"/>
    <w:rsid w:val="008D7FD8"/>
    <w:rsid w:val="008E0523"/>
    <w:rsid w:val="008E070A"/>
    <w:rsid w:val="008E074C"/>
    <w:rsid w:val="008E0D51"/>
    <w:rsid w:val="008E10C9"/>
    <w:rsid w:val="008E192D"/>
    <w:rsid w:val="008E312B"/>
    <w:rsid w:val="008E313F"/>
    <w:rsid w:val="008E331A"/>
    <w:rsid w:val="008E4B02"/>
    <w:rsid w:val="008E4B9B"/>
    <w:rsid w:val="008E4DF5"/>
    <w:rsid w:val="008E71B1"/>
    <w:rsid w:val="008F07FD"/>
    <w:rsid w:val="008F0890"/>
    <w:rsid w:val="008F0A01"/>
    <w:rsid w:val="008F0CFE"/>
    <w:rsid w:val="008F0D1E"/>
    <w:rsid w:val="008F1169"/>
    <w:rsid w:val="008F11FE"/>
    <w:rsid w:val="008F22CD"/>
    <w:rsid w:val="008F26FA"/>
    <w:rsid w:val="008F2D24"/>
    <w:rsid w:val="008F3817"/>
    <w:rsid w:val="008F4781"/>
    <w:rsid w:val="008F4CE8"/>
    <w:rsid w:val="008F5064"/>
    <w:rsid w:val="008F57AE"/>
    <w:rsid w:val="008F59D8"/>
    <w:rsid w:val="008F5E27"/>
    <w:rsid w:val="008F5F0D"/>
    <w:rsid w:val="008F6E20"/>
    <w:rsid w:val="008F7923"/>
    <w:rsid w:val="008F7EDA"/>
    <w:rsid w:val="00900333"/>
    <w:rsid w:val="00900A08"/>
    <w:rsid w:val="00900A64"/>
    <w:rsid w:val="009025DD"/>
    <w:rsid w:val="00902A15"/>
    <w:rsid w:val="009032CF"/>
    <w:rsid w:val="00903B34"/>
    <w:rsid w:val="00903D0E"/>
    <w:rsid w:val="00903D5B"/>
    <w:rsid w:val="00904162"/>
    <w:rsid w:val="00904205"/>
    <w:rsid w:val="00904722"/>
    <w:rsid w:val="00904BFF"/>
    <w:rsid w:val="00904FDC"/>
    <w:rsid w:val="009051F6"/>
    <w:rsid w:val="00905A64"/>
    <w:rsid w:val="00905C3F"/>
    <w:rsid w:val="00906799"/>
    <w:rsid w:val="009069B5"/>
    <w:rsid w:val="00906C51"/>
    <w:rsid w:val="00906E77"/>
    <w:rsid w:val="00910A66"/>
    <w:rsid w:val="00910E61"/>
    <w:rsid w:val="0091174E"/>
    <w:rsid w:val="009129B7"/>
    <w:rsid w:val="00912D1F"/>
    <w:rsid w:val="00912E1C"/>
    <w:rsid w:val="00912FA6"/>
    <w:rsid w:val="00913030"/>
    <w:rsid w:val="009139DD"/>
    <w:rsid w:val="0091401C"/>
    <w:rsid w:val="00914404"/>
    <w:rsid w:val="00914CA4"/>
    <w:rsid w:val="009151F9"/>
    <w:rsid w:val="00915235"/>
    <w:rsid w:val="00915449"/>
    <w:rsid w:val="00915F78"/>
    <w:rsid w:val="009161C4"/>
    <w:rsid w:val="009173BA"/>
    <w:rsid w:val="00917A35"/>
    <w:rsid w:val="00917ABE"/>
    <w:rsid w:val="009209DA"/>
    <w:rsid w:val="00920FEA"/>
    <w:rsid w:val="00921584"/>
    <w:rsid w:val="00921879"/>
    <w:rsid w:val="00921E6A"/>
    <w:rsid w:val="0092209C"/>
    <w:rsid w:val="00922A8F"/>
    <w:rsid w:val="009231C7"/>
    <w:rsid w:val="00924E45"/>
    <w:rsid w:val="00925D92"/>
    <w:rsid w:val="00926FE8"/>
    <w:rsid w:val="009271C8"/>
    <w:rsid w:val="00927366"/>
    <w:rsid w:val="00927580"/>
    <w:rsid w:val="0093009E"/>
    <w:rsid w:val="00930AD3"/>
    <w:rsid w:val="00930EE4"/>
    <w:rsid w:val="009311DC"/>
    <w:rsid w:val="00931505"/>
    <w:rsid w:val="00931B28"/>
    <w:rsid w:val="00931CB7"/>
    <w:rsid w:val="0093367A"/>
    <w:rsid w:val="009337B7"/>
    <w:rsid w:val="009338B2"/>
    <w:rsid w:val="00933E8D"/>
    <w:rsid w:val="00934231"/>
    <w:rsid w:val="00934291"/>
    <w:rsid w:val="00934A24"/>
    <w:rsid w:val="00935322"/>
    <w:rsid w:val="009353EA"/>
    <w:rsid w:val="009355A9"/>
    <w:rsid w:val="00935AB8"/>
    <w:rsid w:val="00935B03"/>
    <w:rsid w:val="00935B83"/>
    <w:rsid w:val="00935C8C"/>
    <w:rsid w:val="00940B07"/>
    <w:rsid w:val="00940B51"/>
    <w:rsid w:val="0094207D"/>
    <w:rsid w:val="009433C8"/>
    <w:rsid w:val="0094361F"/>
    <w:rsid w:val="0094477B"/>
    <w:rsid w:val="00945556"/>
    <w:rsid w:val="009461B0"/>
    <w:rsid w:val="0094623E"/>
    <w:rsid w:val="0094642C"/>
    <w:rsid w:val="009469CE"/>
    <w:rsid w:val="00946DB3"/>
    <w:rsid w:val="00946EA7"/>
    <w:rsid w:val="009474CA"/>
    <w:rsid w:val="00947D83"/>
    <w:rsid w:val="00947EF1"/>
    <w:rsid w:val="0095013D"/>
    <w:rsid w:val="00952053"/>
    <w:rsid w:val="00952CEF"/>
    <w:rsid w:val="00953860"/>
    <w:rsid w:val="00953FF9"/>
    <w:rsid w:val="00954524"/>
    <w:rsid w:val="00954C69"/>
    <w:rsid w:val="00954D4F"/>
    <w:rsid w:val="00954F19"/>
    <w:rsid w:val="00955577"/>
    <w:rsid w:val="0095581B"/>
    <w:rsid w:val="00955EEC"/>
    <w:rsid w:val="0095635C"/>
    <w:rsid w:val="00957BE6"/>
    <w:rsid w:val="009607AF"/>
    <w:rsid w:val="00960847"/>
    <w:rsid w:val="00962689"/>
    <w:rsid w:val="00962B20"/>
    <w:rsid w:val="00963FC3"/>
    <w:rsid w:val="00965D47"/>
    <w:rsid w:val="0096689A"/>
    <w:rsid w:val="0096795E"/>
    <w:rsid w:val="00967B2F"/>
    <w:rsid w:val="00967D10"/>
    <w:rsid w:val="0097019B"/>
    <w:rsid w:val="00970632"/>
    <w:rsid w:val="00971857"/>
    <w:rsid w:val="00972B91"/>
    <w:rsid w:val="00972C82"/>
    <w:rsid w:val="00973B13"/>
    <w:rsid w:val="00973F99"/>
    <w:rsid w:val="00973FE7"/>
    <w:rsid w:val="009748D9"/>
    <w:rsid w:val="0097533D"/>
    <w:rsid w:val="00975352"/>
    <w:rsid w:val="00975F60"/>
    <w:rsid w:val="009806AA"/>
    <w:rsid w:val="0098073A"/>
    <w:rsid w:val="00980A54"/>
    <w:rsid w:val="009815D2"/>
    <w:rsid w:val="00981C79"/>
    <w:rsid w:val="00981F66"/>
    <w:rsid w:val="009820B0"/>
    <w:rsid w:val="00983CCA"/>
    <w:rsid w:val="00984051"/>
    <w:rsid w:val="00984799"/>
    <w:rsid w:val="00985191"/>
    <w:rsid w:val="0098628B"/>
    <w:rsid w:val="009876AF"/>
    <w:rsid w:val="00990141"/>
    <w:rsid w:val="00990FB5"/>
    <w:rsid w:val="009919B4"/>
    <w:rsid w:val="00991A57"/>
    <w:rsid w:val="00991D59"/>
    <w:rsid w:val="00991EBC"/>
    <w:rsid w:val="009920CB"/>
    <w:rsid w:val="00992141"/>
    <w:rsid w:val="00992361"/>
    <w:rsid w:val="00992923"/>
    <w:rsid w:val="00994A1E"/>
    <w:rsid w:val="00994C27"/>
    <w:rsid w:val="00994DAB"/>
    <w:rsid w:val="00995581"/>
    <w:rsid w:val="00995BC6"/>
    <w:rsid w:val="009969A7"/>
    <w:rsid w:val="00997DFE"/>
    <w:rsid w:val="009A072E"/>
    <w:rsid w:val="009A288D"/>
    <w:rsid w:val="009A2C1A"/>
    <w:rsid w:val="009A3586"/>
    <w:rsid w:val="009A36C0"/>
    <w:rsid w:val="009A40F8"/>
    <w:rsid w:val="009A52A9"/>
    <w:rsid w:val="009A61FF"/>
    <w:rsid w:val="009A65AE"/>
    <w:rsid w:val="009A6B01"/>
    <w:rsid w:val="009A7516"/>
    <w:rsid w:val="009B0E29"/>
    <w:rsid w:val="009B15EF"/>
    <w:rsid w:val="009B2133"/>
    <w:rsid w:val="009B21FB"/>
    <w:rsid w:val="009B272C"/>
    <w:rsid w:val="009B2D4D"/>
    <w:rsid w:val="009B33ED"/>
    <w:rsid w:val="009B3AA7"/>
    <w:rsid w:val="009B3BA7"/>
    <w:rsid w:val="009B4252"/>
    <w:rsid w:val="009B56C2"/>
    <w:rsid w:val="009B6B3D"/>
    <w:rsid w:val="009B6FE1"/>
    <w:rsid w:val="009B7239"/>
    <w:rsid w:val="009B7700"/>
    <w:rsid w:val="009C012A"/>
    <w:rsid w:val="009C0C42"/>
    <w:rsid w:val="009C1485"/>
    <w:rsid w:val="009C1A6F"/>
    <w:rsid w:val="009C24D2"/>
    <w:rsid w:val="009C32D6"/>
    <w:rsid w:val="009C4E35"/>
    <w:rsid w:val="009C4EAD"/>
    <w:rsid w:val="009C4F70"/>
    <w:rsid w:val="009C64C0"/>
    <w:rsid w:val="009C6C4B"/>
    <w:rsid w:val="009C7CAB"/>
    <w:rsid w:val="009D04A4"/>
    <w:rsid w:val="009D05CC"/>
    <w:rsid w:val="009D1BEF"/>
    <w:rsid w:val="009D224B"/>
    <w:rsid w:val="009D2A57"/>
    <w:rsid w:val="009D2B91"/>
    <w:rsid w:val="009D306F"/>
    <w:rsid w:val="009D37EE"/>
    <w:rsid w:val="009D38F5"/>
    <w:rsid w:val="009D3A8A"/>
    <w:rsid w:val="009D4776"/>
    <w:rsid w:val="009D4BEC"/>
    <w:rsid w:val="009D4F25"/>
    <w:rsid w:val="009D6363"/>
    <w:rsid w:val="009D6ABE"/>
    <w:rsid w:val="009D70BB"/>
    <w:rsid w:val="009D71E3"/>
    <w:rsid w:val="009D7622"/>
    <w:rsid w:val="009D78AC"/>
    <w:rsid w:val="009D7E78"/>
    <w:rsid w:val="009E0280"/>
    <w:rsid w:val="009E0308"/>
    <w:rsid w:val="009E3395"/>
    <w:rsid w:val="009E4E51"/>
    <w:rsid w:val="009E5EA3"/>
    <w:rsid w:val="009E6620"/>
    <w:rsid w:val="009E7173"/>
    <w:rsid w:val="009E7185"/>
    <w:rsid w:val="009E7577"/>
    <w:rsid w:val="009E79D8"/>
    <w:rsid w:val="009E7D48"/>
    <w:rsid w:val="009E7F92"/>
    <w:rsid w:val="009F0AA7"/>
    <w:rsid w:val="009F1808"/>
    <w:rsid w:val="009F1D8E"/>
    <w:rsid w:val="009F2300"/>
    <w:rsid w:val="009F2B57"/>
    <w:rsid w:val="009F2E8E"/>
    <w:rsid w:val="009F35AD"/>
    <w:rsid w:val="009F46A7"/>
    <w:rsid w:val="009F4DEF"/>
    <w:rsid w:val="009F6F56"/>
    <w:rsid w:val="009F6F6F"/>
    <w:rsid w:val="009F7048"/>
    <w:rsid w:val="009F73CB"/>
    <w:rsid w:val="009F74EA"/>
    <w:rsid w:val="00A00F90"/>
    <w:rsid w:val="00A0149E"/>
    <w:rsid w:val="00A0179C"/>
    <w:rsid w:val="00A01A80"/>
    <w:rsid w:val="00A01AD2"/>
    <w:rsid w:val="00A01D62"/>
    <w:rsid w:val="00A02075"/>
    <w:rsid w:val="00A0372A"/>
    <w:rsid w:val="00A03D4A"/>
    <w:rsid w:val="00A0411D"/>
    <w:rsid w:val="00A05240"/>
    <w:rsid w:val="00A061B8"/>
    <w:rsid w:val="00A061EF"/>
    <w:rsid w:val="00A06340"/>
    <w:rsid w:val="00A067DF"/>
    <w:rsid w:val="00A07CB0"/>
    <w:rsid w:val="00A1031E"/>
    <w:rsid w:val="00A10F26"/>
    <w:rsid w:val="00A117E0"/>
    <w:rsid w:val="00A1216B"/>
    <w:rsid w:val="00A12593"/>
    <w:rsid w:val="00A13147"/>
    <w:rsid w:val="00A13A6C"/>
    <w:rsid w:val="00A13CE8"/>
    <w:rsid w:val="00A14781"/>
    <w:rsid w:val="00A14ADD"/>
    <w:rsid w:val="00A14ED1"/>
    <w:rsid w:val="00A151B6"/>
    <w:rsid w:val="00A16565"/>
    <w:rsid w:val="00A17212"/>
    <w:rsid w:val="00A17419"/>
    <w:rsid w:val="00A17496"/>
    <w:rsid w:val="00A17B51"/>
    <w:rsid w:val="00A205EB"/>
    <w:rsid w:val="00A20BF9"/>
    <w:rsid w:val="00A21645"/>
    <w:rsid w:val="00A21811"/>
    <w:rsid w:val="00A22905"/>
    <w:rsid w:val="00A2358D"/>
    <w:rsid w:val="00A23F50"/>
    <w:rsid w:val="00A24312"/>
    <w:rsid w:val="00A25E6B"/>
    <w:rsid w:val="00A26AAC"/>
    <w:rsid w:val="00A27C47"/>
    <w:rsid w:val="00A27D19"/>
    <w:rsid w:val="00A30F1B"/>
    <w:rsid w:val="00A33BF8"/>
    <w:rsid w:val="00A33EAC"/>
    <w:rsid w:val="00A34652"/>
    <w:rsid w:val="00A34DE4"/>
    <w:rsid w:val="00A34F23"/>
    <w:rsid w:val="00A36386"/>
    <w:rsid w:val="00A36BBB"/>
    <w:rsid w:val="00A401F0"/>
    <w:rsid w:val="00A41096"/>
    <w:rsid w:val="00A4114C"/>
    <w:rsid w:val="00A413A1"/>
    <w:rsid w:val="00A41641"/>
    <w:rsid w:val="00A41967"/>
    <w:rsid w:val="00A426C1"/>
    <w:rsid w:val="00A42FBC"/>
    <w:rsid w:val="00A43A7E"/>
    <w:rsid w:val="00A44DF3"/>
    <w:rsid w:val="00A45AFC"/>
    <w:rsid w:val="00A463F5"/>
    <w:rsid w:val="00A46D76"/>
    <w:rsid w:val="00A47294"/>
    <w:rsid w:val="00A477C0"/>
    <w:rsid w:val="00A47C63"/>
    <w:rsid w:val="00A47D20"/>
    <w:rsid w:val="00A47FAE"/>
    <w:rsid w:val="00A51558"/>
    <w:rsid w:val="00A520B0"/>
    <w:rsid w:val="00A52886"/>
    <w:rsid w:val="00A52B76"/>
    <w:rsid w:val="00A52BFE"/>
    <w:rsid w:val="00A53B82"/>
    <w:rsid w:val="00A53E8B"/>
    <w:rsid w:val="00A550C9"/>
    <w:rsid w:val="00A551AD"/>
    <w:rsid w:val="00A552EB"/>
    <w:rsid w:val="00A55C35"/>
    <w:rsid w:val="00A564F9"/>
    <w:rsid w:val="00A60048"/>
    <w:rsid w:val="00A60400"/>
    <w:rsid w:val="00A618F3"/>
    <w:rsid w:val="00A622A1"/>
    <w:rsid w:val="00A622A8"/>
    <w:rsid w:val="00A625F9"/>
    <w:rsid w:val="00A62C5C"/>
    <w:rsid w:val="00A63522"/>
    <w:rsid w:val="00A635AF"/>
    <w:rsid w:val="00A63B3C"/>
    <w:rsid w:val="00A64232"/>
    <w:rsid w:val="00A64C98"/>
    <w:rsid w:val="00A64FAD"/>
    <w:rsid w:val="00A6577E"/>
    <w:rsid w:val="00A65CF8"/>
    <w:rsid w:val="00A65D76"/>
    <w:rsid w:val="00A66894"/>
    <w:rsid w:val="00A67D05"/>
    <w:rsid w:val="00A67DEA"/>
    <w:rsid w:val="00A706AE"/>
    <w:rsid w:val="00A70725"/>
    <w:rsid w:val="00A70DA2"/>
    <w:rsid w:val="00A71BFC"/>
    <w:rsid w:val="00A71CFA"/>
    <w:rsid w:val="00A72C54"/>
    <w:rsid w:val="00A73B38"/>
    <w:rsid w:val="00A75382"/>
    <w:rsid w:val="00A75668"/>
    <w:rsid w:val="00A7598B"/>
    <w:rsid w:val="00A76305"/>
    <w:rsid w:val="00A76D5F"/>
    <w:rsid w:val="00A7750D"/>
    <w:rsid w:val="00A80270"/>
    <w:rsid w:val="00A8079E"/>
    <w:rsid w:val="00A8083B"/>
    <w:rsid w:val="00A80E15"/>
    <w:rsid w:val="00A82348"/>
    <w:rsid w:val="00A8290D"/>
    <w:rsid w:val="00A83950"/>
    <w:rsid w:val="00A84ED0"/>
    <w:rsid w:val="00A86957"/>
    <w:rsid w:val="00A87225"/>
    <w:rsid w:val="00A87709"/>
    <w:rsid w:val="00A879E2"/>
    <w:rsid w:val="00A901FC"/>
    <w:rsid w:val="00A90763"/>
    <w:rsid w:val="00A907E4"/>
    <w:rsid w:val="00A90867"/>
    <w:rsid w:val="00A91E3C"/>
    <w:rsid w:val="00A91FB8"/>
    <w:rsid w:val="00A92980"/>
    <w:rsid w:val="00A92F42"/>
    <w:rsid w:val="00A93221"/>
    <w:rsid w:val="00A93F3D"/>
    <w:rsid w:val="00A93FF4"/>
    <w:rsid w:val="00A948E6"/>
    <w:rsid w:val="00A94C6E"/>
    <w:rsid w:val="00A95528"/>
    <w:rsid w:val="00A956CF"/>
    <w:rsid w:val="00A96B84"/>
    <w:rsid w:val="00AA0D9A"/>
    <w:rsid w:val="00AA0FE2"/>
    <w:rsid w:val="00AA12FF"/>
    <w:rsid w:val="00AA15B3"/>
    <w:rsid w:val="00AA1E5B"/>
    <w:rsid w:val="00AA2993"/>
    <w:rsid w:val="00AA2ADD"/>
    <w:rsid w:val="00AA4B9E"/>
    <w:rsid w:val="00AA4F87"/>
    <w:rsid w:val="00AA5051"/>
    <w:rsid w:val="00AA5A2E"/>
    <w:rsid w:val="00AA77DF"/>
    <w:rsid w:val="00AA7A8D"/>
    <w:rsid w:val="00AA7EE1"/>
    <w:rsid w:val="00AB0529"/>
    <w:rsid w:val="00AB0859"/>
    <w:rsid w:val="00AB0D8E"/>
    <w:rsid w:val="00AB1406"/>
    <w:rsid w:val="00AB3399"/>
    <w:rsid w:val="00AB33BC"/>
    <w:rsid w:val="00AB37A6"/>
    <w:rsid w:val="00AB46CB"/>
    <w:rsid w:val="00AB514D"/>
    <w:rsid w:val="00AB55DC"/>
    <w:rsid w:val="00AB64AC"/>
    <w:rsid w:val="00AB664E"/>
    <w:rsid w:val="00AB6AB0"/>
    <w:rsid w:val="00AB6D2C"/>
    <w:rsid w:val="00AB7D91"/>
    <w:rsid w:val="00AC038F"/>
    <w:rsid w:val="00AC134D"/>
    <w:rsid w:val="00AC3B89"/>
    <w:rsid w:val="00AC4277"/>
    <w:rsid w:val="00AC4F05"/>
    <w:rsid w:val="00AC60B7"/>
    <w:rsid w:val="00AC7E8C"/>
    <w:rsid w:val="00AD0139"/>
    <w:rsid w:val="00AD0B42"/>
    <w:rsid w:val="00AD1444"/>
    <w:rsid w:val="00AD147B"/>
    <w:rsid w:val="00AD16C4"/>
    <w:rsid w:val="00AD2CC6"/>
    <w:rsid w:val="00AD4DA1"/>
    <w:rsid w:val="00AD4FD1"/>
    <w:rsid w:val="00AD537D"/>
    <w:rsid w:val="00AD55F9"/>
    <w:rsid w:val="00AD6887"/>
    <w:rsid w:val="00AD7147"/>
    <w:rsid w:val="00AD721E"/>
    <w:rsid w:val="00AD7789"/>
    <w:rsid w:val="00AE0D7A"/>
    <w:rsid w:val="00AE136B"/>
    <w:rsid w:val="00AE1968"/>
    <w:rsid w:val="00AE213C"/>
    <w:rsid w:val="00AE2382"/>
    <w:rsid w:val="00AE286E"/>
    <w:rsid w:val="00AE3A9A"/>
    <w:rsid w:val="00AE51DC"/>
    <w:rsid w:val="00AE5218"/>
    <w:rsid w:val="00AE5524"/>
    <w:rsid w:val="00AE586E"/>
    <w:rsid w:val="00AE5E26"/>
    <w:rsid w:val="00AE6583"/>
    <w:rsid w:val="00AE6E18"/>
    <w:rsid w:val="00AE71F6"/>
    <w:rsid w:val="00AF017C"/>
    <w:rsid w:val="00AF0222"/>
    <w:rsid w:val="00AF0E6D"/>
    <w:rsid w:val="00AF102A"/>
    <w:rsid w:val="00AF20A4"/>
    <w:rsid w:val="00AF279A"/>
    <w:rsid w:val="00AF2833"/>
    <w:rsid w:val="00AF2C91"/>
    <w:rsid w:val="00AF2F1A"/>
    <w:rsid w:val="00AF35D6"/>
    <w:rsid w:val="00AF3677"/>
    <w:rsid w:val="00AF38ED"/>
    <w:rsid w:val="00AF499F"/>
    <w:rsid w:val="00AF53CE"/>
    <w:rsid w:val="00AF5767"/>
    <w:rsid w:val="00AF59C3"/>
    <w:rsid w:val="00AF5A99"/>
    <w:rsid w:val="00AF5BD3"/>
    <w:rsid w:val="00AF644B"/>
    <w:rsid w:val="00AF7151"/>
    <w:rsid w:val="00AF74AF"/>
    <w:rsid w:val="00AF7AA6"/>
    <w:rsid w:val="00B00965"/>
    <w:rsid w:val="00B01CDA"/>
    <w:rsid w:val="00B02426"/>
    <w:rsid w:val="00B030BD"/>
    <w:rsid w:val="00B040A4"/>
    <w:rsid w:val="00B04E1B"/>
    <w:rsid w:val="00B06B78"/>
    <w:rsid w:val="00B06CB2"/>
    <w:rsid w:val="00B07275"/>
    <w:rsid w:val="00B072C6"/>
    <w:rsid w:val="00B0748E"/>
    <w:rsid w:val="00B078BD"/>
    <w:rsid w:val="00B07E7A"/>
    <w:rsid w:val="00B1069A"/>
    <w:rsid w:val="00B10EF5"/>
    <w:rsid w:val="00B10F87"/>
    <w:rsid w:val="00B113CC"/>
    <w:rsid w:val="00B11B3B"/>
    <w:rsid w:val="00B1304C"/>
    <w:rsid w:val="00B13FC0"/>
    <w:rsid w:val="00B140B8"/>
    <w:rsid w:val="00B14A63"/>
    <w:rsid w:val="00B154C8"/>
    <w:rsid w:val="00B15570"/>
    <w:rsid w:val="00B157FD"/>
    <w:rsid w:val="00B16173"/>
    <w:rsid w:val="00B16621"/>
    <w:rsid w:val="00B167C4"/>
    <w:rsid w:val="00B1685F"/>
    <w:rsid w:val="00B17185"/>
    <w:rsid w:val="00B17404"/>
    <w:rsid w:val="00B17C62"/>
    <w:rsid w:val="00B17DE7"/>
    <w:rsid w:val="00B17E08"/>
    <w:rsid w:val="00B20249"/>
    <w:rsid w:val="00B20385"/>
    <w:rsid w:val="00B208F8"/>
    <w:rsid w:val="00B2339E"/>
    <w:rsid w:val="00B234DE"/>
    <w:rsid w:val="00B236A8"/>
    <w:rsid w:val="00B2398D"/>
    <w:rsid w:val="00B23B8A"/>
    <w:rsid w:val="00B23C1B"/>
    <w:rsid w:val="00B24711"/>
    <w:rsid w:val="00B249A9"/>
    <w:rsid w:val="00B24DC1"/>
    <w:rsid w:val="00B2507C"/>
    <w:rsid w:val="00B25D65"/>
    <w:rsid w:val="00B25E8F"/>
    <w:rsid w:val="00B25F0B"/>
    <w:rsid w:val="00B267F1"/>
    <w:rsid w:val="00B274FA"/>
    <w:rsid w:val="00B275C6"/>
    <w:rsid w:val="00B27FA5"/>
    <w:rsid w:val="00B30312"/>
    <w:rsid w:val="00B30402"/>
    <w:rsid w:val="00B308ED"/>
    <w:rsid w:val="00B313A2"/>
    <w:rsid w:val="00B31BA5"/>
    <w:rsid w:val="00B31F15"/>
    <w:rsid w:val="00B338DA"/>
    <w:rsid w:val="00B33DA7"/>
    <w:rsid w:val="00B347C9"/>
    <w:rsid w:val="00B3485E"/>
    <w:rsid w:val="00B34D09"/>
    <w:rsid w:val="00B35674"/>
    <w:rsid w:val="00B35DA8"/>
    <w:rsid w:val="00B3615C"/>
    <w:rsid w:val="00B36C72"/>
    <w:rsid w:val="00B377B2"/>
    <w:rsid w:val="00B41D94"/>
    <w:rsid w:val="00B4264F"/>
    <w:rsid w:val="00B452E0"/>
    <w:rsid w:val="00B45422"/>
    <w:rsid w:val="00B45934"/>
    <w:rsid w:val="00B4672A"/>
    <w:rsid w:val="00B4706F"/>
    <w:rsid w:val="00B47250"/>
    <w:rsid w:val="00B472D8"/>
    <w:rsid w:val="00B50001"/>
    <w:rsid w:val="00B50A77"/>
    <w:rsid w:val="00B50CC4"/>
    <w:rsid w:val="00B516DE"/>
    <w:rsid w:val="00B51A84"/>
    <w:rsid w:val="00B52056"/>
    <w:rsid w:val="00B529F8"/>
    <w:rsid w:val="00B53412"/>
    <w:rsid w:val="00B53644"/>
    <w:rsid w:val="00B539CC"/>
    <w:rsid w:val="00B53C73"/>
    <w:rsid w:val="00B54162"/>
    <w:rsid w:val="00B54404"/>
    <w:rsid w:val="00B547A4"/>
    <w:rsid w:val="00B54F36"/>
    <w:rsid w:val="00B554DE"/>
    <w:rsid w:val="00B55D89"/>
    <w:rsid w:val="00B55E02"/>
    <w:rsid w:val="00B5656D"/>
    <w:rsid w:val="00B56B69"/>
    <w:rsid w:val="00B571EE"/>
    <w:rsid w:val="00B571FF"/>
    <w:rsid w:val="00B57F07"/>
    <w:rsid w:val="00B60151"/>
    <w:rsid w:val="00B60868"/>
    <w:rsid w:val="00B60A4C"/>
    <w:rsid w:val="00B60D95"/>
    <w:rsid w:val="00B61CFB"/>
    <w:rsid w:val="00B62093"/>
    <w:rsid w:val="00B623F4"/>
    <w:rsid w:val="00B625EE"/>
    <w:rsid w:val="00B62853"/>
    <w:rsid w:val="00B62B19"/>
    <w:rsid w:val="00B6380C"/>
    <w:rsid w:val="00B6415F"/>
    <w:rsid w:val="00B655AC"/>
    <w:rsid w:val="00B66652"/>
    <w:rsid w:val="00B6747F"/>
    <w:rsid w:val="00B70EA2"/>
    <w:rsid w:val="00B717FE"/>
    <w:rsid w:val="00B71810"/>
    <w:rsid w:val="00B71A97"/>
    <w:rsid w:val="00B71C7B"/>
    <w:rsid w:val="00B7296B"/>
    <w:rsid w:val="00B7297B"/>
    <w:rsid w:val="00B73541"/>
    <w:rsid w:val="00B736F0"/>
    <w:rsid w:val="00B73F98"/>
    <w:rsid w:val="00B74787"/>
    <w:rsid w:val="00B74883"/>
    <w:rsid w:val="00B74A28"/>
    <w:rsid w:val="00B74CE9"/>
    <w:rsid w:val="00B75A95"/>
    <w:rsid w:val="00B75DEA"/>
    <w:rsid w:val="00B76924"/>
    <w:rsid w:val="00B76ABA"/>
    <w:rsid w:val="00B76CBD"/>
    <w:rsid w:val="00B802D0"/>
    <w:rsid w:val="00B8159B"/>
    <w:rsid w:val="00B815AD"/>
    <w:rsid w:val="00B82761"/>
    <w:rsid w:val="00B82787"/>
    <w:rsid w:val="00B82FAD"/>
    <w:rsid w:val="00B84174"/>
    <w:rsid w:val="00B84DC6"/>
    <w:rsid w:val="00B853DF"/>
    <w:rsid w:val="00B85A31"/>
    <w:rsid w:val="00B86795"/>
    <w:rsid w:val="00B874A0"/>
    <w:rsid w:val="00B9176E"/>
    <w:rsid w:val="00B93475"/>
    <w:rsid w:val="00B93C28"/>
    <w:rsid w:val="00B94888"/>
    <w:rsid w:val="00B94F9A"/>
    <w:rsid w:val="00B95DDE"/>
    <w:rsid w:val="00B95DF0"/>
    <w:rsid w:val="00B96311"/>
    <w:rsid w:val="00B9695C"/>
    <w:rsid w:val="00B973CB"/>
    <w:rsid w:val="00BA05E5"/>
    <w:rsid w:val="00BA0B17"/>
    <w:rsid w:val="00BA114C"/>
    <w:rsid w:val="00BA2DF6"/>
    <w:rsid w:val="00BA44D6"/>
    <w:rsid w:val="00BA4587"/>
    <w:rsid w:val="00BA499D"/>
    <w:rsid w:val="00BA58B1"/>
    <w:rsid w:val="00BA58EC"/>
    <w:rsid w:val="00BA6022"/>
    <w:rsid w:val="00BA6868"/>
    <w:rsid w:val="00BA6F35"/>
    <w:rsid w:val="00BA71C5"/>
    <w:rsid w:val="00BA7626"/>
    <w:rsid w:val="00BA7925"/>
    <w:rsid w:val="00BB0470"/>
    <w:rsid w:val="00BB1EB6"/>
    <w:rsid w:val="00BB350E"/>
    <w:rsid w:val="00BB362E"/>
    <w:rsid w:val="00BB47CC"/>
    <w:rsid w:val="00BB570F"/>
    <w:rsid w:val="00BB5AF8"/>
    <w:rsid w:val="00BB63B3"/>
    <w:rsid w:val="00BB7C10"/>
    <w:rsid w:val="00BC0385"/>
    <w:rsid w:val="00BC0AC7"/>
    <w:rsid w:val="00BC1347"/>
    <w:rsid w:val="00BC1841"/>
    <w:rsid w:val="00BC18B5"/>
    <w:rsid w:val="00BC304B"/>
    <w:rsid w:val="00BC34B4"/>
    <w:rsid w:val="00BC3DF5"/>
    <w:rsid w:val="00BC46D0"/>
    <w:rsid w:val="00BC559B"/>
    <w:rsid w:val="00BC56E0"/>
    <w:rsid w:val="00BC6F94"/>
    <w:rsid w:val="00BC706E"/>
    <w:rsid w:val="00BC7F0A"/>
    <w:rsid w:val="00BD0038"/>
    <w:rsid w:val="00BD01A5"/>
    <w:rsid w:val="00BD0A9F"/>
    <w:rsid w:val="00BD0AA5"/>
    <w:rsid w:val="00BD0DAF"/>
    <w:rsid w:val="00BD148E"/>
    <w:rsid w:val="00BD2047"/>
    <w:rsid w:val="00BD3816"/>
    <w:rsid w:val="00BD441A"/>
    <w:rsid w:val="00BD5921"/>
    <w:rsid w:val="00BD5F00"/>
    <w:rsid w:val="00BD6252"/>
    <w:rsid w:val="00BD6480"/>
    <w:rsid w:val="00BD66DC"/>
    <w:rsid w:val="00BD6FCF"/>
    <w:rsid w:val="00BD76B2"/>
    <w:rsid w:val="00BD7EB1"/>
    <w:rsid w:val="00BE020D"/>
    <w:rsid w:val="00BE1897"/>
    <w:rsid w:val="00BE29BE"/>
    <w:rsid w:val="00BE3860"/>
    <w:rsid w:val="00BE437D"/>
    <w:rsid w:val="00BE4F1E"/>
    <w:rsid w:val="00BE6434"/>
    <w:rsid w:val="00BE644C"/>
    <w:rsid w:val="00BE66D4"/>
    <w:rsid w:val="00BE67A7"/>
    <w:rsid w:val="00BE6A4E"/>
    <w:rsid w:val="00BF0A2E"/>
    <w:rsid w:val="00BF154D"/>
    <w:rsid w:val="00BF1663"/>
    <w:rsid w:val="00BF28D4"/>
    <w:rsid w:val="00BF50EE"/>
    <w:rsid w:val="00BF5436"/>
    <w:rsid w:val="00BF54E4"/>
    <w:rsid w:val="00BF5A3D"/>
    <w:rsid w:val="00BF5B46"/>
    <w:rsid w:val="00BF5C38"/>
    <w:rsid w:val="00BF678F"/>
    <w:rsid w:val="00BF6CE8"/>
    <w:rsid w:val="00BF6E7B"/>
    <w:rsid w:val="00BF7B9F"/>
    <w:rsid w:val="00C02C0D"/>
    <w:rsid w:val="00C03923"/>
    <w:rsid w:val="00C03EEE"/>
    <w:rsid w:val="00C050F3"/>
    <w:rsid w:val="00C0753F"/>
    <w:rsid w:val="00C07EB4"/>
    <w:rsid w:val="00C10113"/>
    <w:rsid w:val="00C10E34"/>
    <w:rsid w:val="00C11409"/>
    <w:rsid w:val="00C13C1D"/>
    <w:rsid w:val="00C13EE6"/>
    <w:rsid w:val="00C15F2E"/>
    <w:rsid w:val="00C169DE"/>
    <w:rsid w:val="00C1732D"/>
    <w:rsid w:val="00C20460"/>
    <w:rsid w:val="00C2066C"/>
    <w:rsid w:val="00C20A0E"/>
    <w:rsid w:val="00C21810"/>
    <w:rsid w:val="00C2191D"/>
    <w:rsid w:val="00C21AC6"/>
    <w:rsid w:val="00C21B46"/>
    <w:rsid w:val="00C21EBE"/>
    <w:rsid w:val="00C22130"/>
    <w:rsid w:val="00C23720"/>
    <w:rsid w:val="00C243B9"/>
    <w:rsid w:val="00C2447B"/>
    <w:rsid w:val="00C2453C"/>
    <w:rsid w:val="00C24818"/>
    <w:rsid w:val="00C2547B"/>
    <w:rsid w:val="00C257A8"/>
    <w:rsid w:val="00C25981"/>
    <w:rsid w:val="00C25EC5"/>
    <w:rsid w:val="00C26142"/>
    <w:rsid w:val="00C26420"/>
    <w:rsid w:val="00C26E7E"/>
    <w:rsid w:val="00C2717D"/>
    <w:rsid w:val="00C30731"/>
    <w:rsid w:val="00C30A6D"/>
    <w:rsid w:val="00C31B90"/>
    <w:rsid w:val="00C321C5"/>
    <w:rsid w:val="00C333CD"/>
    <w:rsid w:val="00C33697"/>
    <w:rsid w:val="00C338EE"/>
    <w:rsid w:val="00C33B2B"/>
    <w:rsid w:val="00C344E4"/>
    <w:rsid w:val="00C34A56"/>
    <w:rsid w:val="00C35421"/>
    <w:rsid w:val="00C35545"/>
    <w:rsid w:val="00C35881"/>
    <w:rsid w:val="00C35EB3"/>
    <w:rsid w:val="00C3761E"/>
    <w:rsid w:val="00C37B67"/>
    <w:rsid w:val="00C408C5"/>
    <w:rsid w:val="00C40B07"/>
    <w:rsid w:val="00C4195F"/>
    <w:rsid w:val="00C42269"/>
    <w:rsid w:val="00C42471"/>
    <w:rsid w:val="00C42871"/>
    <w:rsid w:val="00C42EAB"/>
    <w:rsid w:val="00C43185"/>
    <w:rsid w:val="00C43657"/>
    <w:rsid w:val="00C43B5C"/>
    <w:rsid w:val="00C44516"/>
    <w:rsid w:val="00C44771"/>
    <w:rsid w:val="00C44B08"/>
    <w:rsid w:val="00C457F1"/>
    <w:rsid w:val="00C46556"/>
    <w:rsid w:val="00C47089"/>
    <w:rsid w:val="00C47239"/>
    <w:rsid w:val="00C4780D"/>
    <w:rsid w:val="00C47CEB"/>
    <w:rsid w:val="00C5054D"/>
    <w:rsid w:val="00C50A5C"/>
    <w:rsid w:val="00C5166D"/>
    <w:rsid w:val="00C517AE"/>
    <w:rsid w:val="00C51A6E"/>
    <w:rsid w:val="00C52741"/>
    <w:rsid w:val="00C52948"/>
    <w:rsid w:val="00C52BA1"/>
    <w:rsid w:val="00C5346F"/>
    <w:rsid w:val="00C53D70"/>
    <w:rsid w:val="00C5400E"/>
    <w:rsid w:val="00C548CB"/>
    <w:rsid w:val="00C56A14"/>
    <w:rsid w:val="00C56B53"/>
    <w:rsid w:val="00C57609"/>
    <w:rsid w:val="00C618BA"/>
    <w:rsid w:val="00C619B3"/>
    <w:rsid w:val="00C61BBD"/>
    <w:rsid w:val="00C620D9"/>
    <w:rsid w:val="00C634D7"/>
    <w:rsid w:val="00C637E3"/>
    <w:rsid w:val="00C63891"/>
    <w:rsid w:val="00C63B8E"/>
    <w:rsid w:val="00C63B90"/>
    <w:rsid w:val="00C64806"/>
    <w:rsid w:val="00C64984"/>
    <w:rsid w:val="00C64A92"/>
    <w:rsid w:val="00C668CE"/>
    <w:rsid w:val="00C66EF8"/>
    <w:rsid w:val="00C678A1"/>
    <w:rsid w:val="00C67A90"/>
    <w:rsid w:val="00C67D47"/>
    <w:rsid w:val="00C70A9E"/>
    <w:rsid w:val="00C70DEA"/>
    <w:rsid w:val="00C718BB"/>
    <w:rsid w:val="00C71910"/>
    <w:rsid w:val="00C72C90"/>
    <w:rsid w:val="00C73ECC"/>
    <w:rsid w:val="00C740A7"/>
    <w:rsid w:val="00C742E0"/>
    <w:rsid w:val="00C74EBF"/>
    <w:rsid w:val="00C760C3"/>
    <w:rsid w:val="00C760FA"/>
    <w:rsid w:val="00C7666B"/>
    <w:rsid w:val="00C76A5B"/>
    <w:rsid w:val="00C76BB9"/>
    <w:rsid w:val="00C777C1"/>
    <w:rsid w:val="00C7797D"/>
    <w:rsid w:val="00C77A66"/>
    <w:rsid w:val="00C77F91"/>
    <w:rsid w:val="00C8033E"/>
    <w:rsid w:val="00C80F55"/>
    <w:rsid w:val="00C80FE7"/>
    <w:rsid w:val="00C81FA3"/>
    <w:rsid w:val="00C8393A"/>
    <w:rsid w:val="00C841D5"/>
    <w:rsid w:val="00C853DA"/>
    <w:rsid w:val="00C860B0"/>
    <w:rsid w:val="00C87D2B"/>
    <w:rsid w:val="00C90CD6"/>
    <w:rsid w:val="00C90F04"/>
    <w:rsid w:val="00C91E0C"/>
    <w:rsid w:val="00C93EB0"/>
    <w:rsid w:val="00C93F76"/>
    <w:rsid w:val="00C942FA"/>
    <w:rsid w:val="00C94C23"/>
    <w:rsid w:val="00C950B1"/>
    <w:rsid w:val="00C95140"/>
    <w:rsid w:val="00C959AC"/>
    <w:rsid w:val="00C96778"/>
    <w:rsid w:val="00C97F37"/>
    <w:rsid w:val="00CA0CF3"/>
    <w:rsid w:val="00CA1858"/>
    <w:rsid w:val="00CA1897"/>
    <w:rsid w:val="00CA1D76"/>
    <w:rsid w:val="00CA3FB3"/>
    <w:rsid w:val="00CA403F"/>
    <w:rsid w:val="00CA4130"/>
    <w:rsid w:val="00CA55F9"/>
    <w:rsid w:val="00CA5888"/>
    <w:rsid w:val="00CA7064"/>
    <w:rsid w:val="00CA743C"/>
    <w:rsid w:val="00CA76F8"/>
    <w:rsid w:val="00CA7789"/>
    <w:rsid w:val="00CB0E46"/>
    <w:rsid w:val="00CB0E9A"/>
    <w:rsid w:val="00CB104D"/>
    <w:rsid w:val="00CB1460"/>
    <w:rsid w:val="00CB1C76"/>
    <w:rsid w:val="00CB271A"/>
    <w:rsid w:val="00CB2F88"/>
    <w:rsid w:val="00CB2FA3"/>
    <w:rsid w:val="00CB318C"/>
    <w:rsid w:val="00CB3BF9"/>
    <w:rsid w:val="00CB486A"/>
    <w:rsid w:val="00CB4A31"/>
    <w:rsid w:val="00CB61B6"/>
    <w:rsid w:val="00CB6318"/>
    <w:rsid w:val="00CB6A17"/>
    <w:rsid w:val="00CB6BDA"/>
    <w:rsid w:val="00CB6E96"/>
    <w:rsid w:val="00CB70C6"/>
    <w:rsid w:val="00CB75BB"/>
    <w:rsid w:val="00CC0A7A"/>
    <w:rsid w:val="00CC0D21"/>
    <w:rsid w:val="00CC0E98"/>
    <w:rsid w:val="00CC175C"/>
    <w:rsid w:val="00CC1B9A"/>
    <w:rsid w:val="00CC3352"/>
    <w:rsid w:val="00CC33A9"/>
    <w:rsid w:val="00CC4B9D"/>
    <w:rsid w:val="00CC4EFE"/>
    <w:rsid w:val="00CC560D"/>
    <w:rsid w:val="00CC57DE"/>
    <w:rsid w:val="00CC7B09"/>
    <w:rsid w:val="00CC7FC3"/>
    <w:rsid w:val="00CD0071"/>
    <w:rsid w:val="00CD056F"/>
    <w:rsid w:val="00CD0BA0"/>
    <w:rsid w:val="00CD15CA"/>
    <w:rsid w:val="00CD2817"/>
    <w:rsid w:val="00CD3FFB"/>
    <w:rsid w:val="00CD4FE5"/>
    <w:rsid w:val="00CD58CB"/>
    <w:rsid w:val="00CD6080"/>
    <w:rsid w:val="00CD6486"/>
    <w:rsid w:val="00CD780B"/>
    <w:rsid w:val="00CE0362"/>
    <w:rsid w:val="00CE0930"/>
    <w:rsid w:val="00CE0E2F"/>
    <w:rsid w:val="00CE266C"/>
    <w:rsid w:val="00CE420F"/>
    <w:rsid w:val="00CE472E"/>
    <w:rsid w:val="00CE4A0A"/>
    <w:rsid w:val="00CE4C30"/>
    <w:rsid w:val="00CE5144"/>
    <w:rsid w:val="00CE57B9"/>
    <w:rsid w:val="00CE58E8"/>
    <w:rsid w:val="00CE5E45"/>
    <w:rsid w:val="00CE7B52"/>
    <w:rsid w:val="00CF013C"/>
    <w:rsid w:val="00CF044B"/>
    <w:rsid w:val="00CF0BCA"/>
    <w:rsid w:val="00CF2338"/>
    <w:rsid w:val="00CF3911"/>
    <w:rsid w:val="00CF3ACD"/>
    <w:rsid w:val="00CF65A8"/>
    <w:rsid w:val="00D0003F"/>
    <w:rsid w:val="00D00A86"/>
    <w:rsid w:val="00D00D7B"/>
    <w:rsid w:val="00D0130D"/>
    <w:rsid w:val="00D01742"/>
    <w:rsid w:val="00D01B1F"/>
    <w:rsid w:val="00D01E72"/>
    <w:rsid w:val="00D01EBB"/>
    <w:rsid w:val="00D01F4E"/>
    <w:rsid w:val="00D02749"/>
    <w:rsid w:val="00D02DF1"/>
    <w:rsid w:val="00D04298"/>
    <w:rsid w:val="00D04C8A"/>
    <w:rsid w:val="00D059E7"/>
    <w:rsid w:val="00D0655A"/>
    <w:rsid w:val="00D06CFB"/>
    <w:rsid w:val="00D07496"/>
    <w:rsid w:val="00D10381"/>
    <w:rsid w:val="00D10DFC"/>
    <w:rsid w:val="00D1171E"/>
    <w:rsid w:val="00D13248"/>
    <w:rsid w:val="00D13884"/>
    <w:rsid w:val="00D14048"/>
    <w:rsid w:val="00D153CD"/>
    <w:rsid w:val="00D20261"/>
    <w:rsid w:val="00D20E58"/>
    <w:rsid w:val="00D21529"/>
    <w:rsid w:val="00D21A7D"/>
    <w:rsid w:val="00D22C13"/>
    <w:rsid w:val="00D24DE6"/>
    <w:rsid w:val="00D25108"/>
    <w:rsid w:val="00D25BEC"/>
    <w:rsid w:val="00D2682F"/>
    <w:rsid w:val="00D26E48"/>
    <w:rsid w:val="00D26F82"/>
    <w:rsid w:val="00D3100D"/>
    <w:rsid w:val="00D31300"/>
    <w:rsid w:val="00D31705"/>
    <w:rsid w:val="00D32508"/>
    <w:rsid w:val="00D32549"/>
    <w:rsid w:val="00D32DD0"/>
    <w:rsid w:val="00D33A50"/>
    <w:rsid w:val="00D33FF1"/>
    <w:rsid w:val="00D34716"/>
    <w:rsid w:val="00D34F85"/>
    <w:rsid w:val="00D358A3"/>
    <w:rsid w:val="00D4030C"/>
    <w:rsid w:val="00D4069D"/>
    <w:rsid w:val="00D407D8"/>
    <w:rsid w:val="00D41A1C"/>
    <w:rsid w:val="00D42392"/>
    <w:rsid w:val="00D42C5C"/>
    <w:rsid w:val="00D42E40"/>
    <w:rsid w:val="00D4392E"/>
    <w:rsid w:val="00D43B0F"/>
    <w:rsid w:val="00D44023"/>
    <w:rsid w:val="00D44FB1"/>
    <w:rsid w:val="00D4593E"/>
    <w:rsid w:val="00D46524"/>
    <w:rsid w:val="00D46C71"/>
    <w:rsid w:val="00D46DB0"/>
    <w:rsid w:val="00D4713B"/>
    <w:rsid w:val="00D52CA4"/>
    <w:rsid w:val="00D53640"/>
    <w:rsid w:val="00D53740"/>
    <w:rsid w:val="00D53A03"/>
    <w:rsid w:val="00D53DCE"/>
    <w:rsid w:val="00D54BCD"/>
    <w:rsid w:val="00D550CD"/>
    <w:rsid w:val="00D5539B"/>
    <w:rsid w:val="00D55DCA"/>
    <w:rsid w:val="00D561EB"/>
    <w:rsid w:val="00D56928"/>
    <w:rsid w:val="00D56EBD"/>
    <w:rsid w:val="00D576C5"/>
    <w:rsid w:val="00D5784C"/>
    <w:rsid w:val="00D615B0"/>
    <w:rsid w:val="00D61DC9"/>
    <w:rsid w:val="00D61F7C"/>
    <w:rsid w:val="00D6212D"/>
    <w:rsid w:val="00D62421"/>
    <w:rsid w:val="00D62673"/>
    <w:rsid w:val="00D6369E"/>
    <w:rsid w:val="00D63775"/>
    <w:rsid w:val="00D640BF"/>
    <w:rsid w:val="00D64B96"/>
    <w:rsid w:val="00D64F96"/>
    <w:rsid w:val="00D65112"/>
    <w:rsid w:val="00D6515F"/>
    <w:rsid w:val="00D65773"/>
    <w:rsid w:val="00D65BD5"/>
    <w:rsid w:val="00D66134"/>
    <w:rsid w:val="00D66485"/>
    <w:rsid w:val="00D67E98"/>
    <w:rsid w:val="00D71762"/>
    <w:rsid w:val="00D7227E"/>
    <w:rsid w:val="00D72613"/>
    <w:rsid w:val="00D727D6"/>
    <w:rsid w:val="00D72E65"/>
    <w:rsid w:val="00D73301"/>
    <w:rsid w:val="00D734B7"/>
    <w:rsid w:val="00D737F3"/>
    <w:rsid w:val="00D73B08"/>
    <w:rsid w:val="00D73B37"/>
    <w:rsid w:val="00D741BF"/>
    <w:rsid w:val="00D74424"/>
    <w:rsid w:val="00D74B46"/>
    <w:rsid w:val="00D75B7F"/>
    <w:rsid w:val="00D760A2"/>
    <w:rsid w:val="00D765D3"/>
    <w:rsid w:val="00D76BAB"/>
    <w:rsid w:val="00D76F85"/>
    <w:rsid w:val="00D77047"/>
    <w:rsid w:val="00D77A2D"/>
    <w:rsid w:val="00D77C2C"/>
    <w:rsid w:val="00D77FA9"/>
    <w:rsid w:val="00D80E45"/>
    <w:rsid w:val="00D81852"/>
    <w:rsid w:val="00D819AF"/>
    <w:rsid w:val="00D81EBD"/>
    <w:rsid w:val="00D825DD"/>
    <w:rsid w:val="00D82FCD"/>
    <w:rsid w:val="00D831CA"/>
    <w:rsid w:val="00D8387B"/>
    <w:rsid w:val="00D83B77"/>
    <w:rsid w:val="00D8513F"/>
    <w:rsid w:val="00D85877"/>
    <w:rsid w:val="00D859ED"/>
    <w:rsid w:val="00D85BE2"/>
    <w:rsid w:val="00D8696E"/>
    <w:rsid w:val="00D879C5"/>
    <w:rsid w:val="00D87CCC"/>
    <w:rsid w:val="00D903E8"/>
    <w:rsid w:val="00D907A8"/>
    <w:rsid w:val="00D90908"/>
    <w:rsid w:val="00D909E3"/>
    <w:rsid w:val="00D90D2C"/>
    <w:rsid w:val="00D914AB"/>
    <w:rsid w:val="00D91A77"/>
    <w:rsid w:val="00D91E43"/>
    <w:rsid w:val="00D934D2"/>
    <w:rsid w:val="00D93DB1"/>
    <w:rsid w:val="00D94003"/>
    <w:rsid w:val="00D9537B"/>
    <w:rsid w:val="00D958AE"/>
    <w:rsid w:val="00D968E7"/>
    <w:rsid w:val="00D96EC6"/>
    <w:rsid w:val="00D97290"/>
    <w:rsid w:val="00D97CCB"/>
    <w:rsid w:val="00D97D87"/>
    <w:rsid w:val="00D97E90"/>
    <w:rsid w:val="00DA192A"/>
    <w:rsid w:val="00DA1A47"/>
    <w:rsid w:val="00DA2AC7"/>
    <w:rsid w:val="00DA4A20"/>
    <w:rsid w:val="00DA4D98"/>
    <w:rsid w:val="00DA4F69"/>
    <w:rsid w:val="00DA5226"/>
    <w:rsid w:val="00DA564A"/>
    <w:rsid w:val="00DA5DDA"/>
    <w:rsid w:val="00DA5DEC"/>
    <w:rsid w:val="00DA6614"/>
    <w:rsid w:val="00DA6C4A"/>
    <w:rsid w:val="00DA73ED"/>
    <w:rsid w:val="00DA764E"/>
    <w:rsid w:val="00DB0123"/>
    <w:rsid w:val="00DB137D"/>
    <w:rsid w:val="00DB359C"/>
    <w:rsid w:val="00DB3CD6"/>
    <w:rsid w:val="00DB3F8C"/>
    <w:rsid w:val="00DB4293"/>
    <w:rsid w:val="00DB451B"/>
    <w:rsid w:val="00DB46D5"/>
    <w:rsid w:val="00DB4BFB"/>
    <w:rsid w:val="00DB50E4"/>
    <w:rsid w:val="00DB5E57"/>
    <w:rsid w:val="00DB7315"/>
    <w:rsid w:val="00DB7480"/>
    <w:rsid w:val="00DB76F2"/>
    <w:rsid w:val="00DC0180"/>
    <w:rsid w:val="00DC0AD6"/>
    <w:rsid w:val="00DC0C25"/>
    <w:rsid w:val="00DC1300"/>
    <w:rsid w:val="00DC22B5"/>
    <w:rsid w:val="00DC30E8"/>
    <w:rsid w:val="00DC37EC"/>
    <w:rsid w:val="00DC5238"/>
    <w:rsid w:val="00DC5E9C"/>
    <w:rsid w:val="00DC73D6"/>
    <w:rsid w:val="00DC7645"/>
    <w:rsid w:val="00DC772C"/>
    <w:rsid w:val="00DC779B"/>
    <w:rsid w:val="00DD029B"/>
    <w:rsid w:val="00DD0A10"/>
    <w:rsid w:val="00DD0A69"/>
    <w:rsid w:val="00DD0EAD"/>
    <w:rsid w:val="00DD166D"/>
    <w:rsid w:val="00DD1BC3"/>
    <w:rsid w:val="00DD24B0"/>
    <w:rsid w:val="00DD2FAB"/>
    <w:rsid w:val="00DD3812"/>
    <w:rsid w:val="00DD3B99"/>
    <w:rsid w:val="00DD4AB0"/>
    <w:rsid w:val="00DD57F8"/>
    <w:rsid w:val="00DD64FD"/>
    <w:rsid w:val="00DD68D2"/>
    <w:rsid w:val="00DD6E6C"/>
    <w:rsid w:val="00DD7592"/>
    <w:rsid w:val="00DD79B0"/>
    <w:rsid w:val="00DD7B1E"/>
    <w:rsid w:val="00DD7E7F"/>
    <w:rsid w:val="00DE1436"/>
    <w:rsid w:val="00DE1776"/>
    <w:rsid w:val="00DE2EB7"/>
    <w:rsid w:val="00DE3E2C"/>
    <w:rsid w:val="00DE419B"/>
    <w:rsid w:val="00DE41FC"/>
    <w:rsid w:val="00DE4419"/>
    <w:rsid w:val="00DE51CF"/>
    <w:rsid w:val="00DE5316"/>
    <w:rsid w:val="00DE5C68"/>
    <w:rsid w:val="00DE5C88"/>
    <w:rsid w:val="00DE5FF7"/>
    <w:rsid w:val="00DE6513"/>
    <w:rsid w:val="00DE7471"/>
    <w:rsid w:val="00DF0256"/>
    <w:rsid w:val="00DF059A"/>
    <w:rsid w:val="00DF0A91"/>
    <w:rsid w:val="00DF0DDA"/>
    <w:rsid w:val="00DF10B4"/>
    <w:rsid w:val="00DF17BA"/>
    <w:rsid w:val="00DF2831"/>
    <w:rsid w:val="00DF2930"/>
    <w:rsid w:val="00DF2B1F"/>
    <w:rsid w:val="00DF3F56"/>
    <w:rsid w:val="00DF43AB"/>
    <w:rsid w:val="00DF57C4"/>
    <w:rsid w:val="00DF645A"/>
    <w:rsid w:val="00E00543"/>
    <w:rsid w:val="00E0190F"/>
    <w:rsid w:val="00E0209B"/>
    <w:rsid w:val="00E0237D"/>
    <w:rsid w:val="00E037D5"/>
    <w:rsid w:val="00E03AD8"/>
    <w:rsid w:val="00E03FEC"/>
    <w:rsid w:val="00E046FE"/>
    <w:rsid w:val="00E06A0D"/>
    <w:rsid w:val="00E072AD"/>
    <w:rsid w:val="00E072DC"/>
    <w:rsid w:val="00E073D1"/>
    <w:rsid w:val="00E10126"/>
    <w:rsid w:val="00E11FE5"/>
    <w:rsid w:val="00E124BF"/>
    <w:rsid w:val="00E125F5"/>
    <w:rsid w:val="00E129B1"/>
    <w:rsid w:val="00E12B21"/>
    <w:rsid w:val="00E12E40"/>
    <w:rsid w:val="00E155DE"/>
    <w:rsid w:val="00E168EF"/>
    <w:rsid w:val="00E16DF0"/>
    <w:rsid w:val="00E17AFF"/>
    <w:rsid w:val="00E20950"/>
    <w:rsid w:val="00E211B4"/>
    <w:rsid w:val="00E21235"/>
    <w:rsid w:val="00E22174"/>
    <w:rsid w:val="00E224F4"/>
    <w:rsid w:val="00E22A8C"/>
    <w:rsid w:val="00E23229"/>
    <w:rsid w:val="00E23667"/>
    <w:rsid w:val="00E23EDB"/>
    <w:rsid w:val="00E243D1"/>
    <w:rsid w:val="00E2475F"/>
    <w:rsid w:val="00E24F08"/>
    <w:rsid w:val="00E2653B"/>
    <w:rsid w:val="00E26568"/>
    <w:rsid w:val="00E26F76"/>
    <w:rsid w:val="00E27A74"/>
    <w:rsid w:val="00E303DA"/>
    <w:rsid w:val="00E30947"/>
    <w:rsid w:val="00E30B3D"/>
    <w:rsid w:val="00E30E60"/>
    <w:rsid w:val="00E3111F"/>
    <w:rsid w:val="00E31CBA"/>
    <w:rsid w:val="00E31D5A"/>
    <w:rsid w:val="00E3231E"/>
    <w:rsid w:val="00E34972"/>
    <w:rsid w:val="00E34ABE"/>
    <w:rsid w:val="00E35201"/>
    <w:rsid w:val="00E3682F"/>
    <w:rsid w:val="00E37242"/>
    <w:rsid w:val="00E37832"/>
    <w:rsid w:val="00E40230"/>
    <w:rsid w:val="00E413F4"/>
    <w:rsid w:val="00E415BB"/>
    <w:rsid w:val="00E41BE7"/>
    <w:rsid w:val="00E41D14"/>
    <w:rsid w:val="00E41D4D"/>
    <w:rsid w:val="00E43580"/>
    <w:rsid w:val="00E4395C"/>
    <w:rsid w:val="00E446D1"/>
    <w:rsid w:val="00E44A78"/>
    <w:rsid w:val="00E45E0E"/>
    <w:rsid w:val="00E4760B"/>
    <w:rsid w:val="00E50AFA"/>
    <w:rsid w:val="00E515FB"/>
    <w:rsid w:val="00E51B27"/>
    <w:rsid w:val="00E52AA1"/>
    <w:rsid w:val="00E53941"/>
    <w:rsid w:val="00E53942"/>
    <w:rsid w:val="00E53F34"/>
    <w:rsid w:val="00E5454A"/>
    <w:rsid w:val="00E546C6"/>
    <w:rsid w:val="00E54BF3"/>
    <w:rsid w:val="00E54F5D"/>
    <w:rsid w:val="00E55121"/>
    <w:rsid w:val="00E55299"/>
    <w:rsid w:val="00E55867"/>
    <w:rsid w:val="00E55FAB"/>
    <w:rsid w:val="00E560A4"/>
    <w:rsid w:val="00E56840"/>
    <w:rsid w:val="00E57859"/>
    <w:rsid w:val="00E605A0"/>
    <w:rsid w:val="00E612D5"/>
    <w:rsid w:val="00E612F3"/>
    <w:rsid w:val="00E62587"/>
    <w:rsid w:val="00E62CC4"/>
    <w:rsid w:val="00E63C0E"/>
    <w:rsid w:val="00E63CA2"/>
    <w:rsid w:val="00E63FF1"/>
    <w:rsid w:val="00E645E6"/>
    <w:rsid w:val="00E64F73"/>
    <w:rsid w:val="00E65C8E"/>
    <w:rsid w:val="00E66072"/>
    <w:rsid w:val="00E664BF"/>
    <w:rsid w:val="00E673DC"/>
    <w:rsid w:val="00E7026C"/>
    <w:rsid w:val="00E703E5"/>
    <w:rsid w:val="00E70A82"/>
    <w:rsid w:val="00E72249"/>
    <w:rsid w:val="00E72AF8"/>
    <w:rsid w:val="00E73D49"/>
    <w:rsid w:val="00E7443B"/>
    <w:rsid w:val="00E75613"/>
    <w:rsid w:val="00E76A96"/>
    <w:rsid w:val="00E76EBB"/>
    <w:rsid w:val="00E77616"/>
    <w:rsid w:val="00E8082C"/>
    <w:rsid w:val="00E82357"/>
    <w:rsid w:val="00E82AAB"/>
    <w:rsid w:val="00E82C4A"/>
    <w:rsid w:val="00E8472E"/>
    <w:rsid w:val="00E859DA"/>
    <w:rsid w:val="00E85F6A"/>
    <w:rsid w:val="00E86230"/>
    <w:rsid w:val="00E863A7"/>
    <w:rsid w:val="00E86575"/>
    <w:rsid w:val="00E8657B"/>
    <w:rsid w:val="00E871F1"/>
    <w:rsid w:val="00E879ED"/>
    <w:rsid w:val="00E90604"/>
    <w:rsid w:val="00E90742"/>
    <w:rsid w:val="00E90C51"/>
    <w:rsid w:val="00E91084"/>
    <w:rsid w:val="00E91B07"/>
    <w:rsid w:val="00E92028"/>
    <w:rsid w:val="00E92CCD"/>
    <w:rsid w:val="00E93159"/>
    <w:rsid w:val="00E9368E"/>
    <w:rsid w:val="00E93CEA"/>
    <w:rsid w:val="00E93E8F"/>
    <w:rsid w:val="00E94662"/>
    <w:rsid w:val="00E96770"/>
    <w:rsid w:val="00E96C8D"/>
    <w:rsid w:val="00E978AA"/>
    <w:rsid w:val="00EA06A3"/>
    <w:rsid w:val="00EA0DDF"/>
    <w:rsid w:val="00EA125F"/>
    <w:rsid w:val="00EA1A17"/>
    <w:rsid w:val="00EA1D05"/>
    <w:rsid w:val="00EA1FB5"/>
    <w:rsid w:val="00EA2EC6"/>
    <w:rsid w:val="00EA358E"/>
    <w:rsid w:val="00EA3A19"/>
    <w:rsid w:val="00EA3D1D"/>
    <w:rsid w:val="00EA3E0A"/>
    <w:rsid w:val="00EA4E8C"/>
    <w:rsid w:val="00EA4F35"/>
    <w:rsid w:val="00EA52FD"/>
    <w:rsid w:val="00EA56E8"/>
    <w:rsid w:val="00EA5916"/>
    <w:rsid w:val="00EA6683"/>
    <w:rsid w:val="00EA6697"/>
    <w:rsid w:val="00EA702F"/>
    <w:rsid w:val="00EA7296"/>
    <w:rsid w:val="00EA751D"/>
    <w:rsid w:val="00EA7C32"/>
    <w:rsid w:val="00EB0B03"/>
    <w:rsid w:val="00EB112A"/>
    <w:rsid w:val="00EB1E72"/>
    <w:rsid w:val="00EB25DD"/>
    <w:rsid w:val="00EB2A17"/>
    <w:rsid w:val="00EB30B7"/>
    <w:rsid w:val="00EB3CAA"/>
    <w:rsid w:val="00EB3D5F"/>
    <w:rsid w:val="00EB428F"/>
    <w:rsid w:val="00EB6188"/>
    <w:rsid w:val="00EB6963"/>
    <w:rsid w:val="00EB6C9C"/>
    <w:rsid w:val="00EB7344"/>
    <w:rsid w:val="00EC0045"/>
    <w:rsid w:val="00EC0328"/>
    <w:rsid w:val="00EC0B75"/>
    <w:rsid w:val="00EC0BBE"/>
    <w:rsid w:val="00EC12EF"/>
    <w:rsid w:val="00EC1738"/>
    <w:rsid w:val="00EC22AE"/>
    <w:rsid w:val="00EC25B4"/>
    <w:rsid w:val="00EC2C4F"/>
    <w:rsid w:val="00EC30D9"/>
    <w:rsid w:val="00EC3881"/>
    <w:rsid w:val="00EC392A"/>
    <w:rsid w:val="00EC3C5C"/>
    <w:rsid w:val="00EC44CB"/>
    <w:rsid w:val="00EC4668"/>
    <w:rsid w:val="00EC5A22"/>
    <w:rsid w:val="00EC5CAD"/>
    <w:rsid w:val="00EC5E3E"/>
    <w:rsid w:val="00ED0758"/>
    <w:rsid w:val="00ED0AD3"/>
    <w:rsid w:val="00ED1B44"/>
    <w:rsid w:val="00ED23A9"/>
    <w:rsid w:val="00ED45B2"/>
    <w:rsid w:val="00ED6E5B"/>
    <w:rsid w:val="00ED6F71"/>
    <w:rsid w:val="00ED7524"/>
    <w:rsid w:val="00ED7A8C"/>
    <w:rsid w:val="00ED7B65"/>
    <w:rsid w:val="00EE0DA3"/>
    <w:rsid w:val="00EE17D8"/>
    <w:rsid w:val="00EE17EF"/>
    <w:rsid w:val="00EE185F"/>
    <w:rsid w:val="00EE1A74"/>
    <w:rsid w:val="00EE2504"/>
    <w:rsid w:val="00EE2A31"/>
    <w:rsid w:val="00EE35AB"/>
    <w:rsid w:val="00EE4FEC"/>
    <w:rsid w:val="00EF0F53"/>
    <w:rsid w:val="00EF1665"/>
    <w:rsid w:val="00EF1B2F"/>
    <w:rsid w:val="00EF228A"/>
    <w:rsid w:val="00EF2338"/>
    <w:rsid w:val="00EF26C2"/>
    <w:rsid w:val="00EF4CA3"/>
    <w:rsid w:val="00EF55B1"/>
    <w:rsid w:val="00EF5F80"/>
    <w:rsid w:val="00EF63A3"/>
    <w:rsid w:val="00EF70D2"/>
    <w:rsid w:val="00F0121B"/>
    <w:rsid w:val="00F02B7E"/>
    <w:rsid w:val="00F02BB0"/>
    <w:rsid w:val="00F03551"/>
    <w:rsid w:val="00F038D1"/>
    <w:rsid w:val="00F0397E"/>
    <w:rsid w:val="00F047A0"/>
    <w:rsid w:val="00F04B8F"/>
    <w:rsid w:val="00F0525A"/>
    <w:rsid w:val="00F05FC2"/>
    <w:rsid w:val="00F061B2"/>
    <w:rsid w:val="00F063E5"/>
    <w:rsid w:val="00F0641F"/>
    <w:rsid w:val="00F0666A"/>
    <w:rsid w:val="00F06740"/>
    <w:rsid w:val="00F10E0C"/>
    <w:rsid w:val="00F11C4A"/>
    <w:rsid w:val="00F13B58"/>
    <w:rsid w:val="00F13FDB"/>
    <w:rsid w:val="00F14828"/>
    <w:rsid w:val="00F148A4"/>
    <w:rsid w:val="00F14B4D"/>
    <w:rsid w:val="00F14F51"/>
    <w:rsid w:val="00F15406"/>
    <w:rsid w:val="00F169AA"/>
    <w:rsid w:val="00F16C31"/>
    <w:rsid w:val="00F172A8"/>
    <w:rsid w:val="00F17998"/>
    <w:rsid w:val="00F17B0C"/>
    <w:rsid w:val="00F17E3F"/>
    <w:rsid w:val="00F20938"/>
    <w:rsid w:val="00F20DAA"/>
    <w:rsid w:val="00F215D6"/>
    <w:rsid w:val="00F22E1A"/>
    <w:rsid w:val="00F23A75"/>
    <w:rsid w:val="00F2407C"/>
    <w:rsid w:val="00F242B5"/>
    <w:rsid w:val="00F25738"/>
    <w:rsid w:val="00F264CC"/>
    <w:rsid w:val="00F2675F"/>
    <w:rsid w:val="00F269E2"/>
    <w:rsid w:val="00F269E9"/>
    <w:rsid w:val="00F27765"/>
    <w:rsid w:val="00F27DE6"/>
    <w:rsid w:val="00F30677"/>
    <w:rsid w:val="00F30A75"/>
    <w:rsid w:val="00F30F63"/>
    <w:rsid w:val="00F329F9"/>
    <w:rsid w:val="00F32A11"/>
    <w:rsid w:val="00F32AD1"/>
    <w:rsid w:val="00F32EC9"/>
    <w:rsid w:val="00F33694"/>
    <w:rsid w:val="00F34BE4"/>
    <w:rsid w:val="00F34EC9"/>
    <w:rsid w:val="00F3514C"/>
    <w:rsid w:val="00F35C9A"/>
    <w:rsid w:val="00F374CA"/>
    <w:rsid w:val="00F375BB"/>
    <w:rsid w:val="00F40312"/>
    <w:rsid w:val="00F4087E"/>
    <w:rsid w:val="00F4103D"/>
    <w:rsid w:val="00F41273"/>
    <w:rsid w:val="00F4161E"/>
    <w:rsid w:val="00F416C0"/>
    <w:rsid w:val="00F42D94"/>
    <w:rsid w:val="00F438F0"/>
    <w:rsid w:val="00F45841"/>
    <w:rsid w:val="00F45C5A"/>
    <w:rsid w:val="00F462FE"/>
    <w:rsid w:val="00F47F2F"/>
    <w:rsid w:val="00F501F4"/>
    <w:rsid w:val="00F517AE"/>
    <w:rsid w:val="00F52A96"/>
    <w:rsid w:val="00F52F8D"/>
    <w:rsid w:val="00F536A5"/>
    <w:rsid w:val="00F536F5"/>
    <w:rsid w:val="00F53A0E"/>
    <w:rsid w:val="00F54287"/>
    <w:rsid w:val="00F54B1A"/>
    <w:rsid w:val="00F54B84"/>
    <w:rsid w:val="00F54FFF"/>
    <w:rsid w:val="00F5679B"/>
    <w:rsid w:val="00F56C9C"/>
    <w:rsid w:val="00F56E43"/>
    <w:rsid w:val="00F574CC"/>
    <w:rsid w:val="00F576F6"/>
    <w:rsid w:val="00F603FD"/>
    <w:rsid w:val="00F6046E"/>
    <w:rsid w:val="00F6114E"/>
    <w:rsid w:val="00F61AF6"/>
    <w:rsid w:val="00F62011"/>
    <w:rsid w:val="00F62055"/>
    <w:rsid w:val="00F62C2A"/>
    <w:rsid w:val="00F63010"/>
    <w:rsid w:val="00F63C49"/>
    <w:rsid w:val="00F63D8C"/>
    <w:rsid w:val="00F642D3"/>
    <w:rsid w:val="00F64343"/>
    <w:rsid w:val="00F65740"/>
    <w:rsid w:val="00F65A10"/>
    <w:rsid w:val="00F66075"/>
    <w:rsid w:val="00F66A0C"/>
    <w:rsid w:val="00F67B7A"/>
    <w:rsid w:val="00F70409"/>
    <w:rsid w:val="00F71287"/>
    <w:rsid w:val="00F719DD"/>
    <w:rsid w:val="00F71A8E"/>
    <w:rsid w:val="00F71C5A"/>
    <w:rsid w:val="00F71FA1"/>
    <w:rsid w:val="00F7213B"/>
    <w:rsid w:val="00F72DDF"/>
    <w:rsid w:val="00F73AD6"/>
    <w:rsid w:val="00F73B07"/>
    <w:rsid w:val="00F75313"/>
    <w:rsid w:val="00F75645"/>
    <w:rsid w:val="00F75BAA"/>
    <w:rsid w:val="00F75E87"/>
    <w:rsid w:val="00F760BD"/>
    <w:rsid w:val="00F768D4"/>
    <w:rsid w:val="00F7690B"/>
    <w:rsid w:val="00F771D7"/>
    <w:rsid w:val="00F77F8A"/>
    <w:rsid w:val="00F8026D"/>
    <w:rsid w:val="00F8028A"/>
    <w:rsid w:val="00F811BD"/>
    <w:rsid w:val="00F819EA"/>
    <w:rsid w:val="00F822A1"/>
    <w:rsid w:val="00F82926"/>
    <w:rsid w:val="00F82FAC"/>
    <w:rsid w:val="00F83393"/>
    <w:rsid w:val="00F83BB2"/>
    <w:rsid w:val="00F83D4B"/>
    <w:rsid w:val="00F842D2"/>
    <w:rsid w:val="00F84471"/>
    <w:rsid w:val="00F84CC5"/>
    <w:rsid w:val="00F8735A"/>
    <w:rsid w:val="00F875D0"/>
    <w:rsid w:val="00F876C8"/>
    <w:rsid w:val="00F8788A"/>
    <w:rsid w:val="00F90122"/>
    <w:rsid w:val="00F90A67"/>
    <w:rsid w:val="00F91078"/>
    <w:rsid w:val="00F91306"/>
    <w:rsid w:val="00F9263D"/>
    <w:rsid w:val="00F927D8"/>
    <w:rsid w:val="00F92C23"/>
    <w:rsid w:val="00F93B8D"/>
    <w:rsid w:val="00F9499A"/>
    <w:rsid w:val="00F97380"/>
    <w:rsid w:val="00FA0406"/>
    <w:rsid w:val="00FA09F4"/>
    <w:rsid w:val="00FA1FFE"/>
    <w:rsid w:val="00FA21FF"/>
    <w:rsid w:val="00FA2667"/>
    <w:rsid w:val="00FA2A18"/>
    <w:rsid w:val="00FA2A71"/>
    <w:rsid w:val="00FA2A88"/>
    <w:rsid w:val="00FA31E5"/>
    <w:rsid w:val="00FA381D"/>
    <w:rsid w:val="00FA3B25"/>
    <w:rsid w:val="00FA51F2"/>
    <w:rsid w:val="00FA58B3"/>
    <w:rsid w:val="00FA6845"/>
    <w:rsid w:val="00FA69F7"/>
    <w:rsid w:val="00FA7509"/>
    <w:rsid w:val="00FA7821"/>
    <w:rsid w:val="00FB00F9"/>
    <w:rsid w:val="00FB070A"/>
    <w:rsid w:val="00FB072E"/>
    <w:rsid w:val="00FB0AC8"/>
    <w:rsid w:val="00FB181F"/>
    <w:rsid w:val="00FB18B8"/>
    <w:rsid w:val="00FB3A9B"/>
    <w:rsid w:val="00FB4821"/>
    <w:rsid w:val="00FB499E"/>
    <w:rsid w:val="00FB5388"/>
    <w:rsid w:val="00FB655A"/>
    <w:rsid w:val="00FC01A7"/>
    <w:rsid w:val="00FC0405"/>
    <w:rsid w:val="00FC0D34"/>
    <w:rsid w:val="00FC121F"/>
    <w:rsid w:val="00FC133A"/>
    <w:rsid w:val="00FC138A"/>
    <w:rsid w:val="00FC146A"/>
    <w:rsid w:val="00FC1BF7"/>
    <w:rsid w:val="00FC1EC3"/>
    <w:rsid w:val="00FC23AA"/>
    <w:rsid w:val="00FC2739"/>
    <w:rsid w:val="00FC3017"/>
    <w:rsid w:val="00FC31B3"/>
    <w:rsid w:val="00FC331A"/>
    <w:rsid w:val="00FC33DF"/>
    <w:rsid w:val="00FC3AEE"/>
    <w:rsid w:val="00FC48F1"/>
    <w:rsid w:val="00FC5112"/>
    <w:rsid w:val="00FC5BD9"/>
    <w:rsid w:val="00FC6A2B"/>
    <w:rsid w:val="00FC6E12"/>
    <w:rsid w:val="00FC713F"/>
    <w:rsid w:val="00FC7708"/>
    <w:rsid w:val="00FC7897"/>
    <w:rsid w:val="00FC7C5A"/>
    <w:rsid w:val="00FD01DB"/>
    <w:rsid w:val="00FD0625"/>
    <w:rsid w:val="00FD099F"/>
    <w:rsid w:val="00FD0AA1"/>
    <w:rsid w:val="00FD0E59"/>
    <w:rsid w:val="00FD1D58"/>
    <w:rsid w:val="00FD394F"/>
    <w:rsid w:val="00FD531A"/>
    <w:rsid w:val="00FD543F"/>
    <w:rsid w:val="00FD66C7"/>
    <w:rsid w:val="00FD6A3C"/>
    <w:rsid w:val="00FD6A96"/>
    <w:rsid w:val="00FD6AF0"/>
    <w:rsid w:val="00FE08C0"/>
    <w:rsid w:val="00FE3CA3"/>
    <w:rsid w:val="00FE3CD3"/>
    <w:rsid w:val="00FE43FA"/>
    <w:rsid w:val="00FE4514"/>
    <w:rsid w:val="00FE4611"/>
    <w:rsid w:val="00FE4821"/>
    <w:rsid w:val="00FE4A59"/>
    <w:rsid w:val="00FE4E3E"/>
    <w:rsid w:val="00FE575F"/>
    <w:rsid w:val="00FE5EE0"/>
    <w:rsid w:val="00FE5F01"/>
    <w:rsid w:val="00FE615D"/>
    <w:rsid w:val="00FE6393"/>
    <w:rsid w:val="00FE72C9"/>
    <w:rsid w:val="00FF03D7"/>
    <w:rsid w:val="00FF0B25"/>
    <w:rsid w:val="00FF1D7C"/>
    <w:rsid w:val="00FF1D80"/>
    <w:rsid w:val="00FF26EA"/>
    <w:rsid w:val="00FF29FC"/>
    <w:rsid w:val="00FF2C91"/>
    <w:rsid w:val="00FF2F49"/>
    <w:rsid w:val="00FF3178"/>
    <w:rsid w:val="00FF392E"/>
    <w:rsid w:val="00FF62F8"/>
    <w:rsid w:val="00FF64AF"/>
    <w:rsid w:val="00FF6AF4"/>
    <w:rsid w:val="00FF6FCA"/>
    <w:rsid w:val="00FF729E"/>
    <w:rsid w:val="00FF7638"/>
    <w:rsid w:val="00FF7DE2"/>
    <w:rsid w:val="00FF7F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36932"/>
  <w15:chartTrackingRefBased/>
  <w15:docId w15:val="{5F516D0C-48AF-4520-94AA-C5682FAB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4E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20DAA"/>
    <w:pPr>
      <w:keepNext/>
      <w:keepLines/>
      <w:jc w:val="center"/>
      <w:outlineLvl w:val="0"/>
    </w:pPr>
    <w:rPr>
      <w:rFonts w:asciiTheme="majorBidi" w:eastAsiaTheme="majorEastAsia" w:hAnsiTheme="majorBidi" w:cstheme="majorBidi"/>
      <w:b/>
      <w:kern w:val="2"/>
      <w:sz w:val="28"/>
      <w:szCs w:val="32"/>
      <w14:ligatures w14:val="standardContextual"/>
    </w:rPr>
  </w:style>
  <w:style w:type="paragraph" w:styleId="Heading2">
    <w:name w:val="heading 2"/>
    <w:basedOn w:val="Normal"/>
    <w:next w:val="Normal"/>
    <w:link w:val="Heading2Char"/>
    <w:uiPriority w:val="9"/>
    <w:unhideWhenUsed/>
    <w:qFormat/>
    <w:rsid w:val="00EC3C5C"/>
    <w:pPr>
      <w:keepNext/>
      <w:keepLines/>
      <w:spacing w:line="480" w:lineRule="auto"/>
      <w:outlineLvl w:val="1"/>
    </w:pPr>
    <w:rPr>
      <w:rFonts w:eastAsiaTheme="majorEastAsia" w:cstheme="majorBidi"/>
      <w:b/>
      <w:color w:val="000000" w:themeColor="text1"/>
      <w:kern w:val="2"/>
      <w:szCs w:val="26"/>
      <w14:ligatures w14:val="standardContextual"/>
    </w:rPr>
  </w:style>
  <w:style w:type="paragraph" w:styleId="Heading3">
    <w:name w:val="heading 3"/>
    <w:basedOn w:val="Normal"/>
    <w:next w:val="Normal"/>
    <w:link w:val="Heading3Char"/>
    <w:uiPriority w:val="9"/>
    <w:unhideWhenUsed/>
    <w:qFormat/>
    <w:rsid w:val="00EC3C5C"/>
    <w:pPr>
      <w:keepNext/>
      <w:keepLines/>
      <w:spacing w:line="480" w:lineRule="auto"/>
      <w:outlineLvl w:val="2"/>
    </w:pPr>
    <w:rPr>
      <w:rFonts w:asciiTheme="majorBidi" w:eastAsiaTheme="majorEastAsia" w:hAnsiTheme="majorBidi" w:cstheme="majorBidi"/>
      <w:i/>
      <w:color w:val="000000" w:themeColor="text1"/>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E136B"/>
    <w:pPr>
      <w:jc w:val="center"/>
    </w:pPr>
    <w:rPr>
      <w:rFonts w:eastAsiaTheme="minorEastAsia"/>
      <w:kern w:val="2"/>
      <w14:ligatures w14:val="standardContextual"/>
    </w:rPr>
  </w:style>
  <w:style w:type="character" w:customStyle="1" w:styleId="EndNoteBibliographyTitleChar">
    <w:name w:val="EndNote Bibliography Title Char"/>
    <w:basedOn w:val="DefaultParagraphFont"/>
    <w:link w:val="EndNoteBibliographyTitle"/>
    <w:rsid w:val="00AE136B"/>
    <w:rPr>
      <w:rFonts w:ascii="Times New Roman" w:hAnsi="Times New Roman" w:cs="Times New Roman"/>
    </w:rPr>
  </w:style>
  <w:style w:type="paragraph" w:customStyle="1" w:styleId="EndNoteBibliography">
    <w:name w:val="EndNote Bibliography"/>
    <w:basedOn w:val="Normal"/>
    <w:link w:val="EndNoteBibliographyChar"/>
    <w:rsid w:val="00AE136B"/>
    <w:rPr>
      <w:rFonts w:eastAsiaTheme="minorEastAsia"/>
      <w:kern w:val="2"/>
      <w14:ligatures w14:val="standardContextual"/>
    </w:rPr>
  </w:style>
  <w:style w:type="character" w:customStyle="1" w:styleId="EndNoteBibliographyChar">
    <w:name w:val="EndNote Bibliography Char"/>
    <w:basedOn w:val="DefaultParagraphFont"/>
    <w:link w:val="EndNoteBibliography"/>
    <w:rsid w:val="00AE136B"/>
    <w:rPr>
      <w:rFonts w:ascii="Times New Roman" w:hAnsi="Times New Roman" w:cs="Times New Roman"/>
    </w:rPr>
  </w:style>
  <w:style w:type="character" w:styleId="Hyperlink">
    <w:name w:val="Hyperlink"/>
    <w:basedOn w:val="DefaultParagraphFont"/>
    <w:uiPriority w:val="99"/>
    <w:unhideWhenUsed/>
    <w:rsid w:val="00AE136B"/>
    <w:rPr>
      <w:color w:val="0563C1" w:themeColor="hyperlink"/>
      <w:u w:val="single"/>
    </w:rPr>
  </w:style>
  <w:style w:type="character" w:styleId="UnresolvedMention">
    <w:name w:val="Unresolved Mention"/>
    <w:basedOn w:val="DefaultParagraphFont"/>
    <w:uiPriority w:val="99"/>
    <w:semiHidden/>
    <w:unhideWhenUsed/>
    <w:rsid w:val="00AE136B"/>
    <w:rPr>
      <w:color w:val="605E5C"/>
      <w:shd w:val="clear" w:color="auto" w:fill="E1DFDD"/>
    </w:rPr>
  </w:style>
  <w:style w:type="paragraph" w:styleId="ListParagraph">
    <w:name w:val="List Paragraph"/>
    <w:basedOn w:val="Normal"/>
    <w:uiPriority w:val="34"/>
    <w:qFormat/>
    <w:rsid w:val="00F169AA"/>
    <w:pPr>
      <w:ind w:left="720"/>
      <w:contextualSpacing/>
    </w:pPr>
    <w:rPr>
      <w:rFonts w:asciiTheme="minorHAnsi" w:eastAsiaTheme="minorEastAsia" w:hAnsiTheme="minorHAnsi" w:cstheme="minorBidi"/>
      <w:kern w:val="2"/>
      <w14:ligatures w14:val="standardContextual"/>
    </w:rPr>
  </w:style>
  <w:style w:type="character" w:customStyle="1" w:styleId="Heading1Char">
    <w:name w:val="Heading 1 Char"/>
    <w:basedOn w:val="DefaultParagraphFont"/>
    <w:link w:val="Heading1"/>
    <w:uiPriority w:val="9"/>
    <w:rsid w:val="00F20DAA"/>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EC3C5C"/>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EC3C5C"/>
    <w:rPr>
      <w:rFonts w:asciiTheme="majorBidi" w:eastAsiaTheme="majorEastAsia" w:hAnsiTheme="majorBidi" w:cstheme="majorBidi"/>
      <w:i/>
      <w:color w:val="000000" w:themeColor="text1"/>
    </w:rPr>
  </w:style>
  <w:style w:type="paragraph" w:styleId="Caption">
    <w:name w:val="caption"/>
    <w:basedOn w:val="Normal"/>
    <w:next w:val="Normal"/>
    <w:uiPriority w:val="35"/>
    <w:unhideWhenUsed/>
    <w:qFormat/>
    <w:rsid w:val="00C2066C"/>
    <w:pPr>
      <w:spacing w:after="200"/>
    </w:pPr>
    <w:rPr>
      <w:rFonts w:asciiTheme="minorHAnsi" w:eastAsiaTheme="minorEastAsia" w:hAnsiTheme="minorHAnsi" w:cstheme="minorBidi"/>
      <w:i/>
      <w:iCs/>
      <w:color w:val="44546A" w:themeColor="text2"/>
      <w:kern w:val="2"/>
      <w:sz w:val="18"/>
      <w:szCs w:val="18"/>
      <w14:ligatures w14:val="standardContextual"/>
    </w:rPr>
  </w:style>
  <w:style w:type="paragraph" w:customStyle="1" w:styleId="FigureCaption">
    <w:name w:val="Figure Caption"/>
    <w:basedOn w:val="Caption"/>
    <w:qFormat/>
    <w:rsid w:val="00C2066C"/>
    <w:rPr>
      <w:rFonts w:asciiTheme="majorBidi" w:hAnsiTheme="majorBidi"/>
      <w:bCs/>
      <w:i w:val="0"/>
      <w:color w:val="000000" w:themeColor="text1"/>
      <w:sz w:val="20"/>
    </w:rPr>
  </w:style>
  <w:style w:type="paragraph" w:styleId="TableofFigures">
    <w:name w:val="table of figures"/>
    <w:basedOn w:val="Normal"/>
    <w:next w:val="Normal"/>
    <w:uiPriority w:val="99"/>
    <w:unhideWhenUsed/>
    <w:rsid w:val="00C2066C"/>
    <w:rPr>
      <w:rFonts w:asciiTheme="minorHAnsi" w:eastAsiaTheme="minorEastAsia" w:hAnsiTheme="minorHAnsi" w:cstheme="minorBidi"/>
      <w:kern w:val="2"/>
      <w14:ligatures w14:val="standardContextual"/>
    </w:rPr>
  </w:style>
  <w:style w:type="character" w:styleId="CommentReference">
    <w:name w:val="annotation reference"/>
    <w:basedOn w:val="DefaultParagraphFont"/>
    <w:uiPriority w:val="99"/>
    <w:semiHidden/>
    <w:unhideWhenUsed/>
    <w:rsid w:val="001C540D"/>
    <w:rPr>
      <w:sz w:val="16"/>
      <w:szCs w:val="16"/>
    </w:rPr>
  </w:style>
  <w:style w:type="paragraph" w:styleId="CommentText">
    <w:name w:val="annotation text"/>
    <w:basedOn w:val="Normal"/>
    <w:link w:val="CommentTextChar"/>
    <w:uiPriority w:val="99"/>
    <w:unhideWhenUsed/>
    <w:rsid w:val="001C540D"/>
    <w:rPr>
      <w:rFonts w:asciiTheme="minorHAnsi" w:eastAsiaTheme="minorEastAsia"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1C540D"/>
    <w:rPr>
      <w:sz w:val="20"/>
      <w:szCs w:val="20"/>
    </w:rPr>
  </w:style>
  <w:style w:type="paragraph" w:styleId="CommentSubject">
    <w:name w:val="annotation subject"/>
    <w:basedOn w:val="CommentText"/>
    <w:next w:val="CommentText"/>
    <w:link w:val="CommentSubjectChar"/>
    <w:uiPriority w:val="99"/>
    <w:semiHidden/>
    <w:unhideWhenUsed/>
    <w:rsid w:val="001C540D"/>
    <w:rPr>
      <w:b/>
      <w:bCs/>
    </w:rPr>
  </w:style>
  <w:style w:type="character" w:customStyle="1" w:styleId="CommentSubjectChar">
    <w:name w:val="Comment Subject Char"/>
    <w:basedOn w:val="CommentTextChar"/>
    <w:link w:val="CommentSubject"/>
    <w:uiPriority w:val="99"/>
    <w:semiHidden/>
    <w:rsid w:val="001C540D"/>
    <w:rPr>
      <w:b/>
      <w:bCs/>
      <w:sz w:val="20"/>
      <w:szCs w:val="20"/>
    </w:rPr>
  </w:style>
  <w:style w:type="paragraph" w:styleId="Revision">
    <w:name w:val="Revision"/>
    <w:hidden/>
    <w:uiPriority w:val="99"/>
    <w:semiHidden/>
    <w:rsid w:val="00F75313"/>
    <w:rPr>
      <w:rFonts w:ascii="Times New Roman" w:eastAsia="Times New Roman" w:hAnsi="Times New Roman" w:cs="Times New Roman"/>
      <w:kern w:val="0"/>
      <w14:ligatures w14:val="none"/>
    </w:rPr>
  </w:style>
  <w:style w:type="character" w:styleId="Mention">
    <w:name w:val="Mention"/>
    <w:basedOn w:val="DefaultParagraphFont"/>
    <w:uiPriority w:val="99"/>
    <w:unhideWhenUsed/>
    <w:rsid w:val="009B56C2"/>
    <w:rPr>
      <w:color w:val="2B579A"/>
      <w:shd w:val="clear" w:color="auto" w:fill="E1DFDD"/>
    </w:rPr>
  </w:style>
  <w:style w:type="paragraph" w:styleId="Header">
    <w:name w:val="header"/>
    <w:basedOn w:val="Normal"/>
    <w:link w:val="HeaderChar"/>
    <w:uiPriority w:val="99"/>
    <w:unhideWhenUsed/>
    <w:rsid w:val="00F40312"/>
    <w:pPr>
      <w:tabs>
        <w:tab w:val="center" w:pos="4680"/>
        <w:tab w:val="right" w:pos="9360"/>
      </w:tabs>
    </w:pPr>
  </w:style>
  <w:style w:type="character" w:customStyle="1" w:styleId="HeaderChar">
    <w:name w:val="Header Char"/>
    <w:basedOn w:val="DefaultParagraphFont"/>
    <w:link w:val="Header"/>
    <w:uiPriority w:val="99"/>
    <w:rsid w:val="00F40312"/>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40312"/>
    <w:pPr>
      <w:tabs>
        <w:tab w:val="center" w:pos="4680"/>
        <w:tab w:val="right" w:pos="9360"/>
      </w:tabs>
    </w:pPr>
  </w:style>
  <w:style w:type="character" w:customStyle="1" w:styleId="FooterChar">
    <w:name w:val="Footer Char"/>
    <w:basedOn w:val="DefaultParagraphFont"/>
    <w:link w:val="Footer"/>
    <w:uiPriority w:val="99"/>
    <w:rsid w:val="00F4031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7073">
      <w:bodyDiv w:val="1"/>
      <w:marLeft w:val="0"/>
      <w:marRight w:val="0"/>
      <w:marTop w:val="0"/>
      <w:marBottom w:val="0"/>
      <w:divBdr>
        <w:top w:val="none" w:sz="0" w:space="0" w:color="auto"/>
        <w:left w:val="none" w:sz="0" w:space="0" w:color="auto"/>
        <w:bottom w:val="none" w:sz="0" w:space="0" w:color="auto"/>
        <w:right w:val="none" w:sz="0" w:space="0" w:color="auto"/>
      </w:divBdr>
    </w:div>
    <w:div w:id="99841176">
      <w:bodyDiv w:val="1"/>
      <w:marLeft w:val="0"/>
      <w:marRight w:val="0"/>
      <w:marTop w:val="0"/>
      <w:marBottom w:val="0"/>
      <w:divBdr>
        <w:top w:val="none" w:sz="0" w:space="0" w:color="auto"/>
        <w:left w:val="none" w:sz="0" w:space="0" w:color="auto"/>
        <w:bottom w:val="none" w:sz="0" w:space="0" w:color="auto"/>
        <w:right w:val="none" w:sz="0" w:space="0" w:color="auto"/>
      </w:divBdr>
      <w:divsChild>
        <w:div w:id="1725106814">
          <w:marLeft w:val="0"/>
          <w:marRight w:val="0"/>
          <w:marTop w:val="0"/>
          <w:marBottom w:val="0"/>
          <w:divBdr>
            <w:top w:val="none" w:sz="0" w:space="0" w:color="auto"/>
            <w:left w:val="none" w:sz="0" w:space="0" w:color="auto"/>
            <w:bottom w:val="none" w:sz="0" w:space="0" w:color="auto"/>
            <w:right w:val="none" w:sz="0" w:space="0" w:color="auto"/>
          </w:divBdr>
          <w:divsChild>
            <w:div w:id="40325705">
              <w:marLeft w:val="0"/>
              <w:marRight w:val="0"/>
              <w:marTop w:val="0"/>
              <w:marBottom w:val="0"/>
              <w:divBdr>
                <w:top w:val="none" w:sz="0" w:space="0" w:color="auto"/>
                <w:left w:val="none" w:sz="0" w:space="0" w:color="auto"/>
                <w:bottom w:val="none" w:sz="0" w:space="0" w:color="auto"/>
                <w:right w:val="none" w:sz="0" w:space="0" w:color="auto"/>
              </w:divBdr>
              <w:divsChild>
                <w:div w:id="9111626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6691172">
      <w:bodyDiv w:val="1"/>
      <w:marLeft w:val="0"/>
      <w:marRight w:val="0"/>
      <w:marTop w:val="0"/>
      <w:marBottom w:val="0"/>
      <w:divBdr>
        <w:top w:val="none" w:sz="0" w:space="0" w:color="auto"/>
        <w:left w:val="none" w:sz="0" w:space="0" w:color="auto"/>
        <w:bottom w:val="none" w:sz="0" w:space="0" w:color="auto"/>
        <w:right w:val="none" w:sz="0" w:space="0" w:color="auto"/>
      </w:divBdr>
    </w:div>
    <w:div w:id="731734214">
      <w:bodyDiv w:val="1"/>
      <w:marLeft w:val="0"/>
      <w:marRight w:val="0"/>
      <w:marTop w:val="0"/>
      <w:marBottom w:val="0"/>
      <w:divBdr>
        <w:top w:val="none" w:sz="0" w:space="0" w:color="auto"/>
        <w:left w:val="none" w:sz="0" w:space="0" w:color="auto"/>
        <w:bottom w:val="none" w:sz="0" w:space="0" w:color="auto"/>
        <w:right w:val="none" w:sz="0" w:space="0" w:color="auto"/>
      </w:divBdr>
    </w:div>
    <w:div w:id="946546198">
      <w:bodyDiv w:val="1"/>
      <w:marLeft w:val="0"/>
      <w:marRight w:val="0"/>
      <w:marTop w:val="0"/>
      <w:marBottom w:val="0"/>
      <w:divBdr>
        <w:top w:val="none" w:sz="0" w:space="0" w:color="auto"/>
        <w:left w:val="none" w:sz="0" w:space="0" w:color="auto"/>
        <w:bottom w:val="none" w:sz="0" w:space="0" w:color="auto"/>
        <w:right w:val="none" w:sz="0" w:space="0" w:color="auto"/>
      </w:divBdr>
    </w:div>
    <w:div w:id="1167090222">
      <w:bodyDiv w:val="1"/>
      <w:marLeft w:val="0"/>
      <w:marRight w:val="0"/>
      <w:marTop w:val="0"/>
      <w:marBottom w:val="0"/>
      <w:divBdr>
        <w:top w:val="none" w:sz="0" w:space="0" w:color="auto"/>
        <w:left w:val="none" w:sz="0" w:space="0" w:color="auto"/>
        <w:bottom w:val="none" w:sz="0" w:space="0" w:color="auto"/>
        <w:right w:val="none" w:sz="0" w:space="0" w:color="auto"/>
      </w:divBdr>
      <w:divsChild>
        <w:div w:id="1064453513">
          <w:marLeft w:val="0"/>
          <w:marRight w:val="0"/>
          <w:marTop w:val="0"/>
          <w:marBottom w:val="0"/>
          <w:divBdr>
            <w:top w:val="none" w:sz="0" w:space="0" w:color="auto"/>
            <w:left w:val="none" w:sz="0" w:space="0" w:color="auto"/>
            <w:bottom w:val="none" w:sz="0" w:space="0" w:color="auto"/>
            <w:right w:val="none" w:sz="0" w:space="0" w:color="auto"/>
          </w:divBdr>
          <w:divsChild>
            <w:div w:id="1092356175">
              <w:marLeft w:val="0"/>
              <w:marRight w:val="0"/>
              <w:marTop w:val="0"/>
              <w:marBottom w:val="0"/>
              <w:divBdr>
                <w:top w:val="none" w:sz="0" w:space="0" w:color="auto"/>
                <w:left w:val="none" w:sz="0" w:space="0" w:color="auto"/>
                <w:bottom w:val="none" w:sz="0" w:space="0" w:color="auto"/>
                <w:right w:val="none" w:sz="0" w:space="0" w:color="auto"/>
              </w:divBdr>
              <w:divsChild>
                <w:div w:id="4636686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89506257">
      <w:bodyDiv w:val="1"/>
      <w:marLeft w:val="0"/>
      <w:marRight w:val="0"/>
      <w:marTop w:val="0"/>
      <w:marBottom w:val="0"/>
      <w:divBdr>
        <w:top w:val="none" w:sz="0" w:space="0" w:color="auto"/>
        <w:left w:val="none" w:sz="0" w:space="0" w:color="auto"/>
        <w:bottom w:val="none" w:sz="0" w:space="0" w:color="auto"/>
        <w:right w:val="none" w:sz="0" w:space="0" w:color="auto"/>
      </w:divBdr>
    </w:div>
    <w:div w:id="1430394911">
      <w:bodyDiv w:val="1"/>
      <w:marLeft w:val="0"/>
      <w:marRight w:val="0"/>
      <w:marTop w:val="0"/>
      <w:marBottom w:val="0"/>
      <w:divBdr>
        <w:top w:val="none" w:sz="0" w:space="0" w:color="auto"/>
        <w:left w:val="none" w:sz="0" w:space="0" w:color="auto"/>
        <w:bottom w:val="none" w:sz="0" w:space="0" w:color="auto"/>
        <w:right w:val="none" w:sz="0" w:space="0" w:color="auto"/>
      </w:divBdr>
    </w:div>
    <w:div w:id="1528907488">
      <w:bodyDiv w:val="1"/>
      <w:marLeft w:val="0"/>
      <w:marRight w:val="0"/>
      <w:marTop w:val="0"/>
      <w:marBottom w:val="0"/>
      <w:divBdr>
        <w:top w:val="none" w:sz="0" w:space="0" w:color="auto"/>
        <w:left w:val="none" w:sz="0" w:space="0" w:color="auto"/>
        <w:bottom w:val="none" w:sz="0" w:space="0" w:color="auto"/>
        <w:right w:val="none" w:sz="0" w:space="0" w:color="auto"/>
      </w:divBdr>
    </w:div>
    <w:div w:id="1740441966">
      <w:bodyDiv w:val="1"/>
      <w:marLeft w:val="0"/>
      <w:marRight w:val="0"/>
      <w:marTop w:val="0"/>
      <w:marBottom w:val="0"/>
      <w:divBdr>
        <w:top w:val="none" w:sz="0" w:space="0" w:color="auto"/>
        <w:left w:val="none" w:sz="0" w:space="0" w:color="auto"/>
        <w:bottom w:val="none" w:sz="0" w:space="0" w:color="auto"/>
        <w:right w:val="none" w:sz="0" w:space="0" w:color="auto"/>
      </w:divBdr>
    </w:div>
    <w:div w:id="211636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E1C6C4E35C429100ED69478F8F8E" ma:contentTypeVersion="4" ma:contentTypeDescription="Create a new document." ma:contentTypeScope="" ma:versionID="67bebe9a3f765ea99f2768ca4e2564fe">
  <xsd:schema xmlns:xsd="http://www.w3.org/2001/XMLSchema" xmlns:xs="http://www.w3.org/2001/XMLSchema" xmlns:p="http://schemas.microsoft.com/office/2006/metadata/properties" xmlns:ns2="3ba0533f-6957-4cdb-95c6-92878357c62d" targetNamespace="http://schemas.microsoft.com/office/2006/metadata/properties" ma:root="true" ma:fieldsID="c0af5f52044b4f80ddd955baaab0090e" ns2:_="">
    <xsd:import namespace="3ba0533f-6957-4cdb-95c6-92878357c6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0533f-6957-4cdb-95c6-92878357c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D5830-3ECC-4226-AD53-45B35A7A1ACF}">
  <ds:schemaRefs>
    <ds:schemaRef ds:uri="http://schemas.microsoft.com/sharepoint/v3/contenttype/forms"/>
  </ds:schemaRefs>
</ds:datastoreItem>
</file>

<file path=customXml/itemProps2.xml><?xml version="1.0" encoding="utf-8"?>
<ds:datastoreItem xmlns:ds="http://schemas.openxmlformats.org/officeDocument/2006/customXml" ds:itemID="{90FA8A83-FA86-45BA-9510-9D7751AD3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0533f-6957-4cdb-95c6-92878357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056C2-F302-4639-824A-967043AD9F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C4BD6D-5BC5-C040-896F-1B47FE5D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823</Words>
  <Characters>4607</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Mueller</dc:creator>
  <cp:keywords/>
  <dc:description/>
  <cp:lastModifiedBy>Allison Hess-Dunning</cp:lastModifiedBy>
  <cp:revision>6</cp:revision>
  <dcterms:created xsi:type="dcterms:W3CDTF">2024-12-09T20:24:00Z</dcterms:created>
  <dcterms:modified xsi:type="dcterms:W3CDTF">2024-12-11T13:05:00Z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0x0101008F7BE1C6C4E35C429100ED69478F8F8E</vt:lpwstr>
  </property>
  <property fmtid="{D5CDD505-2E9C-101B-9397-08002B2CF9AE}" pid="3" name="GrammarlyDocumentId">
    <vt:lpwstr>372a5fe48258b53e0c8707eee2f13f12213f6c16033e94531183c95c23e7db03</vt:lpwstr>
  </property>
  <property fmtid="{D5CDD505-2E9C-101B-9397-08002B2CF9AE}" pid="4" name="ZOTERO_PREF_1">
    <vt:lpwstr>&lt;data data-version="3" zotero-version="6.0.36"&gt;&lt;session id="ew7v8y3U"/&gt;&lt;style id="http://www.zotero.org/styles/nature" hasBibliography="1" bibliographyStyleHasBeenSet="0"/&gt;&lt;prefs&gt;&lt;pref name="fieldType" value="Field"/&gt;&lt;/prefs&gt;&lt;/data&gt;</vt:lpwstr>
  </property>
</Properties>
</file>