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7FE4" w14:textId="5A80A4E8" w:rsidR="00B72D8D" w:rsidRPr="00B72D8D" w:rsidRDefault="00B72D8D" w:rsidP="00B72D8D">
      <w:pPr>
        <w:contextualSpacing/>
        <w:rPr>
          <w:rFonts w:ascii="Times New Roman" w:hAnsi="Times New Roman" w:cs="Times New Roman"/>
          <w:b/>
          <w:bCs/>
        </w:rPr>
      </w:pPr>
      <w:r w:rsidRPr="00B72D8D">
        <w:rPr>
          <w:rFonts w:ascii="Times New Roman" w:hAnsi="Times New Roman" w:cs="Times New Roman"/>
          <w:b/>
          <w:bCs/>
        </w:rPr>
        <w:t>Table 3.</w:t>
      </w:r>
      <w:r w:rsidR="00ED6F49">
        <w:rPr>
          <w:rFonts w:ascii="Times New Roman" w:hAnsi="Times New Roman" w:cs="Times New Roman"/>
          <w:b/>
          <w:bCs/>
        </w:rPr>
        <w:t xml:space="preserve"> </w:t>
      </w:r>
      <w:r w:rsidRPr="00B72D8D">
        <w:rPr>
          <w:rFonts w:ascii="Times New Roman" w:hAnsi="Times New Roman" w:cs="Times New Roman"/>
          <w:b/>
          <w:bCs/>
        </w:rPr>
        <w:t xml:space="preserve">Extubations </w:t>
      </w:r>
      <w:r w:rsidR="00ED6F49">
        <w:rPr>
          <w:rFonts w:ascii="Times New Roman" w:hAnsi="Times New Roman" w:cs="Times New Roman"/>
          <w:b/>
          <w:bCs/>
        </w:rPr>
        <w:t>at</w:t>
      </w:r>
      <w:r w:rsidRPr="00B72D8D">
        <w:rPr>
          <w:rFonts w:ascii="Times New Roman" w:hAnsi="Times New Roman" w:cs="Times New Roman"/>
          <w:b/>
          <w:bCs/>
        </w:rPr>
        <w:t xml:space="preserve"> ≤ 30 vs &gt;30 Post-natal Days in </w:t>
      </w:r>
      <w:r w:rsidR="00ED6F49">
        <w:rPr>
          <w:rFonts w:ascii="Times New Roman" w:hAnsi="Times New Roman" w:cs="Times New Roman"/>
          <w:b/>
          <w:bCs/>
        </w:rPr>
        <w:t>VLBW</w:t>
      </w:r>
      <w:r w:rsidRPr="00B72D8D">
        <w:rPr>
          <w:rFonts w:ascii="Times New Roman" w:hAnsi="Times New Roman" w:cs="Times New Roman"/>
          <w:b/>
          <w:bCs/>
        </w:rPr>
        <w:t xml:space="preserve"> Infants </w:t>
      </w:r>
    </w:p>
    <w:p w14:paraId="0C4418C3" w14:textId="77777777" w:rsidR="00B72D8D" w:rsidRPr="00F76D4E" w:rsidRDefault="00B72D8D" w:rsidP="00B72D8D">
      <w:pPr>
        <w:contextualSpacing/>
        <w:rPr>
          <w:rFonts w:ascii="Times New Roman" w:hAnsi="Times New Roman" w:cs="Times New Roman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718"/>
        <w:gridCol w:w="2340"/>
        <w:gridCol w:w="2587"/>
        <w:gridCol w:w="1800"/>
      </w:tblGrid>
      <w:tr w:rsidR="00B72D8D" w:rsidRPr="00F76D4E" w14:paraId="5F551FE0" w14:textId="77777777" w:rsidTr="00B72D8D">
        <w:trPr>
          <w:trHeight w:val="431"/>
        </w:trPr>
        <w:tc>
          <w:tcPr>
            <w:tcW w:w="2718" w:type="dxa"/>
          </w:tcPr>
          <w:p w14:paraId="2B769688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0" w:type="dxa"/>
          </w:tcPr>
          <w:p w14:paraId="7F79A0E4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  <w:t>≤ 30 Days (N=29)</w:t>
            </w:r>
          </w:p>
        </w:tc>
        <w:tc>
          <w:tcPr>
            <w:tcW w:w="2587" w:type="dxa"/>
          </w:tcPr>
          <w:p w14:paraId="781E4196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  <w:t>&gt;30 Days (N=16)</w:t>
            </w:r>
          </w:p>
        </w:tc>
        <w:tc>
          <w:tcPr>
            <w:tcW w:w="1800" w:type="dxa"/>
          </w:tcPr>
          <w:p w14:paraId="3BC713F3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  <w:t xml:space="preserve">P Value </w:t>
            </w:r>
          </w:p>
        </w:tc>
      </w:tr>
      <w:tr w:rsidR="00B72D8D" w:rsidRPr="00F76D4E" w14:paraId="62394D38" w14:textId="77777777" w:rsidTr="00B72D8D">
        <w:trPr>
          <w:trHeight w:val="359"/>
        </w:trPr>
        <w:tc>
          <w:tcPr>
            <w:tcW w:w="2718" w:type="dxa"/>
          </w:tcPr>
          <w:p w14:paraId="5E9A0701" w14:textId="0C81FC32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Successful 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Extubation</w:t>
            </w:r>
          </w:p>
        </w:tc>
        <w:tc>
          <w:tcPr>
            <w:tcW w:w="2340" w:type="dxa"/>
          </w:tcPr>
          <w:p w14:paraId="560BA666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23 (80%)</w:t>
            </w:r>
          </w:p>
        </w:tc>
        <w:tc>
          <w:tcPr>
            <w:tcW w:w="2587" w:type="dxa"/>
          </w:tcPr>
          <w:p w14:paraId="17FB8C9F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9 (57%)</w:t>
            </w:r>
          </w:p>
        </w:tc>
        <w:tc>
          <w:tcPr>
            <w:tcW w:w="1800" w:type="dxa"/>
          </w:tcPr>
          <w:p w14:paraId="284E6304" w14:textId="77777777" w:rsidR="00B72D8D" w:rsidRPr="00F76D4E" w:rsidRDefault="00B72D8D" w:rsidP="00B41BC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>0.10</w:t>
            </w:r>
          </w:p>
        </w:tc>
      </w:tr>
      <w:tr w:rsidR="00B72D8D" w:rsidRPr="00F76D4E" w14:paraId="058F08BE" w14:textId="77777777" w:rsidTr="00B72D8D">
        <w:tc>
          <w:tcPr>
            <w:tcW w:w="2718" w:type="dxa"/>
          </w:tcPr>
          <w:p w14:paraId="4B544319" w14:textId="1AD9B17E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Unsuccessful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Extubation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2340" w:type="dxa"/>
          </w:tcPr>
          <w:p w14:paraId="7A9EE32E" w14:textId="77777777" w:rsidR="00B72D8D" w:rsidRPr="00F76D4E" w:rsidRDefault="00B72D8D" w:rsidP="00B41BC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>6 (20%)</w:t>
            </w:r>
          </w:p>
        </w:tc>
        <w:tc>
          <w:tcPr>
            <w:tcW w:w="2587" w:type="dxa"/>
          </w:tcPr>
          <w:p w14:paraId="3C7E5864" w14:textId="77777777" w:rsidR="00B72D8D" w:rsidRPr="00F76D4E" w:rsidRDefault="00B72D8D" w:rsidP="00B41BC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>7 (43%)</w:t>
            </w:r>
          </w:p>
        </w:tc>
        <w:tc>
          <w:tcPr>
            <w:tcW w:w="1800" w:type="dxa"/>
          </w:tcPr>
          <w:p w14:paraId="5611D7C2" w14:textId="77777777" w:rsidR="00B72D8D" w:rsidRPr="00F76D4E" w:rsidRDefault="00B72D8D" w:rsidP="00B41BC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</w:p>
        </w:tc>
      </w:tr>
      <w:tr w:rsidR="00B72D8D" w:rsidRPr="00F76D4E" w14:paraId="75CA2E36" w14:textId="77777777" w:rsidTr="00B72D8D">
        <w:tc>
          <w:tcPr>
            <w:tcW w:w="2718" w:type="dxa"/>
          </w:tcPr>
          <w:p w14:paraId="5B4F1DA4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Gestational Age at Birth</w:t>
            </w:r>
          </w:p>
        </w:tc>
        <w:tc>
          <w:tcPr>
            <w:tcW w:w="2340" w:type="dxa"/>
          </w:tcPr>
          <w:p w14:paraId="0530F466" w14:textId="77777777" w:rsidR="00B72D8D" w:rsidRPr="00F76D4E" w:rsidRDefault="00B72D8D" w:rsidP="00B41BC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 xml:space="preserve">28 </w:t>
            </w:r>
            <w:r w:rsidRPr="00F76D4E">
              <w:rPr>
                <w:color w:val="000000" w:themeColor="text1"/>
                <w:kern w:val="24"/>
              </w:rPr>
              <w:sym w:font="Symbol" w:char="F0B1"/>
            </w:r>
            <w:r w:rsidRPr="00F76D4E">
              <w:rPr>
                <w:color w:val="000000" w:themeColor="text1"/>
                <w:kern w:val="24"/>
              </w:rPr>
              <w:t xml:space="preserve"> 2</w:t>
            </w:r>
          </w:p>
        </w:tc>
        <w:tc>
          <w:tcPr>
            <w:tcW w:w="2587" w:type="dxa"/>
          </w:tcPr>
          <w:p w14:paraId="421C9C09" w14:textId="77777777" w:rsidR="00B72D8D" w:rsidRPr="00F76D4E" w:rsidRDefault="00B72D8D" w:rsidP="00B41BC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 xml:space="preserve">25 </w:t>
            </w:r>
            <w:r w:rsidRPr="00F76D4E">
              <w:rPr>
                <w:color w:val="000000" w:themeColor="text1"/>
                <w:kern w:val="24"/>
              </w:rPr>
              <w:sym w:font="Symbol" w:char="F0B1"/>
            </w:r>
            <w:r w:rsidRPr="00F76D4E">
              <w:rPr>
                <w:color w:val="000000" w:themeColor="text1"/>
                <w:kern w:val="24"/>
              </w:rPr>
              <w:t xml:space="preserve"> 2</w:t>
            </w:r>
          </w:p>
        </w:tc>
        <w:tc>
          <w:tcPr>
            <w:tcW w:w="1800" w:type="dxa"/>
          </w:tcPr>
          <w:p w14:paraId="5E9ADAD6" w14:textId="77777777" w:rsidR="00B72D8D" w:rsidRPr="00F76D4E" w:rsidRDefault="00B72D8D" w:rsidP="00B41BCD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>0.001</w:t>
            </w:r>
          </w:p>
        </w:tc>
      </w:tr>
      <w:tr w:rsidR="00B72D8D" w:rsidRPr="00F76D4E" w14:paraId="1026C92E" w14:textId="77777777" w:rsidTr="00B72D8D">
        <w:tc>
          <w:tcPr>
            <w:tcW w:w="2718" w:type="dxa"/>
            <w:vAlign w:val="center"/>
          </w:tcPr>
          <w:p w14:paraId="685BD217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Birth Weight</w:t>
            </w:r>
          </w:p>
        </w:tc>
        <w:tc>
          <w:tcPr>
            <w:tcW w:w="2340" w:type="dxa"/>
          </w:tcPr>
          <w:p w14:paraId="25979B97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977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265</w:t>
            </w:r>
          </w:p>
        </w:tc>
        <w:tc>
          <w:tcPr>
            <w:tcW w:w="2587" w:type="dxa"/>
          </w:tcPr>
          <w:p w14:paraId="4438C486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643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190</w:t>
            </w:r>
          </w:p>
        </w:tc>
        <w:tc>
          <w:tcPr>
            <w:tcW w:w="1800" w:type="dxa"/>
          </w:tcPr>
          <w:p w14:paraId="50D82C42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0.001</w:t>
            </w:r>
          </w:p>
        </w:tc>
      </w:tr>
      <w:tr w:rsidR="00B72D8D" w:rsidRPr="00F76D4E" w14:paraId="189D0B51" w14:textId="77777777" w:rsidTr="00B72D8D">
        <w:tc>
          <w:tcPr>
            <w:tcW w:w="2718" w:type="dxa"/>
            <w:vAlign w:val="center"/>
          </w:tcPr>
          <w:p w14:paraId="3B009E16" w14:textId="254476D8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Corrected G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estational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ge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at Extubation</w:t>
            </w:r>
          </w:p>
        </w:tc>
        <w:tc>
          <w:tcPr>
            <w:tcW w:w="2340" w:type="dxa"/>
          </w:tcPr>
          <w:p w14:paraId="21BD8A8F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28 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2</w:t>
            </w:r>
          </w:p>
        </w:tc>
        <w:tc>
          <w:tcPr>
            <w:tcW w:w="2587" w:type="dxa"/>
          </w:tcPr>
          <w:p w14:paraId="7F795E3F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33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3 </w:t>
            </w:r>
          </w:p>
        </w:tc>
        <w:tc>
          <w:tcPr>
            <w:tcW w:w="1800" w:type="dxa"/>
          </w:tcPr>
          <w:p w14:paraId="6E218FF8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0.001</w:t>
            </w:r>
          </w:p>
        </w:tc>
      </w:tr>
      <w:tr w:rsidR="00B72D8D" w:rsidRPr="00F76D4E" w14:paraId="64BE022F" w14:textId="77777777" w:rsidTr="00B72D8D">
        <w:tc>
          <w:tcPr>
            <w:tcW w:w="2718" w:type="dxa"/>
            <w:vAlign w:val="center"/>
          </w:tcPr>
          <w:p w14:paraId="5BC7DD65" w14:textId="7FD1FE80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Postnatal Day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at Extubation</w:t>
            </w:r>
          </w:p>
        </w:tc>
        <w:tc>
          <w:tcPr>
            <w:tcW w:w="2340" w:type="dxa"/>
          </w:tcPr>
          <w:p w14:paraId="1D8543A9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4 days (2 – 6)</w:t>
            </w:r>
          </w:p>
        </w:tc>
        <w:tc>
          <w:tcPr>
            <w:tcW w:w="2587" w:type="dxa"/>
          </w:tcPr>
          <w:p w14:paraId="1C816750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55 days (45 – 65)</w:t>
            </w:r>
          </w:p>
        </w:tc>
        <w:tc>
          <w:tcPr>
            <w:tcW w:w="1800" w:type="dxa"/>
          </w:tcPr>
          <w:p w14:paraId="2B653564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0.001</w:t>
            </w:r>
          </w:p>
        </w:tc>
      </w:tr>
      <w:tr w:rsidR="00B72D8D" w:rsidRPr="00F76D4E" w14:paraId="34BBCE03" w14:textId="77777777" w:rsidTr="00B72D8D">
        <w:tc>
          <w:tcPr>
            <w:tcW w:w="2718" w:type="dxa"/>
            <w:vAlign w:val="center"/>
          </w:tcPr>
          <w:p w14:paraId="6866C281" w14:textId="0D509F12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Weight at Extubation</w:t>
            </w:r>
          </w:p>
        </w:tc>
        <w:tc>
          <w:tcPr>
            <w:tcW w:w="2340" w:type="dxa"/>
          </w:tcPr>
          <w:p w14:paraId="4940AB40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1005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286</w:t>
            </w:r>
          </w:p>
        </w:tc>
        <w:tc>
          <w:tcPr>
            <w:tcW w:w="2587" w:type="dxa"/>
          </w:tcPr>
          <w:p w14:paraId="50F68EAA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1456 </w:t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sym w:font="Symbol" w:char="F0B1"/>
            </w: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353</w:t>
            </w:r>
          </w:p>
        </w:tc>
        <w:tc>
          <w:tcPr>
            <w:tcW w:w="1800" w:type="dxa"/>
          </w:tcPr>
          <w:p w14:paraId="1DCBF67D" w14:textId="77777777" w:rsidR="00B72D8D" w:rsidRPr="00F76D4E" w:rsidRDefault="00B72D8D" w:rsidP="00B41BCD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0.001</w:t>
            </w:r>
          </w:p>
        </w:tc>
      </w:tr>
    </w:tbl>
    <w:p w14:paraId="3BBA7D1F" w14:textId="77777777" w:rsidR="007133A1" w:rsidRDefault="007133A1"/>
    <w:sectPr w:rsidR="0071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8D"/>
    <w:rsid w:val="001A4330"/>
    <w:rsid w:val="002A766A"/>
    <w:rsid w:val="006406A0"/>
    <w:rsid w:val="007133A1"/>
    <w:rsid w:val="00B72D8D"/>
    <w:rsid w:val="00E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ED87"/>
  <w15:chartTrackingRefBased/>
  <w15:docId w15:val="{D4384F5F-3BC1-47CC-BE6B-06C432BA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D8D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2D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72D8D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Sriram</dc:creator>
  <cp:keywords/>
  <dc:description/>
  <cp:lastModifiedBy>Sudhir Sriram</cp:lastModifiedBy>
  <cp:revision>2</cp:revision>
  <dcterms:created xsi:type="dcterms:W3CDTF">2024-04-04T19:26:00Z</dcterms:created>
  <dcterms:modified xsi:type="dcterms:W3CDTF">2024-04-04T19:26:00Z</dcterms:modified>
</cp:coreProperties>
</file>