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3E07" w14:textId="77777777" w:rsidR="00DE2070" w:rsidRPr="00B310B4" w:rsidRDefault="00DE2070" w:rsidP="00DE2070">
      <w:pPr>
        <w:pStyle w:val="EndNoteBibliography"/>
        <w:spacing w:line="240" w:lineRule="auto"/>
        <w:jc w:val="both"/>
        <w:rPr>
          <w:rFonts w:ascii="Segoe UI" w:eastAsia="Times New Roman" w:hAnsi="Segoe UI" w:cs="Segoe UI"/>
          <w:b/>
          <w:bCs/>
          <w:sz w:val="18"/>
          <w:szCs w:val="18"/>
          <w:shd w:val="clear" w:color="auto" w:fill="FFFFFF"/>
          <w:lang w:eastAsia="en-MT"/>
        </w:rPr>
      </w:pPr>
      <w:r w:rsidRPr="00B310B4">
        <w:rPr>
          <w:rFonts w:ascii="Segoe UI" w:eastAsia="Times New Roman" w:hAnsi="Segoe UI" w:cs="Segoe UI"/>
          <w:b/>
          <w:bCs/>
          <w:sz w:val="18"/>
          <w:szCs w:val="18"/>
          <w:shd w:val="clear" w:color="auto" w:fill="FFFFFF"/>
          <w:lang w:eastAsia="en-MT"/>
        </w:rPr>
        <w:t xml:space="preserve">APPENDIX - SEARCH STRATEGIES  </w:t>
      </w:r>
    </w:p>
    <w:p w14:paraId="20C54C04" w14:textId="77777777" w:rsidR="00DE2070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shd w:val="clear" w:color="auto" w:fill="FFFFFF"/>
          <w:lang w:val="en-US" w:eastAsia="en-MT"/>
        </w:rPr>
      </w:pPr>
    </w:p>
    <w:p w14:paraId="4C01F524" w14:textId="3FA2FCDF" w:rsidR="00DE2070" w:rsidRPr="00545353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shd w:val="clear" w:color="auto" w:fill="FFFFFF"/>
          <w:lang w:val="en-US" w:eastAsia="en-MT"/>
        </w:rPr>
        <w:t xml:space="preserve">Ovid MEDLINE ALL(R) </w:t>
      </w:r>
      <w:r w:rsidRPr="00163CD8">
        <w:rPr>
          <w:rFonts w:ascii="Segoe UI" w:eastAsia="Times New Roman" w:hAnsi="Segoe UI" w:cs="Segoe UI"/>
          <w:b/>
          <w:bCs/>
          <w:sz w:val="18"/>
          <w:szCs w:val="18"/>
          <w:shd w:val="clear" w:color="auto" w:fill="FFFFFF"/>
          <w:lang w:val="en-US" w:eastAsia="en-MT"/>
        </w:rPr>
        <w:t xml:space="preserve">1946 to </w:t>
      </w:r>
      <w:r w:rsidR="004B333B"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shd w:val="clear" w:color="auto" w:fill="FFFFFF"/>
          <w:lang w:val="en-US" w:eastAsia="en-MT"/>
        </w:rPr>
        <w:t>October</w:t>
      </w:r>
      <w:r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shd w:val="clear" w:color="auto" w:fill="FFFFFF"/>
          <w:lang w:val="en-US" w:eastAsia="en-MT"/>
        </w:rPr>
        <w:t xml:space="preserve"> 1</w:t>
      </w:r>
      <w:r w:rsidR="004B333B"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shd w:val="clear" w:color="auto" w:fill="FFFFFF"/>
          <w:lang w:val="en-US" w:eastAsia="en-MT"/>
        </w:rPr>
        <w:t>1</w:t>
      </w:r>
      <w:r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shd w:val="clear" w:color="auto" w:fill="FFFFFF"/>
          <w:lang w:val="en-US" w:eastAsia="en-MT"/>
        </w:rPr>
        <w:t>, 202</w:t>
      </w:r>
      <w:r w:rsidR="004B333B"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shd w:val="clear" w:color="auto" w:fill="FFFFFF"/>
          <w:lang w:val="en-US" w:eastAsia="en-MT"/>
        </w:rPr>
        <w:t>4</w:t>
      </w:r>
    </w:p>
    <w:p w14:paraId="02264F0F" w14:textId="56423F9B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12B391EC" w14:textId="7C54126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date 2015-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2024</w:t>
      </w:r>
    </w:p>
    <w:p w14:paraId="0DF1C94E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Filtered results: 53</w:t>
      </w:r>
    </w:p>
    <w:p w14:paraId="0FC47328" w14:textId="77777777" w:rsidR="00DE2070" w:rsidRPr="00545353" w:rsidRDefault="00DE2070" w:rsidP="00DE2070">
      <w:pPr>
        <w:jc w:val="both"/>
        <w:rPr>
          <w:rFonts w:ascii="Segoe UI" w:hAnsi="Segoe UI" w:cs="Segoe UI"/>
          <w:sz w:val="18"/>
          <w:szCs w:val="18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Remarks: </w:t>
      </w:r>
      <w:r w:rsidRPr="00545353">
        <w:rPr>
          <w:rFonts w:ascii="Segoe UI" w:hAnsi="Segoe UI" w:cs="Segoe UI"/>
          <w:sz w:val="18"/>
          <w:szCs w:val="18"/>
        </w:rPr>
        <w:t>Includes “Cochrane Highly Sensitive Search Strategy for identifying randomized trials in MEDLINE: sensitivity- and precision-maximizing version (2008 revision)”, with ‘randomized’ replaced by ‘</w:t>
      </w:r>
      <w:proofErr w:type="spellStart"/>
      <w:r w:rsidRPr="00545353">
        <w:rPr>
          <w:rFonts w:ascii="Segoe UI" w:hAnsi="Segoe UI" w:cs="Segoe UI"/>
          <w:sz w:val="18"/>
          <w:szCs w:val="18"/>
        </w:rPr>
        <w:t>randomi#ed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’ to allow for spelling variation. </w:t>
      </w:r>
      <w:r w:rsidRPr="00545353"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 xml:space="preserve"> ADDIN EN.CITE &lt;EndNote&gt;&lt;Cite&gt;&lt;Author&gt;Lefebvre C&lt;/Author&gt;&lt;RecNum&gt;79&lt;/RecNum&gt;&lt;DisplayText&gt;&lt;style face="superscript"&gt;44&lt;/style&gt;&lt;/DisplayText&gt;&lt;record&gt;&lt;rec-number&gt;79&lt;/rec-number&gt;&lt;foreign-keys&gt;&lt;key app="EN" db-id="wzwz0zza62p9euevf57xzwdmddtt0sf2wert" timestamp="1677600902"&gt;79&lt;/key&gt;&lt;/foreign-keys&gt;&lt;ref-type name="Electronic Book Section"&gt;60&lt;/ref-type&gt;&lt;contributors&gt;&lt;authors&gt;&lt;author&gt;Lefebvre C, Glanville J, Briscoe S, Featherstone R, Littlewood A, Marshall C, Metzendorf MI, Noel-Storr A, Paynter R, Rader T, Thomas J, Wieland LS.&lt;/author&gt;&lt;/authors&gt;&lt;/contributors&gt;&lt;titles&gt;&lt;title&gt;Technical Supplement to Chapter 4: Searching for and selecting studies&lt;/title&gt;&lt;secondary-title&gt;&lt;style face="normal" font="default" size="100%"&gt;Higgins JPT, Thomas J, Chandler J, Cumpston MS, Li T, Page MJ, Welch VA (eds), &lt;/style&gt;&lt;style face="italic" font="default" size="100%"&gt;Cochrane Handbook for Systematic Reviews of Interventions &lt;/style&gt;&lt;style face="normal" font="default" size="100%"&gt;Version 6.3 (updated February 2022)&lt;/style&gt;&lt;/secondary-title&gt;&lt;/titles&gt;&lt;dates&gt;&lt;/dates&gt;&lt;publisher&gt;Cochrane, 2022&lt;/publisher&gt;&lt;urls&gt;&lt;related-urls&gt;&lt;url&gt;www.training.cochrane.org/handbook.&lt;/url&gt;&lt;/related-urls&gt;&lt;/urls&gt;&lt;/record&gt;&lt;/Cite&gt;&lt;/EndNote&gt;</w:instrText>
      </w:r>
      <w:r w:rsidRPr="00545353">
        <w:rPr>
          <w:rFonts w:ascii="Segoe UI" w:hAnsi="Segoe UI" w:cs="Segoe UI"/>
          <w:sz w:val="18"/>
          <w:szCs w:val="18"/>
        </w:rPr>
        <w:fldChar w:fldCharType="separate"/>
      </w:r>
      <w:r w:rsidRPr="009F53B7">
        <w:rPr>
          <w:rFonts w:ascii="Segoe UI" w:hAnsi="Segoe UI" w:cs="Segoe UI"/>
          <w:noProof/>
          <w:sz w:val="18"/>
          <w:szCs w:val="18"/>
          <w:vertAlign w:val="superscript"/>
        </w:rPr>
        <w:t>44</w:t>
      </w:r>
      <w:r w:rsidRPr="00545353">
        <w:rPr>
          <w:rFonts w:ascii="Segoe UI" w:hAnsi="Segoe UI" w:cs="Segoe UI"/>
          <w:sz w:val="18"/>
          <w:szCs w:val="18"/>
        </w:rPr>
        <w:fldChar w:fldCharType="end"/>
      </w:r>
      <w:r w:rsidRPr="00545353">
        <w:rPr>
          <w:rFonts w:ascii="Segoe UI" w:hAnsi="Segoe UI" w:cs="Segoe UI"/>
          <w:sz w:val="18"/>
          <w:szCs w:val="18"/>
        </w:rPr>
        <w:t xml:space="preserve">  </w:t>
      </w:r>
    </w:p>
    <w:p w14:paraId="7E827362" w14:textId="77777777" w:rsidR="00DE2070" w:rsidRPr="00545353" w:rsidRDefault="00DE2070" w:rsidP="00DE2070">
      <w:pPr>
        <w:shd w:val="clear" w:color="auto" w:fill="FFFFFF" w:themeFill="background1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Search history:</w:t>
      </w:r>
    </w:p>
    <w:p w14:paraId="6D917D18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(diabetic retinopathy or diabetic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diabetic macular oedema or diabetic cystoid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diabetic macular cystoid oedema or clinically significant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clinically significant macular oedema or DMO or DME or CMO or CME or CSM?).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mp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.</w:t>
      </w:r>
    </w:p>
    <w:p w14:paraId="017903B9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(steroid or corticosteroid or dexamethasone or prednisolone or loteprednol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difluprednate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rimexolone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).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mp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.</w:t>
      </w:r>
    </w:p>
    <w:p w14:paraId="1A908961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exp Anti-Inflammatory Agents, Non-Steroidal/</w:t>
      </w:r>
    </w:p>
    <w:p w14:paraId="35F3186B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(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nsaid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non-steroidal or nonsteroidal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diclofen#c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bromfen#c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nepafen#c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ketor#lac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).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mp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.</w:t>
      </w:r>
    </w:p>
    <w:p w14:paraId="49FC9F78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administration, topical/ or administration, ophthalmic/</w:t>
      </w:r>
    </w:p>
    <w:p w14:paraId="7B7E919C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(topical or drop* or eyedrop*).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mp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.</w:t>
      </w:r>
    </w:p>
    <w:p w14:paraId="41A517C4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2 or 3 or 4</w:t>
      </w:r>
    </w:p>
    <w:p w14:paraId="758D8B0C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5 or 6</w:t>
      </w:r>
    </w:p>
    <w:p w14:paraId="521C4B30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7 and 8</w:t>
      </w:r>
    </w:p>
    <w:p w14:paraId="227D45C8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1 and 9</w:t>
      </w:r>
    </w:p>
    <w:p w14:paraId="3AEADF3A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proofErr w:type="spellStart"/>
      <w:r w:rsidRPr="00545353">
        <w:rPr>
          <w:rFonts w:ascii="Segoe UI" w:hAnsi="Segoe UI" w:cs="Segoe UI"/>
          <w:sz w:val="18"/>
          <w:szCs w:val="18"/>
        </w:rPr>
        <w:t>randomi#ed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 controlled trial.pt. </w:t>
      </w:r>
    </w:p>
    <w:p w14:paraId="5F82782E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sz w:val="18"/>
          <w:szCs w:val="18"/>
        </w:rPr>
        <w:t xml:space="preserve">controlled clinical trial.pt. </w:t>
      </w:r>
    </w:p>
    <w:p w14:paraId="2B495AD3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proofErr w:type="spellStart"/>
      <w:r w:rsidRPr="00545353">
        <w:rPr>
          <w:rFonts w:ascii="Segoe UI" w:hAnsi="Segoe UI" w:cs="Segoe UI"/>
          <w:sz w:val="18"/>
          <w:szCs w:val="18"/>
        </w:rPr>
        <w:t>randomi#ed.ab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. </w:t>
      </w:r>
    </w:p>
    <w:p w14:paraId="382E0986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proofErr w:type="spellStart"/>
      <w:r w:rsidRPr="00545353">
        <w:rPr>
          <w:rFonts w:ascii="Segoe UI" w:hAnsi="Segoe UI" w:cs="Segoe UI"/>
          <w:sz w:val="18"/>
          <w:szCs w:val="18"/>
        </w:rPr>
        <w:t>placebo.ab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. </w:t>
      </w:r>
    </w:p>
    <w:p w14:paraId="59302E59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sz w:val="18"/>
          <w:szCs w:val="18"/>
        </w:rPr>
        <w:t xml:space="preserve">clinical trials as topic.sh. </w:t>
      </w:r>
    </w:p>
    <w:p w14:paraId="286EEFEA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proofErr w:type="spellStart"/>
      <w:r w:rsidRPr="00545353">
        <w:rPr>
          <w:rFonts w:ascii="Segoe UI" w:hAnsi="Segoe UI" w:cs="Segoe UI"/>
          <w:sz w:val="18"/>
          <w:szCs w:val="18"/>
        </w:rPr>
        <w:t>randomly.ab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. </w:t>
      </w:r>
    </w:p>
    <w:p w14:paraId="42F6A6D8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proofErr w:type="spellStart"/>
      <w:r w:rsidRPr="00545353">
        <w:rPr>
          <w:rFonts w:ascii="Segoe UI" w:hAnsi="Segoe UI" w:cs="Segoe UI"/>
          <w:sz w:val="18"/>
          <w:szCs w:val="18"/>
        </w:rPr>
        <w:t>trial.ti</w:t>
      </w:r>
      <w:proofErr w:type="spellEnd"/>
      <w:r w:rsidRPr="00545353">
        <w:rPr>
          <w:rFonts w:ascii="Segoe UI" w:hAnsi="Segoe UI" w:cs="Segoe UI"/>
          <w:sz w:val="18"/>
          <w:szCs w:val="18"/>
        </w:rPr>
        <w:t xml:space="preserve">. </w:t>
      </w:r>
    </w:p>
    <w:p w14:paraId="0B6B8736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sz w:val="18"/>
          <w:szCs w:val="18"/>
        </w:rPr>
        <w:t xml:space="preserve">11 or 12 or 13 or 14 or 15 or 16 or 17 </w:t>
      </w:r>
    </w:p>
    <w:p w14:paraId="372ED4D2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sz w:val="18"/>
          <w:szCs w:val="18"/>
        </w:rPr>
        <w:t xml:space="preserve">exp animals/ not humans.sh. </w:t>
      </w:r>
    </w:p>
    <w:p w14:paraId="1AA74A97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sz w:val="18"/>
          <w:szCs w:val="18"/>
        </w:rPr>
        <w:t>18 not 19</w:t>
      </w:r>
    </w:p>
    <w:p w14:paraId="1EE55594" w14:textId="77777777" w:rsidR="00DE2070" w:rsidRPr="00545353" w:rsidRDefault="00DE2070" w:rsidP="00DE2070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i/>
          <w:iCs/>
          <w:sz w:val="18"/>
          <w:szCs w:val="18"/>
          <w:shd w:val="clear" w:color="auto" w:fill="FFFFFF"/>
          <w:lang w:val="en-US" w:eastAsia="en-MT"/>
        </w:rPr>
      </w:pPr>
      <w:r w:rsidRPr="00545353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10 and 20</w:t>
      </w:r>
    </w:p>
    <w:p w14:paraId="5F10D69F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</w:p>
    <w:p w14:paraId="24067305" w14:textId="1B01D7F2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t xml:space="preserve">Ovid Embase 1996 to </w:t>
      </w:r>
      <w:r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lang w:val="en-US" w:eastAsia="en-MT"/>
        </w:rPr>
        <w:t>202</w:t>
      </w:r>
      <w:r w:rsidR="004B333B" w:rsidRPr="00BE27E8">
        <w:rPr>
          <w:rFonts w:ascii="Segoe UI" w:eastAsia="Times New Roman" w:hAnsi="Segoe UI" w:cs="Segoe UI"/>
          <w:b/>
          <w:bCs/>
          <w:color w:val="FF0000"/>
          <w:sz w:val="18"/>
          <w:szCs w:val="18"/>
          <w:lang w:val="en-US" w:eastAsia="en-MT"/>
        </w:rPr>
        <w:t>4 October 11</w:t>
      </w:r>
    </w:p>
    <w:p w14:paraId="267757D1" w14:textId="77BD26AD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4B70ADF7" w14:textId="4FD3984B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date 2015-</w:t>
      </w:r>
      <w:r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202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4</w:t>
      </w:r>
    </w:p>
    <w:p w14:paraId="3CCEA9AF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Filtered results: 230</w:t>
      </w:r>
    </w:p>
    <w:p w14:paraId="5F5066F4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Remarks: RCT filter developed by the Canadian Agency for Drugs and Technologies in Health, as the one recommended by the Cochrane Handbook is for Embase.com not Ovid. 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&lt;EndNote&gt;&lt;Cite&gt;&lt;RecNum&gt;80&lt;/RecNum&gt;&lt;DisplayText&gt;&lt;style face="superscript"&gt;44,45&lt;/style&gt;&lt;/DisplayText&gt;&lt;record&gt;&lt;rec-number&gt;80&lt;/rec-number&gt;&lt;foreign-keys&gt;&lt;key app="EN" db-id="wzwz0zza62p9euevf57xzwdmddtt0sf2wert" timestamp="1677608735"&gt;80&lt;/key&gt;&lt;/foreign-keys&gt;&lt;ref-type name="Web Page"&gt;12&lt;/ref-type&gt;&lt;contributors&gt;&lt;/contributors&gt;&lt;titles&gt;&lt;title&gt;RCT / CCT - MEDLINE, Embase, PsycInfo. In: Canadian Agency for Drugs and Technologies in Health Search Filters Database&lt;/title&gt;&lt;/titles&gt;&lt;number&gt;25/02/2023]&lt;/number&gt;&lt;dates&gt;&lt;pub-dates&gt;&lt;date&gt;01/12/2021&lt;/date&gt;&lt;/pub-dates&gt;&lt;/dates&gt;&lt;urls&gt;&lt;related-urls&gt;&lt;url&gt;https://searchfilters.cadth.ca/link/35&lt;/url&gt;&lt;/related-urls&gt;&lt;/urls&gt;&lt;custom1&gt;28/02/2023&lt;/custom1&gt;&lt;/record&gt;&lt;/Cite&gt;&lt;Cite&gt;&lt;Author&gt;Lefebvre C&lt;/Author&gt;&lt;RecNum&gt;79&lt;/RecNum&gt;&lt;record&gt;&lt;rec-number&gt;79&lt;/rec-number&gt;&lt;foreign-keys&gt;&lt;key app="EN" db-id="wzwz0zza62p9euevf57xzwdmddtt0sf2wert" timestamp="1677600902"&gt;79&lt;/key&gt;&lt;/foreign-keys&gt;&lt;ref-type name="Electronic Book Section"&gt;60&lt;/ref-type&gt;&lt;contributors&gt;&lt;authors&gt;&lt;author&gt;Lefebvre C, Glanville J, Briscoe S, Featherstone R, Littlewood A, Marshall C, Metzendorf MI, Noel-Storr A, Paynter R, Rader T, Thomas J, Wieland LS.&lt;/author&gt;&lt;/authors&gt;&lt;/contributors&gt;&lt;titles&gt;&lt;title&gt;Technical Supplement to Chapter 4: Searching for and selecting studies&lt;/title&gt;&lt;secondary-title&gt;&lt;style face="normal" font="default" size="100%"&gt;Higgins JPT, Thomas J, Chandler J, Cumpston MS, Li T, Page MJ, Welch VA (eds), &lt;/style&gt;&lt;style face="italic" font="default" size="100%"&gt;Cochrane Handbook for Systematic Reviews of Interventions &lt;/style&gt;&lt;style face="normal" font="default" size="100%"&gt;Version 6.3 (updated February 2022)&lt;/style&gt;&lt;/secondary-title&gt;&lt;/titles&gt;&lt;dates&gt;&lt;/dates&gt;&lt;publisher&gt;Cochrane, 2022&lt;/publisher&gt;&lt;urls&gt;&lt;related-urls&gt;&lt;url&gt;www.training.cochrane.org/handbook.&lt;/url&gt;&lt;/related-urls&gt;&lt;/urls&gt;&lt;/record&gt;&lt;/Cite&gt;&lt;/EndNote&gt;</w:instrTex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44,45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 </w:t>
      </w:r>
    </w:p>
    <w:p w14:paraId="2A8A8A50" w14:textId="77777777" w:rsidR="00DE2070" w:rsidRPr="00545353" w:rsidRDefault="00DE2070" w:rsidP="00DE2070">
      <w:pPr>
        <w:shd w:val="clear" w:color="auto" w:fill="FFFFFF" w:themeFill="background1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Search history:</w:t>
      </w:r>
    </w:p>
    <w:p w14:paraId="1FE8F994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lastRenderedPageBreak/>
        <w:t xml:space="preserve">(Randomized Controlled Trial or Controlled Clinical Trial or Pragmatic Clinical Trial or Equivalence Trial or Clinical Trial, Phase III).pt. </w:t>
      </w:r>
    </w:p>
    <w:p w14:paraId="47BB666D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Randomized Controlled Trial/ </w:t>
      </w:r>
    </w:p>
    <w:p w14:paraId="7B553E42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exp Randomized Controlled Trials as Topic/ </w:t>
      </w:r>
    </w:p>
    <w:p w14:paraId="104261F1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"Randomized Controlled Trial (topic)"/ </w:t>
      </w:r>
    </w:p>
    <w:p w14:paraId="5DB406AF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Controlled Clinical Trial/ </w:t>
      </w:r>
    </w:p>
    <w:p w14:paraId="5E7140E3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exp Controlled Clinical Trials as Topic/ </w:t>
      </w:r>
    </w:p>
    <w:p w14:paraId="39D33216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"Controlled Clinical Trial (topic)"/ </w:t>
      </w:r>
    </w:p>
    <w:p w14:paraId="763545DD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Randomization/ </w:t>
      </w:r>
    </w:p>
    <w:p w14:paraId="74C62140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Random Allocation/ </w:t>
      </w:r>
    </w:p>
    <w:p w14:paraId="6FF678BA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Double-Blind Method/ </w:t>
      </w:r>
    </w:p>
    <w:p w14:paraId="5D8267BD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Double Blind Procedure/ </w:t>
      </w:r>
    </w:p>
    <w:p w14:paraId="6ED2945A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Double-Blind Studies/</w:t>
      </w:r>
    </w:p>
    <w:p w14:paraId="1F92209B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Single-Blind Method/ </w:t>
      </w:r>
    </w:p>
    <w:p w14:paraId="43F9A0F7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Single Blind Procedure/ </w:t>
      </w:r>
    </w:p>
    <w:p w14:paraId="5AA10895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Single-Blind Studies/ </w:t>
      </w:r>
    </w:p>
    <w:p w14:paraId="6ED328B3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Placebos/ </w:t>
      </w:r>
    </w:p>
    <w:p w14:paraId="35CD3C6F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Placebo/ </w:t>
      </w:r>
    </w:p>
    <w:p w14:paraId="1D944D43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Control Groups/ </w:t>
      </w:r>
    </w:p>
    <w:p w14:paraId="5D64BC22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Control Group/ </w:t>
      </w:r>
    </w:p>
    <w:p w14:paraId="7C92586A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(random* or sham or placebo*).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1556C236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singl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doubl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*)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adj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 (blind*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dumm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* or mask*)).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3C655414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tripl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trebl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*)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adj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 (blind*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dumm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* or mask*)).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16576187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(control* adj3 (study or studies or trial* or group*)).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31453EDA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Nonrandom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non random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* or non-random* or quasi-random* or 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quasirandom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*).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4888FD9F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allocated.ti,ab,hw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4A76A117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((open label or open-label) adj5 (study or studies or trial*)).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440ED183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((equivalence or superiority or non-inferiority or noninferiority) adj3 (study or studies or trial*)).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0788667C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(pragmatic study or pragmatic studies).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16D05900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((pragmatic or practical) adj3 trial*).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51F30015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((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quasiexperimental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 or quasi-experimental) adj3 (study or studies or trial*)).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ti,ab,hw,kf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72571079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(phase adj3 (III or "3") adj3 (study or studies or trial*)).</w:t>
      </w:r>
      <w:proofErr w:type="spellStart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ti,hw,kf</w:t>
      </w:r>
      <w:proofErr w:type="spellEnd"/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 xml:space="preserve">. </w:t>
      </w:r>
    </w:p>
    <w:p w14:paraId="111FF2E9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hAnsi="Segoe UI" w:cs="Segoe UI"/>
          <w:color w:val="212529"/>
          <w:sz w:val="18"/>
          <w:szCs w:val="18"/>
          <w:shd w:val="clear" w:color="auto" w:fill="FFFFFF"/>
        </w:rPr>
        <w:t>or/1-31</w:t>
      </w: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</w:t>
      </w:r>
    </w:p>
    <w:p w14:paraId="11B69F5A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(diabetic retinopathy or diabetic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diabetic macular oedema or diabetic cystoid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diabetic macular cystoid oedema or clinically significant macular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edema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 or clinically significant macular oedema or DMO or DME or CMO or CME or CSM?).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mp</w:t>
      </w:r>
      <w:proofErr w:type="spellEnd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.</w:t>
      </w:r>
    </w:p>
    <w:p w14:paraId="260BF6D8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(steroid or corticosteroid or dexamethasone or prednisolone or loteprednol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difluprednate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rimexolone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).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mp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.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34098A52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nonsteroid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antiinflammatory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agent/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6D0C3B10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(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nsaid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non-steroidal or nonsteroidal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diclofen#c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bromfen#c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nepafen#c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 xml:space="preserve">or </w:t>
      </w:r>
      <w:proofErr w:type="spellStart"/>
      <w:r w:rsidRPr="00545353"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  <w:t>ketor#lac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).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mp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.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0942B566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exp topical treatment/ or exp topical drug administration/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5F35C2C6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(topical or drop* or eyedrop*).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mp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.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2C7E1307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or/34-36</w:t>
      </w:r>
    </w:p>
    <w:p w14:paraId="7BACB900" w14:textId="77777777" w:rsidR="00DE2070" w:rsidRPr="00545353" w:rsidRDefault="00DE2070" w:rsidP="00DE2070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2D2D2D"/>
          <w:sz w:val="18"/>
          <w:szCs w:val="18"/>
          <w:lang w:eastAsia="en-GB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or/37-38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2C421D74" w14:textId="77777777" w:rsidR="00DE2070" w:rsidRPr="00545353" w:rsidRDefault="00DE2070" w:rsidP="00DE2070">
      <w:pPr>
        <w:pStyle w:val="ListParagraph"/>
        <w:numPr>
          <w:ilvl w:val="0"/>
          <w:numId w:val="2"/>
        </w:numPr>
        <w:spacing w:after="225"/>
        <w:jc w:val="both"/>
        <w:rPr>
          <w:rFonts w:ascii="Segoe UI" w:hAnsi="Segoe UI" w:cs="Segoe UI"/>
          <w:color w:val="000000"/>
          <w:sz w:val="18"/>
          <w:szCs w:val="18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39 and 40</w:t>
      </w:r>
    </w:p>
    <w:p w14:paraId="7F70A6B4" w14:textId="77777777" w:rsidR="00DE2070" w:rsidRPr="00545353" w:rsidRDefault="00DE2070" w:rsidP="00DE2070">
      <w:pPr>
        <w:pStyle w:val="ListParagraph"/>
        <w:numPr>
          <w:ilvl w:val="0"/>
          <w:numId w:val="2"/>
        </w:numPr>
        <w:spacing w:after="225"/>
        <w:jc w:val="both"/>
        <w:rPr>
          <w:rFonts w:ascii="Segoe UI" w:hAnsi="Segoe UI" w:cs="Segoe UI"/>
          <w:color w:val="000000"/>
          <w:sz w:val="18"/>
          <w:szCs w:val="18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33 and 41</w:t>
      </w:r>
    </w:p>
    <w:p w14:paraId="1FB8571B" w14:textId="77777777" w:rsidR="00DE2070" w:rsidRPr="00545353" w:rsidRDefault="00DE2070" w:rsidP="00DE2070">
      <w:pPr>
        <w:pStyle w:val="ListParagraph"/>
        <w:numPr>
          <w:ilvl w:val="0"/>
          <w:numId w:val="2"/>
        </w:numPr>
        <w:spacing w:after="225"/>
        <w:jc w:val="both"/>
        <w:rPr>
          <w:rFonts w:ascii="Segoe UI" w:hAnsi="Segoe UI" w:cs="Segoe UI"/>
          <w:color w:val="000000"/>
          <w:sz w:val="18"/>
          <w:szCs w:val="18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32 and 42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7DF26944" w14:textId="77777777" w:rsidR="00DE2070" w:rsidRDefault="00DE2070" w:rsidP="00DE2070">
      <w:pPr>
        <w:jc w:val="both"/>
        <w:rPr>
          <w:rStyle w:val="Strong"/>
          <w:rFonts w:ascii="Segoe UI" w:hAnsi="Segoe UI" w:cs="Segoe UI"/>
          <w:sz w:val="18"/>
          <w:szCs w:val="18"/>
          <w:shd w:val="clear" w:color="auto" w:fill="0067B9"/>
        </w:rPr>
      </w:pPr>
    </w:p>
    <w:p w14:paraId="57BD5A53" w14:textId="77777777" w:rsidR="00DE2070" w:rsidRPr="00545353" w:rsidRDefault="00DE2070" w:rsidP="00DE2070">
      <w:pPr>
        <w:jc w:val="both"/>
        <w:rPr>
          <w:rStyle w:val="Strong"/>
          <w:rFonts w:ascii="Segoe UI" w:hAnsi="Segoe UI" w:cs="Segoe UI"/>
          <w:sz w:val="18"/>
          <w:szCs w:val="18"/>
          <w:shd w:val="clear" w:color="auto" w:fill="0067B9"/>
        </w:rPr>
      </w:pPr>
    </w:p>
    <w:p w14:paraId="163F0F7A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lastRenderedPageBreak/>
        <w:t xml:space="preserve">PubMed </w:t>
      </w:r>
    </w:p>
    <w:p w14:paraId="0C416F53" w14:textId="433964BA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455878E0" w14:textId="038648A5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date 01/09/2022-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 xml:space="preserve">11/10/2024 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to capture results possibly not indexed on Medline and Embase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&lt;EndNote&gt;&lt;Cite&gt;&lt;RecNum&gt;74&lt;/RecNum&gt;&lt;DisplayText&gt;&lt;style face="superscript"&gt;46&lt;/style&gt;&lt;/DisplayText&gt;&lt;record&gt;&lt;rec-number&gt;74&lt;/rec-number&gt;&lt;foreign-keys&gt;&lt;key app="EN" db-id="wzwz0zza62p9euevf57xzwdmddtt0sf2wert" timestamp="1676798574"&gt;74&lt;/key&gt;&lt;/foreign-keys&gt;&lt;ref-type name="Web Page"&gt;12&lt;/ref-type&gt;&lt;contributors&gt;&lt;/contributors&gt;&lt;titles&gt;&lt;title&gt;Medline&lt;/title&gt;&lt;/titles&gt;&lt;number&gt;19/02/2023 &lt;/number&gt;&lt;dates&gt;&lt;pub-dates&gt;&lt;date&gt;01/07/2016].&lt;/date&gt;&lt;/pub-dates&gt;&lt;/dates&gt;&lt;publisher&gt;University of Edinburgh Information Services&lt;/publisher&gt;&lt;urls&gt;&lt;related-urls&gt;&lt;url&gt;https://www.ed.ac.uk/information-services/help-consultancy/archive-for-usd-container/medline&lt;/url&gt;&lt;/related-urls&gt;&lt;/urls&gt;&lt;/record&gt;&lt;/Cite&gt;&lt;/EndNote&gt;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46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6E220C47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Filtered results: 67</w:t>
      </w:r>
    </w:p>
    <w:p w14:paraId="2B3DF701" w14:textId="77777777" w:rsidR="00DE2070" w:rsidRPr="00545353" w:rsidRDefault="00DE2070" w:rsidP="00DE2070">
      <w:pPr>
        <w:shd w:val="clear" w:color="auto" w:fill="FFFFFF" w:themeFill="background1"/>
        <w:spacing w:after="0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Remarks: Search terms limited to DMO and mode of administration since resulting number of results low, thus allowing quick manual filtering.</w:t>
      </w:r>
    </w:p>
    <w:p w14:paraId="0339BAE8" w14:textId="77777777" w:rsidR="00DE2070" w:rsidRPr="00545353" w:rsidRDefault="00DE2070" w:rsidP="00DE2070">
      <w:pPr>
        <w:shd w:val="clear" w:color="auto" w:fill="FFFFFF" w:themeFill="background1"/>
        <w:spacing w:after="0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</w:pPr>
    </w:p>
    <w:p w14:paraId="58C40C14" w14:textId="77777777" w:rsidR="00DE2070" w:rsidRPr="00545353" w:rsidRDefault="00DE2070" w:rsidP="00DE2070">
      <w:pPr>
        <w:shd w:val="clear" w:color="auto" w:fill="FFFFFF" w:themeFill="background1"/>
        <w:jc w:val="both"/>
        <w:rPr>
          <w:rStyle w:val="Strong"/>
          <w:rFonts w:ascii="Segoe UI" w:hAnsi="Segoe UI" w:cs="Segoe UI"/>
          <w:b w:val="0"/>
          <w:bCs w:val="0"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Query:</w:t>
      </w:r>
    </w:p>
    <w:p w14:paraId="74104524" w14:textId="77777777" w:rsidR="00DE2070" w:rsidRPr="00545353" w:rsidRDefault="00DE2070" w:rsidP="00DE2070">
      <w:pPr>
        <w:shd w:val="clear" w:color="auto" w:fill="FFFFFF" w:themeFill="background1"/>
        <w:jc w:val="both"/>
        <w:rPr>
          <w:rFonts w:ascii="Segoe UI" w:hAnsi="Segoe UI" w:cs="Segoe UI"/>
          <w:b/>
          <w:bCs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 xml:space="preserve">((diabetic retinopathy) OR (diabetic macular </w:t>
      </w:r>
      <w:proofErr w:type="spellStart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edema</w:t>
      </w:r>
      <w:proofErr w:type="spellEnd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 xml:space="preserve">) or (diabetic macular oedema) or (diabetic cystoid macular </w:t>
      </w:r>
      <w:proofErr w:type="spellStart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edema</w:t>
      </w:r>
      <w:proofErr w:type="spellEnd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 xml:space="preserve">) or (diabetic macular cystoid oedema) or (clinically significant macular </w:t>
      </w:r>
      <w:proofErr w:type="spellStart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edema</w:t>
      </w:r>
      <w:proofErr w:type="spellEnd"/>
      <w:r w:rsidRPr="00545353">
        <w:rPr>
          <w:rStyle w:val="Strong"/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) or (clinically significant macular oedema) OR (DMO) OR (DME) OR (CSMO) OR (CSME) OR (CMO) OR (CME)) AND ((topical) OR (drop))</w:t>
      </w:r>
      <w:r w:rsidRPr="00545353">
        <w:rPr>
          <w:rFonts w:ascii="Segoe UI" w:hAnsi="Segoe UI" w:cs="Segoe UI"/>
          <w:b/>
          <w:bCs/>
          <w:color w:val="212121"/>
          <w:sz w:val="18"/>
          <w:szCs w:val="18"/>
          <w:shd w:val="clear" w:color="auto" w:fill="FFFFFF" w:themeFill="background1"/>
        </w:rPr>
        <w:t> </w:t>
      </w:r>
    </w:p>
    <w:p w14:paraId="2F3959CF" w14:textId="77777777" w:rsidR="00DE2070" w:rsidRPr="00545353" w:rsidRDefault="00DE2070" w:rsidP="00DE2070">
      <w:pPr>
        <w:pStyle w:val="ListParagraph"/>
        <w:numPr>
          <w:ilvl w:val="0"/>
          <w:numId w:val="4"/>
        </w:numPr>
        <w:shd w:val="clear" w:color="auto" w:fill="FFFFFF" w:themeFill="background1"/>
        <w:jc w:val="both"/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</w:pPr>
      <w:r w:rsidRPr="00545353">
        <w:rPr>
          <w:rFonts w:ascii="Segoe UI" w:hAnsi="Segoe UI" w:cs="Segoe UI"/>
          <w:color w:val="212121"/>
          <w:sz w:val="18"/>
          <w:szCs w:val="18"/>
          <w:shd w:val="clear" w:color="auto" w:fill="FFFFFF" w:themeFill="background1"/>
        </w:rPr>
        <w:t>PubMed automatic interpretation of search string:</w:t>
      </w:r>
    </w:p>
    <w:p w14:paraId="46372B0C" w14:textId="77777777" w:rsidR="00DE2070" w:rsidRPr="00C74B4E" w:rsidRDefault="00DE2070" w:rsidP="00DE2070">
      <w:pPr>
        <w:shd w:val="clear" w:color="auto" w:fill="FFFFFF" w:themeFill="background1"/>
        <w:jc w:val="both"/>
        <w:rPr>
          <w:rFonts w:ascii="Segoe UI" w:eastAsia="Times New Roman" w:hAnsi="Segoe UI" w:cs="Segoe UI"/>
          <w:b/>
          <w:bCs/>
          <w:sz w:val="16"/>
          <w:szCs w:val="16"/>
          <w:lang w:val="en-US" w:eastAsia="en-MT"/>
        </w:rPr>
      </w:pPr>
      <w:r w:rsidRPr="00C74B4E">
        <w:rPr>
          <w:rFonts w:ascii="Segoe UI" w:hAnsi="Segoe UI" w:cs="Segoe UI"/>
          <w:color w:val="212121"/>
          <w:sz w:val="16"/>
          <w:szCs w:val="16"/>
        </w:rPr>
        <w:t>(("diabetic retinopathy"[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("diabetic"[All Fields] AND "retinopathy"[All Fields]) OR "diabetic retinopathy"[All Fields] OR (("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"diabetes mellitus"[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"mellitus"[All Fields]) OR "diabetes mellitus"[All Fields] OR "diabetes"[All Fields] OR "diabetes insipidus"[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"insipidus"[All Fields]) OR "diabetes insipidus"[All Fields] OR "diabetic"[All Fields] OR "diabetics"[All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AND ("macular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Fields])) OR (("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"diabetes mellitus"[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"mellitus"[All Fields]) OR "diabetes mellitus"[All Fields] OR "diabetes"[All Fields] OR "diabetes insipidus"[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"insipidus"[All Fields]) OR "diabetes insipidus"[All Fields] OR "diabetic"[All Fields] OR "diabetics"[All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AND ("macular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("macular"[All Fields] AND "oedema"[All Fields]) OR "macular oedema"[All Fields])) OR (("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"diabetes mellitus"[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"mellitus"[All Fields]) OR "diabetes mellitus"[All Fields] OR "diabetes"[All Fields] OR "diabetes insipidus"[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"insipidus"[All Fields]) OR "diabetes insipidus"[All Fields] OR "diabetic"[All Fields] OR "diabetics"[All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AND ("cystoid macular oedema"[All Fields]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("cystoid"[All Fields] AND 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"[All Fields]) OR "cystoid 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Fields])) OR (("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 OR "diabetes mellitus"[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"mellitus"[All Fields]) OR "diabetes mellitus"[All Fields] OR "diabetes"[All Fields] OR "diabetes insipidus"[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 xml:space="preserve"> Terms] OR ("diabetes"[All Fields] AND "insipidus"[All Fields]) OR "diabetes insipidus"[All Fields] OR "diabetic"[All Fields] OR "diabetics"[All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</w:rPr>
        <w:t>diabets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</w:rPr>
        <w:t>"[All Fields]) AND "macular"[All</w:t>
      </w:r>
      <w:r w:rsidRPr="00C74B4E">
        <w:rPr>
          <w:rFonts w:ascii="Segoe UI" w:hAnsi="Segoe UI" w:cs="Segoe UI"/>
          <w:color w:val="212121"/>
          <w:sz w:val="16"/>
          <w:szCs w:val="16"/>
          <w:shd w:val="clear" w:color="auto" w:fill="F6F6F6"/>
        </w:rPr>
        <w:t xml:space="preserve"> </w:t>
      </w:r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Fields] AND ("cystoid"[All Fields] OR "cystoids"[All Fields]) AND 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Terms]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"[All Fields] OR "oedemas"[All Fields] OR "oedema"[All Fields])) OR (("ambulatory care facilities"[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Terms] OR ("ambulatory"[All Fields] AND "care"[All Fields] AND "facilities"[All Fields]) OR "ambulatory care facilities"[All Fields] OR "clinic"[All Fields] OR "clinic s"[All Fields] OR "clinical"[All Fields] OR "clinically"[All Fields] OR "clinicals"[All Fields] OR "clinics"[All Fields]) AND ("significance"[All Fields] OR "significances"[All Fields] OR "significant"[All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significants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"[All Fields]) AND ("macular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Terms] OR ("macular"[All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"[All Fields])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"[All Fields])) OR (("ambulatory care facilities"[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Terms] OR ("ambulatory"[All Fields] AND "care"[All Fields] AND "facilities"[All Fields]) OR "ambulatory care facilities"[All Fields] OR "clinic"[All Fields] OR "clinic s"[All Fields] OR "clinical"[All Fields] OR "clinically"[All Fields] OR "clinicals"[All Fields] OR "clinics"[All Fields]) AND ("significance"[All Fields] OR "significances"[All Fields] OR "significant"[All Fields]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significants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"[All Fields]) AND ("macular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MeSH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Terms] OR ("macular"[All Fields] AND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"[All Fields]) OR "macular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edema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"[All Fields] OR ("macular"[All Fields] AND "oedema"[All Fields]) OR "macular oedema"[All Fields])) OR "DMO"[All Fields] OR "DME"[All Fields] OR "CSMO"[All Fields] OR "CSME"[All Fields] OR "CMO"[All Fields] OR ("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cme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berl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"[Journal] OR "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cme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"[All Fields])) AND ("topical"[All Fields] OR "topically"[All Fields] OR "topicals"[All Fields] OR "drop"[All Fields])) AND (2022/8/1:2023/2/28[</w:t>
      </w:r>
      <w:proofErr w:type="spellStart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pdat</w:t>
      </w:r>
      <w:proofErr w:type="spellEnd"/>
      <w:r w:rsidRPr="00C74B4E">
        <w:rPr>
          <w:rFonts w:ascii="Segoe UI" w:hAnsi="Segoe UI" w:cs="Segoe UI"/>
          <w:color w:val="212121"/>
          <w:sz w:val="16"/>
          <w:szCs w:val="16"/>
          <w:shd w:val="clear" w:color="auto" w:fill="FFFFFF" w:themeFill="background1"/>
        </w:rPr>
        <w:t>])</w:t>
      </w:r>
    </w:p>
    <w:p w14:paraId="4D7B44D3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</w:p>
    <w:p w14:paraId="0D0C27D9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t xml:space="preserve">Scopus </w:t>
      </w:r>
    </w:p>
    <w:p w14:paraId="26617777" w14:textId="64D44EBE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0430DC96" w14:textId="266E508D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year 2015-202</w:t>
      </w:r>
      <w:r w:rsidR="004B333B">
        <w:rPr>
          <w:rFonts w:ascii="Segoe UI" w:eastAsia="Times New Roman" w:hAnsi="Segoe UI" w:cs="Segoe UI"/>
          <w:sz w:val="18"/>
          <w:szCs w:val="18"/>
          <w:lang w:val="en-US" w:eastAsia="en-MT"/>
        </w:rPr>
        <w:t>4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, Document types - Article or Conference paper, Source type - Journal</w:t>
      </w:r>
    </w:p>
    <w:p w14:paraId="618B1D7D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Filtered results: 219</w:t>
      </w:r>
    </w:p>
    <w:p w14:paraId="30F72AB0" w14:textId="77777777" w:rsidR="00DE2070" w:rsidRPr="00545353" w:rsidRDefault="00DE2070" w:rsidP="00DE2070">
      <w:pPr>
        <w:jc w:val="both"/>
        <w:rPr>
          <w:rFonts w:ascii="Segoe UI" w:hAnsi="Segoe UI" w:cs="Segoe UI"/>
          <w:color w:val="323232"/>
          <w:sz w:val="18"/>
          <w:szCs w:val="18"/>
        </w:rPr>
      </w:pPr>
      <w:r w:rsidRPr="00545353">
        <w:rPr>
          <w:rFonts w:ascii="Segoe UI" w:hAnsi="Segoe UI" w:cs="Segoe UI"/>
          <w:color w:val="323232"/>
          <w:sz w:val="18"/>
          <w:szCs w:val="18"/>
        </w:rPr>
        <w:lastRenderedPageBreak/>
        <w:t>Query string:</w:t>
      </w:r>
    </w:p>
    <w:p w14:paraId="152D7975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hAnsi="Segoe UI" w:cs="Segoe UI"/>
          <w:color w:val="323232"/>
          <w:sz w:val="18"/>
          <w:szCs w:val="18"/>
        </w:rPr>
        <w:t xml:space="preserve">TITLE-ABS-KEY ( ( {diabetic retinopathy}7 OR {diabetic macular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edema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} OR {diabetic macular oedema} OR {diabetic cystoid macular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edema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} OR {diabetic macular cystoid oedema} OR {clinically significant macular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edema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} OR {clinically significant macular oedema}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dmo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dme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csm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*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cmo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cme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) AND ( ( steroid OR corticosteroid OR dexamethasone OR prednisolone OR loteprednol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difluprednate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rimexolone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) OR ( {anti-inflammatory}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antiinflammatory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{non-steroidal} OR nonsteroidal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nsaid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diclofen?c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bromfen?c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nepafen?c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OR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ketor?lac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 ) ) ) AND ( topical OR drop OR drops OR eyedrop* ) AND ( {macular thickness} OR {retinal thickness} OR {retinal volume} OR {retinal thickness} ) AND PUBYEAR &gt; 2014 AND PUBYEAR &lt; 2024 AND ( LIMIT-TO ( DOCTYPE,"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ar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" ) OR LIMIT-TO (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DOCTYPE,"cp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 xml:space="preserve">" ) ) AND ( LIMIT-TO ( </w:t>
      </w:r>
      <w:proofErr w:type="spellStart"/>
      <w:r w:rsidRPr="00545353">
        <w:rPr>
          <w:rFonts w:ascii="Segoe UI" w:hAnsi="Segoe UI" w:cs="Segoe UI"/>
          <w:color w:val="323232"/>
          <w:sz w:val="18"/>
          <w:szCs w:val="18"/>
        </w:rPr>
        <w:t>SRCTYPE,"j</w:t>
      </w:r>
      <w:proofErr w:type="spellEnd"/>
      <w:r w:rsidRPr="00545353">
        <w:rPr>
          <w:rFonts w:ascii="Segoe UI" w:hAnsi="Segoe UI" w:cs="Segoe UI"/>
          <w:color w:val="323232"/>
          <w:sz w:val="18"/>
          <w:szCs w:val="18"/>
        </w:rPr>
        <w:t>" ) )</w:t>
      </w:r>
    </w:p>
    <w:p w14:paraId="0C9936FA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</w:p>
    <w:p w14:paraId="6CDED482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t>Web of Science Core Collection</w:t>
      </w:r>
    </w:p>
    <w:p w14:paraId="3B8B6834" w14:textId="36DD49DD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6E2958CC" w14:textId="4E845FED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year 2015-</w:t>
      </w:r>
      <w:r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202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4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, Document types - Article or Proceeding paper</w:t>
      </w:r>
    </w:p>
    <w:p w14:paraId="43407602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Filtered results: 68</w:t>
      </w:r>
    </w:p>
    <w:p w14:paraId="1AFBF3C9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Query:</w:t>
      </w:r>
    </w:p>
    <w:p w14:paraId="4EC41D51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(((TS=(diabetic retinopathy OR diabetic macular edema OR diabetic cystoid macular edema OR clinically significant macular edema OR DMO OR DME OR CMO OR CME OR CSM?)) AND TS=(steroid OR corticosteroid OR dexamethasone OR prednisolone OR loteprednol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difluprednate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rimexolone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nsaid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antiinflammatory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anti-inflammatory OR non-steroidal OR nonsteroidal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diclofen?c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bromfen?c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nepafen?c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ketor?lac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)) AND TS=(topical or drop* or eyedrop*)) AND TS=(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randomised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controlled trial OR controlled clinical trial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randomised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placebo OR clinical trials OR randomly)</w:t>
      </w:r>
    </w:p>
    <w:p w14:paraId="54A58836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</w:p>
    <w:p w14:paraId="6D676D03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t>CENTRAL</w:t>
      </w:r>
    </w:p>
    <w:p w14:paraId="33CDED6C" w14:textId="33135605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Date Run: 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11/10/2024</w:t>
      </w:r>
    </w:p>
    <w:p w14:paraId="7E1A2046" w14:textId="69AAF3FB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Filters: Publication year 2015-</w:t>
      </w:r>
      <w:r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202</w:t>
      </w:r>
      <w:r w:rsidR="004B333B" w:rsidRPr="00BE27E8">
        <w:rPr>
          <w:rFonts w:ascii="Segoe UI" w:eastAsia="Times New Roman" w:hAnsi="Segoe UI" w:cs="Segoe UI"/>
          <w:color w:val="FF0000"/>
          <w:sz w:val="18"/>
          <w:szCs w:val="18"/>
          <w:lang w:val="en-US" w:eastAsia="en-MT"/>
        </w:rPr>
        <w:t>4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, Trials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</w:r>
    </w:p>
    <w:p w14:paraId="4B5507AD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Filtered results: 154 </w:t>
      </w:r>
    </w:p>
    <w:p w14:paraId="18146792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Search history (number of hits in brackets):</w:t>
      </w:r>
    </w:p>
    <w:p w14:paraId="61D5F8D8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[Macular Edema] explode all trees  (1383)</w:t>
      </w:r>
    </w:p>
    <w:p w14:paraId="68B86822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diabetic retinopathy OR diabetic macular ?edema OR diabetic cystoid macular ?edema or clinically significant macular ?edema or DMO or DME or CMO or CME or CSM?</w:t>
      </w: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ab/>
        <w:t xml:space="preserve"> (9024)</w:t>
      </w:r>
    </w:p>
    <w:p w14:paraId="057FCF40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[Steroids] explode all trees  (67903)</w:t>
      </w:r>
    </w:p>
    <w:p w14:paraId="133E7723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[Anti-Inflammatory Agents, Non-Steroidal] explode all trees  (8734)</w:t>
      </w:r>
    </w:p>
    <w:p w14:paraId="5E6D259F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[Anti-Inflammatory Agents] explode all trees  (15221)</w:t>
      </w:r>
    </w:p>
    <w:p w14:paraId="1C492F89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steroid OR corticosteroid OR dexamethasone OR prednisolone OR loteprednol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difluprednate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rimexolone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 (48973)</w:t>
      </w:r>
    </w:p>
    <w:p w14:paraId="3EB16E64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nsaid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non-steroidal OR nonsteroidal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diclofen?c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bromfen?c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nepafen?c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OR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ketor?lac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 (22838)</w:t>
      </w:r>
    </w:p>
    <w:p w14:paraId="37E4C114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#1 OR #2  (9386)</w:t>
      </w:r>
    </w:p>
    <w:p w14:paraId="5DCFF26F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#3 OR #4 OR #5 OR #6 OR #7  (123975)</w:t>
      </w:r>
    </w:p>
    <w:p w14:paraId="0D9461D2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topical OR drop* OR eyedrop*  (77770)</w:t>
      </w:r>
    </w:p>
    <w:p w14:paraId="1079726F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[Ophthalmic Solutions] explode all trees  (3909)</w:t>
      </w:r>
    </w:p>
    <w:p w14:paraId="1E27C832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MeSH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descriptor: [Administration, Ophthalmic] explode all trees  (159)</w:t>
      </w:r>
    </w:p>
    <w:p w14:paraId="7737DEA8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#10 OR #11 OR #12  (78984)</w:t>
      </w:r>
    </w:p>
    <w:p w14:paraId="3565D196" w14:textId="77777777" w:rsidR="00DE2070" w:rsidRPr="00545353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#9 AND #13  (11727)</w:t>
      </w:r>
    </w:p>
    <w:p w14:paraId="1E263964" w14:textId="77777777" w:rsidR="00DE2070" w:rsidRDefault="00DE2070" w:rsidP="00DE2070">
      <w:pPr>
        <w:pStyle w:val="ListParagraph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#8 AND #14  (561)</w:t>
      </w:r>
    </w:p>
    <w:p w14:paraId="3B747943" w14:textId="77777777" w:rsidR="00DE2070" w:rsidRDefault="00DE2070" w:rsidP="00DE2070">
      <w:pPr>
        <w:spacing w:after="0"/>
        <w:jc w:val="both"/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</w:pPr>
    </w:p>
    <w:p w14:paraId="7E5CC133" w14:textId="77777777" w:rsidR="00DE2070" w:rsidRPr="008D6A32" w:rsidRDefault="00DE2070" w:rsidP="00DE2070">
      <w:pPr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8D6A32">
        <w:rPr>
          <w:rFonts w:ascii="Segoe UI" w:eastAsia="Times New Roman" w:hAnsi="Segoe UI" w:cs="Segoe UI"/>
          <w:b/>
          <w:bCs/>
          <w:sz w:val="18"/>
          <w:szCs w:val="18"/>
          <w:lang w:val="en-US" w:eastAsia="en-MT"/>
        </w:rPr>
        <w:t>Authors and researchers contacted:</w:t>
      </w:r>
    </w:p>
    <w:p w14:paraId="476CB4C4" w14:textId="77777777" w:rsidR="00DE2070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Akpolat C - no reply to request for macular volume data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>
          <w:fldData xml:space="preserve">PEVuZE5vdGU+PENpdGU+PEF1dGhvcj5FdmxpeWFvxJ9sdTwvQXV0aG9yPjxZZWFyPjIwMTg8L1ll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>
          <w:fldData xml:space="preserve">PEVuZE5vdGU+PENpdGU+PEF1dGhvcj5FdmxpeWFvxJ9sdTwvQXV0aG9yPjxZZWFyPjIwMTg8L1ll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</w:fldData>
        </w:fldCha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EN.CITE.DATA 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23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305FAB21" w14:textId="77777777" w:rsidR="00DE2070" w:rsidRPr="00482939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Boyer DS, Khanani A – The DIAMOND (</w:t>
      </w:r>
      <w:proofErr w:type="spellStart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DIAbetic</w:t>
      </w:r>
      <w:proofErr w:type="spellEnd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Macular oedema patients ON a Drop) phase 3 double-masked, </w:t>
      </w:r>
      <w:proofErr w:type="spellStart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multicentre</w:t>
      </w:r>
      <w:proofErr w:type="spellEnd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RCT for OCS-01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(dexamethasone 1.5% with enhanced solubility)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vs vehicle is ongoing 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&lt;EndNote&gt;&lt;Cite&gt;&lt;Author&gt;ClinicalTrials.gov&lt;/Author&gt;&lt;Year&gt;2023&lt;/Year&gt;&lt;RecNum&gt;946&lt;/RecNum&gt;&lt;DisplayText&gt;&lt;style face="superscript"&gt;37&lt;/style&gt;&lt;/DisplayText&gt;&lt;record&gt;&lt;rec-number&gt;946&lt;/rec-number&gt;&lt;foreign-keys&gt;&lt;key app="EN" db-id="wzwz0zza62p9euevf57xzwdmddtt0sf2wert" timestamp="1680445943"&gt;946&lt;/key&gt;&lt;/foreign-keys&gt;&lt;ref-type name="Web Page"&gt;12&lt;/ref-type&gt;&lt;contributors&gt;&lt;authors&gt;&lt;author&gt;ClinicalTrials.gov&lt;/author&gt;&lt;/authors&gt;&lt;/contributors&gt;&lt;titles&gt;&lt;title&gt;Multicenter Study on the Efficacy and Safety of OCS-01 in Subjects With Diabetic Macular Edema [Internet].&lt;/title&gt;&lt;/titles&gt;&lt;dates&gt;&lt;year&gt;2023&lt;/year&gt;&lt;/dates&gt;&lt;urls&gt;&lt;related-urls&gt;&lt;url&gt;https://clinicaltrials.gov/ct2/show/NCT05066997&lt;/url&gt;&lt;/related-urls&gt;&lt;/urls&gt;&lt;custom2&gt;cited 02/04/2023&lt;/custom2&gt;&lt;/record&gt;&lt;/Cite&gt;&lt;/EndNote&gt;</w:instrTex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37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.  Preliminary data were disseminated via a press release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on 22/05/2023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.  Drops were applied six times a day for the first six weeks, then </w:t>
      </w:r>
      <w:proofErr w:type="spellStart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tds</w:t>
      </w:r>
      <w:proofErr w:type="spellEnd"/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>.  After three months out of the planned 12 months of follow-up, the [mean] reduction in central subfield thickness was 61.6</w:t>
      </w:r>
      <w:r w:rsidRPr="00482939">
        <w:rPr>
          <w:rFonts w:ascii="Segoe UI" w:eastAsia="Times New Roman" w:hAnsi="Segoe UI" w:cs="Segoe UI"/>
          <w:color w:val="000000"/>
          <w:sz w:val="18"/>
          <w:szCs w:val="18"/>
          <w:lang w:val="en-US" w:eastAsia="en-MT"/>
        </w:rPr>
        <w:t>µm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in the treatment arm (n=100) and 16</w:t>
      </w:r>
      <w:r w:rsidRPr="00482939">
        <w:rPr>
          <w:rFonts w:ascii="Segoe UI" w:eastAsia="Times New Roman" w:hAnsi="Segoe UI" w:cs="Segoe UI"/>
          <w:color w:val="000000"/>
          <w:sz w:val="18"/>
          <w:szCs w:val="18"/>
          <w:lang w:val="en-US" w:eastAsia="en-MT"/>
        </w:rPr>
        <w:t>µm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in controls (n=48; </w:t>
      </w:r>
      <w:r w:rsidRPr="00482939">
        <w:rPr>
          <w:rFonts w:ascii="Segoe UI" w:eastAsia="Times New Roman" w:hAnsi="Segoe UI" w:cs="Segoe UI"/>
          <w:i/>
          <w:iCs/>
          <w:sz w:val="18"/>
          <w:szCs w:val="18"/>
          <w:lang w:val="en-US" w:eastAsia="en-MT"/>
        </w:rPr>
        <w:t>p</w:t>
      </w:r>
      <w:r w:rsidRPr="00482939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=0.004). 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Visual acuity gains were also significantly better with OCS-01.  </w:t>
      </w:r>
    </w:p>
    <w:p w14:paraId="6134E85A" w14:textId="77777777" w:rsidR="00DE2070" w:rsidRPr="00545353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Embong Z – email address failing to deliver message; no reply two collaborators in other papers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&lt;EndNote&gt;&lt;Cite&gt;&lt;Author&gt;ClinicalTrials.gov&lt;/Author&gt;&lt;Year&gt;2023&lt;/Year&gt;&lt;RecNum&gt;947&lt;/RecNum&gt;&lt;DisplayText&gt;&lt;style face="superscript"&gt;47&lt;/style&gt;&lt;/DisplayText&gt;&lt;record&gt;&lt;rec-number&gt;947&lt;/rec-number&gt;&lt;foreign-keys&gt;&lt;key app="EN" db-id="wzwz0zza62p9euevf57xzwdmddtt0sf2wert" timestamp="1680448932"&gt;947&lt;/key&gt;&lt;/foreign-keys&gt;&lt;ref-type name="Web Page"&gt;12&lt;/ref-type&gt;&lt;contributors&gt;&lt;authors&gt;&lt;author&gt;ClinicalTrials.gov&lt;/author&gt;&lt;/authors&gt;&lt;/contributors&gt;&lt;titles&gt;&lt;title&gt;Topical Nepafenac as Supplement for Diabetic Macular Edema [Internet].&lt;/title&gt;&lt;/titles&gt;&lt;dates&gt;&lt;year&gt;2023&lt;/year&gt;&lt;/dates&gt;&lt;urls&gt;&lt;related-urls&gt;&lt;url&gt;https://clinicaltrials.gov/ct2/show/NCT02443012&lt;/url&gt;&lt;/related-urls&gt;&lt;/urls&gt;&lt;custom2&gt;cited 02/04/2023&lt;/custom2&gt;&lt;/record&gt;&lt;/Cite&gt;&lt;/EndNote&gt;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47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45C2BCF5" w14:textId="77777777" w:rsidR="00DE2070" w:rsidRPr="00545353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Gabr AF –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investigators and patients were masked; confirmed no attrition; 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&lt;EndNote&gt;&lt;Cite&gt;&lt;Author&gt;Gabr&lt;/Author&gt;&lt;Year&gt;2023 Advanced online publication [cited 21/04/2023]. Available from: https://doi.org/10.1007/s10792-023-02722-1&lt;/Year&gt;&lt;RecNum&gt;942&lt;/RecNum&gt;&lt;DisplayText&gt;&lt;style face="superscript"&gt;25&lt;/style&gt;&lt;/DisplayText&gt;&lt;record&gt;&lt;rec-number&gt;942&lt;/rec-number&gt;&lt;foreign-keys&gt;&lt;key app="EN" db-id="wzwz0zza62p9euevf57xzwdmddtt0sf2wert" timestamp="1679742234"&gt;942&lt;/key&gt;&lt;/foreign-keys&gt;&lt;ref-type name="Journal Article"&gt;17&lt;/ref-type&gt;&lt;contributors&gt;&lt;authors&gt;&lt;author&gt;Gabr, AF.&lt;/author&gt;&lt;author&gt;Kamel, MF.&lt;/author&gt;&lt;author&gt;Elbarawy, AA.&lt;/author&gt;&lt;/authors&gt;&lt;/contributors&gt;&lt;titles&gt;&lt;title&gt;Topical bromfenac as adjunctive treatment with intravitreal&amp;#xD;ranibizumab for diabetic macular edema {Internet]&lt;/title&gt;&lt;secondary-title&gt;Int Ophthalmol&lt;/secondary-title&gt;&lt;/titles&gt;&lt;periodical&gt;&lt;full-title&gt;Int Ophthalmol&lt;/full-title&gt;&lt;/periodical&gt;&lt;edition&gt;21/04/2023&lt;/edition&gt;&lt;dates&gt;&lt;year&gt;2023 Advanced online publication [cited 21/04/2023]. Available from: https://doi.org/10.1007/s10792-023-02722-1&lt;/year&gt;&lt;/dates&gt;&lt;urls&gt;&lt;/urls&gt;&lt;electronic-resource-num&gt;https://doi.org/10.1007/s10792-023-02722-1&lt;/electronic-resource-num&gt;&lt;research-notes&gt;identified by FCT from Nikkhah 2021&lt;/research-notes&gt;&lt;/record&gt;&lt;/Cite&gt;&lt;/EndNote&gt;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25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5AD7CAEF" w14:textId="77777777" w:rsidR="00DE2070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>
        <w:rPr>
          <w:rFonts w:ascii="Segoe UI" w:eastAsia="Times New Roman" w:hAnsi="Segoe UI" w:cs="Segoe UI"/>
          <w:sz w:val="18"/>
          <w:szCs w:val="18"/>
          <w:lang w:val="en-US" w:eastAsia="en-MT"/>
        </w:rPr>
        <w:t>Ghalwash</w:t>
      </w:r>
      <w:proofErr w:type="spellEnd"/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DA – no reply to request for macular volume data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&lt;EndNote&gt;&lt;Cite&gt;&lt;Author&gt;Abu Hussein&lt;/Author&gt;&lt;Year&gt;2017&lt;/Year&gt;&lt;RecNum&gt;211&lt;/RecNum&gt;&lt;DisplayText&gt;&lt;style face="superscript"&gt;22&lt;/style&gt;&lt;/DisplayText&gt;&lt;record&gt;&lt;rec-number&gt;211&lt;/rec-number&gt;&lt;foreign-keys&gt;&lt;key app="EN" db-id="wzwz0zza62p9euevf57xzwdmddtt0sf2wert" timestamp="1679040277"&gt;211&lt;/key&gt;&lt;/foreign-keys&gt;&lt;ref-type name="Journal Article"&gt;17&lt;/ref-type&gt;&lt;contributors&gt;&lt;authors&gt;&lt;author&gt;Abu Hussein, N. B.&lt;/author&gt;&lt;author&gt;Mohalhal, A. A.&lt;/author&gt;&lt;author&gt;Ghalwash, D. A.&lt;/author&gt;&lt;author&gt;Abdel-Kader, A. A.&lt;/author&gt;&lt;/authors&gt;&lt;/contributors&gt;&lt;titles&gt;&lt;title&gt;Effect of Topical Nepafenac on Central Foveal Thickness following Panretinal Photocoagulation in Diabetic Patients&lt;/title&gt;&lt;secondary-title&gt;Journal of ophthalmology&lt;/secondary-title&gt;&lt;/titles&gt;&lt;periodical&gt;&lt;full-title&gt;Journal of ophthalmology&lt;/full-title&gt;&lt;/periodical&gt;&lt;pages&gt;1‐5&lt;/pages&gt;&lt;keywords&gt;&lt;keyword&gt;Adverse Health Care Event&lt;/keyword&gt;&lt;keyword&gt;Clinical Trials&lt;/keyword&gt;&lt;keyword&gt;Control Group&lt;/keyword&gt;&lt;keyword&gt;Descriptive Statistics&lt;/keyword&gt;&lt;keyword&gt;Diabetic Retinopathy&lt;/keyword&gt;&lt;keyword&gt;Prospective Studies&lt;/keyword&gt;&lt;keyword&gt;Randomized Controlled Trials&lt;/keyword&gt;&lt;keyword&gt;Sample Size Determination&lt;/keyword&gt;&lt;keyword&gt;Scales&lt;/keyword&gt;&lt;keyword&gt;Study Design&lt;/keyword&gt;&lt;keyword&gt;Tomography, Optical Coherence&lt;/keyword&gt;&lt;keyword&gt;Visual Acuity&lt;/keyword&gt;&lt;/keywords&gt;&lt;dates&gt;&lt;year&gt;2017&lt;/year&gt;&lt;/dates&gt;&lt;accession-num&gt;CN-02112485&lt;/accession-num&gt;&lt;label&gt;CENTRAL total screened Retrieved / Appraised / Eligibility  - included&lt;/label&gt;&lt;work-type&gt;Journal article&lt;/work-type&gt;&lt;urls&gt;&lt;related-urls&gt;&lt;url&gt;https://www.cochranelibrary.com/central/doi/10.1002/central/CN-02112485/full&lt;/url&gt;&lt;/related-urls&gt;&lt;/urls&gt;&lt;custom3&gt;CINAHL 123803373&lt;/custom3&gt;&lt;electronic-resource-num&gt;10.1155/2017/3765253&lt;/electronic-resource-num&gt;&lt;research-notes&gt;no DMO at baseline&lt;/research-notes&gt;&lt;/record&gt;&lt;/Cite&gt;&lt;/EndNote&gt;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22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23911B0D" w14:textId="77777777" w:rsidR="00DE2070" w:rsidRPr="00545353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Haryanto S – no reply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&lt;EndNote&gt;&lt;Cite&gt;&lt;Year&gt;2022&lt;/Year&gt;&lt;RecNum&gt;948&lt;/RecNum&gt;&lt;DisplayText&gt;&lt;style face="superscript"&gt;48&lt;/style&gt;&lt;/DisplayText&gt;&lt;record&gt;&lt;rec-number&gt;948&lt;/rec-number&gt;&lt;foreign-keys&gt;&lt;key app="EN" db-id="wzwz0zza62p9euevf57xzwdmddtt0sf2wert" timestamp="1680449220"&gt;948&lt;/key&gt;&lt;/foreign-keys&gt;&lt;ref-type name="Web Page"&gt;12&lt;/ref-type&gt;&lt;contributors&gt;&lt;/contributors&gt;&lt;titles&gt;&lt;title&gt;Australian New Zealand Clinical Trials Registry.  Trial review [Internet].&lt;/title&gt;&lt;/titles&gt;&lt;dates&gt;&lt;year&gt;2022&lt;/year&gt;&lt;/dates&gt;&lt;urls&gt;&lt;related-urls&gt;&lt;url&gt;https://anzctr.org.au/Trial/Registration/TrialReview.aspx?ACTRN=12622000313730&lt;/url&gt;&lt;/related-urls&gt;&lt;/urls&gt;&lt;custom2&gt;cited 02/04/2023&lt;/custom2&gt;&lt;/record&gt;&lt;/Cite&gt;&lt;/EndNote&gt;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48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10C78E9A" w14:textId="77777777" w:rsidR="00DE2070" w:rsidRPr="00545353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Jafari AM, </w:t>
      </w: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Panahibazaz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M – no reply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&lt;EndNote&gt;&lt;Cite&gt;&lt;Year&gt;2017&lt;/Year&gt;&lt;RecNum&gt;949&lt;/RecNum&gt;&lt;DisplayText&gt;&lt;style face="superscript"&gt;49&lt;/style&gt;&lt;/DisplayText&gt;&lt;record&gt;&lt;rec-number&gt;949&lt;/rec-number&gt;&lt;foreign-keys&gt;&lt;key app="EN" db-id="wzwz0zza62p9euevf57xzwdmddtt0sf2wert" timestamp="1680449513"&gt;949&lt;/key&gt;&lt;/foreign-keys&gt;&lt;ref-type name="Web Page"&gt;12&lt;/ref-type&gt;&lt;contributors&gt;&lt;/contributors&gt;&lt;titles&gt;&lt;title&gt;World Health Organisation.  International Clinical Trials Registry Platform [Internet].&lt;/title&gt;&lt;/titles&gt;&lt;dates&gt;&lt;year&gt;2017&lt;/year&gt;&lt;/dates&gt;&lt;urls&gt;&lt;related-urls&gt;&lt;url&gt;https://trialsearch.who.int/Trial2.aspx?TrialID=IRCT2017050833875N1&lt;/url&gt;&lt;/related-urls&gt;&lt;/urls&gt;&lt;custom2&gt;cited 02/04/2023&lt;/custom2&gt;&lt;/record&gt;&lt;/Cite&gt;&lt;/EndNote&gt;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49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52B66B5B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Joshi M – </w:t>
      </w: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email address not available; no reply from editor of meeting in which results were presented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&lt;EndNote&gt;&lt;Cite&gt;&lt;Author&gt;Joshi&lt;/Author&gt;&lt;Year&gt;2017&lt;/Year&gt;&lt;RecNum&gt;950&lt;/RecNum&gt;&lt;DisplayText&gt;&lt;style face="superscript"&gt;50&lt;/style&gt;&lt;/DisplayText&gt;&lt;record&gt;&lt;rec-number&gt;950&lt;/rec-number&gt;&lt;foreign-keys&gt;&lt;key app="EN" db-id="wzwz0zza62p9euevf57xzwdmddtt0sf2wert" timestamp="1680449924"&gt;950&lt;/key&gt;&lt;/foreign-keys&gt;&lt;ref-type name="Web Page"&gt;12&lt;/ref-type&gt;&lt;contributors&gt;&lt;authors&gt;&lt;author&gt;Joshi, M.   &lt;/author&gt;&lt;/authors&gt;&lt;/contributors&gt;&lt;titles&gt;&lt;title&gt;FP34 : Comparison Between Grid Macular Laser and Topical Bromfenac 0.09% in Treatment of DME [Internet].&lt;/title&gt;&lt;/titles&gt;&lt;dates&gt;&lt;year&gt;2017&lt;/year&gt;&lt;/dates&gt;&lt;urls&gt;&lt;related-urls&gt;&lt;url&gt;http://proceedings.aios.org/2017/fp34-comparison-between-grid-macular-laser-and-topical-bromfenac-0-09-in-treatment-of-dme/&lt;/url&gt;&lt;/related-urls&gt;&lt;/urls&gt;&lt;custom2&gt;cited 02/04/2023&lt;/custom2&gt;&lt;/record&gt;&lt;/Cite&gt;&lt;/EndNote&gt;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50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3B4171DA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>Khah</w:t>
      </w:r>
      <w:proofErr w:type="spellEnd"/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ZR – email address not available; no reply from affiliated institution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&lt;EndNote&gt;&lt;Cite&gt;&lt;Author&gt;ClinicalTrials.gov&lt;/Author&gt;&lt;Year&gt;2021&lt;/Year&gt;&lt;RecNum&gt;951&lt;/RecNum&gt;&lt;DisplayText&gt;&lt;style face="superscript"&gt;51&lt;/style&gt;&lt;/DisplayText&gt;&lt;record&gt;&lt;rec-number&gt;951&lt;/rec-number&gt;&lt;foreign-keys&gt;&lt;key app="EN" db-id="wzwz0zza62p9euevf57xzwdmddtt0sf2wert" timestamp="1680450125"&gt;951&lt;/key&gt;&lt;/foreign-keys&gt;&lt;ref-type name="Web Page"&gt;12&lt;/ref-type&gt;&lt;contributors&gt;&lt;authors&gt;&lt;author&gt;ClinicalTrials.gov&lt;/author&gt;&lt;/authors&gt;&lt;/contributors&gt;&lt;titles&gt;&lt;title&gt;Short-term Additive Effect of Topical Ketorolac on the Management of Diabetic Macular Edema With Intravitreal Bevacizumab [Internet].&lt;/title&gt;&lt;/titles&gt;&lt;dates&gt;&lt;year&gt;2021&lt;/year&gt;&lt;/dates&gt;&lt;urls&gt;&lt;related-urls&gt;&lt;url&gt;https://clinicaltrials.gov/ct2/show/NCT04119921&lt;/url&gt;&lt;/related-urls&gt;&lt;/urls&gt;&lt;custom2&gt;cited 02/04/2023&lt;/custom2&gt;&lt;/record&gt;&lt;/Cite&gt;&lt;/EndNote&gt;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51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58B99255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Kumar Deb A – no reply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&lt;EndNote&gt;&lt;Cite&gt;&lt;Year&gt;2022&lt;/Year&gt;&lt;RecNum&gt;952&lt;/RecNum&gt;&lt;DisplayText&gt;&lt;style face="superscript"&gt;52&lt;/style&gt;&lt;/DisplayText&gt;&lt;record&gt;&lt;rec-number&gt;952&lt;/rec-number&gt;&lt;foreign-keys&gt;&lt;key app="EN" db-id="wzwz0zza62p9euevf57xzwdmddtt0sf2wert" timestamp="1680450293"&gt;952&lt;/key&gt;&lt;/foreign-keys&gt;&lt;ref-type name="Web Page"&gt;12&lt;/ref-type&gt;&lt;contributors&gt;&lt;/contributors&gt;&lt;titles&gt;&lt;title&gt;World Health Organisation.  International Clinical Trials Registry Platform [Internet].&lt;/title&gt;&lt;/titles&gt;&lt;dates&gt;&lt;year&gt;2022&lt;/year&gt;&lt;/dates&gt;&lt;urls&gt;&lt;related-urls&gt;&lt;url&gt;https://trialsearch.who.int/Trial2.aspx?TrialID=CTRI/2021/11/038069&lt;/url&gt;&lt;/related-urls&gt;&lt;/urls&gt;&lt;custom2&gt;cited 02/04/2023.&lt;/custom2&gt;&lt;/record&gt;&lt;/Cite&gt;&lt;/EndNote&gt;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52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622FB46C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BD399D">
        <w:rPr>
          <w:rFonts w:ascii="Segoe UI" w:hAnsi="Segoe UI" w:cs="Segoe UI"/>
          <w:sz w:val="18"/>
          <w:szCs w:val="18"/>
          <w:shd w:val="clear" w:color="auto" w:fill="FFFFFF"/>
        </w:rPr>
        <w:t>Rahmani K, Kamali G – failed to recruit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begin"/>
      </w:r>
      <w:r>
        <w:rPr>
          <w:rFonts w:ascii="Segoe UI" w:hAnsi="Segoe UI" w:cs="Segoe UI"/>
          <w:sz w:val="18"/>
          <w:szCs w:val="18"/>
          <w:shd w:val="clear" w:color="auto" w:fill="FFFFFF"/>
        </w:rPr>
        <w:instrText xml:space="preserve"> ADDIN EN.CITE &lt;EndNote&gt;&lt;Cite&gt;&lt;Year&gt;2018&lt;/Year&gt;&lt;RecNum&gt;953&lt;/RecNum&gt;&lt;DisplayText&gt;&lt;style face="superscript"&gt;53&lt;/style&gt;&lt;/DisplayText&gt;&lt;record&gt;&lt;rec-number&gt;953&lt;/rec-number&gt;&lt;foreign-keys&gt;&lt;key app="EN" db-id="wzwz0zza62p9euevf57xzwdmddtt0sf2wert" timestamp="1680450412"&gt;953&lt;/key&gt;&lt;/foreign-keys&gt;&lt;ref-type name="Web Page"&gt;12&lt;/ref-type&gt;&lt;contributors&gt;&lt;/contributors&gt;&lt;titles&gt;&lt;title&gt;World Health Organisation.  International Clinical Trials Registry Platform [Internet].&lt;/title&gt;&lt;/titles&gt;&lt;dates&gt;&lt;year&gt;2018&lt;/year&gt;&lt;/dates&gt;&lt;urls&gt;&lt;related-urls&gt;&lt;url&gt;https://trialsearch.who.int/Trial2.aspx?TrialID=IRCT20180114038350N2&lt;/url&gt;&lt;/related-urls&gt;&lt;/urls&gt;&lt;custom2&gt;cited 02/04/2023&lt;/custom2&gt;&lt;/record&gt;&lt;/Cite&gt;&lt;/EndNote&gt;</w:instrTex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separate"/>
      </w:r>
      <w:r w:rsidRPr="009F53B7">
        <w:rPr>
          <w:rFonts w:ascii="Segoe UI" w:hAnsi="Segoe UI" w:cs="Segoe UI"/>
          <w:noProof/>
          <w:sz w:val="18"/>
          <w:szCs w:val="18"/>
          <w:shd w:val="clear" w:color="auto" w:fill="FFFFFF"/>
          <w:vertAlign w:val="superscript"/>
        </w:rPr>
        <w:t>53</w: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end"/>
      </w:r>
    </w:p>
    <w:p w14:paraId="5B298280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Rezaei R, </w:t>
      </w:r>
      <w:proofErr w:type="spellStart"/>
      <w:r w:rsidRPr="00BD399D">
        <w:rPr>
          <w:rFonts w:ascii="Segoe UI" w:hAnsi="Segoe UI" w:cs="Segoe UI"/>
          <w:sz w:val="18"/>
          <w:szCs w:val="18"/>
          <w:shd w:val="clear" w:color="auto" w:fill="FFFFFF"/>
        </w:rPr>
        <w:t>Anoushirvani</w:t>
      </w:r>
      <w:proofErr w:type="spellEnd"/>
      <w:r w:rsidRPr="00BD399D">
        <w:rPr>
          <w:rFonts w:ascii="Segoe UI" w:hAnsi="Segoe UI" w:cs="Segoe UI"/>
          <w:sz w:val="18"/>
          <w:szCs w:val="18"/>
          <w:shd w:val="clear" w:color="auto" w:fill="FFFFFF"/>
        </w:rPr>
        <w:t> AA – no reply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begin"/>
      </w:r>
      <w:r>
        <w:rPr>
          <w:rFonts w:ascii="Segoe UI" w:hAnsi="Segoe UI" w:cs="Segoe UI"/>
          <w:sz w:val="18"/>
          <w:szCs w:val="18"/>
          <w:shd w:val="clear" w:color="auto" w:fill="FFFFFF"/>
        </w:rPr>
        <w:instrText xml:space="preserve"> ADDIN EN.CITE &lt;EndNote&gt;&lt;Cite&gt;&lt;Author&gt;Organisation.&lt;/Author&gt;&lt;Year&gt;2017&lt;/Year&gt;&lt;RecNum&gt;962&lt;/RecNum&gt;&lt;DisplayText&gt;&lt;style face="superscript"&gt;54&lt;/style&gt;&lt;/DisplayText&gt;&lt;record&gt;&lt;rec-number&gt;962&lt;/rec-number&gt;&lt;foreign-keys&gt;&lt;key app="EN" db-id="wzwz0zza62p9euevf57xzwdmddtt0sf2wert" timestamp="1684995559"&gt;962&lt;/key&gt;&lt;/foreign-keys&gt;&lt;ref-type name="Web Page"&gt;12&lt;/ref-type&gt;&lt;contributors&gt;&lt;authors&gt;&lt;author&gt;World Helath Organisation.&lt;/author&gt;&lt;/authors&gt;&lt;/contributors&gt;&lt;titles&gt;&lt;title&gt;International Clinical Trials Registry Platform [Internet]. &lt;/title&gt;&lt;/titles&gt;&lt;dates&gt;&lt;year&gt;2017&lt;/year&gt;&lt;/dates&gt;&lt;urls&gt;&lt;related-urls&gt;&lt;url&gt;https://trialsearch.who.int/Trial2.aspx?TrialID=IRCT201709217466N6&lt;/url&gt;&lt;/related-urls&gt;&lt;/urls&gt;&lt;custom2&gt;cited 02/04/2023&lt;/custom2&gt;&lt;/record&gt;&lt;/Cite&gt;&lt;/EndNote&gt;</w:instrTex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separate"/>
      </w:r>
      <w:r w:rsidRPr="009F53B7">
        <w:rPr>
          <w:rFonts w:ascii="Segoe UI" w:hAnsi="Segoe UI" w:cs="Segoe UI"/>
          <w:noProof/>
          <w:sz w:val="18"/>
          <w:szCs w:val="18"/>
          <w:shd w:val="clear" w:color="auto" w:fill="FFFFFF"/>
          <w:vertAlign w:val="superscript"/>
        </w:rPr>
        <w:t>54</w:t>
      </w:r>
      <w:r>
        <w:rPr>
          <w:rFonts w:ascii="Segoe UI" w:hAnsi="Segoe UI" w:cs="Segoe UI"/>
          <w:sz w:val="18"/>
          <w:szCs w:val="18"/>
          <w:shd w:val="clear" w:color="auto" w:fill="FFFFFF"/>
        </w:rPr>
        <w:fldChar w:fldCharType="end"/>
      </w:r>
    </w:p>
    <w:p w14:paraId="62805E96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Sahoo S – no reply </w:t>
      </w: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&lt;EndNote&gt;&lt;Cite&gt;&lt;Author&gt;Sahoo&lt;/Author&gt;&lt;Year&gt;2015&lt;/Year&gt;&lt;RecNum&gt;6&lt;/RecNum&gt;&lt;DisplayText&gt;&lt;style face="superscript"&gt;15&lt;/style&gt;&lt;/DisplayText&gt;&lt;record&gt;&lt;rec-number&gt;6&lt;/rec-number&gt;&lt;foreign-keys&gt;&lt;key app="EN" db-id="wzwz0zza62p9euevf57xzwdmddtt0sf2wert" timestamp="1661615830"&gt;6&lt;/key&gt;&lt;/foreign-keys&gt;&lt;ref-type name="Journal Article"&gt;17&lt;/ref-type&gt;&lt;contributors&gt;&lt;authors&gt;&lt;author&gt;Sahoo, S.&lt;/author&gt;&lt;author&gt;Barua, A.&lt;/author&gt;&lt;author&gt;Myint, K. T.&lt;/author&gt;&lt;author&gt;Haq, A.&lt;/author&gt;&lt;author&gt;Abas, A. B.&lt;/author&gt;&lt;author&gt;Nair, N. S.&lt;/author&gt;&lt;/authors&gt;&lt;/contributors&gt;&lt;auth-address&gt;Ophthalmology, Melaka Manipal Medical College, Bukit Baru, Melaka, Malaysia, 75150. soumendra.sahoo@manipal.edu.my.&lt;/auth-address&gt;&lt;titles&gt;&lt;title&gt;Topical non-steroidal anti-inflammatory agents for diabetic cystoid macular oedema&lt;/title&gt;&lt;secondary-title&gt;Cochrane Database Syst Rev&lt;/secondary-title&gt;&lt;/titles&gt;&lt;periodical&gt;&lt;full-title&gt;Cochrane Database Syst Rev&lt;/full-title&gt;&lt;/periodical&gt;&lt;pages&gt;Cd010009&lt;/pages&gt;&lt;number&gt;2&lt;/number&gt;&lt;edition&gt;20150216&lt;/edition&gt;&lt;keywords&gt;&lt;keyword&gt;Anti-Inflammatory Agents, Non-Steroidal/*therapeutic use&lt;/keyword&gt;&lt;keyword&gt;Diabetic Retinopathy/complications/*drug therapy&lt;/keyword&gt;&lt;keyword&gt;Humans&lt;/keyword&gt;&lt;keyword&gt;Macular Edema/*drug therapy/etiology&lt;/keyword&gt;&lt;/keywords&gt;&lt;dates&gt;&lt;year&gt;2015&lt;/year&gt;&lt;pub-dates&gt;&lt;date&gt;Feb 16&lt;/date&gt;&lt;/pub-dates&gt;&lt;/dates&gt;&lt;isbn&gt;1361-6137&lt;/isbn&gt;&lt;accession-num&gt;25686158&lt;/accession-num&gt;&lt;urls&gt;&lt;/urls&gt;&lt;electronic-resource-num&gt;10.1002/14651858.CD010009.pub2&lt;/electronic-resource-num&gt;&lt;remote-database-provider&gt;NLM&lt;/remote-database-provider&gt;&lt;language&gt;eng&lt;/language&gt;&lt;/record&gt;&lt;/Cite&gt;&lt;/EndNote&gt;</w:instrText>
      </w: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15</w:t>
      </w: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71B98485" w14:textId="77777777" w:rsidR="00DE2070" w:rsidRPr="00BD399D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r w:rsidRPr="00BD399D">
        <w:rPr>
          <w:rFonts w:ascii="Segoe UI" w:eastAsia="Times New Roman" w:hAnsi="Segoe UI" w:cs="Segoe UI"/>
          <w:sz w:val="18"/>
          <w:szCs w:val="18"/>
          <w:lang w:val="en-US" w:eastAsia="en-MT"/>
        </w:rPr>
        <w:t>Santos A – an ongoing RCT utilizing topical triamcinolone liposomal formulation planned to be published in 2024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(Personal communication, 22/03/2023)</w:t>
      </w:r>
    </w:p>
    <w:p w14:paraId="751DCEF6" w14:textId="77777777" w:rsidR="00DE2070" w:rsidRPr="00545353" w:rsidRDefault="00DE2070" w:rsidP="00DE2070">
      <w:pPr>
        <w:pStyle w:val="ListParagraph"/>
        <w:numPr>
          <w:ilvl w:val="0"/>
          <w:numId w:val="3"/>
        </w:num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  <w:proofErr w:type="spellStart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>Tobimatsu</w:t>
      </w:r>
      <w:proofErr w:type="spellEnd"/>
      <w:r w:rsidRPr="00545353"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Y – asked if data on anti-VEGF control is available, but no reply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>
          <w:fldData xml:space="preserve">PEVuZE5vdGU+PENpdGU+PEF1dGhvcj5Ub2JpbWF0c3U8L0F1dGhvcj48WWVhcj4yMDIzPC9ZZWFy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</w:fldData>
        </w:fldCha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 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begin">
          <w:fldData xml:space="preserve">PEVuZE5vdGU+PENpdGU+PEF1dGhvcj5Ub2JpbWF0c3U8L0F1dGhvcj48WWVhcj4yMDIzPC9ZZWFy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</w:fldData>
        </w:fldCha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instrText xml:space="preserve"> ADDIN EN.CITE.DATA </w:instrTex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separate"/>
      </w:r>
      <w:r w:rsidRPr="009F53B7">
        <w:rPr>
          <w:rFonts w:ascii="Segoe UI" w:eastAsia="Times New Roman" w:hAnsi="Segoe UI" w:cs="Segoe UI"/>
          <w:noProof/>
          <w:sz w:val="18"/>
          <w:szCs w:val="18"/>
          <w:vertAlign w:val="superscript"/>
          <w:lang w:val="en-US" w:eastAsia="en-MT"/>
        </w:rPr>
        <w:t>27</w:t>
      </w:r>
      <w:r>
        <w:rPr>
          <w:rFonts w:ascii="Segoe UI" w:eastAsia="Times New Roman" w:hAnsi="Segoe UI" w:cs="Segoe UI"/>
          <w:sz w:val="18"/>
          <w:szCs w:val="18"/>
          <w:lang w:val="en-US" w:eastAsia="en-MT"/>
        </w:rPr>
        <w:fldChar w:fldCharType="end"/>
      </w:r>
    </w:p>
    <w:p w14:paraId="13999BE5" w14:textId="77777777" w:rsidR="00DE2070" w:rsidRPr="00545353" w:rsidRDefault="00DE2070" w:rsidP="00DE2070">
      <w:pPr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14:paraId="06FE62A8" w14:textId="77777777" w:rsidR="00DE2070" w:rsidRPr="00545353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</w:p>
    <w:p w14:paraId="681B7EED" w14:textId="77777777" w:rsidR="00DE2070" w:rsidRDefault="00DE2070" w:rsidP="00DE2070">
      <w:pPr>
        <w:jc w:val="both"/>
        <w:rPr>
          <w:rFonts w:ascii="Segoe UI" w:eastAsia="Times New Roman" w:hAnsi="Segoe UI" w:cs="Segoe UI"/>
          <w:sz w:val="18"/>
          <w:szCs w:val="18"/>
          <w:lang w:val="en-US" w:eastAsia="en-MT"/>
        </w:rPr>
      </w:pPr>
    </w:p>
    <w:p w14:paraId="7834D5FD" w14:textId="77777777" w:rsidR="00857AC1" w:rsidRDefault="00857AC1"/>
    <w:sectPr w:rsidR="00857AC1" w:rsidSect="00DE20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90591" w14:textId="77777777" w:rsidR="0077087D" w:rsidRDefault="0077087D">
      <w:pPr>
        <w:spacing w:after="0" w:line="240" w:lineRule="auto"/>
      </w:pPr>
      <w:r>
        <w:separator/>
      </w:r>
    </w:p>
  </w:endnote>
  <w:endnote w:type="continuationSeparator" w:id="0">
    <w:p w14:paraId="66FB1E36" w14:textId="77777777" w:rsidR="0077087D" w:rsidRDefault="0077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014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8AC1B" w14:textId="77777777" w:rsidR="001D4E6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F5A9A" w14:textId="77777777" w:rsidR="001D4E60" w:rsidRDefault="001D4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92BE1" w14:textId="77777777" w:rsidR="0077087D" w:rsidRDefault="0077087D">
      <w:pPr>
        <w:spacing w:after="0" w:line="240" w:lineRule="auto"/>
      </w:pPr>
      <w:r>
        <w:separator/>
      </w:r>
    </w:p>
  </w:footnote>
  <w:footnote w:type="continuationSeparator" w:id="0">
    <w:p w14:paraId="35C6F521" w14:textId="77777777" w:rsidR="0077087D" w:rsidRDefault="0077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3746" w14:textId="77777777" w:rsidR="001D4E60" w:rsidRPr="00910F9C" w:rsidRDefault="001D4E60" w:rsidP="00910F9C">
    <w:pPr>
      <w:pStyle w:val="Header"/>
      <w:jc w:val="right"/>
      <w:rPr>
        <w:rFonts w:ascii="Segoe UI" w:hAnsi="Segoe UI" w:cs="Segoe UI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971ED"/>
    <w:multiLevelType w:val="multilevel"/>
    <w:tmpl w:val="74DE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CE2725"/>
    <w:multiLevelType w:val="hybridMultilevel"/>
    <w:tmpl w:val="E03E4018"/>
    <w:lvl w:ilvl="0" w:tplc="F1B09928">
      <w:start w:val="1"/>
      <w:numFmt w:val="decimal"/>
      <w:lvlText w:val="#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C3A38"/>
    <w:multiLevelType w:val="hybridMultilevel"/>
    <w:tmpl w:val="4B5C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127D"/>
    <w:multiLevelType w:val="multilevel"/>
    <w:tmpl w:val="74DE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461622"/>
    <w:multiLevelType w:val="multilevel"/>
    <w:tmpl w:val="3CAC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799647044">
    <w:abstractNumId w:val="3"/>
  </w:num>
  <w:num w:numId="2" w16cid:durableId="1032413869">
    <w:abstractNumId w:val="0"/>
  </w:num>
  <w:num w:numId="3" w16cid:durableId="753666845">
    <w:abstractNumId w:val="4"/>
  </w:num>
  <w:num w:numId="4" w16cid:durableId="1103914596">
    <w:abstractNumId w:val="2"/>
  </w:num>
  <w:num w:numId="5" w16cid:durableId="50975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BA"/>
    <w:rsid w:val="000155BA"/>
    <w:rsid w:val="00174372"/>
    <w:rsid w:val="001C6AA7"/>
    <w:rsid w:val="001D4E60"/>
    <w:rsid w:val="004B333B"/>
    <w:rsid w:val="0077087D"/>
    <w:rsid w:val="00857AC1"/>
    <w:rsid w:val="00BE27E8"/>
    <w:rsid w:val="00DE207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91C0"/>
  <w15:chartTrackingRefBased/>
  <w15:docId w15:val="{FCDDF77A-9368-4A19-8919-10460569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7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B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B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B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B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B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B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B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1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B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B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1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B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1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B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155B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2070"/>
    <w:rPr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DE2070"/>
    <w:pPr>
      <w:spacing w:line="360" w:lineRule="auto"/>
    </w:pPr>
    <w:rPr>
      <w:rFonts w:ascii="Arial" w:hAnsi="Arial" w:cs="Arial"/>
      <w:noProof/>
      <w:sz w:val="20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DE2070"/>
    <w:rPr>
      <w:rFonts w:ascii="Arial" w:hAnsi="Arial" w:cs="Arial"/>
      <w:noProof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070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070"/>
    <w:rPr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2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Vassallo James at MHA - MDH</dc:creator>
  <cp:keywords/>
  <dc:description/>
  <cp:lastModifiedBy>Vassallo James at MHA - MDH</cp:lastModifiedBy>
  <cp:revision>3</cp:revision>
  <dcterms:created xsi:type="dcterms:W3CDTF">2024-08-17T14:16:00Z</dcterms:created>
  <dcterms:modified xsi:type="dcterms:W3CDTF">2024-10-11T06:37:00Z</dcterms:modified>
</cp:coreProperties>
</file>