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F57D6"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Table. S1. Information of participants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171"/>
        <w:gridCol w:w="1163"/>
        <w:gridCol w:w="1202"/>
        <w:gridCol w:w="1187"/>
        <w:gridCol w:w="1157"/>
        <w:gridCol w:w="1463"/>
      </w:tblGrid>
      <w:tr w14:paraId="0A0DC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left w:val="nil"/>
              <w:bottom w:val="single" w:color="auto" w:sz="4" w:space="0"/>
              <w:right w:val="nil"/>
            </w:tcBorders>
          </w:tcPr>
          <w:p w14:paraId="206B0AF8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Number</w:t>
            </w:r>
          </w:p>
        </w:tc>
        <w:tc>
          <w:tcPr>
            <w:tcW w:w="1171" w:type="dxa"/>
            <w:tcBorders>
              <w:left w:val="nil"/>
              <w:bottom w:val="single" w:color="auto" w:sz="4" w:space="0"/>
              <w:right w:val="nil"/>
            </w:tcBorders>
          </w:tcPr>
          <w:p w14:paraId="2F2910BE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Gender</w:t>
            </w:r>
          </w:p>
        </w:tc>
        <w:tc>
          <w:tcPr>
            <w:tcW w:w="1163" w:type="dxa"/>
            <w:tcBorders>
              <w:left w:val="nil"/>
              <w:bottom w:val="single" w:color="auto" w:sz="4" w:space="0"/>
              <w:right w:val="nil"/>
            </w:tcBorders>
          </w:tcPr>
          <w:p w14:paraId="090E060F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Age (Years)</w:t>
            </w:r>
          </w:p>
        </w:tc>
        <w:tc>
          <w:tcPr>
            <w:tcW w:w="1202" w:type="dxa"/>
            <w:tcBorders>
              <w:left w:val="nil"/>
              <w:bottom w:val="single" w:color="auto" w:sz="4" w:space="0"/>
              <w:right w:val="nil"/>
            </w:tcBorders>
          </w:tcPr>
          <w:p w14:paraId="56852B4F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Diagnosis</w:t>
            </w:r>
          </w:p>
        </w:tc>
        <w:tc>
          <w:tcPr>
            <w:tcW w:w="1187" w:type="dxa"/>
            <w:tcBorders>
              <w:left w:val="nil"/>
              <w:bottom w:val="single" w:color="auto" w:sz="4" w:space="0"/>
              <w:right w:val="nil"/>
            </w:tcBorders>
          </w:tcPr>
          <w:p w14:paraId="18D7414F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Segment</w:t>
            </w:r>
          </w:p>
        </w:tc>
        <w:tc>
          <w:tcPr>
            <w:tcW w:w="1157" w:type="dxa"/>
            <w:tcBorders>
              <w:left w:val="nil"/>
              <w:bottom w:val="single" w:color="auto" w:sz="4" w:space="0"/>
              <w:right w:val="nil"/>
            </w:tcBorders>
          </w:tcPr>
          <w:p w14:paraId="0DE83A58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MRI Grade</w:t>
            </w:r>
          </w:p>
        </w:tc>
        <w:tc>
          <w:tcPr>
            <w:tcW w:w="1463" w:type="dxa"/>
            <w:tcBorders>
              <w:left w:val="nil"/>
              <w:bottom w:val="single" w:color="auto" w:sz="4" w:space="0"/>
              <w:right w:val="nil"/>
            </w:tcBorders>
          </w:tcPr>
          <w:p w14:paraId="3D7C3288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Operation Method</w:t>
            </w:r>
          </w:p>
        </w:tc>
      </w:tr>
      <w:tr w14:paraId="3AB0C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C5B2253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1</w:t>
            </w:r>
          </w:p>
        </w:tc>
        <w:tc>
          <w:tcPr>
            <w:tcW w:w="117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5369005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Male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D7B1507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16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F837E5B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Idiopathic scoliosis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811FD5B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L1-L2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E2B1373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1E4968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Open spine surgery</w:t>
            </w:r>
          </w:p>
        </w:tc>
      </w:tr>
      <w:tr w14:paraId="64859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F222451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AFDEC13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Female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14:paraId="4277BBC6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14:paraId="7091997B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Idiopathic scoliosis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</w:tcPr>
          <w:p w14:paraId="7EA83B24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L1-L2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051899B5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1BE7D70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Open spine surgery</w:t>
            </w:r>
          </w:p>
        </w:tc>
      </w:tr>
      <w:tr w14:paraId="003FB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E89AA0F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084BCE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Male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93F6551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BCFF7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Idiopathic scoliosis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7ABEC20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T12-L1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54C774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30073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Open spine surgery</w:t>
            </w:r>
          </w:p>
        </w:tc>
      </w:tr>
      <w:tr w14:paraId="49AC7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8A95BD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4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97E81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Male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791DF4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9F68A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Lumbar disc herniation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AE415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L5-S1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16C94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IV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C9ABA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Percutaneous endoscopic transforaminal discectomy</w:t>
            </w:r>
          </w:p>
        </w:tc>
      </w:tr>
      <w:tr w14:paraId="0CA8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5E17052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EB61A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Male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81789A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6A35F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Lumbar disc herniation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D61805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L5-S1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8924A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III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E3B8B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Percutaneous endoscopic transforaminal discectomy</w:t>
            </w:r>
          </w:p>
        </w:tc>
      </w:tr>
      <w:tr w14:paraId="737CD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4130B0D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Case 6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06F900A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Female</w:t>
            </w:r>
          </w:p>
        </w:tc>
        <w:tc>
          <w:tcPr>
            <w:tcW w:w="1163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5D7457B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54</w:t>
            </w:r>
          </w:p>
        </w:tc>
        <w:tc>
          <w:tcPr>
            <w:tcW w:w="1202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54A6B848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Lumbar disc herniation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5E1D881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L4-L5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4FF8669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IV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2027918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Percutaneous endoscopic transforaminal discectomy</w:t>
            </w:r>
          </w:p>
        </w:tc>
      </w:tr>
    </w:tbl>
    <w:p w14:paraId="16ECF2CE"/>
    <w:p w14:paraId="40EF7718">
      <w:pPr>
        <w:rPr>
          <w:rFonts w:hint="eastAsia"/>
          <w:lang w:val="en-US" w:eastAsia="zh-CN"/>
        </w:rPr>
      </w:pPr>
    </w:p>
    <w:p w14:paraId="7CB77034">
      <w:pPr>
        <w:rPr>
          <w:rFonts w:hint="eastAsia"/>
          <w:lang w:val="en-US" w:eastAsia="zh-CN"/>
        </w:rPr>
      </w:pPr>
    </w:p>
    <w:p w14:paraId="0C246C3E">
      <w:pPr>
        <w:rPr>
          <w:rFonts w:hint="eastAsia"/>
          <w:lang w:val="en-US" w:eastAsia="zh-CN"/>
        </w:rPr>
      </w:pPr>
    </w:p>
    <w:p w14:paraId="14B4F1D6">
      <w:pPr>
        <w:rPr>
          <w:rFonts w:hint="eastAsia"/>
          <w:lang w:val="en-US" w:eastAsia="zh-CN"/>
        </w:rPr>
      </w:pPr>
    </w:p>
    <w:p w14:paraId="03180ED9">
      <w:pPr>
        <w:rPr>
          <w:rFonts w:hint="eastAsia"/>
          <w:lang w:val="en-US" w:eastAsia="zh-CN"/>
        </w:rPr>
      </w:pPr>
    </w:p>
    <w:p w14:paraId="61A74B30">
      <w:pPr>
        <w:rPr>
          <w:rFonts w:hint="eastAsia"/>
          <w:lang w:val="en-US" w:eastAsia="zh-CN"/>
        </w:rPr>
      </w:pPr>
    </w:p>
    <w:p w14:paraId="5ECD1428">
      <w:pPr>
        <w:rPr>
          <w:rFonts w:hint="eastAsia"/>
          <w:lang w:val="en-US" w:eastAsia="zh-CN"/>
        </w:rPr>
      </w:pPr>
    </w:p>
    <w:p w14:paraId="41F8F219">
      <w:pPr>
        <w:rPr>
          <w:rFonts w:hint="eastAsia"/>
          <w:lang w:val="en-US" w:eastAsia="zh-CN"/>
        </w:rPr>
      </w:pPr>
    </w:p>
    <w:p w14:paraId="56E3E057">
      <w:pPr>
        <w:rPr>
          <w:rFonts w:hint="eastAsia"/>
          <w:lang w:val="en-US" w:eastAsia="zh-CN"/>
        </w:rPr>
      </w:pPr>
    </w:p>
    <w:p w14:paraId="1B29E564">
      <w:pPr>
        <w:rPr>
          <w:rFonts w:hint="eastAsia"/>
          <w:lang w:val="en-US" w:eastAsia="zh-CN"/>
        </w:rPr>
      </w:pPr>
    </w:p>
    <w:p w14:paraId="0168E35C">
      <w:pPr>
        <w:rPr>
          <w:rFonts w:hint="eastAsia"/>
          <w:lang w:val="en-US" w:eastAsia="zh-CN"/>
        </w:rPr>
      </w:pPr>
    </w:p>
    <w:p w14:paraId="7E923542">
      <w:pPr>
        <w:rPr>
          <w:rFonts w:hint="eastAsia"/>
          <w:lang w:val="en-US" w:eastAsia="zh-CN"/>
        </w:rPr>
      </w:pPr>
    </w:p>
    <w:p w14:paraId="1447E70C">
      <w:pPr>
        <w:rPr>
          <w:rFonts w:hint="eastAsia"/>
          <w:lang w:val="en-US" w:eastAsia="zh-CN"/>
        </w:rPr>
      </w:pPr>
    </w:p>
    <w:p w14:paraId="5781CB4C">
      <w:pPr>
        <w:rPr>
          <w:rFonts w:hint="eastAsia"/>
          <w:lang w:val="en-US" w:eastAsia="zh-CN"/>
        </w:rPr>
      </w:pPr>
    </w:p>
    <w:p w14:paraId="676ED576">
      <w:pPr>
        <w:rPr>
          <w:rFonts w:hint="eastAsia"/>
          <w:lang w:val="en-US" w:eastAsia="zh-CN"/>
        </w:rPr>
      </w:pPr>
    </w:p>
    <w:p w14:paraId="30913B8B">
      <w:pPr>
        <w:rPr>
          <w:rFonts w:hint="eastAsia"/>
          <w:lang w:val="en-US" w:eastAsia="zh-CN"/>
        </w:rPr>
      </w:pPr>
    </w:p>
    <w:p w14:paraId="6953DEC0">
      <w:pPr>
        <w:rPr>
          <w:rFonts w:hint="eastAsia"/>
          <w:lang w:val="en-US" w:eastAsia="zh-CN"/>
        </w:rPr>
      </w:pPr>
    </w:p>
    <w:p w14:paraId="25C1875C">
      <w:pPr>
        <w:rPr>
          <w:rFonts w:hint="eastAsia"/>
          <w:lang w:val="en-US" w:eastAsia="zh-CN"/>
        </w:rPr>
      </w:pPr>
    </w:p>
    <w:p w14:paraId="7447A56A">
      <w:pPr>
        <w:rPr>
          <w:rFonts w:hint="eastAsia"/>
          <w:lang w:val="en-US" w:eastAsia="zh-CN"/>
        </w:rPr>
      </w:pPr>
    </w:p>
    <w:p w14:paraId="381E2F99">
      <w:pPr>
        <w:rPr>
          <w:rFonts w:hint="eastAsia"/>
          <w:lang w:val="en-US" w:eastAsia="zh-CN"/>
        </w:rPr>
      </w:pPr>
    </w:p>
    <w:p w14:paraId="7AF5B45F">
      <w:pPr>
        <w:rPr>
          <w:rFonts w:hint="eastAsia"/>
          <w:lang w:val="en-US" w:eastAsia="zh-CN"/>
        </w:rPr>
      </w:pPr>
    </w:p>
    <w:p w14:paraId="27E27674">
      <w:pPr>
        <w:rPr>
          <w:rFonts w:hint="eastAsia"/>
          <w:lang w:val="en-US" w:eastAsia="zh-CN"/>
        </w:rPr>
      </w:pPr>
    </w:p>
    <w:p w14:paraId="6E6EB548">
      <w:pP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Table. S2. Information of antibodies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2855"/>
        <w:gridCol w:w="2137"/>
      </w:tblGrid>
      <w:tr w14:paraId="2F2F8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left w:val="nil"/>
              <w:right w:val="nil"/>
            </w:tcBorders>
          </w:tcPr>
          <w:p w14:paraId="2D99A917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Antibodies</w:t>
            </w:r>
          </w:p>
        </w:tc>
        <w:tc>
          <w:tcPr>
            <w:tcW w:w="2855" w:type="dxa"/>
            <w:tcBorders>
              <w:left w:val="nil"/>
              <w:right w:val="nil"/>
            </w:tcBorders>
          </w:tcPr>
          <w:p w14:paraId="4388CF8E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Sorce</w:t>
            </w:r>
          </w:p>
        </w:tc>
        <w:tc>
          <w:tcPr>
            <w:tcW w:w="2137" w:type="dxa"/>
            <w:tcBorders>
              <w:left w:val="nil"/>
              <w:right w:val="nil"/>
            </w:tcBorders>
          </w:tcPr>
          <w:p w14:paraId="0DF7FC85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Identifier</w:t>
            </w:r>
          </w:p>
        </w:tc>
      </w:tr>
      <w:tr w14:paraId="25FA7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left w:val="nil"/>
              <w:bottom w:val="nil"/>
              <w:right w:val="nil"/>
            </w:tcBorders>
          </w:tcPr>
          <w:p w14:paraId="3AE3851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anti-MAVS</w:t>
            </w:r>
          </w:p>
        </w:tc>
        <w:tc>
          <w:tcPr>
            <w:tcW w:w="2855" w:type="dxa"/>
            <w:tcBorders>
              <w:left w:val="nil"/>
              <w:bottom w:val="nil"/>
              <w:right w:val="nil"/>
            </w:tcBorders>
          </w:tcPr>
          <w:p w14:paraId="10DECE2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left w:val="nil"/>
              <w:bottom w:val="nil"/>
              <w:right w:val="nil"/>
            </w:tcBorders>
          </w:tcPr>
          <w:p w14:paraId="1FE5D20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66911-1-Ig</w:t>
            </w:r>
          </w:p>
        </w:tc>
      </w:tr>
      <w:tr w14:paraId="7205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</w:tcPr>
          <w:p w14:paraId="334C191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anti-MDA5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6B7F8BC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46A0B5D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21775-1-AP</w:t>
            </w:r>
          </w:p>
        </w:tc>
      </w:tr>
      <w:tr w14:paraId="7904C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D2BEC6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anti-RIG-1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7324D6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976A1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20566-1-AP</w:t>
            </w:r>
          </w:p>
        </w:tc>
      </w:tr>
      <w:tr w14:paraId="7823B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D1486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anti-histone H3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5B4EA6E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1838E4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17168-1-AP</w:t>
            </w:r>
          </w:p>
        </w:tc>
      </w:tr>
      <w:tr w14:paraId="53BB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E0CB5F6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anti-TOMM20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CF990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6AA7F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11802-1-AP</w:t>
            </w:r>
          </w:p>
        </w:tc>
      </w:tr>
      <w:tr w14:paraId="47733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690AD3D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anti-TOMM20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131F1F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90051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66777-1-Ig</w:t>
            </w:r>
          </w:p>
        </w:tc>
      </w:tr>
      <w:tr w14:paraId="0BAF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5535BA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β-tubulin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C686C0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A6F4B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10068-1-AP</w:t>
            </w:r>
          </w:p>
        </w:tc>
      </w:tr>
      <w:tr w14:paraId="39E14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EC49A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anti-BAX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7F0FC6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0CBF9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60267-1-Ig</w:t>
            </w:r>
          </w:p>
        </w:tc>
      </w:tr>
      <w:tr w14:paraId="4E65A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70ECD6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anti-PNPT1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3534E6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A7FEBF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14487-1-AP</w:t>
            </w:r>
          </w:p>
        </w:tc>
      </w:tr>
      <w:tr w14:paraId="3D831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14C9D7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anti-LC3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D237D2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4F60E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14600-1-AP</w:t>
            </w:r>
          </w:p>
        </w:tc>
      </w:tr>
      <w:tr w14:paraId="0D9F5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D80FD9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anti-pink1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233F9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Affinity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39F6FC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DF7742</w:t>
            </w:r>
          </w:p>
        </w:tc>
      </w:tr>
      <w:tr w14:paraId="52F1A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B43E3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anti-parkin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28BFD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Affinity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DE7F99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AF0235</w:t>
            </w:r>
          </w:p>
        </w:tc>
      </w:tr>
      <w:tr w14:paraId="1A4BE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E6CE72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anti-parkin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7F68B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Abnova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B80983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MAB12322</w:t>
            </w:r>
          </w:p>
        </w:tc>
      </w:tr>
      <w:tr w14:paraId="627C9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140EC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anti-SQSTM1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FA84D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9E477F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80294-1-RR</w:t>
            </w:r>
          </w:p>
        </w:tc>
      </w:tr>
      <w:tr w14:paraId="1A4FF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74D88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Anti-SLC6A6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337E6E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98379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26725-1-AP</w:t>
            </w:r>
          </w:p>
        </w:tc>
      </w:tr>
      <w:tr w14:paraId="4D1A3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5C3D5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anti-GAPDH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4F7EE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C3665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10494-1-AP</w:t>
            </w:r>
          </w:p>
        </w:tc>
      </w:tr>
      <w:tr w14:paraId="068A8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E3774C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anti-ACTB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6A0FE5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C46DC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66009-1-Ig</w:t>
            </w:r>
          </w:p>
        </w:tc>
      </w:tr>
      <w:tr w14:paraId="75429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479D7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anti-dsRNA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E819D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Scicons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3E3486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10010200</w:t>
            </w:r>
          </w:p>
        </w:tc>
      </w:tr>
      <w:tr w14:paraId="6EB93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FEB3B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anti-GSDMD/ anti- GSDMD-N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5F3C5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E4406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20770-1-AP</w:t>
            </w:r>
          </w:p>
        </w:tc>
      </w:tr>
      <w:tr w14:paraId="5CDBC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FFDAD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anti-NLRP3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DB17E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10523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19771-1-AP</w:t>
            </w:r>
          </w:p>
        </w:tc>
      </w:tr>
      <w:tr w14:paraId="77F9E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81E49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anti-Caspase-1/ anti-P20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F0E3C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C681A2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22915-1-AP</w:t>
            </w:r>
          </w:p>
        </w:tc>
      </w:tr>
      <w:tr w14:paraId="1EB63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E5730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anti-rabbit IgG, HRP-linked antibody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4C252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Cell Signaling Technology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B329A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7074</w:t>
            </w:r>
          </w:p>
        </w:tc>
      </w:tr>
      <w:tr w14:paraId="1C23A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84754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anti-rabbit IgG, HRP-linked antibody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6C67B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Cell Signaling Technology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5776ED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7076</w:t>
            </w:r>
          </w:p>
        </w:tc>
      </w:tr>
      <w:tr w14:paraId="1F2EF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0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47E20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line="17" w:lineRule="atLeast"/>
              <w:ind w:left="0" w:firstLine="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Rabbit IgG control 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olyclonal antibody</w:t>
            </w:r>
          </w:p>
        </w:tc>
        <w:tc>
          <w:tcPr>
            <w:tcW w:w="2855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4330D42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4E5EA0E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30000-0-AP</w:t>
            </w:r>
          </w:p>
        </w:tc>
      </w:tr>
    </w:tbl>
    <w:p w14:paraId="18D196D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59F80E27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Table. S3. Primers for qRT-PCR in this study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3285"/>
        <w:gridCol w:w="3390"/>
      </w:tblGrid>
      <w:tr w14:paraId="7C05D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940" w:type="dxa"/>
            <w:tcBorders>
              <w:left w:val="nil"/>
              <w:bottom w:val="single" w:color="auto" w:sz="4" w:space="0"/>
              <w:right w:val="nil"/>
            </w:tcBorders>
          </w:tcPr>
          <w:p w14:paraId="358CB475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Gene Name</w:t>
            </w:r>
          </w:p>
        </w:tc>
        <w:tc>
          <w:tcPr>
            <w:tcW w:w="3149" w:type="dxa"/>
            <w:tcBorders>
              <w:left w:val="nil"/>
              <w:bottom w:val="single" w:color="auto" w:sz="4" w:space="0"/>
              <w:right w:val="nil"/>
            </w:tcBorders>
          </w:tcPr>
          <w:p w14:paraId="7B1C26F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Forward Primer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(5′-3′)</w:t>
            </w:r>
          </w:p>
        </w:tc>
        <w:tc>
          <w:tcPr>
            <w:tcW w:w="3433" w:type="dxa"/>
            <w:tcBorders>
              <w:left w:val="nil"/>
              <w:bottom w:val="single" w:color="auto" w:sz="4" w:space="0"/>
              <w:right w:val="nil"/>
            </w:tcBorders>
          </w:tcPr>
          <w:p w14:paraId="25FAACE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Reverse Primer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(5′-3′)</w:t>
            </w:r>
          </w:p>
        </w:tc>
      </w:tr>
      <w:tr w14:paraId="35FC4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A5F95BF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ND1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(Human)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60E9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TCAAACTCAAACTACGCCCTG</w:t>
            </w:r>
          </w:p>
        </w:tc>
        <w:tc>
          <w:tcPr>
            <w:tcW w:w="34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D7FB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GTTGTGATAAGGGTGGAGAGG</w:t>
            </w:r>
          </w:p>
        </w:tc>
      </w:tr>
      <w:tr w14:paraId="28EDE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8F99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ND4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5439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CTCACACTCATTCTCAACCCC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79E7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TGTTTGTCGTAGGCAGATGG</w:t>
            </w:r>
          </w:p>
        </w:tc>
      </w:tr>
      <w:tr w14:paraId="53101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 w14:paraId="63A67DB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ND5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4A2B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CTAGGCCTTCTTACGAGCC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8742F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GTTTGGGTTGAGGTGATGATG</w:t>
            </w:r>
          </w:p>
        </w:tc>
      </w:tr>
      <w:tr w14:paraId="7591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2960C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ND6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B426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TGCTGTGGGTGAAAGAGTATG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8615F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CCCATAATCATACAAAGCCCC</w:t>
            </w:r>
          </w:p>
        </w:tc>
      </w:tr>
      <w:tr w14:paraId="21801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4A2D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CYTB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A8C0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CAATTATACCCTAGCCAACCCC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9A41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GATAGTAATAGGGCAAGGACG</w:t>
            </w:r>
          </w:p>
        </w:tc>
      </w:tr>
      <w:tr w14:paraId="31DA1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D6B7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ACTB(Human)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0440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CCTGTACGCCAACACAGTGC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3F72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ATACTCCTGCTTGCTGATCC</w:t>
            </w:r>
          </w:p>
        </w:tc>
      </w:tr>
      <w:tr w14:paraId="2A792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DA9B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GAPDH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A0F05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CTCCTCCACCTTTGACGCTG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B830C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TCCTCTTGTGCTCTTGCTGG</w:t>
            </w:r>
          </w:p>
        </w:tc>
      </w:tr>
      <w:tr w14:paraId="3BD96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 w14:paraId="2209F5A9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CO1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03BE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GCCATAACCCAATACCAAACG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31E8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TTGAGGTTGCGGTCTGTTAG</w:t>
            </w:r>
          </w:p>
        </w:tc>
      </w:tr>
      <w:tr w14:paraId="72511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FFC8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CO2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8184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CTAGTCCTGTATGCCCTTTTCC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5A5F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GTAAAGGATGCGTAGGGATGG</w:t>
            </w:r>
          </w:p>
        </w:tc>
      </w:tr>
      <w:tr w14:paraId="7BE62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 w14:paraId="53DBF3B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CO3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0177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CCTTTTACCACTCCAGCCTAG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3CDA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CTCCTGATGCGAGTAATACGG</w:t>
            </w:r>
          </w:p>
        </w:tc>
      </w:tr>
      <w:tr w14:paraId="09B95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AC13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SLC6A6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B2BB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AGACAACAGACACGCGAGGT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E644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GGCCATCTCCTTGGTTTGGGA</w:t>
            </w:r>
          </w:p>
        </w:tc>
      </w:tr>
      <w:tr w14:paraId="1E713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B07D5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MDA5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DD4C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CCTTGGTTGGACTCGGGAAT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0B808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GCAGCAGCAATCCGGT</w:t>
            </w:r>
          </w:p>
        </w:tc>
      </w:tr>
      <w:tr w14:paraId="7BD7B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212D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RIG-I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D404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TGTCCACCTTCAGAAGTGTCT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6D4F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AGCAGGCAAAGCAAGCTCTA</w:t>
            </w:r>
          </w:p>
        </w:tc>
      </w:tr>
      <w:tr w14:paraId="65138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E63D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BAX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BF093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TGCAGAGGATGATTGCTGAC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F5552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GAGGACTCCAGCCACAAAGA</w:t>
            </w:r>
          </w:p>
        </w:tc>
      </w:tr>
      <w:tr w14:paraId="53BE7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2B555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PNPT1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C4C6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TATGGAGTAGCGCAGGGTCT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7FE94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GCAGTGTCACCTGACTGTACT</w:t>
            </w:r>
          </w:p>
        </w:tc>
      </w:tr>
      <w:tr w14:paraId="7EC43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</w:tcPr>
          <w:p w14:paraId="2B251BCB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MAVS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70E9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CAGCAGAAATGAGGAGACCCC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371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CAAGATCCTCGAAGCAGCCC</w:t>
            </w:r>
          </w:p>
        </w:tc>
      </w:tr>
      <w:tr w14:paraId="7D29C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B1A41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IL-1β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15775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AGGCTCCGAGATGAACAA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5411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AAGGCATTAGAAACAGTCC</w:t>
            </w:r>
          </w:p>
        </w:tc>
      </w:tr>
      <w:tr w14:paraId="2D837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49730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IL-6 (Human)</w:t>
            </w:r>
          </w:p>
        </w:tc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CDF6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TTCTTGGGACTGATGCTG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DD586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CTGGCTTTGTCTTTCTTGTT</w:t>
            </w:r>
          </w:p>
        </w:tc>
      </w:tr>
      <w:tr w14:paraId="73A0C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D6E0DE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TNF-α (Human)</w:t>
            </w:r>
          </w:p>
        </w:tc>
        <w:tc>
          <w:tcPr>
            <w:tcW w:w="31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24E0E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TGTCCCTTTCACTCACTGGC</w:t>
            </w:r>
          </w:p>
        </w:tc>
        <w:tc>
          <w:tcPr>
            <w:tcW w:w="34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60AFAA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CATCTTTTGGGGGAGTGCCT</w:t>
            </w:r>
          </w:p>
        </w:tc>
      </w:tr>
    </w:tbl>
    <w:p w14:paraId="3DF2D8D6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br w:type="page"/>
      </w:r>
    </w:p>
    <w:p w14:paraId="7026AC10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Table.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Primer sequences for strand-specific reverse transcription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7134"/>
      </w:tblGrid>
      <w:tr w14:paraId="04144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tcBorders>
              <w:left w:val="nil"/>
              <w:bottom w:val="nil"/>
              <w:right w:val="nil"/>
            </w:tcBorders>
          </w:tcPr>
          <w:p w14:paraId="02C146E9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Primer</w:t>
            </w:r>
          </w:p>
        </w:tc>
        <w:tc>
          <w:tcPr>
            <w:tcW w:w="7134" w:type="dxa"/>
            <w:tcBorders>
              <w:left w:val="nil"/>
              <w:bottom w:val="nil"/>
              <w:right w:val="nil"/>
            </w:tcBorders>
          </w:tcPr>
          <w:p w14:paraId="0A30FD7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Sequences (5′-3′)</w:t>
            </w:r>
          </w:p>
        </w:tc>
      </w:tr>
    </w:tbl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7134"/>
      </w:tblGrid>
      <w:tr w14:paraId="2070F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2DABE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ND 4 Heavy</w:t>
            </w:r>
          </w:p>
        </w:tc>
        <w:tc>
          <w:tcPr>
            <w:tcW w:w="713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0C53D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CGCAAATGGGCGGTAGGCGTGTGTTTGTCGTAGGCAGATGG</w:t>
            </w:r>
          </w:p>
        </w:tc>
      </w:tr>
      <w:tr w14:paraId="56E6D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BE8A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ND 4 Light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B85EF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CGCAAATGGGCGGTAGGCGTGCCTCACACTCATTCTCAACCC</w:t>
            </w:r>
          </w:p>
        </w:tc>
      </w:tr>
      <w:tr w14:paraId="71121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EC608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ND 5 Heavy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EBA74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CGCAAATGGGCGGTAGGCGTGTTTGGGTTGAGGTGATGATG</w:t>
            </w:r>
          </w:p>
        </w:tc>
      </w:tr>
      <w:tr w14:paraId="719F8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3658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ND 5 Light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944E4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CGCAAATGGGCGGTAGGCGTGCATTGTCGCATCCACCTTTA</w:t>
            </w:r>
          </w:p>
        </w:tc>
      </w:tr>
      <w:tr w14:paraId="6C3CA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6E02F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ND 6 Heavy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82AED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CGCAAATGGGCGGTAGGCGTGGGTTGAGGTCTTGGTGAGTG</w:t>
            </w:r>
          </w:p>
        </w:tc>
      </w:tr>
      <w:tr w14:paraId="7FFBA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9C1D2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ND 6 Light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32C43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CGCAAATGGGCGGTAGGCGTGCCCATAATCATACAAAGCCCC</w:t>
            </w:r>
          </w:p>
        </w:tc>
      </w:tr>
      <w:tr w14:paraId="19FBD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7C098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CO3 Heavy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ABC9A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CGCAAATGGGCGGTAGGCGTGCTCCTGATGCGAGTAATACGG</w:t>
            </w:r>
          </w:p>
        </w:tc>
      </w:tr>
      <w:tr w14:paraId="2BFB6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F962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CO3 Light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068A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CGCAAATGGGCGGTAGGCGTGCCTTTTACCACTCCAGCCTAG</w:t>
            </w:r>
          </w:p>
        </w:tc>
      </w:tr>
      <w:tr w14:paraId="4710B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FD6D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CYTB Heavy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E3787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CGCAAATGGGCGGTAGGCGTGGGATAGTAATAGGGCAAGGACG</w:t>
            </w:r>
          </w:p>
        </w:tc>
      </w:tr>
      <w:tr w14:paraId="6F783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3B36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CYTB Light</w:t>
            </w:r>
          </w:p>
        </w:tc>
        <w:tc>
          <w:tcPr>
            <w:tcW w:w="7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29885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CGCAAATGGGCGGTAGGCGTGCAATTATACCCTAGCCAACCCC</w:t>
            </w:r>
          </w:p>
        </w:tc>
      </w:tr>
      <w:tr w14:paraId="0F09E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C8FF60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ACTB</w:t>
            </w:r>
          </w:p>
        </w:tc>
        <w:tc>
          <w:tcPr>
            <w:tcW w:w="71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D1C8CC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CGCAAATGGGCGGTAGGCGTGACA CAG AGTACTTGCGCTCAG</w:t>
            </w:r>
          </w:p>
        </w:tc>
      </w:tr>
    </w:tbl>
    <w:p w14:paraId="3D442285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 w14:paraId="34D48014"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Table.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Primer sequences for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siRNA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461"/>
        <w:gridCol w:w="3757"/>
      </w:tblGrid>
      <w:tr w14:paraId="78046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2FC3251B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Gene Name</w:t>
            </w:r>
          </w:p>
        </w:tc>
        <w:tc>
          <w:tcPr>
            <w:tcW w:w="346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0551CA20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Forward Primer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(5′-3′)</w:t>
            </w:r>
          </w:p>
        </w:tc>
        <w:tc>
          <w:tcPr>
            <w:tcW w:w="375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081AFFD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Reverse Primer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(5′-3′)</w:t>
            </w:r>
          </w:p>
        </w:tc>
      </w:tr>
      <w:tr w14:paraId="5DD49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67A39BA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si-BAX</w:t>
            </w:r>
          </w:p>
        </w:tc>
        <w:tc>
          <w:tcPr>
            <w:tcW w:w="34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8B22C60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CCAAGGUGCCGGAACUGAUTT</w:t>
            </w:r>
          </w:p>
        </w:tc>
        <w:tc>
          <w:tcPr>
            <w:tcW w:w="375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FBFB48C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AUCAGUUCCGGCACCUUGGTT</w:t>
            </w:r>
          </w:p>
        </w:tc>
      </w:tr>
      <w:tr w14:paraId="288A0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21313BE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si-MDA5</w:t>
            </w:r>
          </w:p>
        </w:tc>
        <w:tc>
          <w:tcPr>
            <w:tcW w:w="3461" w:type="dxa"/>
            <w:tcBorders>
              <w:top w:val="nil"/>
              <w:left w:val="nil"/>
              <w:bottom w:val="nil"/>
              <w:right w:val="nil"/>
            </w:tcBorders>
          </w:tcPr>
          <w:p w14:paraId="7008F3F5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GGAAUCAGCACGAGGAAUATT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3DD91A5F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AUUCUGAUGAGUUAUUCUCTT</w:t>
            </w:r>
          </w:p>
        </w:tc>
      </w:tr>
      <w:tr w14:paraId="2ED99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368D615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si-RIG-I</w:t>
            </w:r>
          </w:p>
        </w:tc>
        <w:tc>
          <w:tcPr>
            <w:tcW w:w="3461" w:type="dxa"/>
            <w:tcBorders>
              <w:top w:val="nil"/>
              <w:left w:val="nil"/>
              <w:bottom w:val="nil"/>
              <w:right w:val="nil"/>
            </w:tcBorders>
          </w:tcPr>
          <w:p w14:paraId="2812D7D3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CAGAUGAAGCCUUGGAUUATT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525AB0AF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UAAUCCAAGGCUUCAUCUGTT</w:t>
            </w:r>
          </w:p>
        </w:tc>
      </w:tr>
      <w:tr w14:paraId="29D3C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2928512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si-SLC6A6</w:t>
            </w:r>
          </w:p>
        </w:tc>
        <w:tc>
          <w:tcPr>
            <w:tcW w:w="3461" w:type="dxa"/>
            <w:tcBorders>
              <w:top w:val="nil"/>
              <w:left w:val="nil"/>
              <w:bottom w:val="nil"/>
              <w:right w:val="nil"/>
            </w:tcBorders>
          </w:tcPr>
          <w:p w14:paraId="5CD205B9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GGGAGAAGUGGUCUAGCAATT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62860936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GGAACACACCUCACUGCAUTT</w:t>
            </w:r>
          </w:p>
        </w:tc>
      </w:tr>
      <w:tr w14:paraId="78F05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680EB6C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si-MAVS</w:t>
            </w:r>
          </w:p>
        </w:tc>
        <w:tc>
          <w:tcPr>
            <w:tcW w:w="3461" w:type="dxa"/>
            <w:tcBorders>
              <w:top w:val="nil"/>
              <w:left w:val="nil"/>
              <w:bottom w:val="nil"/>
              <w:right w:val="nil"/>
            </w:tcBorders>
          </w:tcPr>
          <w:p w14:paraId="28EC985E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CAGAGGAGAAUGAGUAUAATT</w:t>
            </w:r>
          </w:p>
        </w:tc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32EEEE28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UUAUACUCAUUCUCCUCUGTT</w:t>
            </w:r>
          </w:p>
        </w:tc>
      </w:tr>
      <w:tr w14:paraId="1D0D4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304" w:type="dxa"/>
            <w:tcBorders>
              <w:top w:val="nil"/>
              <w:left w:val="nil"/>
              <w:right w:val="nil"/>
            </w:tcBorders>
          </w:tcPr>
          <w:p w14:paraId="5BD9A5E0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si-</w:t>
            </w: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cramble</w:t>
            </w:r>
          </w:p>
        </w:tc>
        <w:tc>
          <w:tcPr>
            <w:tcW w:w="3461" w:type="dxa"/>
            <w:tcBorders>
              <w:top w:val="nil"/>
              <w:left w:val="nil"/>
              <w:right w:val="nil"/>
            </w:tcBorders>
          </w:tcPr>
          <w:p w14:paraId="5A4C6357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UUCUCCGAA</w:t>
            </w: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CGUGUCACGUTT</w:t>
            </w:r>
          </w:p>
        </w:tc>
        <w:tc>
          <w:tcPr>
            <w:tcW w:w="3757" w:type="dxa"/>
            <w:tcBorders>
              <w:top w:val="nil"/>
              <w:left w:val="nil"/>
              <w:right w:val="nil"/>
            </w:tcBorders>
          </w:tcPr>
          <w:p w14:paraId="7931EB6F"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ACGUGACACGUUCGGAGAATT</w:t>
            </w:r>
          </w:p>
        </w:tc>
      </w:tr>
    </w:tbl>
    <w:p w14:paraId="5008B70F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 w14:paraId="48ECAF03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73040" cy="2153920"/>
            <wp:effectExtent l="0" t="0" r="0" b="10160"/>
            <wp:docPr id="1" name="图片 1" descr="第一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829DA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1. mtdsRNA is elevated in degenerated NP tissues.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a) Heat map of mtdsRNA related genes in GSE245147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b) Statistical result of IF of PNPT1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0.001,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c) Statistical result of IF of NLRP3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0.001,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ANOVA.</w:t>
      </w:r>
    </w:p>
    <w:p w14:paraId="296B2576"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 w14:paraId="108AA3C9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 w14:paraId="4A87C6D2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349875" cy="1569085"/>
            <wp:effectExtent l="0" t="0" r="14605" b="635"/>
            <wp:docPr id="10" name="图片 10" descr="第二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第二张"/>
                    <pic:cNvPicPr>
                      <a:picLocks noChangeAspect="1"/>
                    </pic:cNvPicPr>
                  </pic:nvPicPr>
                  <pic:blipFill>
                    <a:blip r:embed="rId5"/>
                    <a:srcRect l="2019"/>
                    <a:stretch>
                      <a:fillRect/>
                    </a:stretch>
                  </pic:blipFill>
                  <pic:spPr>
                    <a:xfrm>
                      <a:off x="0" y="0"/>
                      <a:ext cx="5349875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03368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2. Oxidative stress promote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the leakage of mtdsRNA.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a) WB of indicators existing in cytoplasm, mitochondria and nucleus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(b). Cytosolic mtdsRNA level in NPCs,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0.05, 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 (c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). Statistical result of RNA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FISH,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0.01, 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 w14:paraId="2AB81DE2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 w14:paraId="41D81C44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08905" cy="6595745"/>
            <wp:effectExtent l="0" t="0" r="3175" b="3175"/>
            <wp:docPr id="2" name="图片 2" descr="第3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第3张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8905" cy="659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DCCF4"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Fig. S3.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mtdsRNA triggers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RLR-MAVS-NLRP3 axis and promotes pyroptosis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in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NPCs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a) IF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results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of MDA5 and MAVS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scale bar: 10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μ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b) IF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results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of RIG-I and MAVS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scale bar: 10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μ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c) RIG-I and dsRNA colocalisation profile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d) MDA5 and dsRNA colocalisation profile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e) NLRP3 and MAVS colocalisation profile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(f) Representative image and statistical result of WB of RIG-I and ACTB,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(g)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Representative image and statistical result of WB of MDA5 and ACTB,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(h)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Representative image and statistical result of WB of MAVS and ACTB,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(i)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Statistical result of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IF,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0.001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, 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001,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(j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Statistical result of WB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 w14:paraId="0E8903D2"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 w14:paraId="28ED1DC8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 w14:paraId="677BF017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55260" cy="5978525"/>
            <wp:effectExtent l="0" t="0" r="2540" b="10795"/>
            <wp:docPr id="5" name="图片 5" descr="第4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第4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597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85DF2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Fig. S4.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Inhibiting the leakage of mtdsRNA can alleviate the pyroptosis of NPCs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a) </w:t>
      </w:r>
      <w:bookmarkStart w:id="0" w:name="OLE_LINK1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PCR result of PNPT1,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(b)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PCR result of BAX,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bookmarkEnd w:id="0"/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c) Statistical result of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WB of PNPT1,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) Statistical result of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WB of BAX,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1,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(e) Statistical result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JC-1 staining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(f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Statistical result of DCFH-DA staining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(g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TOMM20 and dsRNA colocalisation profile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(h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Statistical result of WB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NLRP3 and MAVS colocalisation profile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,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=3.</w:t>
      </w: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 w14:paraId="1970458A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41290" cy="7014210"/>
            <wp:effectExtent l="0" t="0" r="1270" b="11430"/>
            <wp:docPr id="6" name="图片 6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701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E8980"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Fig. S5.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Taurine is essential for maintaining the mitochondrial function in NPCs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a) GO pathway analysis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b) Taurine content in clinical samples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c) Statistical result of SLC6A6 expression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d) IHC of SLC6A6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e) SLC6A6 expression in clinical samples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15, 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(f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Volcano plot of GSE245147 (SLC6A6 was labeled in the figure)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(g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SLC6A6 heat map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(h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Gene expression of SLC6A6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(i) WB result of SLC6A6 expression, 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= 3, 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001,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j) Taurine content in NPCs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k) DCFH-DA staining images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scale bar: 100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μ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001,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</w:t>
      </w:r>
      <w:bookmarkStart w:id="1" w:name="_GoBack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(l) WB result of PNPT1 expression,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001,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bookmarkEnd w:id="1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(m-o) WB results of RIG-I and MDA5 expression, 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01,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001,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(p)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qRT-PCR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result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of mtdsRNA in the cytoplasm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 (q)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RNA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FISH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images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and corresponding statistical results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scale bar: 10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μ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, 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(r)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Taurine content in NPCs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 (s) WB result of SLC6A6 expression, 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 (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Relative expression of MAVS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u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) Statistical result of co-IP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two-tailed ANOVA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br w:type="page"/>
      </w:r>
    </w:p>
    <w:p w14:paraId="7BA0B717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29225" cy="4874895"/>
            <wp:effectExtent l="0" t="0" r="13335" b="1905"/>
            <wp:docPr id="7" name="图片 7" descr="第6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第6张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487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A2D75"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6. Taurine can inhibit the leakage of mtdsRNA.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(a) Cell viability result,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(b). Statistical result of rescue effect of taurine,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(c-d). Statistical result of RNA FISH,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. (e). RNA FISH result of LPS vs LPS+Taurine groups,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= 3.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(f) TOMM20 and dsRNA colocalisation profile,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(g) Statistical result of IF of PNPT1,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(h) TOMM20 and BAX colocalisation profile,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(i) TOMM20 and dsRNA colocalisation profile,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= 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(j) mtdsRNA content in the cytoplasm,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n.s. not significant,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(k). Relative content in NPCs after different treatments.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br w:type="page"/>
      </w:r>
    </w:p>
    <w:p w14:paraId="25F5C2BA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29225" cy="5717540"/>
            <wp:effectExtent l="0" t="0" r="13335" b="12700"/>
            <wp:docPr id="9" name="图片 9" descr="第7张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第7张附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571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D6C36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Fig. S7. Taurine can inhibit the mtdsRNA-MAVS-NLRP3 axis by enhancing mitophagy.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(a) Statistical result of JC-1 staining,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(b) Statistical result of red or yellow puncta per cell,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(c) Statistical results of WB,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0.01, 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n.s. not significant,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(d) Parkin and pink1 colocalisation profile,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3. (e) TOMM20 and LC3 colocalisation profile,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3. (f) IF results of TOMM20 and dsRNA,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3. (g) WB of PNPT1 and BAX,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3. (h) Statistical results of PNPT1 and BAX, </w:t>
      </w:r>
      <w:r>
        <w:rPr>
          <w:rFonts w:hint="eastAsia" w:ascii="Times New Roman" w:hAnsi="Times New Roman" w:cs="Times New Roman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5,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0.01, 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(i) Co-IP of NLRP3 and MAVS,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3. (j) Statistical result of co-IP,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1,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&lt; 0.0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(k) Relative protein expression of MAVS,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3,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n.s. not significant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two-tailed ANOVA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MzE3OTllZmIxYWRiMzA4MmE1ZTYyMzUxNWQ4NjYifQ=="/>
  </w:docVars>
  <w:rsids>
    <w:rsidRoot w:val="54B10575"/>
    <w:rsid w:val="01696D0C"/>
    <w:rsid w:val="06DC0977"/>
    <w:rsid w:val="0858181D"/>
    <w:rsid w:val="0D404C71"/>
    <w:rsid w:val="18BD4411"/>
    <w:rsid w:val="19081ABB"/>
    <w:rsid w:val="1B0D0BF0"/>
    <w:rsid w:val="1B0D514B"/>
    <w:rsid w:val="1C5172BA"/>
    <w:rsid w:val="249935AC"/>
    <w:rsid w:val="2746618D"/>
    <w:rsid w:val="27523BBB"/>
    <w:rsid w:val="291D224D"/>
    <w:rsid w:val="295959FF"/>
    <w:rsid w:val="2EAC6B5C"/>
    <w:rsid w:val="31D67A0A"/>
    <w:rsid w:val="320A3D73"/>
    <w:rsid w:val="374455F9"/>
    <w:rsid w:val="38C4758E"/>
    <w:rsid w:val="38C904AC"/>
    <w:rsid w:val="38CA4224"/>
    <w:rsid w:val="390E5EBF"/>
    <w:rsid w:val="42DF4973"/>
    <w:rsid w:val="487D3F41"/>
    <w:rsid w:val="4D970721"/>
    <w:rsid w:val="4DC1579E"/>
    <w:rsid w:val="4DD454D1"/>
    <w:rsid w:val="54B10575"/>
    <w:rsid w:val="5B5B26B0"/>
    <w:rsid w:val="5B6A43CA"/>
    <w:rsid w:val="5CB76DE0"/>
    <w:rsid w:val="5E1E00A2"/>
    <w:rsid w:val="609805E0"/>
    <w:rsid w:val="642B176B"/>
    <w:rsid w:val="73A20EA9"/>
    <w:rsid w:val="754B3A1B"/>
    <w:rsid w:val="767E200A"/>
    <w:rsid w:val="77281F25"/>
    <w:rsid w:val="78DD3EB1"/>
    <w:rsid w:val="792D37DA"/>
    <w:rsid w:val="7C5B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1357</Words>
  <Characters>8050</Characters>
  <Lines>0</Lines>
  <Paragraphs>0</Paragraphs>
  <TotalTime>0</TotalTime>
  <ScaleCrop>false</ScaleCrop>
  <LinksUpToDate>false</LinksUpToDate>
  <CharactersWithSpaces>9167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2024-10-17T03:35:00Z</dcterms:created>
  <dc:creator>艽野尘梦</dc:creator>
  <cp:lastModifiedBy>艽野尘梦</cp:lastModifiedBy>
  <dcterms:modified xsi:type="dcterms:W3CDTF">2025-04-09T14:14:53Z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B1EDF1146524472688C9C6D05363A6E8_11</vt:lpwstr>
  </property>
  <property fmtid="{D5CDD505-2E9C-101B-9397-08002B2CF9AE}" pid="4" name="KSOTemplateDocerSaveRecord">
    <vt:lpwstr>eyJoZGlkIjoiNzZiMzE3OTllZmIxYWRiMzA4MmE1ZTYyMzUxNWQ4NjYiLCJ1c2VySWQiOiI0Mjk5MTY0NDgifQ==</vt:lpwstr>
  </property>
</Properties>
</file>