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32C085" w14:textId="77777777" w:rsidR="004A4CCA" w:rsidRDefault="004A4CCA" w:rsidP="004A4CCA">
      <w:pPr>
        <w:spacing w:line="480" w:lineRule="auto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r w:rsidRPr="003D2FA2">
        <w:rPr>
          <w:rFonts w:ascii="Times New Roman" w:eastAsiaTheme="majorEastAsia" w:hAnsi="Times New Roman" w:cs="Times New Roman"/>
          <w:b/>
          <w:bCs/>
          <w:sz w:val="20"/>
          <w:szCs w:val="20"/>
        </w:rPr>
        <w:t>Supplementary information</w:t>
      </w:r>
    </w:p>
    <w:p w14:paraId="62106922" w14:textId="77777777" w:rsidR="004A4CCA" w:rsidRDefault="004A4CCA" w:rsidP="004A4CCA">
      <w:pPr>
        <w:spacing w:line="480" w:lineRule="auto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</w:p>
    <w:p w14:paraId="2A9E2DBF" w14:textId="77777777" w:rsidR="004A4CCA" w:rsidRPr="00353BE1" w:rsidRDefault="004A4CCA" w:rsidP="004A4CC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53BE1">
        <w:rPr>
          <w:rFonts w:ascii="Times New Roman" w:hAnsi="Times New Roman" w:cs="Times New Roman"/>
          <w:b/>
          <w:bCs/>
          <w:sz w:val="20"/>
          <w:szCs w:val="20"/>
        </w:rPr>
        <w:t>Supplementally Table1. Adverse events. (&gt;Grade 3)</w:t>
      </w:r>
    </w:p>
    <w:p w14:paraId="114DBD8C" w14:textId="77777777" w:rsidR="004A4CCA" w:rsidRPr="00353BE1" w:rsidRDefault="004A4CCA" w:rsidP="004A4CCA">
      <w:pPr>
        <w:spacing w:line="480" w:lineRule="auto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</w:p>
    <w:tbl>
      <w:tblPr>
        <w:tblStyle w:val="PlainTable4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976"/>
        <w:gridCol w:w="2835"/>
      </w:tblGrid>
      <w:tr w:rsidR="004A4CCA" w:rsidRPr="003D2FA2" w14:paraId="3F4CF427" w14:textId="77777777" w:rsidTr="008628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</w:tcPr>
          <w:p w14:paraId="6E6D706F" w14:textId="77777777" w:rsidR="004A4CCA" w:rsidRPr="003D2FA2" w:rsidRDefault="004A4CCA" w:rsidP="0086289F">
            <w:pPr>
              <w:jc w:val="center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bookmarkStart w:id="0" w:name="_Hlk176947026"/>
          </w:p>
        </w:tc>
        <w:tc>
          <w:tcPr>
            <w:tcW w:w="2976" w:type="dxa"/>
            <w:shd w:val="clear" w:color="auto" w:fill="auto"/>
            <w:vAlign w:val="center"/>
          </w:tcPr>
          <w:p w14:paraId="777F4496" w14:textId="77777777" w:rsidR="004A4CCA" w:rsidRPr="003D2FA2" w:rsidRDefault="004A4CCA" w:rsidP="0086289F">
            <w:pPr>
              <w:ind w:firstLineChars="50" w:firstLine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Normal + Moderate (n=44)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68772ED8" w14:textId="77777777" w:rsidR="004A4CCA" w:rsidRPr="003D2FA2" w:rsidRDefault="004A4CCA" w:rsidP="0086289F">
            <w:pPr>
              <w:ind w:firstLineChars="50" w:firstLine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  <w:lang w:val="en-GB"/>
              </w:rPr>
              <w:t>Severe (n=14)</w:t>
            </w:r>
          </w:p>
        </w:tc>
      </w:tr>
      <w:tr w:rsidR="004A4CCA" w:rsidRPr="003D2FA2" w14:paraId="206644FA" w14:textId="77777777" w:rsidTr="0086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  <w:hideMark/>
          </w:tcPr>
          <w:p w14:paraId="063F544A" w14:textId="77777777" w:rsidR="004A4CCA" w:rsidRPr="003D2FA2" w:rsidRDefault="004A4CCA" w:rsidP="0086289F">
            <w:pPr>
              <w:jc w:val="center"/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  <w:t>Anemia (n(%))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46913F5F" w14:textId="77777777" w:rsidR="004A4CCA" w:rsidRPr="003D2FA2" w:rsidRDefault="004A4CCA" w:rsidP="00862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1(2%)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4D390AF5" w14:textId="77777777" w:rsidR="004A4CCA" w:rsidRPr="003D2FA2" w:rsidRDefault="004A4CCA" w:rsidP="00862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color w:val="000000" w:themeColor="text1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color w:val="000000" w:themeColor="text1"/>
                <w:sz w:val="20"/>
                <w:szCs w:val="20"/>
              </w:rPr>
              <w:t>1(2%)</w:t>
            </w:r>
          </w:p>
        </w:tc>
      </w:tr>
      <w:tr w:rsidR="004A4CCA" w:rsidRPr="003D2FA2" w14:paraId="7D445056" w14:textId="77777777" w:rsidTr="0086289F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  <w:hideMark/>
          </w:tcPr>
          <w:p w14:paraId="0E70FAD9" w14:textId="77777777" w:rsidR="004A4CCA" w:rsidRPr="003D2FA2" w:rsidRDefault="004A4CCA" w:rsidP="0086289F">
            <w:pPr>
              <w:jc w:val="center"/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  <w:t>Thrombocytopenia (n(%))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1F540A03" w14:textId="77777777" w:rsidR="004A4CCA" w:rsidRPr="003D2FA2" w:rsidRDefault="004A4CCA" w:rsidP="00862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2(4%)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610CAE3" w14:textId="77777777" w:rsidR="004A4CCA" w:rsidRPr="003D2FA2" w:rsidRDefault="004A4CCA" w:rsidP="00862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color w:val="000000" w:themeColor="text1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4A4CCA" w:rsidRPr="003D2FA2" w14:paraId="57B2F36F" w14:textId="77777777" w:rsidTr="0086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  <w:hideMark/>
          </w:tcPr>
          <w:p w14:paraId="40CAE668" w14:textId="77777777" w:rsidR="004A4CCA" w:rsidRPr="003D2FA2" w:rsidRDefault="004A4CCA" w:rsidP="0086289F">
            <w:pPr>
              <w:jc w:val="center"/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  <w:t>Neutropenia (n(%))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42F604AA" w14:textId="77777777" w:rsidR="004A4CCA" w:rsidRPr="003D2FA2" w:rsidRDefault="004A4CCA" w:rsidP="00862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6(11%)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31DC246" w14:textId="77777777" w:rsidR="004A4CCA" w:rsidRPr="003D2FA2" w:rsidRDefault="004A4CCA" w:rsidP="00862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1(2%)</w:t>
            </w:r>
          </w:p>
        </w:tc>
      </w:tr>
      <w:tr w:rsidR="004A4CCA" w:rsidRPr="003D2FA2" w14:paraId="406FDB7F" w14:textId="77777777" w:rsidTr="0086289F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  <w:hideMark/>
          </w:tcPr>
          <w:p w14:paraId="0731DAD8" w14:textId="77777777" w:rsidR="004A4CCA" w:rsidRPr="003D2FA2" w:rsidRDefault="004A4CCA" w:rsidP="0086289F">
            <w:pPr>
              <w:jc w:val="center"/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  <w:t>Diarrhea (n(%))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1EA54B11" w14:textId="77777777" w:rsidR="004A4CCA" w:rsidRPr="003D2FA2" w:rsidRDefault="004A4CCA" w:rsidP="00862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1(2%)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463D804D" w14:textId="77777777" w:rsidR="004A4CCA" w:rsidRPr="003D2FA2" w:rsidRDefault="004A4CCA" w:rsidP="00862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0</w:t>
            </w:r>
          </w:p>
        </w:tc>
      </w:tr>
      <w:tr w:rsidR="004A4CCA" w:rsidRPr="003D2FA2" w14:paraId="4298998D" w14:textId="77777777" w:rsidTr="0086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</w:tcPr>
          <w:p w14:paraId="1E446298" w14:textId="77777777" w:rsidR="004A4CCA" w:rsidRPr="003D2FA2" w:rsidRDefault="004A4CCA" w:rsidP="0086289F">
            <w:pPr>
              <w:jc w:val="center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 xml:space="preserve">Drug rash </w:t>
            </w:r>
            <w:r w:rsidRPr="003D2FA2"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  <w:t>(n(%))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40871153" w14:textId="77777777" w:rsidR="004A4CCA" w:rsidRPr="003D2FA2" w:rsidRDefault="004A4CCA" w:rsidP="00862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1(2%)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8B06829" w14:textId="77777777" w:rsidR="004A4CCA" w:rsidRPr="003D2FA2" w:rsidRDefault="004A4CCA" w:rsidP="00862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0</w:t>
            </w:r>
          </w:p>
        </w:tc>
      </w:tr>
      <w:tr w:rsidR="004A4CCA" w:rsidRPr="003D2FA2" w14:paraId="2FAEA66C" w14:textId="77777777" w:rsidTr="0086289F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vAlign w:val="center"/>
          </w:tcPr>
          <w:p w14:paraId="734799F3" w14:textId="77777777" w:rsidR="004A4CCA" w:rsidRPr="003D2FA2" w:rsidRDefault="004A4CCA" w:rsidP="0086289F">
            <w:pPr>
              <w:ind w:leftChars="100" w:left="210"/>
              <w:jc w:val="center"/>
              <w:rPr>
                <w:rFonts w:ascii="Times New Roman" w:eastAsia="Meiryo UI" w:hAnsi="Times New Roman" w:cs="Times New Roman"/>
                <w:b w:val="0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bCs w:val="0"/>
                <w:sz w:val="20"/>
                <w:szCs w:val="20"/>
              </w:rPr>
              <w:t>Fatigue (n(%))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1CE9F66A" w14:textId="77777777" w:rsidR="004A4CCA" w:rsidRPr="003D2FA2" w:rsidRDefault="004A4CCA" w:rsidP="00862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1(2%)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69F1327" w14:textId="77777777" w:rsidR="004A4CCA" w:rsidRPr="003D2FA2" w:rsidRDefault="004A4CCA" w:rsidP="00862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eiryo UI" w:hAnsi="Times New Roman" w:cs="Times New Roman"/>
                <w:sz w:val="20"/>
                <w:szCs w:val="20"/>
              </w:rPr>
            </w:pPr>
            <w:r w:rsidRPr="003D2FA2">
              <w:rPr>
                <w:rFonts w:ascii="Times New Roman" w:eastAsia="Meiryo UI" w:hAnsi="Times New Roman" w:cs="Times New Roman"/>
                <w:sz w:val="20"/>
                <w:szCs w:val="20"/>
              </w:rPr>
              <w:t>1(2%)</w:t>
            </w:r>
          </w:p>
        </w:tc>
      </w:tr>
      <w:bookmarkEnd w:id="0"/>
    </w:tbl>
    <w:p w14:paraId="5A333C3F" w14:textId="77777777" w:rsidR="004A4CCA" w:rsidRPr="00E5520B" w:rsidRDefault="004A4CCA" w:rsidP="004A4CCA">
      <w:pPr>
        <w:spacing w:line="480" w:lineRule="auto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</w:p>
    <w:p w14:paraId="345B453F" w14:textId="77777777" w:rsidR="0061741B" w:rsidRDefault="0061741B"/>
    <w:sectPr w:rsidR="0061741B" w:rsidSect="004A4CCA">
      <w:footerReference w:type="default" r:id="rId4"/>
      <w:pgSz w:w="11906" w:h="16838"/>
      <w:pgMar w:top="1701" w:right="1701" w:bottom="1701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12673328"/>
      <w:docPartObj>
        <w:docPartGallery w:val="Page Numbers (Bottom of Page)"/>
        <w:docPartUnique/>
      </w:docPartObj>
    </w:sdtPr>
    <w:sdtContent>
      <w:p w14:paraId="7A9B33D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F21DCF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CCA"/>
    <w:rsid w:val="00377AC4"/>
    <w:rsid w:val="004A4CCA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A70C4"/>
  <w15:chartTrackingRefBased/>
  <w15:docId w15:val="{14CBA871-0191-427A-AD3B-0BE1BDCB4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CCA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4CC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4CC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4CC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4CC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4CC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4CC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4CC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4CC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4CC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4C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4C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4C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4C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4C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4C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4C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4C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4C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4CC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A4C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4CC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A4C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4CC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A4C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4CC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4A4C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4CC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4C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4CC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A4CC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A4CCA"/>
    <w:rPr>
      <w:rFonts w:eastAsiaTheme="minorEastAsia"/>
      <w:sz w:val="21"/>
      <w:szCs w:val="22"/>
      <w:lang w:eastAsia="ja-JP"/>
    </w:rPr>
  </w:style>
  <w:style w:type="table" w:styleId="PlainTable4">
    <w:name w:val="Plain Table 4"/>
    <w:basedOn w:val="TableNormal"/>
    <w:uiPriority w:val="44"/>
    <w:rsid w:val="004A4CCA"/>
    <w:pPr>
      <w:spacing w:after="0" w:line="240" w:lineRule="auto"/>
    </w:pPr>
    <w:rPr>
      <w:rFonts w:eastAsiaTheme="minorEastAsia"/>
      <w:sz w:val="21"/>
      <w:szCs w:val="22"/>
      <w:lang w:eastAsia="ja-JP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2025-01-09T15:05:00Z</dcterms:created>
  <dcterms:modified xsi:type="dcterms:W3CDTF">2025-01-09T15:05:00Z</dcterms:modified>
</cp:coreProperties>
</file>