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00976" w14:textId="0CEFB4C8" w:rsidR="00F603AB" w:rsidRPr="007A2600" w:rsidRDefault="00005104" w:rsidP="001339FD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62F702DE" wp14:editId="03914026">
            <wp:extent cx="5274310" cy="4976495"/>
            <wp:effectExtent l="0" t="0" r="2540" b="0"/>
            <wp:docPr id="288725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25350" name="图片 2887253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3032" w14:textId="4B181396" w:rsidR="001339FD" w:rsidRPr="007A2600" w:rsidRDefault="001339FD" w:rsidP="0087649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A2600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F603AB" w:rsidRPr="007A2600">
        <w:rPr>
          <w:rFonts w:ascii="Times New Roman" w:hAnsi="Times New Roman" w:cs="Times New Roman" w:hint="eastAsia"/>
          <w:b/>
          <w:bCs/>
          <w:sz w:val="20"/>
          <w:szCs w:val="20"/>
        </w:rPr>
        <w:t>ig.</w:t>
      </w:r>
      <w:r w:rsidRPr="007A2600">
        <w:rPr>
          <w:rFonts w:ascii="Times New Roman" w:hAnsi="Times New Roman" w:cs="Times New Roman"/>
          <w:b/>
          <w:bCs/>
          <w:sz w:val="20"/>
          <w:szCs w:val="20"/>
        </w:rPr>
        <w:t>S1</w:t>
      </w:r>
      <w:r w:rsidRPr="007A2600">
        <w:rPr>
          <w:rFonts w:ascii="Times New Roman" w:hAnsi="Times New Roman" w:cs="Times New Roman"/>
          <w:sz w:val="20"/>
          <w:szCs w:val="20"/>
        </w:rPr>
        <w:t xml:space="preserve">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a</w:t>
      </w:r>
      <w:r w:rsidRPr="007A2600">
        <w:rPr>
          <w:rFonts w:ascii="Times New Roman" w:hAnsi="Times New Roman" w:cs="Times New Roman"/>
          <w:sz w:val="20"/>
          <w:szCs w:val="20"/>
        </w:rPr>
        <w:t>) Protocol for HFD-induced NAFLD and PBM treatment.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b</w:t>
      </w:r>
      <w:r w:rsidRPr="007A2600">
        <w:rPr>
          <w:rFonts w:ascii="Times New Roman" w:hAnsi="Times New Roman" w:cs="Times New Roman"/>
          <w:sz w:val="20"/>
          <w:szCs w:val="20"/>
        </w:rPr>
        <w:t xml:space="preserve">) Representative images using infrared thermography during the PBM treatment. </w:t>
      </w:r>
      <w:r w:rsidRPr="007A2600">
        <w:rPr>
          <w:rFonts w:ascii="Times New Roman" w:hAnsi="Times New Roman" w:cs="Times New Roman" w:hint="eastAsia"/>
          <w:sz w:val="20"/>
          <w:szCs w:val="20"/>
        </w:rPr>
        <w:t>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c</w:t>
      </w:r>
      <w:r w:rsidRPr="007A2600">
        <w:rPr>
          <w:rFonts w:ascii="Times New Roman" w:hAnsi="Times New Roman" w:cs="Times New Roman" w:hint="eastAsia"/>
          <w:sz w:val="20"/>
          <w:szCs w:val="20"/>
        </w:rPr>
        <w:t>) S</w:t>
      </w:r>
      <w:r w:rsidRPr="007A2600">
        <w:rPr>
          <w:rFonts w:ascii="Times New Roman" w:hAnsi="Times New Roman" w:cs="Times New Roman"/>
          <w:sz w:val="20"/>
          <w:szCs w:val="20"/>
        </w:rPr>
        <w:t xml:space="preserve">erum glucose and </w:t>
      </w:r>
      <w:proofErr w:type="spellStart"/>
      <w:r w:rsidRPr="007A2600">
        <w:rPr>
          <w:rFonts w:ascii="Times New Roman" w:hAnsi="Times New Roman" w:cs="Times New Roman"/>
          <w:sz w:val="20"/>
          <w:szCs w:val="20"/>
        </w:rPr>
        <w:t>glucosylated</w:t>
      </w:r>
      <w:proofErr w:type="spellEnd"/>
      <w:r w:rsidRPr="007A2600">
        <w:rPr>
          <w:rFonts w:ascii="Times New Roman" w:hAnsi="Times New Roman" w:cs="Times New Roman"/>
          <w:sz w:val="20"/>
          <w:szCs w:val="20"/>
        </w:rPr>
        <w:t xml:space="preserve"> serum protein levels detection</w:t>
      </w:r>
      <w:r w:rsidRPr="007A2600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Pr="007A2600">
        <w:rPr>
          <w:rFonts w:ascii="Times New Roman" w:hAnsi="Times New Roman" w:cs="Times New Roman"/>
          <w:sz w:val="20"/>
          <w:szCs w:val="20"/>
        </w:rPr>
        <w:t>n = 3.</w:t>
      </w:r>
      <w:r w:rsidRPr="007A2600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d</w:t>
      </w:r>
      <w:r w:rsidRPr="007A2600">
        <w:rPr>
          <w:rFonts w:ascii="Times New Roman" w:hAnsi="Times New Roman" w:cs="Times New Roman" w:hint="eastAsia"/>
          <w:sz w:val="20"/>
          <w:szCs w:val="20"/>
        </w:rPr>
        <w:t>) G</w:t>
      </w:r>
      <w:r w:rsidRPr="007A2600">
        <w:rPr>
          <w:rFonts w:ascii="Times New Roman" w:hAnsi="Times New Roman" w:cs="Times New Roman"/>
          <w:sz w:val="20"/>
          <w:szCs w:val="20"/>
        </w:rPr>
        <w:t>rossly liver observation.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e</w:t>
      </w:r>
      <w:r w:rsidRPr="007A2600">
        <w:rPr>
          <w:rFonts w:ascii="Times New Roman" w:hAnsi="Times New Roman" w:cs="Times New Roman"/>
          <w:sz w:val="20"/>
          <w:szCs w:val="20"/>
        </w:rPr>
        <w:t>) Hourly respiratory exchange ratio of mice. n = 3. *p &lt; 0.05, **p &lt; 0.01.</w:t>
      </w:r>
    </w:p>
    <w:p w14:paraId="6FE1EA05" w14:textId="77777777" w:rsidR="001339FD" w:rsidRPr="007A2600" w:rsidRDefault="001339FD" w:rsidP="0087649B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192A07F5" w14:textId="5EA400DA" w:rsidR="0087649B" w:rsidRPr="007A2600" w:rsidRDefault="00005104" w:rsidP="0087649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4C19358" wp14:editId="1E79399A">
            <wp:extent cx="5274310" cy="2769235"/>
            <wp:effectExtent l="0" t="0" r="2540" b="0"/>
            <wp:docPr id="19184983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98303" name="图片 19184983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A565" w14:textId="62209D84" w:rsidR="001339FD" w:rsidRPr="007A2600" w:rsidRDefault="001339FD" w:rsidP="0087649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A2600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87649B" w:rsidRPr="007A2600">
        <w:rPr>
          <w:rFonts w:ascii="Times New Roman" w:hAnsi="Times New Roman" w:cs="Times New Roman" w:hint="eastAsia"/>
          <w:b/>
          <w:bCs/>
          <w:sz w:val="20"/>
          <w:szCs w:val="20"/>
        </w:rPr>
        <w:t>ig.</w:t>
      </w:r>
      <w:r w:rsidRPr="007A2600">
        <w:rPr>
          <w:rFonts w:ascii="Times New Roman" w:hAnsi="Times New Roman" w:cs="Times New Roman"/>
          <w:b/>
          <w:bCs/>
          <w:sz w:val="20"/>
          <w:szCs w:val="20"/>
        </w:rPr>
        <w:t>S2</w:t>
      </w:r>
      <w:r w:rsidRPr="007A2600">
        <w:rPr>
          <w:rFonts w:ascii="Times New Roman" w:hAnsi="Times New Roman" w:cs="Times New Roman"/>
          <w:sz w:val="20"/>
          <w:szCs w:val="20"/>
        </w:rPr>
        <w:t xml:space="preserve"> TEM images of mice liver sections at ×7,000 magnification. Scale bars, 2 µm. </w:t>
      </w:r>
    </w:p>
    <w:p w14:paraId="2D64FCF8" w14:textId="48DF4699" w:rsidR="007A2600" w:rsidRPr="007A2600" w:rsidRDefault="007A260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7A2600">
        <w:rPr>
          <w:rFonts w:ascii="Times New Roman" w:hAnsi="Times New Roman" w:cs="Times New Roman"/>
          <w:sz w:val="20"/>
          <w:szCs w:val="20"/>
        </w:rPr>
        <w:br w:type="page"/>
      </w:r>
    </w:p>
    <w:p w14:paraId="38A43246" w14:textId="77777777" w:rsidR="001339FD" w:rsidRPr="007A2600" w:rsidRDefault="001339FD" w:rsidP="0087649B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63822DD" w14:textId="0E1DF508" w:rsidR="0087649B" w:rsidRPr="007A2600" w:rsidRDefault="00005104" w:rsidP="0087649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E4DFAB7" wp14:editId="415FBC5F">
            <wp:extent cx="5274310" cy="5205730"/>
            <wp:effectExtent l="0" t="0" r="2540" b="0"/>
            <wp:docPr id="6017283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28361" name="图片 6017283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7171" w14:textId="69F0DF24" w:rsidR="001339FD" w:rsidRPr="007A2600" w:rsidRDefault="001339FD" w:rsidP="0087649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A2600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87649B" w:rsidRPr="007A2600">
        <w:rPr>
          <w:rFonts w:ascii="Times New Roman" w:hAnsi="Times New Roman" w:cs="Times New Roman" w:hint="eastAsia"/>
          <w:b/>
          <w:bCs/>
          <w:sz w:val="20"/>
          <w:szCs w:val="20"/>
        </w:rPr>
        <w:t>ig.</w:t>
      </w:r>
      <w:r w:rsidRPr="007A2600">
        <w:rPr>
          <w:rFonts w:ascii="Times New Roman" w:hAnsi="Times New Roman" w:cs="Times New Roman"/>
          <w:b/>
          <w:bCs/>
          <w:sz w:val="20"/>
          <w:szCs w:val="20"/>
        </w:rPr>
        <w:t>S3</w:t>
      </w:r>
      <w:r w:rsidRPr="007A2600">
        <w:rPr>
          <w:rFonts w:ascii="Times New Roman" w:hAnsi="Times New Roman" w:cs="Times New Roman"/>
          <w:sz w:val="20"/>
          <w:szCs w:val="20"/>
        </w:rPr>
        <w:t xml:space="preserve">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a</w:t>
      </w:r>
      <w:r w:rsidRPr="007A2600">
        <w:rPr>
          <w:rFonts w:ascii="Times New Roman" w:hAnsi="Times New Roman" w:cs="Times New Roman"/>
          <w:sz w:val="20"/>
          <w:szCs w:val="20"/>
        </w:rPr>
        <w:t xml:space="preserve">) Level of mRNA expression of </w:t>
      </w:r>
      <w:r w:rsidRPr="007A2600">
        <w:rPr>
          <w:rFonts w:ascii="Times New Roman" w:hAnsi="Times New Roman" w:cs="Times New Roman"/>
          <w:i/>
          <w:iCs/>
          <w:sz w:val="20"/>
          <w:szCs w:val="20"/>
        </w:rPr>
        <w:t>Mfn1</w:t>
      </w:r>
      <w:r w:rsidRPr="007A2600">
        <w:rPr>
          <w:rFonts w:ascii="Times New Roman" w:hAnsi="Times New Roman" w:cs="Times New Roman"/>
          <w:sz w:val="20"/>
          <w:szCs w:val="20"/>
        </w:rPr>
        <w:t xml:space="preserve">, </w:t>
      </w:r>
      <w:r w:rsidRPr="007A2600">
        <w:rPr>
          <w:rFonts w:ascii="Times New Roman" w:hAnsi="Times New Roman" w:cs="Times New Roman"/>
          <w:i/>
          <w:iCs/>
          <w:sz w:val="20"/>
          <w:szCs w:val="20"/>
        </w:rPr>
        <w:t>Mfn2</w:t>
      </w:r>
      <w:r w:rsidRPr="007A2600">
        <w:rPr>
          <w:rFonts w:ascii="Times New Roman" w:hAnsi="Times New Roman" w:cs="Times New Roman"/>
          <w:sz w:val="20"/>
          <w:szCs w:val="20"/>
        </w:rPr>
        <w:t xml:space="preserve">, </w:t>
      </w:r>
      <w:r w:rsidRPr="007A2600">
        <w:rPr>
          <w:rFonts w:ascii="Times New Roman" w:hAnsi="Times New Roman" w:cs="Times New Roman"/>
          <w:i/>
          <w:iCs/>
          <w:sz w:val="20"/>
          <w:szCs w:val="20"/>
        </w:rPr>
        <w:t>OPA1</w:t>
      </w:r>
      <w:r w:rsidRPr="007A2600">
        <w:rPr>
          <w:rFonts w:ascii="Times New Roman" w:hAnsi="Times New Roman" w:cs="Times New Roman"/>
          <w:sz w:val="20"/>
          <w:szCs w:val="20"/>
        </w:rPr>
        <w:t xml:space="preserve"> and </w:t>
      </w:r>
      <w:r w:rsidRPr="007A2600">
        <w:rPr>
          <w:rFonts w:ascii="Times New Roman" w:hAnsi="Times New Roman" w:cs="Times New Roman"/>
          <w:i/>
          <w:iCs/>
          <w:sz w:val="20"/>
          <w:szCs w:val="20"/>
        </w:rPr>
        <w:t xml:space="preserve">Drp1 </w:t>
      </w:r>
      <w:r w:rsidRPr="007A2600">
        <w:rPr>
          <w:rFonts w:ascii="Times New Roman" w:hAnsi="Times New Roman" w:cs="Times New Roman"/>
          <w:sz w:val="20"/>
          <w:szCs w:val="20"/>
        </w:rPr>
        <w:t xml:space="preserve">in mice liver. n = </w:t>
      </w:r>
      <w:r w:rsidRPr="007A2600">
        <w:rPr>
          <w:rFonts w:ascii="Times New Roman" w:hAnsi="Times New Roman" w:cs="Times New Roman" w:hint="eastAsia"/>
          <w:sz w:val="20"/>
          <w:szCs w:val="20"/>
        </w:rPr>
        <w:t>6</w:t>
      </w:r>
      <w:r w:rsidRPr="007A2600">
        <w:rPr>
          <w:rFonts w:ascii="Times New Roman" w:hAnsi="Times New Roman" w:cs="Times New Roman"/>
          <w:sz w:val="20"/>
          <w:szCs w:val="20"/>
        </w:rPr>
        <w:t>.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b</w:t>
      </w:r>
      <w:r w:rsidRPr="007A2600">
        <w:rPr>
          <w:rFonts w:ascii="Times New Roman" w:hAnsi="Times New Roman" w:cs="Times New Roman"/>
          <w:sz w:val="20"/>
          <w:szCs w:val="20"/>
        </w:rPr>
        <w:t>) Quantification of protein levels of CHOP and PGC-1α in mice liver. n = 4.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c</w:t>
      </w:r>
      <w:r w:rsidRPr="007A2600">
        <w:rPr>
          <w:rFonts w:ascii="Times New Roman" w:hAnsi="Times New Roman" w:cs="Times New Roman"/>
          <w:sz w:val="20"/>
          <w:szCs w:val="20"/>
        </w:rPr>
        <w:t>) Quantification of protein levels of indicated proteins in HepG2 cells. n = 3.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d</w:t>
      </w:r>
      <w:r w:rsidRPr="007A2600">
        <w:rPr>
          <w:rFonts w:ascii="Times New Roman" w:hAnsi="Times New Roman" w:cs="Times New Roman" w:hint="eastAsia"/>
          <w:sz w:val="20"/>
          <w:szCs w:val="20"/>
        </w:rPr>
        <w:t>-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f</w:t>
      </w:r>
      <w:r w:rsidRPr="007A2600">
        <w:rPr>
          <w:rFonts w:ascii="Times New Roman" w:hAnsi="Times New Roman" w:cs="Times New Roman"/>
          <w:sz w:val="20"/>
          <w:szCs w:val="20"/>
        </w:rPr>
        <w:t>) Quantification of protein levels of indicated proteins in HepG2 cells per group. n = 3.</w:t>
      </w:r>
    </w:p>
    <w:p w14:paraId="1A91AA22" w14:textId="3BE93EC7" w:rsidR="001339FD" w:rsidRPr="007A2600" w:rsidRDefault="00005104" w:rsidP="0087649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E1A2CE2" wp14:editId="532806A0">
            <wp:extent cx="5274310" cy="6593205"/>
            <wp:effectExtent l="0" t="0" r="2540" b="0"/>
            <wp:docPr id="20210206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20624" name="图片 20210206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E2D6" w14:textId="545D05DA" w:rsidR="003F2F67" w:rsidRPr="007A2600" w:rsidRDefault="001339FD" w:rsidP="0087649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7A2600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4E22B4" w:rsidRPr="007A2600">
        <w:rPr>
          <w:rFonts w:ascii="Times New Roman" w:hAnsi="Times New Roman" w:cs="Times New Roman" w:hint="eastAsia"/>
          <w:b/>
          <w:bCs/>
          <w:sz w:val="20"/>
          <w:szCs w:val="20"/>
        </w:rPr>
        <w:t>ig.</w:t>
      </w:r>
      <w:r w:rsidRPr="007A2600">
        <w:rPr>
          <w:rFonts w:ascii="Times New Roman" w:hAnsi="Times New Roman" w:cs="Times New Roman"/>
          <w:b/>
          <w:bCs/>
          <w:sz w:val="20"/>
          <w:szCs w:val="20"/>
        </w:rPr>
        <w:t>S4</w:t>
      </w:r>
      <w:r w:rsidRPr="007A2600">
        <w:rPr>
          <w:rFonts w:ascii="Times New Roman" w:hAnsi="Times New Roman" w:cs="Times New Roman"/>
          <w:sz w:val="20"/>
          <w:szCs w:val="20"/>
        </w:rPr>
        <w:t xml:space="preserve"> </w:t>
      </w:r>
      <w:r w:rsidRPr="007A2600">
        <w:rPr>
          <w:rFonts w:ascii="Times New Roman" w:hAnsi="Times New Roman" w:cs="Times New Roman"/>
          <w:i/>
          <w:iCs/>
          <w:sz w:val="20"/>
          <w:szCs w:val="20"/>
        </w:rPr>
        <w:t>Mfn2</w:t>
      </w:r>
      <w:r w:rsidRPr="007A2600">
        <w:rPr>
          <w:rFonts w:ascii="Times New Roman" w:hAnsi="Times New Roman" w:cs="Times New Roman"/>
          <w:sz w:val="20"/>
          <w:szCs w:val="20"/>
        </w:rPr>
        <w:t xml:space="preserve"> overexpression </w:t>
      </w:r>
      <w:r w:rsidRPr="007A2600">
        <w:rPr>
          <w:rFonts w:ascii="Times New Roman" w:hAnsi="Times New Roman" w:cs="Times New Roman" w:hint="eastAsia"/>
          <w:sz w:val="20"/>
          <w:szCs w:val="20"/>
        </w:rPr>
        <w:t>improved</w:t>
      </w:r>
      <w:r w:rsidRPr="007A2600">
        <w:rPr>
          <w:rFonts w:ascii="Times New Roman" w:hAnsi="Times New Roman" w:cs="Times New Roman"/>
          <w:sz w:val="20"/>
          <w:szCs w:val="20"/>
        </w:rPr>
        <w:t xml:space="preserve"> MAMs formation </w:t>
      </w:r>
      <w:r w:rsidRPr="007A2600">
        <w:rPr>
          <w:rFonts w:ascii="Times New Roman" w:hAnsi="Times New Roman" w:cs="Times New Roman" w:hint="eastAsia"/>
          <w:sz w:val="20"/>
          <w:szCs w:val="20"/>
        </w:rPr>
        <w:t xml:space="preserve">and </w:t>
      </w:r>
      <w:r w:rsidRPr="007A2600">
        <w:rPr>
          <w:rFonts w:ascii="Times New Roman" w:hAnsi="Times New Roman" w:cs="Times New Roman"/>
          <w:sz w:val="20"/>
          <w:szCs w:val="20"/>
        </w:rPr>
        <w:t xml:space="preserve">mitochondrial function in FA-treated HepG2 cells. HepG2 cells were transfected with </w:t>
      </w:r>
      <w:r w:rsidRPr="007A2600">
        <w:rPr>
          <w:rFonts w:ascii="Times New Roman" w:hAnsi="Times New Roman" w:cs="Times New Roman"/>
          <w:i/>
          <w:iCs/>
          <w:sz w:val="20"/>
          <w:szCs w:val="20"/>
        </w:rPr>
        <w:t>Mfn2</w:t>
      </w:r>
      <w:r w:rsidRPr="007A2600">
        <w:rPr>
          <w:rFonts w:ascii="Times New Roman" w:hAnsi="Times New Roman" w:cs="Times New Roman" w:hint="eastAsia"/>
          <w:sz w:val="20"/>
          <w:szCs w:val="20"/>
        </w:rPr>
        <w:t xml:space="preserve"> overexpression plasmid</w:t>
      </w:r>
      <w:r w:rsidRPr="007A2600">
        <w:rPr>
          <w:rFonts w:ascii="Times New Roman" w:hAnsi="Times New Roman" w:cs="Times New Roman"/>
          <w:sz w:val="20"/>
          <w:szCs w:val="20"/>
        </w:rPr>
        <w:t xml:space="preserve">, </w:t>
      </w:r>
      <w:r w:rsidRPr="007A2600">
        <w:rPr>
          <w:rFonts w:ascii="Times New Roman" w:hAnsi="Times New Roman" w:cs="Times New Roman" w:hint="eastAsia"/>
          <w:sz w:val="20"/>
          <w:szCs w:val="20"/>
        </w:rPr>
        <w:t>vehicle plasmid</w:t>
      </w:r>
      <w:r w:rsidRPr="007A2600">
        <w:rPr>
          <w:rFonts w:ascii="Times New Roman" w:hAnsi="Times New Roman" w:cs="Times New Roman"/>
          <w:sz w:val="20"/>
          <w:szCs w:val="20"/>
        </w:rPr>
        <w:t xml:space="preserve"> was used as control. The transgenic HepG2 cells were treated with FA for 48 h</w:t>
      </w:r>
      <w:r w:rsidRPr="007A2600">
        <w:rPr>
          <w:rFonts w:ascii="Times New Roman" w:hAnsi="Times New Roman" w:cs="Times New Roman" w:hint="eastAsia"/>
          <w:sz w:val="20"/>
          <w:szCs w:val="20"/>
        </w:rPr>
        <w:t>.</w:t>
      </w:r>
      <w:r w:rsidRPr="007A2600">
        <w:rPr>
          <w:rFonts w:ascii="Times New Roman" w:hAnsi="Times New Roman" w:cs="Times New Roman"/>
          <w:sz w:val="20"/>
          <w:szCs w:val="20"/>
        </w:rPr>
        <w:t xml:space="preserve"> </w:t>
      </w:r>
      <w:r w:rsidRPr="007A2600">
        <w:rPr>
          <w:rFonts w:ascii="Times New Roman" w:hAnsi="Times New Roman" w:cs="Times New Roman" w:hint="eastAsia"/>
          <w:sz w:val="20"/>
          <w:szCs w:val="20"/>
        </w:rPr>
        <w:t>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a</w:t>
      </w:r>
      <w:r w:rsidRPr="007A2600">
        <w:rPr>
          <w:rFonts w:ascii="Times New Roman" w:hAnsi="Times New Roman" w:cs="Times New Roman" w:hint="eastAsia"/>
          <w:sz w:val="20"/>
          <w:szCs w:val="20"/>
        </w:rPr>
        <w:t xml:space="preserve">) </w:t>
      </w:r>
      <w:r w:rsidRPr="007A2600">
        <w:rPr>
          <w:rFonts w:ascii="Times New Roman" w:hAnsi="Times New Roman" w:cs="Times New Roman"/>
          <w:sz w:val="20"/>
          <w:szCs w:val="20"/>
        </w:rPr>
        <w:t xml:space="preserve">Representative immunofluorescent images of Mfn2 and PERK. Scale bars, 25 </w:t>
      </w:r>
      <w:proofErr w:type="spellStart"/>
      <w:r w:rsidRPr="007A2600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Pr="007A2600">
        <w:rPr>
          <w:rFonts w:ascii="Times New Roman" w:hAnsi="Times New Roman" w:cs="Times New Roman"/>
          <w:sz w:val="20"/>
          <w:szCs w:val="20"/>
        </w:rPr>
        <w:t>.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b</w:t>
      </w:r>
      <w:r w:rsidRPr="007A2600">
        <w:rPr>
          <w:rFonts w:ascii="Times New Roman" w:hAnsi="Times New Roman" w:cs="Times New Roman"/>
          <w:sz w:val="20"/>
          <w:szCs w:val="20"/>
        </w:rPr>
        <w:t xml:space="preserve">) Representative western blot images of indicated proteins. n = 3. </w:t>
      </w:r>
      <w:r w:rsidRPr="007A2600">
        <w:rPr>
          <w:rFonts w:ascii="Times New Roman" w:hAnsi="Times New Roman" w:cs="Times New Roman" w:hint="eastAsia"/>
          <w:sz w:val="20"/>
          <w:szCs w:val="20"/>
        </w:rPr>
        <w:t>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c</w:t>
      </w:r>
      <w:r w:rsidRPr="007A2600">
        <w:rPr>
          <w:rFonts w:ascii="Times New Roman" w:hAnsi="Times New Roman" w:cs="Times New Roman" w:hint="eastAsia"/>
          <w:sz w:val="20"/>
          <w:szCs w:val="20"/>
        </w:rPr>
        <w:t xml:space="preserve">) </w:t>
      </w:r>
      <w:r w:rsidRPr="007A2600">
        <w:rPr>
          <w:rFonts w:ascii="Times New Roman" w:hAnsi="Times New Roman" w:cs="Times New Roman"/>
          <w:sz w:val="20"/>
          <w:szCs w:val="20"/>
        </w:rPr>
        <w:t xml:space="preserve">Representative images of </w:t>
      </w:r>
      <w:proofErr w:type="spellStart"/>
      <w:r w:rsidRPr="007A2600">
        <w:rPr>
          <w:rFonts w:ascii="Times New Roman" w:hAnsi="Times New Roman" w:cs="Times New Roman"/>
          <w:sz w:val="20"/>
          <w:szCs w:val="20"/>
        </w:rPr>
        <w:t>mitotracker</w:t>
      </w:r>
      <w:proofErr w:type="spellEnd"/>
      <w:r w:rsidRPr="007A2600">
        <w:rPr>
          <w:rFonts w:ascii="Times New Roman" w:hAnsi="Times New Roman" w:cs="Times New Roman"/>
          <w:sz w:val="20"/>
          <w:szCs w:val="20"/>
        </w:rPr>
        <w:t xml:space="preserve"> and ER tracker staining. </w:t>
      </w:r>
      <w:r w:rsidRPr="007A2600">
        <w:rPr>
          <w:rFonts w:ascii="Times New Roman" w:hAnsi="Times New Roman" w:cs="Times New Roman"/>
          <w:sz w:val="20"/>
          <w:szCs w:val="20"/>
        </w:rPr>
        <w:lastRenderedPageBreak/>
        <w:t xml:space="preserve">Scale bars, 10 </w:t>
      </w:r>
      <w:proofErr w:type="spellStart"/>
      <w:r w:rsidRPr="007A2600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Pr="007A2600">
        <w:rPr>
          <w:rFonts w:ascii="Times New Roman" w:hAnsi="Times New Roman" w:cs="Times New Roman"/>
          <w:sz w:val="20"/>
          <w:szCs w:val="20"/>
        </w:rPr>
        <w:t>.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d</w:t>
      </w:r>
      <w:r w:rsidRPr="007A2600">
        <w:rPr>
          <w:rFonts w:ascii="Times New Roman" w:hAnsi="Times New Roman" w:cs="Times New Roman"/>
          <w:sz w:val="20"/>
          <w:szCs w:val="20"/>
        </w:rPr>
        <w:t xml:space="preserve">) Quantitation of Pearson’s correlation coefficient of </w:t>
      </w:r>
      <w:proofErr w:type="spellStart"/>
      <w:r w:rsidRPr="007A2600">
        <w:rPr>
          <w:rFonts w:ascii="Times New Roman" w:hAnsi="Times New Roman" w:cs="Times New Roman"/>
          <w:sz w:val="20"/>
          <w:szCs w:val="20"/>
        </w:rPr>
        <w:t>mitotracker</w:t>
      </w:r>
      <w:proofErr w:type="spellEnd"/>
      <w:r w:rsidRPr="007A2600">
        <w:rPr>
          <w:rFonts w:ascii="Times New Roman" w:hAnsi="Times New Roman" w:cs="Times New Roman"/>
          <w:sz w:val="20"/>
          <w:szCs w:val="20"/>
        </w:rPr>
        <w:t xml:space="preserve"> and ER tracker. n = 7.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e</w:t>
      </w:r>
      <w:r w:rsidRPr="007A2600">
        <w:rPr>
          <w:rFonts w:ascii="Times New Roman" w:hAnsi="Times New Roman" w:cs="Times New Roman" w:hint="eastAsia"/>
          <w:sz w:val="20"/>
          <w:szCs w:val="20"/>
        </w:rPr>
        <w:t>-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g</w:t>
      </w:r>
      <w:r w:rsidRPr="007A2600">
        <w:rPr>
          <w:rFonts w:ascii="Times New Roman" w:hAnsi="Times New Roman" w:cs="Times New Roman"/>
          <w:sz w:val="20"/>
          <w:szCs w:val="20"/>
        </w:rPr>
        <w:t xml:space="preserve">) Flow cytometry analysis and fluoresce quantitation of </w:t>
      </w:r>
      <w:proofErr w:type="spellStart"/>
      <w:r w:rsidRPr="007A2600">
        <w:rPr>
          <w:rFonts w:ascii="Times New Roman" w:hAnsi="Times New Roman" w:cs="Times New Roman"/>
          <w:sz w:val="20"/>
          <w:szCs w:val="20"/>
        </w:rPr>
        <w:t>mitotracker</w:t>
      </w:r>
      <w:proofErr w:type="spellEnd"/>
      <w:r w:rsidRPr="007A2600">
        <w:rPr>
          <w:rFonts w:ascii="Times New Roman" w:hAnsi="Times New Roman" w:cs="Times New Roman"/>
          <w:sz w:val="20"/>
          <w:szCs w:val="20"/>
        </w:rPr>
        <w:t xml:space="preserve">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e</w:t>
      </w:r>
      <w:r w:rsidRPr="007A2600">
        <w:rPr>
          <w:rFonts w:ascii="Times New Roman" w:hAnsi="Times New Roman" w:cs="Times New Roman"/>
          <w:sz w:val="20"/>
          <w:szCs w:val="20"/>
        </w:rPr>
        <w:t>), MMP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f</w:t>
      </w:r>
      <w:r w:rsidRPr="007A2600">
        <w:rPr>
          <w:rFonts w:ascii="Times New Roman" w:hAnsi="Times New Roman" w:cs="Times New Roman"/>
          <w:sz w:val="20"/>
          <w:szCs w:val="20"/>
        </w:rPr>
        <w:t>)</w:t>
      </w:r>
      <w:r w:rsidRPr="007A2600">
        <w:rPr>
          <w:rFonts w:ascii="Times New Roman" w:hAnsi="Times New Roman" w:cs="Times New Roman" w:hint="eastAsia"/>
          <w:sz w:val="20"/>
          <w:szCs w:val="20"/>
        </w:rPr>
        <w:t>,</w:t>
      </w:r>
      <w:r w:rsidRPr="007A2600">
        <w:rPr>
          <w:rFonts w:ascii="Times New Roman" w:hAnsi="Times New Roman" w:cs="Times New Roman"/>
          <w:sz w:val="20"/>
          <w:szCs w:val="20"/>
        </w:rPr>
        <w:t xml:space="preserve"> </w:t>
      </w:r>
      <w:r w:rsidRPr="007A2600">
        <w:rPr>
          <w:rFonts w:ascii="Times New Roman" w:hAnsi="Times New Roman" w:cs="Times New Roman" w:hint="eastAsia"/>
          <w:sz w:val="20"/>
          <w:szCs w:val="20"/>
        </w:rPr>
        <w:t xml:space="preserve">and </w:t>
      </w:r>
      <w:proofErr w:type="spellStart"/>
      <w:r w:rsidRPr="007A2600">
        <w:rPr>
          <w:rFonts w:ascii="Times New Roman" w:hAnsi="Times New Roman" w:cs="Times New Roman"/>
          <w:sz w:val="20"/>
          <w:szCs w:val="20"/>
        </w:rPr>
        <w:t>mtSOX</w:t>
      </w:r>
      <w:proofErr w:type="spellEnd"/>
      <w:r w:rsidRPr="007A2600">
        <w:rPr>
          <w:rFonts w:ascii="Times New Roman" w:hAnsi="Times New Roman" w:cs="Times New Roman"/>
          <w:sz w:val="20"/>
          <w:szCs w:val="20"/>
        </w:rPr>
        <w:t xml:space="preserve"> (</w:t>
      </w:r>
      <w:r w:rsidR="002D1BFC" w:rsidRPr="007A2600">
        <w:rPr>
          <w:rFonts w:ascii="Times New Roman" w:hAnsi="Times New Roman" w:cs="Times New Roman" w:hint="eastAsia"/>
          <w:sz w:val="20"/>
          <w:szCs w:val="20"/>
        </w:rPr>
        <w:t>g</w:t>
      </w:r>
      <w:r w:rsidRPr="007A2600">
        <w:rPr>
          <w:rFonts w:ascii="Times New Roman" w:hAnsi="Times New Roman" w:cs="Times New Roman"/>
          <w:sz w:val="20"/>
          <w:szCs w:val="20"/>
        </w:rPr>
        <w:t>)</w:t>
      </w:r>
      <w:r w:rsidRPr="007A2600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Pr="007A2600">
        <w:rPr>
          <w:rFonts w:ascii="Times New Roman" w:hAnsi="Times New Roman" w:cs="Times New Roman"/>
          <w:sz w:val="20"/>
          <w:szCs w:val="20"/>
        </w:rPr>
        <w:t>n = 3.</w:t>
      </w:r>
      <w:r w:rsidRPr="007A260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A2600">
        <w:rPr>
          <w:rFonts w:ascii="Times New Roman" w:hAnsi="Times New Roman" w:cs="Times New Roman"/>
          <w:sz w:val="20"/>
          <w:szCs w:val="20"/>
        </w:rPr>
        <w:t>*p &lt; 0.05, **p &lt; 0.01, ***p</w:t>
      </w:r>
      <w:r w:rsidRPr="007A2600">
        <w:rPr>
          <w:rFonts w:ascii="Times New Roman" w:hAnsi="Times New Roman" w:cs="Times New Roman"/>
          <w:sz w:val="20"/>
          <w:szCs w:val="20"/>
        </w:rPr>
        <w:t>＜</w:t>
      </w:r>
      <w:r w:rsidRPr="007A2600">
        <w:rPr>
          <w:rFonts w:ascii="Times New Roman" w:hAnsi="Times New Roman" w:cs="Times New Roman"/>
          <w:sz w:val="20"/>
          <w:szCs w:val="20"/>
        </w:rPr>
        <w:t xml:space="preserve">0.001. </w:t>
      </w:r>
    </w:p>
    <w:sectPr w:rsidR="003F2F67" w:rsidRPr="007A2600" w:rsidSect="001339FD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64EC1" w14:textId="77777777" w:rsidR="001838AC" w:rsidRDefault="001838AC" w:rsidP="001339FD">
      <w:pPr>
        <w:rPr>
          <w:rFonts w:hint="eastAsia"/>
        </w:rPr>
      </w:pPr>
      <w:r>
        <w:separator/>
      </w:r>
    </w:p>
  </w:endnote>
  <w:endnote w:type="continuationSeparator" w:id="0">
    <w:p w14:paraId="20A63AA0" w14:textId="77777777" w:rsidR="001838AC" w:rsidRDefault="001838AC" w:rsidP="001339F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61EA3" w14:textId="77777777" w:rsidR="001838AC" w:rsidRDefault="001838AC" w:rsidP="001339FD">
      <w:pPr>
        <w:rPr>
          <w:rFonts w:hint="eastAsia"/>
        </w:rPr>
      </w:pPr>
      <w:r>
        <w:separator/>
      </w:r>
    </w:p>
  </w:footnote>
  <w:footnote w:type="continuationSeparator" w:id="0">
    <w:p w14:paraId="65B0ECAE" w14:textId="77777777" w:rsidR="001838AC" w:rsidRDefault="001838AC" w:rsidP="001339F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6BD"/>
    <w:rsid w:val="00005104"/>
    <w:rsid w:val="0005370D"/>
    <w:rsid w:val="000B47C9"/>
    <w:rsid w:val="001339FD"/>
    <w:rsid w:val="001838AC"/>
    <w:rsid w:val="00296672"/>
    <w:rsid w:val="002C75D8"/>
    <w:rsid w:val="002D1BFC"/>
    <w:rsid w:val="002D5D85"/>
    <w:rsid w:val="002F7749"/>
    <w:rsid w:val="003F2F67"/>
    <w:rsid w:val="00463F75"/>
    <w:rsid w:val="004E22B4"/>
    <w:rsid w:val="005E0B2D"/>
    <w:rsid w:val="007A2600"/>
    <w:rsid w:val="0087649B"/>
    <w:rsid w:val="00B146BD"/>
    <w:rsid w:val="00C4212A"/>
    <w:rsid w:val="00C86417"/>
    <w:rsid w:val="00CA45B0"/>
    <w:rsid w:val="00CF222E"/>
    <w:rsid w:val="00DD6F61"/>
    <w:rsid w:val="00E30D7A"/>
    <w:rsid w:val="00E369BA"/>
    <w:rsid w:val="00EA096E"/>
    <w:rsid w:val="00F6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4EE94F"/>
  <w14:defaultImageDpi w14:val="330"/>
  <w15:chartTrackingRefBased/>
  <w15:docId w15:val="{CDA8C828-E6A1-493D-BA3D-634BC2BC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F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39F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339F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339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39FD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133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3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Acarbose J</dc:creator>
  <cp:keywords/>
  <dc:description/>
  <cp:lastModifiedBy>Acarbose J</cp:lastModifiedBy>
  <cp:revision>8</cp:revision>
  <dcterms:created xsi:type="dcterms:W3CDTF">2024-11-29T15:39:00Z</dcterms:created>
  <dcterms:modified xsi:type="dcterms:W3CDTF">2024-12-11T16:07:00Z</dcterms:modified>
</cp:coreProperties>
</file>