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274230" w14:textId="693A65B4" w:rsidR="00CD6C44" w:rsidRPr="00CD6C44" w:rsidRDefault="00CD6C44" w:rsidP="005B6759">
      <w:pPr>
        <w:jc w:val="both"/>
        <w:rPr>
          <w:rFonts w:ascii="Times New Roman" w:hAnsi="Times New Roman" w:cs="Times New Roman"/>
        </w:rPr>
      </w:pPr>
      <w:r w:rsidRPr="00CD6C44">
        <w:rPr>
          <w:rFonts w:ascii="Times New Roman" w:hAnsi="Times New Roman" w:cs="Times New Roman"/>
        </w:rPr>
        <w:t xml:space="preserve">Supplementary Figure 2. </w:t>
      </w:r>
      <w:r>
        <w:rPr>
          <w:rFonts w:ascii="Times New Roman" w:hAnsi="Times New Roman" w:cs="Times New Roman"/>
        </w:rPr>
        <w:t>L</w:t>
      </w:r>
      <w:r w:rsidRPr="00CD6C44">
        <w:rPr>
          <w:rFonts w:ascii="Times New Roman" w:hAnsi="Times New Roman" w:cs="Times New Roman"/>
        </w:rPr>
        <w:t>egend</w:t>
      </w:r>
    </w:p>
    <w:p w14:paraId="0DA12CFF" w14:textId="31279FB9" w:rsidR="005B6759" w:rsidRPr="005B6759" w:rsidRDefault="005B6759" w:rsidP="005B6759">
      <w:pPr>
        <w:jc w:val="both"/>
        <w:rPr>
          <w:rFonts w:ascii="Times New Roman" w:hAnsi="Times New Roman" w:cs="Times New Roman"/>
        </w:rPr>
      </w:pPr>
      <w:r w:rsidRPr="005B6759">
        <w:rPr>
          <w:rFonts w:ascii="Times New Roman" w:hAnsi="Times New Roman" w:cs="Times New Roman"/>
          <w:color w:val="000000" w:themeColor="text1"/>
        </w:rPr>
        <w:t>Supplementary Figure</w:t>
      </w:r>
      <w:r w:rsidR="00393CB9">
        <w:rPr>
          <w:rFonts w:ascii="Times New Roman" w:hAnsi="Times New Roman" w:cs="Times New Roman"/>
          <w:color w:val="000000" w:themeColor="text1"/>
        </w:rPr>
        <w:t xml:space="preserve"> 2</w:t>
      </w:r>
      <w:r w:rsidRPr="005B6759">
        <w:rPr>
          <w:rFonts w:ascii="Times New Roman" w:hAnsi="Times New Roman" w:cs="Times New Roman"/>
          <w:color w:val="000000" w:themeColor="text1"/>
        </w:rPr>
        <w:t xml:space="preserve">. </w:t>
      </w:r>
      <w:r w:rsidRPr="005B6759">
        <w:rPr>
          <w:rFonts w:ascii="Times New Roman" w:hAnsi="Times New Roman" w:cs="Times New Roman"/>
        </w:rPr>
        <w:t xml:space="preserve">Representative flowchart diagram of immunophenotyping results by flow cytometry in patients with anti-IFN-γ autoantibodies. The flowchart starting with the delineation of lymphocytes using side scatter versus CD45 dot plots is followed by the major steps drawn vertically to discriminate between specific cell populations. The most basic steps in this process list all markers used to assess lymphocyte subpopulations. Under each step, the sub-steps are listed in the following order: CD4+ T cells, CD8+ T cells, and NK cells with respective subset </w:t>
      </w:r>
      <w:proofErr w:type="gramStart"/>
      <w:r w:rsidRPr="005B6759">
        <w:rPr>
          <w:rFonts w:ascii="Times New Roman" w:hAnsi="Times New Roman" w:cs="Times New Roman"/>
        </w:rPr>
        <w:t>populations.*</w:t>
      </w:r>
      <w:proofErr w:type="gramEnd"/>
      <w:r w:rsidRPr="005B6759">
        <w:rPr>
          <w:rFonts w:ascii="Times New Roman" w:hAnsi="Times New Roman" w:cs="Times New Roman"/>
        </w:rPr>
        <w:t xml:space="preserve"> Dot plots in the inset indicating naïve T-cells and those with the selective expression of CD31 (blue) by the use of the AND operator to combine two individual gates.</w:t>
      </w:r>
    </w:p>
    <w:p w14:paraId="0A901142" w14:textId="77777777" w:rsidR="005B6759" w:rsidRPr="005B6759" w:rsidRDefault="005B6759"/>
    <w:sectPr w:rsidR="005B6759" w:rsidRPr="005B6759">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FD3CA0" w14:textId="77777777" w:rsidR="00156E42" w:rsidRDefault="00156E42" w:rsidP="004D2DCC">
      <w:r>
        <w:separator/>
      </w:r>
    </w:p>
  </w:endnote>
  <w:endnote w:type="continuationSeparator" w:id="0">
    <w:p w14:paraId="506F1F20" w14:textId="77777777" w:rsidR="00156E42" w:rsidRDefault="00156E42" w:rsidP="004D2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27E3F4" w14:textId="77777777" w:rsidR="00156E42" w:rsidRDefault="00156E42" w:rsidP="004D2DCC">
      <w:r>
        <w:separator/>
      </w:r>
    </w:p>
  </w:footnote>
  <w:footnote w:type="continuationSeparator" w:id="0">
    <w:p w14:paraId="13CDFC53" w14:textId="77777777" w:rsidR="00156E42" w:rsidRDefault="00156E42" w:rsidP="004D2D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5"/>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759"/>
    <w:rsid w:val="000944D6"/>
    <w:rsid w:val="00156E42"/>
    <w:rsid w:val="00393CB9"/>
    <w:rsid w:val="003A3B70"/>
    <w:rsid w:val="00406C67"/>
    <w:rsid w:val="004C2EB6"/>
    <w:rsid w:val="004D2DCC"/>
    <w:rsid w:val="005B6759"/>
    <w:rsid w:val="00637993"/>
    <w:rsid w:val="00A13113"/>
    <w:rsid w:val="00AA4A5C"/>
    <w:rsid w:val="00B77387"/>
    <w:rsid w:val="00BB3C53"/>
    <w:rsid w:val="00CD6C44"/>
    <w:rsid w:val="00F22DA0"/>
    <w:rsid w:val="00FD5DE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5847ED"/>
  <w15:chartTrackingRefBased/>
  <w15:docId w15:val="{19C37796-E012-7C45-9442-CDA63FDBC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D2DCC"/>
    <w:pPr>
      <w:tabs>
        <w:tab w:val="center" w:pos="4153"/>
        <w:tab w:val="right" w:pos="8306"/>
      </w:tabs>
      <w:snapToGrid w:val="0"/>
    </w:pPr>
    <w:rPr>
      <w:sz w:val="20"/>
      <w:szCs w:val="20"/>
    </w:rPr>
  </w:style>
  <w:style w:type="character" w:customStyle="1" w:styleId="a4">
    <w:name w:val="頁首 字元"/>
    <w:basedOn w:val="a0"/>
    <w:link w:val="a3"/>
    <w:uiPriority w:val="99"/>
    <w:rsid w:val="004D2DCC"/>
    <w:rPr>
      <w:sz w:val="20"/>
      <w:szCs w:val="20"/>
    </w:rPr>
  </w:style>
  <w:style w:type="paragraph" w:styleId="a5">
    <w:name w:val="footer"/>
    <w:basedOn w:val="a"/>
    <w:link w:val="a6"/>
    <w:uiPriority w:val="99"/>
    <w:unhideWhenUsed/>
    <w:rsid w:val="004D2DCC"/>
    <w:pPr>
      <w:tabs>
        <w:tab w:val="center" w:pos="4153"/>
        <w:tab w:val="right" w:pos="8306"/>
      </w:tabs>
      <w:snapToGrid w:val="0"/>
    </w:pPr>
    <w:rPr>
      <w:sz w:val="20"/>
      <w:szCs w:val="20"/>
    </w:rPr>
  </w:style>
  <w:style w:type="character" w:customStyle="1" w:styleId="a6">
    <w:name w:val="頁尾 字元"/>
    <w:basedOn w:val="a0"/>
    <w:link w:val="a5"/>
    <w:uiPriority w:val="99"/>
    <w:rsid w:val="004D2DC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117</Words>
  <Characters>669</Characters>
  <Application>Microsoft Office Word</Application>
  <DocSecurity>0</DocSecurity>
  <Lines>5</Lines>
  <Paragraphs>1</Paragraphs>
  <ScaleCrop>false</ScaleCrop>
  <Company/>
  <LinksUpToDate>false</LinksUpToDate>
  <CharactersWithSpaces>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Hsu</dc:creator>
  <cp:keywords/>
  <dc:description/>
  <cp:lastModifiedBy>Ken Hsu</cp:lastModifiedBy>
  <cp:revision>4</cp:revision>
  <dcterms:created xsi:type="dcterms:W3CDTF">2021-07-05T01:51:00Z</dcterms:created>
  <dcterms:modified xsi:type="dcterms:W3CDTF">2021-08-09T14:23:00Z</dcterms:modified>
</cp:coreProperties>
</file>