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1EB987" w14:textId="330A3996" w:rsidR="00DB4B3B" w:rsidRPr="00D513FC" w:rsidRDefault="00000000" w:rsidP="00D513FC">
      <w:pPr>
        <w:pStyle w:val="SupplementaryMaterial"/>
        <w:rPr>
          <w:rFonts w:eastAsiaTheme="minorEastAsia" w:hint="eastAsia"/>
          <w:i w:val="0"/>
        </w:rPr>
      </w:pPr>
      <w:r>
        <w:rPr>
          <w:i w:val="0"/>
        </w:rPr>
        <w:t>Supplementary Material</w:t>
      </w:r>
    </w:p>
    <w:p w14:paraId="32A73155" w14:textId="77777777" w:rsidR="009F54A9" w:rsidRDefault="00000000">
      <w:pPr>
        <w:pStyle w:val="1"/>
        <w:spacing w:line="240" w:lineRule="auto"/>
        <w:ind w:left="567" w:hanging="567"/>
        <w:rPr>
          <w:rFonts w:ascii="Times New Roman" w:eastAsia="Times New Roman" w:hAnsi="Times New Roman" w:cs="Times New Roman"/>
          <w:b/>
          <w:sz w:val="24"/>
        </w:rPr>
      </w:pPr>
      <w:r>
        <w:rPr>
          <w:rFonts w:ascii="Times New Roman" w:eastAsia="Times New Roman" w:hAnsi="Times New Roman" w:cs="Times New Roman"/>
          <w:b/>
          <w:sz w:val="24"/>
        </w:rPr>
        <w:t>1</w:t>
      </w:r>
      <w:r>
        <w:rPr>
          <w:rFonts w:ascii="Times New Roman" w:eastAsia="Times New Roman" w:hAnsi="Times New Roman" w:cs="Times New Roman"/>
          <w:b/>
          <w:sz w:val="24"/>
        </w:rPr>
        <w:tab/>
        <w:t>Supplementary Methods</w:t>
      </w:r>
    </w:p>
    <w:p w14:paraId="531C5961" w14:textId="77777777" w:rsidR="009F54A9" w:rsidRDefault="00000000">
      <w:pPr>
        <w:pStyle w:val="aa"/>
        <w:numPr>
          <w:ilvl w:val="1"/>
          <w:numId w:val="2"/>
        </w:numPr>
        <w:spacing w:line="240" w:lineRule="auto"/>
        <w:rPr>
          <w:rFonts w:ascii="Times New Roman" w:eastAsia="Times New Roman" w:hAnsi="Times New Roman" w:cs="Times New Roman"/>
          <w:b/>
          <w:sz w:val="24"/>
        </w:rPr>
      </w:pPr>
      <w:r>
        <w:rPr>
          <w:rFonts w:ascii="Times New Roman" w:eastAsia="Times New Roman" w:hAnsi="Times New Roman" w:cs="Times New Roman"/>
          <w:b/>
          <w:sz w:val="24"/>
        </w:rPr>
        <w:t>Electroconvulsive therapy</w:t>
      </w:r>
    </w:p>
    <w:p w14:paraId="019DAD5E" w14:textId="6455D76C" w:rsidR="009F54A9" w:rsidRDefault="00000000">
      <w:pPr>
        <w:spacing w:line="240" w:lineRule="auto"/>
        <w:rPr>
          <w:rFonts w:ascii="Times New Roman" w:eastAsia="Times New Roman" w:hAnsi="Times New Roman" w:cs="Times New Roman"/>
          <w:color w:val="000000"/>
          <w:sz w:val="24"/>
        </w:rPr>
      </w:pPr>
      <w:r>
        <w:rPr>
          <w:rFonts w:ascii="Times New Roman" w:eastAsia="Times New Roman" w:hAnsi="Times New Roman" w:cs="Times New Roman"/>
          <w:sz w:val="24"/>
        </w:rPr>
        <w:t xml:space="preserve">Electrode placement was either bitemporal (N = 8), bifrontal (N = 16), right unilateral (N = 6), or frontotemporal (N = 2). During the treatment course, one </w:t>
      </w:r>
      <w:r w:rsidR="00521C44">
        <w:rPr>
          <w:rFonts w:ascii="Times New Roman" w:eastAsia="Times New Roman" w:hAnsi="Times New Roman" w:cs="Times New Roman"/>
          <w:sz w:val="24"/>
        </w:rPr>
        <w:t>patient</w:t>
      </w:r>
      <w:r w:rsidR="00521C44">
        <w:rPr>
          <w:rFonts w:ascii="Times New Roman" w:hAnsi="Times New Roman" w:cs="Times New Roman" w:hint="eastAsia"/>
          <w:sz w:val="24"/>
        </w:rPr>
        <w:t xml:space="preserve"> each</w:t>
      </w:r>
      <w:r w:rsidR="002010A8">
        <w:rPr>
          <w:rFonts w:ascii="Times New Roman" w:eastAsia="Times New Roman" w:hAnsi="Times New Roman" w:cs="Times New Roman"/>
          <w:sz w:val="24"/>
        </w:rPr>
        <w:t xml:space="preserve"> </w:t>
      </w:r>
      <w:r>
        <w:rPr>
          <w:rFonts w:ascii="Times New Roman" w:eastAsia="Times New Roman" w:hAnsi="Times New Roman" w:cs="Times New Roman"/>
          <w:sz w:val="24"/>
        </w:rPr>
        <w:t>switched from right unilateral to bitemporal, from right unilateral to bifrontal, and from bifrontal to right unilateral</w:t>
      </w:r>
      <w:r w:rsidR="002010A8">
        <w:rPr>
          <w:rFonts w:ascii="Times New Roman" w:eastAsia="Times New Roman" w:hAnsi="Times New Roman" w:cs="Times New Roman"/>
          <w:sz w:val="24"/>
        </w:rPr>
        <w:t xml:space="preserve"> placement</w:t>
      </w:r>
      <w:r>
        <w:rPr>
          <w:rFonts w:ascii="Times New Roman" w:eastAsia="Times New Roman" w:hAnsi="Times New Roman" w:cs="Times New Roman"/>
          <w:sz w:val="24"/>
        </w:rPr>
        <w:t xml:space="preserve">. Anesthesia was induced using either propofol (1–2 mg/kg body weight), thiopental sodium (2–4 mg/kg body weight), ketamine (60 mg), or sevoflurane (7.2–8%). </w:t>
      </w:r>
      <w:r>
        <w:rPr>
          <w:rFonts w:ascii="Times New Roman" w:eastAsia="Times New Roman" w:hAnsi="Times New Roman" w:cs="Times New Roman"/>
          <w:color w:val="000000"/>
          <w:sz w:val="24"/>
        </w:rPr>
        <w:t>To determine stimulus intensity, the half-age stimulation strategy was used for patients receiving bilateral stimulation and the titration stimulation strategy was used for those receiving right unilateral stimulation.</w:t>
      </w:r>
    </w:p>
    <w:p w14:paraId="19109B6F" w14:textId="77777777" w:rsidR="009F54A9" w:rsidRDefault="00000000">
      <w:pPr>
        <w:pStyle w:val="aa"/>
        <w:numPr>
          <w:ilvl w:val="1"/>
          <w:numId w:val="2"/>
        </w:numPr>
        <w:spacing w:line="240" w:lineRule="auto"/>
        <w:rPr>
          <w:rFonts w:ascii="Times New Roman" w:eastAsia="Times New Roman" w:hAnsi="Times New Roman" w:cs="Times New Roman"/>
          <w:b/>
          <w:sz w:val="24"/>
        </w:rPr>
      </w:pPr>
      <w:r>
        <w:rPr>
          <w:rFonts w:ascii="Times New Roman" w:eastAsia="Times New Roman" w:hAnsi="Times New Roman" w:cs="Times New Roman"/>
          <w:b/>
          <w:sz w:val="24"/>
        </w:rPr>
        <w:t>MRI parameters</w:t>
      </w:r>
    </w:p>
    <w:p w14:paraId="2D27B237" w14:textId="0ACB95F5" w:rsidR="009F54A9" w:rsidRDefault="00000000">
      <w:pPr>
        <w:spacing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T1w images were obtained using 3D MPRAGE with the following parameters: repetition time (TR)=2500 ms, echo time (TE)=2.18 ms, flip angle=8°, number of slices=224, field of view (FOV)=240×256, matrix size=300×320, and spatial resolution=0.8×0.8×0.8 mm. T2w images were acquired </w:t>
      </w:r>
      <w:r w:rsidR="002010A8">
        <w:rPr>
          <w:rFonts w:ascii="Times New Roman" w:eastAsia="Times New Roman" w:hAnsi="Times New Roman" w:cs="Times New Roman"/>
          <w:sz w:val="24"/>
        </w:rPr>
        <w:t xml:space="preserve">using </w:t>
      </w:r>
      <w:r>
        <w:rPr>
          <w:rFonts w:ascii="Times New Roman" w:eastAsia="Times New Roman" w:hAnsi="Times New Roman" w:cs="Times New Roman"/>
          <w:sz w:val="24"/>
        </w:rPr>
        <w:t xml:space="preserve">3D SPACE with the following parameters: TR=3200 ms, TE=565 ms for Verio and 564 ms for Skyra, number of slices=224, FOV=240×256, matrix size=300×320, and spatial resolution=0.8×0.8×0.8 mm. Eyes-open rs-fMRI images were acquired using a multiband </w:t>
      </w:r>
      <w:r w:rsidR="00671460">
        <w:rPr>
          <w:rFonts w:ascii="Times New Roman" w:hAnsi="Times New Roman" w:cs="Times New Roman" w:hint="eastAsia"/>
          <w:sz w:val="24"/>
        </w:rPr>
        <w:t xml:space="preserve">gradient echo planar imaging </w:t>
      </w:r>
      <w:r>
        <w:rPr>
          <w:rFonts w:ascii="Times New Roman" w:eastAsia="Times New Roman" w:hAnsi="Times New Roman" w:cs="Times New Roman"/>
          <w:sz w:val="24"/>
        </w:rPr>
        <w:t xml:space="preserve">with the following parameters: TR=800 ms, TE=34.4 ms, flip angle=52°, number of slices=60, FOV= 206×206, matrix size=86×86, spatial resolution=2.4×2.4×2.4 mm, multiband acceleration factor=6, and volumes=750. </w:t>
      </w:r>
      <w:r w:rsidR="00CB02E0">
        <w:rPr>
          <w:rFonts w:ascii="Times New Roman" w:eastAsia="Times New Roman" w:hAnsi="Times New Roman" w:cs="Times New Roman"/>
          <w:sz w:val="24"/>
        </w:rPr>
        <w:t>The p</w:t>
      </w:r>
      <w:r>
        <w:rPr>
          <w:rFonts w:ascii="Times New Roman" w:eastAsia="Times New Roman" w:hAnsi="Times New Roman" w:cs="Times New Roman"/>
          <w:sz w:val="24"/>
        </w:rPr>
        <w:t xml:space="preserve">hase encoding direction was swapped alternatively between AP and PA for </w:t>
      </w:r>
      <w:r w:rsidR="00CB02E0">
        <w:rPr>
          <w:rFonts w:ascii="Times New Roman" w:eastAsia="Times New Roman" w:hAnsi="Times New Roman" w:cs="Times New Roman"/>
          <w:sz w:val="24"/>
        </w:rPr>
        <w:t xml:space="preserve">all </w:t>
      </w:r>
      <w:r>
        <w:rPr>
          <w:rFonts w:ascii="Times New Roman" w:eastAsia="Times New Roman" w:hAnsi="Times New Roman" w:cs="Times New Roman"/>
          <w:sz w:val="24"/>
        </w:rPr>
        <w:t>the rs-fMRI scans.</w:t>
      </w:r>
    </w:p>
    <w:p w14:paraId="66ECB27F" w14:textId="50A64047" w:rsidR="009F54A9" w:rsidRDefault="00000000">
      <w:pPr>
        <w:pStyle w:val="aa"/>
        <w:numPr>
          <w:ilvl w:val="1"/>
          <w:numId w:val="2"/>
        </w:numPr>
        <w:spacing w:line="240" w:lineRule="auto"/>
        <w:rPr>
          <w:rFonts w:ascii="Times New Roman" w:eastAsia="Times New Roman" w:hAnsi="Times New Roman" w:cs="Times New Roman"/>
          <w:b/>
          <w:sz w:val="24"/>
        </w:rPr>
      </w:pPr>
      <w:r>
        <w:rPr>
          <w:rFonts w:ascii="Times New Roman" w:eastAsia="Times New Roman" w:hAnsi="Times New Roman" w:cs="Times New Roman"/>
          <w:b/>
          <w:sz w:val="24"/>
        </w:rPr>
        <w:t>Region of interest</w:t>
      </w:r>
    </w:p>
    <w:p w14:paraId="21889169" w14:textId="0111E324" w:rsidR="009F54A9" w:rsidRDefault="00000000">
      <w:pPr>
        <w:spacing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We selected regions of interest (ROIs) that either have known anatomical connections with the amygdala or have been reported to show abnormal rs-FC with the amygdala in depression. For cortical regions, we used the multi-modal parcellation atlas by </w:t>
      </w:r>
      <w:r>
        <w:rPr>
          <w:rFonts w:ascii="Times New Roman" w:eastAsia="Times New Roman" w:hAnsi="Times New Roman" w:cs="Times New Roman"/>
          <w:color w:val="000000"/>
          <w:sz w:val="24"/>
        </w:rPr>
        <w:t>Glasser et al.</w:t>
      </w:r>
      <w:r>
        <w:rPr>
          <w:rFonts w:ascii="Times New Roman" w:eastAsia="Times New Roman" w:hAnsi="Times New Roman" w:cs="Times New Roman"/>
          <w:color w:val="000000"/>
          <w:sz w:val="24"/>
          <w:vertAlign w:val="superscript"/>
        </w:rPr>
        <w:t>1</w:t>
      </w:r>
      <w:r>
        <w:rPr>
          <w:rFonts w:ascii="Times New Roman" w:eastAsia="Times New Roman" w:hAnsi="Times New Roman" w:cs="Times New Roman"/>
          <w:sz w:val="24"/>
        </w:rPr>
        <w:t xml:space="preserve"> to define cortical ROIs. Specifically, we selected the orbitofrontal cortex (OFC), ventromedial prefrontal cortex (vmPFC), dorsomedial PFC (dmPFC), dorsolateral PFC (dlPFC), subgenual anterior cingulate cortex (sgACC), perigenual ACC (pgACC), dorsal ACC (dACC), insula, and precuneus. </w:t>
      </w:r>
      <w:bookmarkStart w:id="0" w:name="_Hlk184643759"/>
      <w:r>
        <w:rPr>
          <w:rFonts w:ascii="Times New Roman" w:eastAsia="Times New Roman" w:hAnsi="Times New Roman" w:cs="Times New Roman"/>
          <w:sz w:val="24"/>
        </w:rPr>
        <w:t xml:space="preserve">The dlPFC and precuneus do not have direct anatomical connections with the amygdala, </w:t>
      </w:r>
      <w:r w:rsidR="00992189">
        <w:rPr>
          <w:rFonts w:ascii="Times New Roman" w:eastAsia="Times New Roman" w:hAnsi="Times New Roman" w:cs="Times New Roman"/>
          <w:sz w:val="24"/>
        </w:rPr>
        <w:t xml:space="preserve">but </w:t>
      </w:r>
      <w:r>
        <w:rPr>
          <w:rFonts w:ascii="Times New Roman" w:eastAsia="Times New Roman" w:hAnsi="Times New Roman" w:cs="Times New Roman"/>
          <w:sz w:val="24"/>
        </w:rPr>
        <w:t xml:space="preserve">these regions have </w:t>
      </w:r>
      <w:r w:rsidR="00992189">
        <w:rPr>
          <w:rFonts w:ascii="Times New Roman" w:eastAsia="Times New Roman" w:hAnsi="Times New Roman" w:cs="Times New Roman"/>
          <w:sz w:val="24"/>
        </w:rPr>
        <w:t xml:space="preserve">been </w:t>
      </w:r>
      <w:r>
        <w:rPr>
          <w:rFonts w:ascii="Times New Roman" w:eastAsia="Times New Roman" w:hAnsi="Times New Roman" w:cs="Times New Roman"/>
          <w:sz w:val="24"/>
        </w:rPr>
        <w:t xml:space="preserve">reported to demonstrate abnormal rs-FC in depression and </w:t>
      </w:r>
      <w:r w:rsidR="00992189">
        <w:rPr>
          <w:rFonts w:ascii="Times New Roman" w:eastAsia="Times New Roman" w:hAnsi="Times New Roman" w:cs="Times New Roman"/>
          <w:sz w:val="24"/>
        </w:rPr>
        <w:t>we</w:t>
      </w:r>
      <w:r>
        <w:rPr>
          <w:rFonts w:ascii="Times New Roman" w:eastAsia="Times New Roman" w:hAnsi="Times New Roman" w:cs="Times New Roman"/>
          <w:sz w:val="24"/>
        </w:rPr>
        <w:t>re included for the current analysis</w:t>
      </w:r>
      <w:bookmarkEnd w:id="0"/>
      <w:r>
        <w:rPr>
          <w:rFonts w:ascii="Times New Roman" w:eastAsia="Times New Roman" w:hAnsi="Times New Roman" w:cs="Times New Roman"/>
          <w:color w:val="000000"/>
          <w:sz w:val="24"/>
          <w:vertAlign w:val="superscript"/>
        </w:rPr>
        <w:t>2</w:t>
      </w:r>
      <w:r>
        <w:rPr>
          <w:rFonts w:ascii="Times New Roman" w:eastAsia="Times New Roman" w:hAnsi="Times New Roman" w:cs="Times New Roman"/>
          <w:sz w:val="24"/>
        </w:rPr>
        <w:t xml:space="preserve">. These ROIs were concatenated bilaterally except for the dlPFC and insula. For some ROIs, multiple parcellations were combined to increase interpretability and reduce the number of statistical tests. The </w:t>
      </w:r>
      <w:r>
        <w:rPr>
          <w:rFonts w:ascii="Times New Roman" w:eastAsia="Times New Roman" w:hAnsi="Times New Roman" w:cs="Times New Roman"/>
          <w:sz w:val="24"/>
        </w:rPr>
        <w:lastRenderedPageBreak/>
        <w:t>correspondence between the ROIs in this study and Glasser parcellations is detailed in Supplementary Table. 4.</w:t>
      </w:r>
    </w:p>
    <w:p w14:paraId="0F3F2E15" w14:textId="7949B0AF" w:rsidR="009F54A9" w:rsidRDefault="00000000">
      <w:pPr>
        <w:spacing w:line="240" w:lineRule="auto"/>
        <w:ind w:firstLine="240"/>
        <w:rPr>
          <w:rFonts w:ascii="Times New Roman" w:eastAsia="Times New Roman" w:hAnsi="Times New Roman" w:cs="Times New Roman"/>
          <w:sz w:val="24"/>
        </w:rPr>
      </w:pPr>
      <w:r>
        <w:rPr>
          <w:rFonts w:ascii="Times New Roman" w:eastAsia="Times New Roman" w:hAnsi="Times New Roman" w:cs="Times New Roman"/>
          <w:sz w:val="24"/>
        </w:rPr>
        <w:t>The same selection criteria were applied to subcortical ROIs, resulting in the inclusion of the CA1, CA2-3, CA4-DG</w:t>
      </w:r>
      <w:r>
        <w:rPr>
          <w:rFonts w:ascii="Times New Roman" w:eastAsia="Times New Roman" w:hAnsi="Times New Roman" w:cs="Times New Roman"/>
          <w:color w:val="000000"/>
          <w:sz w:val="24"/>
          <w:vertAlign w:val="superscript"/>
        </w:rPr>
        <w:t>3</w:t>
      </w:r>
      <w:r>
        <w:rPr>
          <w:rFonts w:ascii="Times New Roman" w:eastAsia="Times New Roman" w:hAnsi="Times New Roman" w:cs="Times New Roman"/>
          <w:sz w:val="24"/>
        </w:rPr>
        <w:t>, bed nucleus of the stria terminalis (BNST), lateral hypothalamus (laHTH)</w:t>
      </w:r>
      <w:r>
        <w:rPr>
          <w:rFonts w:ascii="Times New Roman" w:eastAsia="Times New Roman" w:hAnsi="Times New Roman" w:cs="Times New Roman"/>
          <w:color w:val="000000"/>
          <w:sz w:val="24"/>
          <w:vertAlign w:val="superscript"/>
        </w:rPr>
        <w:t>4</w:t>
      </w:r>
      <w:r>
        <w:rPr>
          <w:rFonts w:ascii="Times New Roman" w:eastAsia="Times New Roman" w:hAnsi="Times New Roman" w:cs="Times New Roman"/>
          <w:sz w:val="24"/>
        </w:rPr>
        <w:t>, mediodorsal thalamus (MDTH)</w:t>
      </w:r>
      <w:r>
        <w:rPr>
          <w:rFonts w:ascii="Times New Roman" w:eastAsia="Times New Roman" w:hAnsi="Times New Roman" w:cs="Times New Roman"/>
          <w:color w:val="000000"/>
          <w:sz w:val="24"/>
          <w:vertAlign w:val="superscript"/>
        </w:rPr>
        <w:t>5</w:t>
      </w:r>
      <w:r>
        <w:rPr>
          <w:rFonts w:ascii="Times New Roman" w:eastAsia="Times New Roman" w:hAnsi="Times New Roman" w:cs="Times New Roman"/>
          <w:sz w:val="24"/>
        </w:rPr>
        <w:t>, caudate (Ca), putamen (Pu), nucleus accumbens (NAC)</w:t>
      </w:r>
      <w:r>
        <w:rPr>
          <w:rFonts w:ascii="Times New Roman" w:eastAsia="Times New Roman" w:hAnsi="Times New Roman" w:cs="Times New Roman"/>
          <w:color w:val="000000"/>
          <w:sz w:val="24"/>
          <w:vertAlign w:val="superscript"/>
        </w:rPr>
        <w:t>6</w:t>
      </w:r>
      <w:r>
        <w:rPr>
          <w:rFonts w:ascii="Times New Roman" w:eastAsia="Times New Roman" w:hAnsi="Times New Roman" w:cs="Times New Roman"/>
          <w:sz w:val="24"/>
        </w:rPr>
        <w:t>, periaqueductal gray (PAG), dorsal raphe nucleus (dRN), and median raphe nucleus (mRN)</w:t>
      </w:r>
      <w:r>
        <w:rPr>
          <w:rFonts w:ascii="Times New Roman" w:eastAsia="Times New Roman" w:hAnsi="Times New Roman" w:cs="Times New Roman"/>
          <w:color w:val="000000"/>
          <w:sz w:val="24"/>
          <w:vertAlign w:val="superscript"/>
        </w:rPr>
        <w:t>7</w:t>
      </w:r>
      <w:r>
        <w:rPr>
          <w:rFonts w:ascii="Times New Roman" w:eastAsia="Times New Roman" w:hAnsi="Times New Roman" w:cs="Times New Roman"/>
          <w:sz w:val="24"/>
        </w:rPr>
        <w:t>. All subcortical ROIs were concatenated bilaterally. ROIs that met the criteria but were too small for the spatial resolution of rs-fMRI (e.g., the locus coeruleus) were not included in the current analysis.</w:t>
      </w:r>
    </w:p>
    <w:p w14:paraId="05D7934E" w14:textId="77777777" w:rsidR="009F54A9" w:rsidRDefault="009F54A9">
      <w:pPr>
        <w:spacing w:line="240" w:lineRule="auto"/>
        <w:rPr>
          <w:rFonts w:ascii="Times New Roman" w:eastAsia="Times New Roman" w:hAnsi="Times New Roman" w:cs="Times New Roman"/>
          <w:sz w:val="24"/>
        </w:rPr>
      </w:pPr>
    </w:p>
    <w:p w14:paraId="3A3AC93D" w14:textId="77777777" w:rsidR="009F54A9" w:rsidRDefault="00000000">
      <w:pPr>
        <w:widowControl/>
        <w:spacing w:line="240" w:lineRule="auto"/>
        <w:rPr>
          <w:rFonts w:ascii="Times New Roman" w:eastAsia="Times New Roman" w:hAnsi="Times New Roman" w:cs="Times New Roman"/>
          <w:sz w:val="24"/>
        </w:rPr>
      </w:pPr>
      <w:r>
        <w:rPr>
          <w:rFonts w:ascii="Times New Roman" w:eastAsia="Times New Roman" w:hAnsi="Times New Roman" w:cs="Times New Roman"/>
          <w:b/>
          <w:color w:val="000000"/>
          <w:sz w:val="24"/>
        </w:rPr>
        <w:br w:type="page"/>
      </w:r>
    </w:p>
    <w:p w14:paraId="7C4701F2" w14:textId="77777777" w:rsidR="009F54A9" w:rsidRDefault="00000000">
      <w:pPr>
        <w:pStyle w:val="1"/>
        <w:spacing w:line="240" w:lineRule="auto"/>
        <w:ind w:left="567" w:hanging="567"/>
        <w:rPr>
          <w:rFonts w:ascii="Times New Roman" w:eastAsia="Times New Roman" w:hAnsi="Times New Roman" w:cs="Times New Roman"/>
          <w:b/>
          <w:sz w:val="24"/>
        </w:rPr>
      </w:pPr>
      <w:r>
        <w:rPr>
          <w:rFonts w:ascii="Times New Roman" w:eastAsia="Times New Roman" w:hAnsi="Times New Roman" w:cs="Times New Roman"/>
          <w:b/>
          <w:sz w:val="24"/>
        </w:rPr>
        <w:lastRenderedPageBreak/>
        <w:t>2</w:t>
      </w:r>
      <w:r>
        <w:rPr>
          <w:rFonts w:ascii="Times New Roman" w:eastAsia="Times New Roman" w:hAnsi="Times New Roman" w:cs="Times New Roman"/>
          <w:b/>
          <w:sz w:val="24"/>
        </w:rPr>
        <w:tab/>
        <w:t>Supplementary Tables</w:t>
      </w:r>
    </w:p>
    <w:p w14:paraId="4B22AA7B" w14:textId="646C8E83" w:rsidR="009F54A9" w:rsidRDefault="00000000">
      <w:pPr>
        <w:spacing w:line="240" w:lineRule="auto"/>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Supplementary Table 1. </w:t>
      </w:r>
      <w:r w:rsidR="002010A8">
        <w:rPr>
          <w:rFonts w:ascii="Times New Roman" w:eastAsia="Times New Roman" w:hAnsi="Times New Roman" w:cs="Times New Roman"/>
          <w:b/>
          <w:color w:val="000000"/>
          <w:sz w:val="24"/>
        </w:rPr>
        <w:t>E</w:t>
      </w:r>
      <w:r>
        <w:rPr>
          <w:rFonts w:ascii="Times New Roman" w:eastAsia="Times New Roman" w:hAnsi="Times New Roman" w:cs="Times New Roman"/>
          <w:b/>
          <w:color w:val="000000"/>
          <w:sz w:val="24"/>
        </w:rPr>
        <w:t>lectroconvulsive therapy (ECT)</w:t>
      </w:r>
      <w:r w:rsidR="002010A8">
        <w:rPr>
          <w:rFonts w:ascii="Times New Roman" w:eastAsia="Times New Roman" w:hAnsi="Times New Roman" w:cs="Times New Roman"/>
          <w:b/>
          <w:color w:val="000000"/>
          <w:sz w:val="24"/>
        </w:rPr>
        <w:t xml:space="preserve"> parameters</w:t>
      </w:r>
    </w:p>
    <w:tbl>
      <w:tblPr>
        <w:tblW w:w="9072" w:type="dxa"/>
        <w:tblLayout w:type="fixed"/>
        <w:tblCellMar>
          <w:left w:w="99" w:type="dxa"/>
          <w:right w:w="99" w:type="dxa"/>
        </w:tblCellMar>
        <w:tblLook w:val="04A0" w:firstRow="1" w:lastRow="0" w:firstColumn="1" w:lastColumn="0" w:noHBand="0" w:noVBand="1"/>
      </w:tblPr>
      <w:tblGrid>
        <w:gridCol w:w="4536"/>
        <w:gridCol w:w="2127"/>
        <w:gridCol w:w="2409"/>
      </w:tblGrid>
      <w:tr w:rsidR="009F54A9" w14:paraId="25B61351" w14:textId="77777777">
        <w:trPr>
          <w:trHeight w:val="375"/>
        </w:trPr>
        <w:tc>
          <w:tcPr>
            <w:tcW w:w="4536" w:type="dxa"/>
            <w:tcBorders>
              <w:top w:val="single" w:sz="4" w:space="0" w:color="auto"/>
              <w:left w:val="nil"/>
              <w:bottom w:val="nil"/>
              <w:right w:val="nil"/>
            </w:tcBorders>
            <w:shd w:val="clear" w:color="auto" w:fill="auto"/>
            <w:vAlign w:val="center"/>
          </w:tcPr>
          <w:p w14:paraId="0BF31D68" w14:textId="77777777" w:rsidR="009F54A9" w:rsidRPr="00183936" w:rsidRDefault="00000000">
            <w:pPr>
              <w:spacing w:line="240" w:lineRule="auto"/>
              <w:rPr>
                <w:rFonts w:ascii="Times New Roman" w:eastAsia="Times New Roman" w:hAnsi="Times New Roman" w:cs="Times New Roman"/>
                <w:b/>
                <w:bCs/>
                <w:color w:val="000000"/>
                <w:sz w:val="20"/>
              </w:rPr>
            </w:pPr>
            <w:r w:rsidRPr="00183936">
              <w:rPr>
                <w:rFonts w:ascii="Times New Roman" w:eastAsia="Times New Roman" w:hAnsi="Times New Roman" w:cs="Times New Roman"/>
                <w:b/>
                <w:bCs/>
                <w:color w:val="000000"/>
                <w:sz w:val="20"/>
              </w:rPr>
              <w:t>Variable</w:t>
            </w:r>
          </w:p>
        </w:tc>
        <w:tc>
          <w:tcPr>
            <w:tcW w:w="2127" w:type="dxa"/>
            <w:tcBorders>
              <w:top w:val="single" w:sz="4" w:space="0" w:color="auto"/>
              <w:left w:val="nil"/>
              <w:bottom w:val="nil"/>
              <w:right w:val="nil"/>
            </w:tcBorders>
            <w:shd w:val="clear" w:color="auto" w:fill="auto"/>
            <w:vAlign w:val="center"/>
          </w:tcPr>
          <w:p w14:paraId="08BBE7C4" w14:textId="77777777" w:rsidR="009F54A9" w:rsidRPr="00183936" w:rsidRDefault="00000000">
            <w:pPr>
              <w:spacing w:line="240" w:lineRule="auto"/>
              <w:jc w:val="center"/>
              <w:rPr>
                <w:rFonts w:ascii="Times New Roman" w:eastAsia="Times New Roman" w:hAnsi="Times New Roman" w:cs="Times New Roman"/>
                <w:b/>
                <w:bCs/>
                <w:color w:val="000000"/>
                <w:sz w:val="20"/>
              </w:rPr>
            </w:pPr>
            <w:r w:rsidRPr="00183936">
              <w:rPr>
                <w:rFonts w:ascii="Times New Roman" w:eastAsia="Times New Roman" w:hAnsi="Times New Roman" w:cs="Times New Roman"/>
                <w:b/>
                <w:bCs/>
                <w:color w:val="000000"/>
                <w:sz w:val="20"/>
              </w:rPr>
              <w:t>Mean (SD)</w:t>
            </w:r>
          </w:p>
        </w:tc>
        <w:tc>
          <w:tcPr>
            <w:tcW w:w="2409" w:type="dxa"/>
            <w:tcBorders>
              <w:top w:val="single" w:sz="4" w:space="0" w:color="auto"/>
              <w:left w:val="nil"/>
              <w:bottom w:val="nil"/>
              <w:right w:val="nil"/>
            </w:tcBorders>
            <w:shd w:val="clear" w:color="auto" w:fill="auto"/>
            <w:vAlign w:val="center"/>
          </w:tcPr>
          <w:p w14:paraId="2BB6FA89" w14:textId="77777777" w:rsidR="009F54A9" w:rsidRPr="00183936" w:rsidRDefault="00000000">
            <w:pPr>
              <w:spacing w:line="240" w:lineRule="auto"/>
              <w:jc w:val="center"/>
              <w:rPr>
                <w:rFonts w:ascii="Times New Roman" w:eastAsia="Times New Roman" w:hAnsi="Times New Roman" w:cs="Times New Roman"/>
                <w:b/>
                <w:bCs/>
                <w:color w:val="000000"/>
                <w:sz w:val="20"/>
              </w:rPr>
            </w:pPr>
            <w:r w:rsidRPr="00183936">
              <w:rPr>
                <w:rFonts w:ascii="Times New Roman" w:eastAsia="Times New Roman" w:hAnsi="Times New Roman" w:cs="Times New Roman"/>
                <w:b/>
                <w:bCs/>
                <w:color w:val="000000"/>
                <w:sz w:val="20"/>
              </w:rPr>
              <w:t>Range</w:t>
            </w:r>
          </w:p>
        </w:tc>
      </w:tr>
      <w:tr w:rsidR="009F54A9" w14:paraId="718D9D04" w14:textId="77777777">
        <w:trPr>
          <w:trHeight w:val="375"/>
        </w:trPr>
        <w:tc>
          <w:tcPr>
            <w:tcW w:w="4536" w:type="dxa"/>
            <w:tcBorders>
              <w:top w:val="single" w:sz="4" w:space="0" w:color="auto"/>
              <w:left w:val="nil"/>
              <w:bottom w:val="nil"/>
              <w:right w:val="nil"/>
            </w:tcBorders>
            <w:shd w:val="clear" w:color="auto" w:fill="auto"/>
            <w:vAlign w:val="center"/>
          </w:tcPr>
          <w:p w14:paraId="550FD115" w14:textId="77777777" w:rsidR="009F54A9" w:rsidRDefault="00000000">
            <w:pPr>
              <w:spacing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Number of ECT sessions</w:t>
            </w:r>
          </w:p>
        </w:tc>
        <w:tc>
          <w:tcPr>
            <w:tcW w:w="2127" w:type="dxa"/>
            <w:tcBorders>
              <w:top w:val="single" w:sz="4" w:space="0" w:color="auto"/>
              <w:left w:val="nil"/>
              <w:bottom w:val="nil"/>
              <w:right w:val="nil"/>
            </w:tcBorders>
            <w:shd w:val="clear" w:color="auto" w:fill="auto"/>
            <w:vAlign w:val="center"/>
          </w:tcPr>
          <w:p w14:paraId="5AD4F77B" w14:textId="77777777" w:rsidR="009F54A9" w:rsidRDefault="00000000">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10.8 (2.9)</w:t>
            </w:r>
          </w:p>
        </w:tc>
        <w:tc>
          <w:tcPr>
            <w:tcW w:w="2409" w:type="dxa"/>
            <w:tcBorders>
              <w:top w:val="single" w:sz="4" w:space="0" w:color="auto"/>
              <w:left w:val="nil"/>
              <w:bottom w:val="nil"/>
              <w:right w:val="nil"/>
            </w:tcBorders>
            <w:shd w:val="clear" w:color="auto" w:fill="auto"/>
            <w:vAlign w:val="center"/>
          </w:tcPr>
          <w:p w14:paraId="37271641" w14:textId="77777777" w:rsidR="009F54A9" w:rsidRDefault="00000000">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4–18</w:t>
            </w:r>
          </w:p>
        </w:tc>
      </w:tr>
      <w:tr w:rsidR="009F54A9" w14:paraId="20486090" w14:textId="77777777">
        <w:trPr>
          <w:trHeight w:val="736"/>
        </w:trPr>
        <w:tc>
          <w:tcPr>
            <w:tcW w:w="4536" w:type="dxa"/>
            <w:tcBorders>
              <w:top w:val="nil"/>
              <w:left w:val="nil"/>
              <w:bottom w:val="nil"/>
              <w:right w:val="nil"/>
            </w:tcBorders>
            <w:shd w:val="clear" w:color="auto" w:fill="auto"/>
            <w:vAlign w:val="center"/>
          </w:tcPr>
          <w:p w14:paraId="60CDA7C0" w14:textId="50BFFDBF" w:rsidR="009F54A9" w:rsidRDefault="00000000">
            <w:pPr>
              <w:spacing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Number of days between </w:t>
            </w:r>
            <w:r w:rsidR="002010A8">
              <w:rPr>
                <w:rFonts w:ascii="Times New Roman" w:eastAsia="Times New Roman" w:hAnsi="Times New Roman" w:cs="Times New Roman"/>
                <w:color w:val="000000"/>
                <w:sz w:val="20"/>
              </w:rPr>
              <w:t xml:space="preserve">the </w:t>
            </w:r>
            <w:r>
              <w:rPr>
                <w:rFonts w:ascii="Times New Roman" w:eastAsia="Times New Roman" w:hAnsi="Times New Roman" w:cs="Times New Roman"/>
                <w:color w:val="000000"/>
                <w:sz w:val="20"/>
              </w:rPr>
              <w:t>first and last ECT session</w:t>
            </w:r>
            <w:r w:rsidR="002010A8">
              <w:rPr>
                <w:rFonts w:ascii="Times New Roman" w:eastAsia="Times New Roman" w:hAnsi="Times New Roman" w:cs="Times New Roman"/>
                <w:color w:val="000000"/>
                <w:sz w:val="20"/>
              </w:rPr>
              <w:t>s</w:t>
            </w:r>
          </w:p>
        </w:tc>
        <w:tc>
          <w:tcPr>
            <w:tcW w:w="2127" w:type="dxa"/>
            <w:tcBorders>
              <w:top w:val="nil"/>
              <w:left w:val="nil"/>
              <w:bottom w:val="nil"/>
              <w:right w:val="nil"/>
            </w:tcBorders>
            <w:shd w:val="clear" w:color="auto" w:fill="auto"/>
            <w:vAlign w:val="center"/>
          </w:tcPr>
          <w:p w14:paraId="4CA94FFC" w14:textId="77777777" w:rsidR="009F54A9" w:rsidRDefault="00000000">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37.8 (13.1)</w:t>
            </w:r>
          </w:p>
        </w:tc>
        <w:tc>
          <w:tcPr>
            <w:tcW w:w="2409" w:type="dxa"/>
            <w:tcBorders>
              <w:top w:val="nil"/>
              <w:left w:val="nil"/>
              <w:bottom w:val="nil"/>
              <w:right w:val="nil"/>
            </w:tcBorders>
            <w:shd w:val="clear" w:color="auto" w:fill="auto"/>
            <w:vAlign w:val="center"/>
          </w:tcPr>
          <w:p w14:paraId="166E4B38" w14:textId="77777777" w:rsidR="009F54A9" w:rsidRDefault="00000000">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10–72</w:t>
            </w:r>
          </w:p>
        </w:tc>
      </w:tr>
      <w:tr w:rsidR="009F54A9" w14:paraId="673F0C43" w14:textId="77777777">
        <w:trPr>
          <w:trHeight w:val="375"/>
        </w:trPr>
        <w:tc>
          <w:tcPr>
            <w:tcW w:w="4536" w:type="dxa"/>
            <w:tcBorders>
              <w:top w:val="nil"/>
              <w:left w:val="nil"/>
              <w:bottom w:val="nil"/>
              <w:right w:val="nil"/>
            </w:tcBorders>
            <w:shd w:val="clear" w:color="auto" w:fill="auto"/>
            <w:vAlign w:val="center"/>
          </w:tcPr>
          <w:p w14:paraId="13AD3727" w14:textId="77777777" w:rsidR="009F54A9" w:rsidRDefault="00000000">
            <w:pPr>
              <w:spacing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Stimulus power (mC)</w:t>
            </w:r>
          </w:p>
        </w:tc>
        <w:tc>
          <w:tcPr>
            <w:tcW w:w="2127" w:type="dxa"/>
            <w:tcBorders>
              <w:top w:val="nil"/>
              <w:left w:val="nil"/>
              <w:bottom w:val="nil"/>
              <w:right w:val="nil"/>
            </w:tcBorders>
            <w:shd w:val="clear" w:color="auto" w:fill="auto"/>
            <w:vAlign w:val="center"/>
          </w:tcPr>
          <w:p w14:paraId="7729878A" w14:textId="77777777" w:rsidR="009F54A9" w:rsidRDefault="00000000">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239.9 (145.7)</w:t>
            </w:r>
          </w:p>
        </w:tc>
        <w:tc>
          <w:tcPr>
            <w:tcW w:w="2409" w:type="dxa"/>
            <w:tcBorders>
              <w:top w:val="nil"/>
              <w:left w:val="nil"/>
              <w:bottom w:val="nil"/>
              <w:right w:val="nil"/>
            </w:tcBorders>
            <w:shd w:val="clear" w:color="auto" w:fill="auto"/>
            <w:vAlign w:val="center"/>
          </w:tcPr>
          <w:p w14:paraId="0F41B811" w14:textId="77777777" w:rsidR="009F54A9" w:rsidRDefault="00000000">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w:t>
            </w:r>
          </w:p>
        </w:tc>
      </w:tr>
      <w:tr w:rsidR="009F54A9" w14:paraId="4E3DCED2" w14:textId="77777777">
        <w:trPr>
          <w:trHeight w:val="375"/>
        </w:trPr>
        <w:tc>
          <w:tcPr>
            <w:tcW w:w="4536" w:type="dxa"/>
            <w:tcBorders>
              <w:top w:val="nil"/>
              <w:left w:val="nil"/>
              <w:right w:val="nil"/>
            </w:tcBorders>
            <w:shd w:val="clear" w:color="auto" w:fill="auto"/>
            <w:vAlign w:val="center"/>
          </w:tcPr>
          <w:p w14:paraId="78C646FF" w14:textId="45F3DA9D" w:rsidR="009F54A9" w:rsidRDefault="00000000">
            <w:pPr>
              <w:spacing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EEG seizure length (s</w:t>
            </w:r>
            <w:r w:rsidR="00671460">
              <w:rPr>
                <w:rFonts w:ascii="Times New Roman" w:hAnsi="Times New Roman" w:cs="Times New Roman" w:hint="eastAsia"/>
                <w:color w:val="000000"/>
                <w:sz w:val="20"/>
              </w:rPr>
              <w:t>ec</w:t>
            </w:r>
            <w:r>
              <w:rPr>
                <w:rFonts w:ascii="Times New Roman" w:eastAsia="Times New Roman" w:hAnsi="Times New Roman" w:cs="Times New Roman"/>
                <w:color w:val="000000"/>
                <w:sz w:val="20"/>
              </w:rPr>
              <w:t>)</w:t>
            </w:r>
          </w:p>
        </w:tc>
        <w:tc>
          <w:tcPr>
            <w:tcW w:w="2127" w:type="dxa"/>
            <w:tcBorders>
              <w:top w:val="nil"/>
              <w:left w:val="nil"/>
              <w:right w:val="nil"/>
            </w:tcBorders>
            <w:shd w:val="clear" w:color="auto" w:fill="auto"/>
            <w:vAlign w:val="center"/>
          </w:tcPr>
          <w:p w14:paraId="699E8A9D" w14:textId="77777777" w:rsidR="009F54A9" w:rsidRDefault="00000000">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46.8 (23.8)</w:t>
            </w:r>
          </w:p>
        </w:tc>
        <w:tc>
          <w:tcPr>
            <w:tcW w:w="2409" w:type="dxa"/>
            <w:tcBorders>
              <w:top w:val="nil"/>
              <w:left w:val="nil"/>
              <w:right w:val="nil"/>
            </w:tcBorders>
            <w:shd w:val="clear" w:color="auto" w:fill="auto"/>
            <w:vAlign w:val="center"/>
          </w:tcPr>
          <w:p w14:paraId="02388B1F" w14:textId="77777777" w:rsidR="009F54A9" w:rsidRDefault="00000000">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w:t>
            </w:r>
          </w:p>
        </w:tc>
      </w:tr>
      <w:tr w:rsidR="009F54A9" w14:paraId="1A6B5A86" w14:textId="77777777">
        <w:trPr>
          <w:trHeight w:val="375"/>
        </w:trPr>
        <w:tc>
          <w:tcPr>
            <w:tcW w:w="4536" w:type="dxa"/>
            <w:tcBorders>
              <w:top w:val="nil"/>
              <w:left w:val="nil"/>
              <w:bottom w:val="single" w:sz="4" w:space="0" w:color="auto"/>
              <w:right w:val="nil"/>
            </w:tcBorders>
            <w:shd w:val="clear" w:color="auto" w:fill="auto"/>
            <w:vAlign w:val="center"/>
          </w:tcPr>
          <w:p w14:paraId="34342EBA" w14:textId="77777777" w:rsidR="009F54A9" w:rsidRDefault="00000000">
            <w:pPr>
              <w:spacing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Postictal suppression index (%)</w:t>
            </w:r>
          </w:p>
        </w:tc>
        <w:tc>
          <w:tcPr>
            <w:tcW w:w="2127" w:type="dxa"/>
            <w:tcBorders>
              <w:top w:val="nil"/>
              <w:left w:val="nil"/>
              <w:bottom w:val="single" w:sz="4" w:space="0" w:color="auto"/>
              <w:right w:val="nil"/>
            </w:tcBorders>
            <w:shd w:val="clear" w:color="auto" w:fill="auto"/>
            <w:vAlign w:val="center"/>
          </w:tcPr>
          <w:p w14:paraId="50F15748" w14:textId="77777777" w:rsidR="009F54A9" w:rsidRDefault="00000000">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72.8 (23.2)</w:t>
            </w:r>
          </w:p>
        </w:tc>
        <w:tc>
          <w:tcPr>
            <w:tcW w:w="2409" w:type="dxa"/>
            <w:tcBorders>
              <w:top w:val="nil"/>
              <w:left w:val="nil"/>
              <w:bottom w:val="single" w:sz="4" w:space="0" w:color="auto"/>
              <w:right w:val="nil"/>
            </w:tcBorders>
            <w:shd w:val="clear" w:color="auto" w:fill="auto"/>
            <w:vAlign w:val="center"/>
          </w:tcPr>
          <w:p w14:paraId="55AE4A75" w14:textId="77777777" w:rsidR="009F54A9" w:rsidRDefault="00000000">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w:t>
            </w:r>
          </w:p>
        </w:tc>
      </w:tr>
    </w:tbl>
    <w:p w14:paraId="237C8F5D" w14:textId="77777777" w:rsidR="009F54A9" w:rsidRDefault="009F54A9">
      <w:pPr>
        <w:spacing w:line="240" w:lineRule="auto"/>
        <w:rPr>
          <w:rFonts w:ascii="Times New Roman" w:eastAsia="Times New Roman" w:hAnsi="Times New Roman" w:cs="Times New Roman"/>
          <w:sz w:val="24"/>
        </w:rPr>
      </w:pPr>
    </w:p>
    <w:p w14:paraId="7C949D9A" w14:textId="77777777" w:rsidR="009F54A9" w:rsidRDefault="00000000">
      <w:pPr>
        <w:widowControl/>
        <w:spacing w:line="240" w:lineRule="auto"/>
        <w:rPr>
          <w:rFonts w:ascii="Times New Roman" w:eastAsia="Times New Roman" w:hAnsi="Times New Roman" w:cs="Times New Roman"/>
          <w:sz w:val="24"/>
        </w:rPr>
      </w:pPr>
      <w:r>
        <w:rPr>
          <w:rFonts w:ascii="Times New Roman" w:eastAsia="Times New Roman" w:hAnsi="Times New Roman" w:cs="Times New Roman"/>
          <w:color w:val="000000"/>
        </w:rPr>
        <w:br w:type="page"/>
      </w:r>
    </w:p>
    <w:p w14:paraId="6C6F0D56" w14:textId="24058407" w:rsidR="009F54A9" w:rsidRDefault="00000000">
      <w:pPr>
        <w:spacing w:line="240"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lastRenderedPageBreak/>
        <w:t xml:space="preserve">Supplementary Table 2. </w:t>
      </w:r>
      <w:r w:rsidR="002010A8">
        <w:rPr>
          <w:rFonts w:ascii="Times New Roman" w:eastAsia="Times New Roman" w:hAnsi="Times New Roman" w:cs="Times New Roman"/>
          <w:b/>
          <w:color w:val="000000"/>
          <w:sz w:val="24"/>
        </w:rPr>
        <w:t>T</w:t>
      </w:r>
      <w:r>
        <w:rPr>
          <w:rFonts w:ascii="Times New Roman" w:eastAsia="Times New Roman" w:hAnsi="Times New Roman" w:cs="Times New Roman"/>
          <w:b/>
          <w:color w:val="000000"/>
          <w:sz w:val="24"/>
        </w:rPr>
        <w:t>ranscranial magnetic stimulation (TMS)</w:t>
      </w:r>
      <w:r w:rsidR="002010A8">
        <w:rPr>
          <w:rFonts w:ascii="Times New Roman" w:eastAsia="Times New Roman" w:hAnsi="Times New Roman" w:cs="Times New Roman"/>
          <w:b/>
          <w:color w:val="000000"/>
          <w:sz w:val="24"/>
        </w:rPr>
        <w:t xml:space="preserve"> parameters</w:t>
      </w:r>
    </w:p>
    <w:tbl>
      <w:tblPr>
        <w:tblW w:w="9214" w:type="dxa"/>
        <w:tblCellMar>
          <w:left w:w="99" w:type="dxa"/>
          <w:right w:w="99" w:type="dxa"/>
        </w:tblCellMar>
        <w:tblLook w:val="04A0" w:firstRow="1" w:lastRow="0" w:firstColumn="1" w:lastColumn="0" w:noHBand="0" w:noVBand="1"/>
      </w:tblPr>
      <w:tblGrid>
        <w:gridCol w:w="5812"/>
        <w:gridCol w:w="3402"/>
      </w:tblGrid>
      <w:tr w:rsidR="009F54A9" w14:paraId="598D4281" w14:textId="77777777">
        <w:trPr>
          <w:trHeight w:val="375"/>
        </w:trPr>
        <w:tc>
          <w:tcPr>
            <w:tcW w:w="5812" w:type="dxa"/>
            <w:tcBorders>
              <w:top w:val="single" w:sz="4" w:space="0" w:color="auto"/>
              <w:left w:val="nil"/>
              <w:bottom w:val="nil"/>
              <w:right w:val="nil"/>
            </w:tcBorders>
            <w:shd w:val="clear" w:color="auto" w:fill="auto"/>
            <w:vAlign w:val="center"/>
          </w:tcPr>
          <w:p w14:paraId="7B5F87C3" w14:textId="77777777" w:rsidR="009F54A9" w:rsidRPr="00183936" w:rsidRDefault="00000000">
            <w:pPr>
              <w:spacing w:line="240" w:lineRule="auto"/>
              <w:rPr>
                <w:rFonts w:ascii="Times New Roman" w:eastAsia="Times New Roman" w:hAnsi="Times New Roman" w:cs="Times New Roman"/>
                <w:b/>
                <w:bCs/>
                <w:color w:val="000000"/>
                <w:sz w:val="20"/>
              </w:rPr>
            </w:pPr>
            <w:r w:rsidRPr="00183936">
              <w:rPr>
                <w:rFonts w:ascii="Times New Roman" w:eastAsia="Times New Roman" w:hAnsi="Times New Roman" w:cs="Times New Roman"/>
                <w:b/>
                <w:bCs/>
                <w:color w:val="000000"/>
                <w:sz w:val="20"/>
              </w:rPr>
              <w:t>Variable</w:t>
            </w:r>
          </w:p>
        </w:tc>
        <w:tc>
          <w:tcPr>
            <w:tcW w:w="3402" w:type="dxa"/>
            <w:tcBorders>
              <w:top w:val="single" w:sz="4" w:space="0" w:color="auto"/>
              <w:left w:val="nil"/>
              <w:bottom w:val="nil"/>
              <w:right w:val="nil"/>
            </w:tcBorders>
            <w:shd w:val="clear" w:color="auto" w:fill="auto"/>
            <w:vAlign w:val="center"/>
          </w:tcPr>
          <w:p w14:paraId="1AE836DB" w14:textId="77777777" w:rsidR="009F54A9" w:rsidRPr="00183936" w:rsidRDefault="009F54A9">
            <w:pPr>
              <w:spacing w:line="240" w:lineRule="auto"/>
              <w:jc w:val="center"/>
              <w:rPr>
                <w:rFonts w:ascii="Times New Roman" w:eastAsia="Times New Roman" w:hAnsi="Times New Roman" w:cs="Times New Roman"/>
                <w:b/>
                <w:bCs/>
                <w:color w:val="000000"/>
                <w:sz w:val="20"/>
              </w:rPr>
            </w:pPr>
          </w:p>
        </w:tc>
      </w:tr>
      <w:tr w:rsidR="009F54A9" w14:paraId="0EEC87F1" w14:textId="77777777">
        <w:trPr>
          <w:trHeight w:val="375"/>
        </w:trPr>
        <w:tc>
          <w:tcPr>
            <w:tcW w:w="5812" w:type="dxa"/>
            <w:tcBorders>
              <w:top w:val="single" w:sz="4" w:space="0" w:color="auto"/>
              <w:left w:val="nil"/>
              <w:bottom w:val="nil"/>
              <w:right w:val="nil"/>
            </w:tcBorders>
            <w:shd w:val="clear" w:color="auto" w:fill="auto"/>
            <w:vAlign w:val="center"/>
          </w:tcPr>
          <w:p w14:paraId="1B3D2BA1" w14:textId="77777777" w:rsidR="009F54A9" w:rsidRDefault="00000000">
            <w:pPr>
              <w:spacing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Number of TMS sessions, range</w:t>
            </w:r>
          </w:p>
        </w:tc>
        <w:tc>
          <w:tcPr>
            <w:tcW w:w="3402" w:type="dxa"/>
            <w:tcBorders>
              <w:top w:val="single" w:sz="4" w:space="0" w:color="auto"/>
              <w:left w:val="nil"/>
              <w:bottom w:val="nil"/>
              <w:right w:val="nil"/>
            </w:tcBorders>
            <w:shd w:val="clear" w:color="auto" w:fill="auto"/>
            <w:vAlign w:val="center"/>
          </w:tcPr>
          <w:p w14:paraId="14BF6E06" w14:textId="77777777" w:rsidR="009F54A9" w:rsidRDefault="00000000">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15–30</w:t>
            </w:r>
          </w:p>
        </w:tc>
      </w:tr>
      <w:tr w:rsidR="009F54A9" w14:paraId="64CB04FF" w14:textId="77777777">
        <w:trPr>
          <w:trHeight w:val="598"/>
        </w:trPr>
        <w:tc>
          <w:tcPr>
            <w:tcW w:w="5812" w:type="dxa"/>
            <w:tcBorders>
              <w:top w:val="nil"/>
              <w:left w:val="nil"/>
              <w:bottom w:val="nil"/>
              <w:right w:val="nil"/>
            </w:tcBorders>
            <w:shd w:val="clear" w:color="auto" w:fill="auto"/>
            <w:vAlign w:val="center"/>
          </w:tcPr>
          <w:p w14:paraId="2327DF07" w14:textId="2D915A0B" w:rsidR="009F54A9" w:rsidRDefault="00000000">
            <w:pPr>
              <w:spacing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Number of days between </w:t>
            </w:r>
            <w:r w:rsidR="002010A8">
              <w:rPr>
                <w:rFonts w:ascii="Times New Roman" w:eastAsia="Times New Roman" w:hAnsi="Times New Roman" w:cs="Times New Roman"/>
                <w:color w:val="000000"/>
                <w:sz w:val="20"/>
              </w:rPr>
              <w:t xml:space="preserve">the </w:t>
            </w:r>
            <w:r>
              <w:rPr>
                <w:rFonts w:ascii="Times New Roman" w:eastAsia="Times New Roman" w:hAnsi="Times New Roman" w:cs="Times New Roman"/>
                <w:color w:val="000000"/>
                <w:sz w:val="20"/>
              </w:rPr>
              <w:t>first and last TMS session</w:t>
            </w:r>
            <w:r w:rsidR="002010A8">
              <w:rPr>
                <w:rFonts w:ascii="Times New Roman" w:eastAsia="Times New Roman" w:hAnsi="Times New Roman" w:cs="Times New Roman"/>
                <w:color w:val="000000"/>
                <w:sz w:val="20"/>
              </w:rPr>
              <w:t>s</w:t>
            </w:r>
            <w:r>
              <w:rPr>
                <w:rFonts w:ascii="Times New Roman" w:eastAsia="Times New Roman" w:hAnsi="Times New Roman" w:cs="Times New Roman"/>
                <w:color w:val="000000"/>
                <w:sz w:val="20"/>
              </w:rPr>
              <w:t>, range</w:t>
            </w:r>
          </w:p>
        </w:tc>
        <w:tc>
          <w:tcPr>
            <w:tcW w:w="3402" w:type="dxa"/>
            <w:tcBorders>
              <w:top w:val="nil"/>
              <w:left w:val="nil"/>
              <w:bottom w:val="nil"/>
              <w:right w:val="nil"/>
            </w:tcBorders>
            <w:shd w:val="clear" w:color="auto" w:fill="auto"/>
            <w:vAlign w:val="center"/>
          </w:tcPr>
          <w:p w14:paraId="4BA3C50B" w14:textId="77777777" w:rsidR="009F54A9" w:rsidRDefault="00000000">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20–50</w:t>
            </w:r>
          </w:p>
        </w:tc>
      </w:tr>
      <w:tr w:rsidR="009F54A9" w14:paraId="52943FBE" w14:textId="77777777">
        <w:trPr>
          <w:trHeight w:val="375"/>
        </w:trPr>
        <w:tc>
          <w:tcPr>
            <w:tcW w:w="5812" w:type="dxa"/>
            <w:tcBorders>
              <w:top w:val="nil"/>
              <w:left w:val="nil"/>
              <w:bottom w:val="nil"/>
              <w:right w:val="nil"/>
            </w:tcBorders>
            <w:shd w:val="clear" w:color="auto" w:fill="auto"/>
            <w:vAlign w:val="center"/>
          </w:tcPr>
          <w:p w14:paraId="5B8B87D9" w14:textId="77777777" w:rsidR="009F54A9" w:rsidRDefault="00000000">
            <w:pPr>
              <w:spacing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Number of pulses per session</w:t>
            </w:r>
          </w:p>
        </w:tc>
        <w:tc>
          <w:tcPr>
            <w:tcW w:w="3402" w:type="dxa"/>
            <w:tcBorders>
              <w:top w:val="nil"/>
              <w:left w:val="nil"/>
              <w:bottom w:val="nil"/>
              <w:right w:val="nil"/>
            </w:tcBorders>
            <w:shd w:val="clear" w:color="auto" w:fill="auto"/>
            <w:vAlign w:val="center"/>
          </w:tcPr>
          <w:p w14:paraId="12E7682D" w14:textId="77777777" w:rsidR="009F54A9" w:rsidRDefault="00000000">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3000</w:t>
            </w:r>
          </w:p>
        </w:tc>
      </w:tr>
      <w:tr w:rsidR="009F54A9" w14:paraId="51B4F4BD" w14:textId="77777777">
        <w:trPr>
          <w:trHeight w:val="375"/>
        </w:trPr>
        <w:tc>
          <w:tcPr>
            <w:tcW w:w="5812" w:type="dxa"/>
            <w:tcBorders>
              <w:top w:val="nil"/>
              <w:left w:val="nil"/>
              <w:bottom w:val="nil"/>
              <w:right w:val="nil"/>
            </w:tcBorders>
            <w:shd w:val="clear" w:color="auto" w:fill="auto"/>
            <w:vAlign w:val="center"/>
          </w:tcPr>
          <w:p w14:paraId="1C5E3B1C" w14:textId="3957D76F" w:rsidR="009F54A9" w:rsidRDefault="00000000">
            <w:pPr>
              <w:spacing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Duty cycle on (s</w:t>
            </w:r>
            <w:r w:rsidR="00671460">
              <w:rPr>
                <w:rFonts w:ascii="Times New Roman" w:hAnsi="Times New Roman" w:cs="Times New Roman" w:hint="eastAsia"/>
                <w:color w:val="000000"/>
                <w:sz w:val="20"/>
              </w:rPr>
              <w:t>ec</w:t>
            </w:r>
            <w:r>
              <w:rPr>
                <w:rFonts w:ascii="Times New Roman" w:eastAsia="Times New Roman" w:hAnsi="Times New Roman" w:cs="Times New Roman"/>
                <w:color w:val="000000"/>
                <w:sz w:val="20"/>
              </w:rPr>
              <w:t>)</w:t>
            </w:r>
          </w:p>
        </w:tc>
        <w:tc>
          <w:tcPr>
            <w:tcW w:w="3402" w:type="dxa"/>
            <w:tcBorders>
              <w:top w:val="nil"/>
              <w:left w:val="nil"/>
              <w:bottom w:val="nil"/>
              <w:right w:val="nil"/>
            </w:tcBorders>
            <w:shd w:val="clear" w:color="auto" w:fill="auto"/>
            <w:vAlign w:val="center"/>
          </w:tcPr>
          <w:p w14:paraId="660E67E7" w14:textId="77777777" w:rsidR="009F54A9" w:rsidRDefault="00000000">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4</w:t>
            </w:r>
          </w:p>
        </w:tc>
      </w:tr>
      <w:tr w:rsidR="009F54A9" w14:paraId="554E6A0D" w14:textId="77777777">
        <w:trPr>
          <w:trHeight w:val="375"/>
        </w:trPr>
        <w:tc>
          <w:tcPr>
            <w:tcW w:w="5812" w:type="dxa"/>
            <w:tcBorders>
              <w:top w:val="nil"/>
              <w:left w:val="nil"/>
              <w:bottom w:val="nil"/>
              <w:right w:val="nil"/>
            </w:tcBorders>
            <w:shd w:val="clear" w:color="auto" w:fill="auto"/>
            <w:vAlign w:val="center"/>
          </w:tcPr>
          <w:p w14:paraId="261DDF1D" w14:textId="6B0DD1C8" w:rsidR="009F54A9" w:rsidRDefault="00000000">
            <w:pPr>
              <w:spacing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Duty cycle off (s</w:t>
            </w:r>
            <w:r w:rsidR="00671460">
              <w:rPr>
                <w:rFonts w:ascii="Times New Roman" w:hAnsi="Times New Roman" w:cs="Times New Roman" w:hint="eastAsia"/>
                <w:color w:val="000000"/>
                <w:sz w:val="20"/>
              </w:rPr>
              <w:t>ec</w:t>
            </w:r>
            <w:r>
              <w:rPr>
                <w:rFonts w:ascii="Times New Roman" w:eastAsia="Times New Roman" w:hAnsi="Times New Roman" w:cs="Times New Roman"/>
                <w:color w:val="000000"/>
                <w:sz w:val="20"/>
              </w:rPr>
              <w:t>)</w:t>
            </w:r>
          </w:p>
        </w:tc>
        <w:tc>
          <w:tcPr>
            <w:tcW w:w="3402" w:type="dxa"/>
            <w:tcBorders>
              <w:top w:val="nil"/>
              <w:left w:val="nil"/>
              <w:bottom w:val="nil"/>
              <w:right w:val="nil"/>
            </w:tcBorders>
            <w:shd w:val="clear" w:color="auto" w:fill="auto"/>
            <w:vAlign w:val="center"/>
          </w:tcPr>
          <w:p w14:paraId="630516F4" w14:textId="77777777" w:rsidR="009F54A9" w:rsidRDefault="00000000">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26</w:t>
            </w:r>
          </w:p>
        </w:tc>
      </w:tr>
      <w:tr w:rsidR="009F54A9" w14:paraId="68F8F242" w14:textId="77777777">
        <w:trPr>
          <w:trHeight w:val="375"/>
        </w:trPr>
        <w:tc>
          <w:tcPr>
            <w:tcW w:w="5812" w:type="dxa"/>
            <w:tcBorders>
              <w:top w:val="nil"/>
              <w:left w:val="nil"/>
              <w:bottom w:val="nil"/>
              <w:right w:val="nil"/>
            </w:tcBorders>
            <w:shd w:val="clear" w:color="auto" w:fill="auto"/>
            <w:vAlign w:val="center"/>
          </w:tcPr>
          <w:p w14:paraId="3C4765A4" w14:textId="77777777" w:rsidR="009F54A9" w:rsidRDefault="00000000">
            <w:pPr>
              <w:spacing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Pulse frequency (Hz)</w:t>
            </w:r>
          </w:p>
        </w:tc>
        <w:tc>
          <w:tcPr>
            <w:tcW w:w="3402" w:type="dxa"/>
            <w:tcBorders>
              <w:top w:val="nil"/>
              <w:left w:val="nil"/>
              <w:bottom w:val="nil"/>
              <w:right w:val="nil"/>
            </w:tcBorders>
            <w:shd w:val="clear" w:color="auto" w:fill="auto"/>
            <w:vAlign w:val="center"/>
          </w:tcPr>
          <w:p w14:paraId="1A131428" w14:textId="77777777" w:rsidR="009F54A9" w:rsidRDefault="00000000">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10</w:t>
            </w:r>
          </w:p>
        </w:tc>
      </w:tr>
      <w:tr w:rsidR="009F54A9" w14:paraId="19F9EF81" w14:textId="77777777">
        <w:trPr>
          <w:trHeight w:val="375"/>
        </w:trPr>
        <w:tc>
          <w:tcPr>
            <w:tcW w:w="5812" w:type="dxa"/>
            <w:tcBorders>
              <w:top w:val="nil"/>
              <w:left w:val="nil"/>
              <w:bottom w:val="single" w:sz="4" w:space="0" w:color="auto"/>
              <w:right w:val="nil"/>
            </w:tcBorders>
            <w:shd w:val="clear" w:color="auto" w:fill="auto"/>
            <w:vAlign w:val="center"/>
          </w:tcPr>
          <w:p w14:paraId="3172C2DE" w14:textId="77777777" w:rsidR="009F54A9" w:rsidRDefault="00000000">
            <w:pPr>
              <w:spacing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Power (% resting motor threshold), range</w:t>
            </w:r>
          </w:p>
        </w:tc>
        <w:tc>
          <w:tcPr>
            <w:tcW w:w="3402" w:type="dxa"/>
            <w:tcBorders>
              <w:top w:val="nil"/>
              <w:left w:val="nil"/>
              <w:bottom w:val="single" w:sz="4" w:space="0" w:color="auto"/>
              <w:right w:val="nil"/>
            </w:tcBorders>
            <w:shd w:val="clear" w:color="auto" w:fill="auto"/>
            <w:vAlign w:val="center"/>
          </w:tcPr>
          <w:p w14:paraId="1AAA7FEA" w14:textId="77777777" w:rsidR="009F54A9" w:rsidRDefault="00000000">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80–120</w:t>
            </w:r>
          </w:p>
        </w:tc>
      </w:tr>
    </w:tbl>
    <w:p w14:paraId="2465E3E2" w14:textId="77777777" w:rsidR="009F54A9" w:rsidRDefault="009F54A9">
      <w:pPr>
        <w:spacing w:line="240" w:lineRule="auto"/>
        <w:ind w:firstLine="240"/>
        <w:rPr>
          <w:rFonts w:ascii="Times New Roman" w:eastAsia="Times New Roman" w:hAnsi="Times New Roman" w:cs="Times New Roman"/>
          <w:sz w:val="24"/>
        </w:rPr>
      </w:pPr>
    </w:p>
    <w:p w14:paraId="73E41B88" w14:textId="77777777" w:rsidR="009F54A9" w:rsidRDefault="00000000">
      <w:pPr>
        <w:widowControl/>
        <w:spacing w:line="240" w:lineRule="auto"/>
        <w:rPr>
          <w:rFonts w:ascii="Times New Roman" w:eastAsia="Times New Roman" w:hAnsi="Times New Roman" w:cs="Times New Roman"/>
          <w:sz w:val="24"/>
        </w:rPr>
      </w:pPr>
      <w:r>
        <w:rPr>
          <w:rFonts w:ascii="Times New Roman" w:eastAsia="Times New Roman" w:hAnsi="Times New Roman" w:cs="Times New Roman"/>
          <w:color w:val="000000"/>
        </w:rPr>
        <w:br w:type="page"/>
      </w:r>
    </w:p>
    <w:tbl>
      <w:tblPr>
        <w:tblpPr w:leftFromText="142" w:rightFromText="142" w:vertAnchor="text" w:tblpY="1471"/>
        <w:tblW w:w="9356" w:type="dxa"/>
        <w:tblLayout w:type="fixed"/>
        <w:tblCellMar>
          <w:left w:w="99" w:type="dxa"/>
          <w:right w:w="99" w:type="dxa"/>
        </w:tblCellMar>
        <w:tblLook w:val="04A0" w:firstRow="1" w:lastRow="0" w:firstColumn="1" w:lastColumn="0" w:noHBand="0" w:noVBand="1"/>
      </w:tblPr>
      <w:tblGrid>
        <w:gridCol w:w="2127"/>
        <w:gridCol w:w="1807"/>
        <w:gridCol w:w="1807"/>
        <w:gridCol w:w="1807"/>
        <w:gridCol w:w="1808"/>
      </w:tblGrid>
      <w:tr w:rsidR="009F54A9" w14:paraId="04BF29AA" w14:textId="35652549">
        <w:trPr>
          <w:trHeight w:val="375"/>
        </w:trPr>
        <w:tc>
          <w:tcPr>
            <w:tcW w:w="2127" w:type="dxa"/>
            <w:tcBorders>
              <w:top w:val="single" w:sz="4" w:space="0" w:color="auto"/>
              <w:left w:val="nil"/>
              <w:bottom w:val="nil"/>
              <w:right w:val="nil"/>
            </w:tcBorders>
            <w:shd w:val="clear" w:color="auto" w:fill="auto"/>
            <w:vAlign w:val="center"/>
          </w:tcPr>
          <w:p w14:paraId="110126B9" w14:textId="03C6C9C9" w:rsidR="009F54A9" w:rsidRDefault="009F54A9">
            <w:pPr>
              <w:spacing w:line="240" w:lineRule="auto"/>
              <w:rPr>
                <w:rFonts w:ascii="Times New Roman" w:eastAsia="Times New Roman" w:hAnsi="Times New Roman" w:cs="Times New Roman"/>
                <w:color w:val="000000"/>
                <w:sz w:val="20"/>
              </w:rPr>
            </w:pPr>
          </w:p>
        </w:tc>
        <w:tc>
          <w:tcPr>
            <w:tcW w:w="7229" w:type="dxa"/>
            <w:gridSpan w:val="4"/>
            <w:tcBorders>
              <w:top w:val="single" w:sz="4" w:space="0" w:color="auto"/>
              <w:left w:val="nil"/>
              <w:bottom w:val="nil"/>
              <w:right w:val="nil"/>
            </w:tcBorders>
            <w:shd w:val="clear" w:color="auto" w:fill="auto"/>
            <w:vAlign w:val="center"/>
          </w:tcPr>
          <w:p w14:paraId="7437337D" w14:textId="11D86346" w:rsidR="009F54A9" w:rsidRDefault="00000000">
            <w:pPr>
              <w:spacing w:line="240" w:lineRule="auto"/>
              <w:jc w:val="center"/>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Number of participants</w:t>
            </w:r>
          </w:p>
        </w:tc>
      </w:tr>
      <w:tr w:rsidR="009F54A9" w14:paraId="3B4A933F" w14:textId="7F493267">
        <w:trPr>
          <w:trHeight w:val="375"/>
        </w:trPr>
        <w:tc>
          <w:tcPr>
            <w:tcW w:w="2127" w:type="dxa"/>
            <w:tcBorders>
              <w:top w:val="nil"/>
              <w:left w:val="nil"/>
              <w:bottom w:val="nil"/>
              <w:right w:val="nil"/>
            </w:tcBorders>
            <w:shd w:val="clear" w:color="auto" w:fill="auto"/>
            <w:vAlign w:val="center"/>
          </w:tcPr>
          <w:p w14:paraId="34AE1DEC" w14:textId="0454257C" w:rsidR="009F54A9" w:rsidRDefault="009F54A9">
            <w:pPr>
              <w:spacing w:line="240" w:lineRule="auto"/>
              <w:jc w:val="center"/>
              <w:rPr>
                <w:rFonts w:ascii="Times New Roman" w:eastAsia="Times New Roman" w:hAnsi="Times New Roman" w:cs="Times New Roman"/>
                <w:color w:val="000000"/>
                <w:sz w:val="20"/>
              </w:rPr>
            </w:pPr>
          </w:p>
        </w:tc>
        <w:tc>
          <w:tcPr>
            <w:tcW w:w="3614" w:type="dxa"/>
            <w:gridSpan w:val="2"/>
            <w:tcBorders>
              <w:top w:val="single" w:sz="4" w:space="0" w:color="auto"/>
              <w:left w:val="nil"/>
              <w:bottom w:val="nil"/>
              <w:right w:val="nil"/>
            </w:tcBorders>
            <w:shd w:val="clear" w:color="auto" w:fill="auto"/>
            <w:vAlign w:val="center"/>
          </w:tcPr>
          <w:p w14:paraId="16BEC54C" w14:textId="391D4C09" w:rsidR="009F54A9" w:rsidRDefault="00000000">
            <w:pPr>
              <w:spacing w:line="240" w:lineRule="auto"/>
              <w:jc w:val="center"/>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Site 1</w:t>
            </w:r>
          </w:p>
        </w:tc>
        <w:tc>
          <w:tcPr>
            <w:tcW w:w="1807" w:type="dxa"/>
            <w:tcBorders>
              <w:top w:val="single" w:sz="4" w:space="0" w:color="auto"/>
              <w:left w:val="nil"/>
              <w:bottom w:val="nil"/>
              <w:right w:val="nil"/>
            </w:tcBorders>
            <w:vAlign w:val="center"/>
          </w:tcPr>
          <w:p w14:paraId="2FA3B0EE" w14:textId="37052110" w:rsidR="009F54A9" w:rsidRDefault="00000000">
            <w:pPr>
              <w:spacing w:line="240" w:lineRule="auto"/>
              <w:jc w:val="center"/>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Site 2</w:t>
            </w:r>
          </w:p>
        </w:tc>
        <w:tc>
          <w:tcPr>
            <w:tcW w:w="1808" w:type="dxa"/>
            <w:tcBorders>
              <w:top w:val="single" w:sz="4" w:space="0" w:color="auto"/>
              <w:left w:val="nil"/>
              <w:bottom w:val="nil"/>
              <w:right w:val="nil"/>
            </w:tcBorders>
            <w:vAlign w:val="center"/>
          </w:tcPr>
          <w:p w14:paraId="35C75668" w14:textId="4B686721" w:rsidR="009F54A9" w:rsidRDefault="00000000">
            <w:pPr>
              <w:spacing w:line="240" w:lineRule="auto"/>
              <w:jc w:val="center"/>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Site 3</w:t>
            </w:r>
          </w:p>
        </w:tc>
      </w:tr>
      <w:tr w:rsidR="009F54A9" w14:paraId="4E41F667" w14:textId="427C785B">
        <w:trPr>
          <w:trHeight w:val="375"/>
        </w:trPr>
        <w:tc>
          <w:tcPr>
            <w:tcW w:w="2127" w:type="dxa"/>
            <w:tcBorders>
              <w:top w:val="nil"/>
              <w:left w:val="nil"/>
              <w:bottom w:val="nil"/>
              <w:right w:val="nil"/>
            </w:tcBorders>
            <w:shd w:val="clear" w:color="auto" w:fill="auto"/>
            <w:vAlign w:val="center"/>
          </w:tcPr>
          <w:p w14:paraId="36FFABF5" w14:textId="361F9C52" w:rsidR="009F54A9" w:rsidRDefault="009F54A9">
            <w:pPr>
              <w:spacing w:line="240" w:lineRule="auto"/>
              <w:jc w:val="center"/>
              <w:rPr>
                <w:rFonts w:ascii="Times New Roman" w:eastAsia="Times New Roman" w:hAnsi="Times New Roman" w:cs="Times New Roman"/>
                <w:color w:val="000000"/>
                <w:sz w:val="20"/>
              </w:rPr>
            </w:pPr>
          </w:p>
        </w:tc>
        <w:tc>
          <w:tcPr>
            <w:tcW w:w="1807" w:type="dxa"/>
            <w:tcBorders>
              <w:top w:val="single" w:sz="4" w:space="0" w:color="auto"/>
              <w:left w:val="nil"/>
              <w:bottom w:val="nil"/>
              <w:right w:val="nil"/>
            </w:tcBorders>
            <w:shd w:val="clear" w:color="auto" w:fill="auto"/>
            <w:vAlign w:val="center"/>
          </w:tcPr>
          <w:p w14:paraId="0974A834" w14:textId="639951A5" w:rsidR="009F54A9" w:rsidRDefault="00000000">
            <w:pPr>
              <w:spacing w:line="240" w:lineRule="auto"/>
              <w:jc w:val="center"/>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MAGNETOM Verio</w:t>
            </w:r>
          </w:p>
        </w:tc>
        <w:tc>
          <w:tcPr>
            <w:tcW w:w="1807" w:type="dxa"/>
            <w:tcBorders>
              <w:top w:val="single" w:sz="4" w:space="0" w:color="auto"/>
              <w:left w:val="nil"/>
              <w:bottom w:val="nil"/>
              <w:right w:val="nil"/>
            </w:tcBorders>
            <w:shd w:val="clear" w:color="auto" w:fill="auto"/>
            <w:vAlign w:val="center"/>
          </w:tcPr>
          <w:p w14:paraId="5B659055" w14:textId="64400BBC" w:rsidR="009F54A9" w:rsidRDefault="00000000">
            <w:pPr>
              <w:spacing w:line="240" w:lineRule="auto"/>
              <w:jc w:val="center"/>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MAGNETOM Skyra</w:t>
            </w:r>
          </w:p>
        </w:tc>
        <w:tc>
          <w:tcPr>
            <w:tcW w:w="1807" w:type="dxa"/>
            <w:tcBorders>
              <w:top w:val="single" w:sz="4" w:space="0" w:color="auto"/>
              <w:left w:val="nil"/>
              <w:bottom w:val="nil"/>
              <w:right w:val="nil"/>
            </w:tcBorders>
            <w:vAlign w:val="center"/>
          </w:tcPr>
          <w:p w14:paraId="625EE49E" w14:textId="13BC0CE2" w:rsidR="009F54A9" w:rsidRDefault="00000000">
            <w:pPr>
              <w:spacing w:line="240" w:lineRule="auto"/>
              <w:jc w:val="center"/>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MAGNETOM Skyra fit</w:t>
            </w:r>
          </w:p>
        </w:tc>
        <w:tc>
          <w:tcPr>
            <w:tcW w:w="1808" w:type="dxa"/>
            <w:tcBorders>
              <w:top w:val="single" w:sz="4" w:space="0" w:color="auto"/>
              <w:left w:val="nil"/>
              <w:bottom w:val="nil"/>
              <w:right w:val="nil"/>
            </w:tcBorders>
            <w:vAlign w:val="center"/>
          </w:tcPr>
          <w:p w14:paraId="6D757622" w14:textId="2B06E498" w:rsidR="009F54A9" w:rsidRDefault="00000000">
            <w:pPr>
              <w:spacing w:line="240" w:lineRule="auto"/>
              <w:jc w:val="center"/>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MAGNETOM Skyra</w:t>
            </w:r>
          </w:p>
        </w:tc>
      </w:tr>
      <w:tr w:rsidR="009F54A9" w14:paraId="7A9A3EC8" w14:textId="70A4F515">
        <w:trPr>
          <w:trHeight w:val="375"/>
        </w:trPr>
        <w:tc>
          <w:tcPr>
            <w:tcW w:w="2127" w:type="dxa"/>
            <w:tcBorders>
              <w:top w:val="nil"/>
              <w:left w:val="nil"/>
              <w:bottom w:val="nil"/>
              <w:right w:val="nil"/>
            </w:tcBorders>
            <w:shd w:val="clear" w:color="auto" w:fill="auto"/>
            <w:vAlign w:val="center"/>
          </w:tcPr>
          <w:p w14:paraId="5396B797" w14:textId="0143BBD8" w:rsidR="009F54A9" w:rsidRDefault="00000000">
            <w:pPr>
              <w:spacing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Depression (N = 187)</w:t>
            </w:r>
          </w:p>
        </w:tc>
        <w:tc>
          <w:tcPr>
            <w:tcW w:w="1807" w:type="dxa"/>
            <w:tcBorders>
              <w:top w:val="nil"/>
              <w:left w:val="nil"/>
              <w:bottom w:val="nil"/>
              <w:right w:val="nil"/>
            </w:tcBorders>
            <w:shd w:val="clear" w:color="auto" w:fill="auto"/>
            <w:vAlign w:val="center"/>
          </w:tcPr>
          <w:p w14:paraId="580E0474" w14:textId="300DED2F" w:rsidR="009F54A9" w:rsidRDefault="00000000">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76</w:t>
            </w:r>
          </w:p>
        </w:tc>
        <w:tc>
          <w:tcPr>
            <w:tcW w:w="1807" w:type="dxa"/>
            <w:tcBorders>
              <w:top w:val="nil"/>
              <w:left w:val="nil"/>
              <w:bottom w:val="nil"/>
              <w:right w:val="nil"/>
            </w:tcBorders>
            <w:shd w:val="clear" w:color="auto" w:fill="auto"/>
            <w:vAlign w:val="center"/>
          </w:tcPr>
          <w:p w14:paraId="2CCDC5DC" w14:textId="372BE9A8" w:rsidR="009F54A9" w:rsidRDefault="00000000">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14</w:t>
            </w:r>
          </w:p>
        </w:tc>
        <w:tc>
          <w:tcPr>
            <w:tcW w:w="1807" w:type="dxa"/>
            <w:tcBorders>
              <w:top w:val="nil"/>
              <w:left w:val="nil"/>
              <w:bottom w:val="nil"/>
              <w:right w:val="nil"/>
            </w:tcBorders>
            <w:vAlign w:val="center"/>
          </w:tcPr>
          <w:p w14:paraId="6D2C5C17" w14:textId="2E85A10D" w:rsidR="009F54A9" w:rsidRDefault="00000000">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85</w:t>
            </w:r>
          </w:p>
        </w:tc>
        <w:tc>
          <w:tcPr>
            <w:tcW w:w="1808" w:type="dxa"/>
            <w:tcBorders>
              <w:top w:val="nil"/>
              <w:left w:val="nil"/>
              <w:bottom w:val="nil"/>
              <w:right w:val="nil"/>
            </w:tcBorders>
            <w:vAlign w:val="center"/>
          </w:tcPr>
          <w:p w14:paraId="59D5D005" w14:textId="6DB5C073" w:rsidR="009F54A9" w:rsidRDefault="00000000">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12</w:t>
            </w:r>
          </w:p>
        </w:tc>
      </w:tr>
      <w:tr w:rsidR="009F54A9" w14:paraId="7FDD5C35" w14:textId="468565AF">
        <w:trPr>
          <w:trHeight w:val="375"/>
        </w:trPr>
        <w:tc>
          <w:tcPr>
            <w:tcW w:w="2127" w:type="dxa"/>
            <w:tcBorders>
              <w:top w:val="nil"/>
              <w:left w:val="nil"/>
              <w:bottom w:val="single" w:sz="4" w:space="0" w:color="auto"/>
              <w:right w:val="nil"/>
            </w:tcBorders>
            <w:shd w:val="clear" w:color="auto" w:fill="auto"/>
            <w:vAlign w:val="center"/>
          </w:tcPr>
          <w:p w14:paraId="0A677F3D" w14:textId="5B6085F4" w:rsidR="009F54A9" w:rsidRDefault="00000000">
            <w:pPr>
              <w:spacing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HC (N = 113)</w:t>
            </w:r>
          </w:p>
        </w:tc>
        <w:tc>
          <w:tcPr>
            <w:tcW w:w="1807" w:type="dxa"/>
            <w:tcBorders>
              <w:top w:val="nil"/>
              <w:left w:val="nil"/>
              <w:bottom w:val="single" w:sz="4" w:space="0" w:color="auto"/>
              <w:right w:val="nil"/>
            </w:tcBorders>
            <w:shd w:val="clear" w:color="auto" w:fill="auto"/>
            <w:vAlign w:val="center"/>
          </w:tcPr>
          <w:p w14:paraId="3F88EEF3" w14:textId="0D0D57C4" w:rsidR="009F54A9" w:rsidRDefault="00000000">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52</w:t>
            </w:r>
          </w:p>
        </w:tc>
        <w:tc>
          <w:tcPr>
            <w:tcW w:w="1807" w:type="dxa"/>
            <w:tcBorders>
              <w:top w:val="nil"/>
              <w:left w:val="nil"/>
              <w:bottom w:val="single" w:sz="4" w:space="0" w:color="auto"/>
              <w:right w:val="nil"/>
            </w:tcBorders>
            <w:shd w:val="clear" w:color="auto" w:fill="auto"/>
            <w:vAlign w:val="center"/>
          </w:tcPr>
          <w:p w14:paraId="0343A511" w14:textId="39A49FD3" w:rsidR="009F54A9" w:rsidRDefault="00000000">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6</w:t>
            </w:r>
          </w:p>
        </w:tc>
        <w:tc>
          <w:tcPr>
            <w:tcW w:w="1807" w:type="dxa"/>
            <w:tcBorders>
              <w:top w:val="nil"/>
              <w:left w:val="nil"/>
              <w:bottom w:val="single" w:sz="4" w:space="0" w:color="auto"/>
              <w:right w:val="nil"/>
            </w:tcBorders>
            <w:vAlign w:val="center"/>
          </w:tcPr>
          <w:p w14:paraId="552026E9" w14:textId="7E6DDCF4" w:rsidR="009F54A9" w:rsidRDefault="00000000">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55</w:t>
            </w:r>
          </w:p>
        </w:tc>
        <w:tc>
          <w:tcPr>
            <w:tcW w:w="1808" w:type="dxa"/>
            <w:tcBorders>
              <w:top w:val="nil"/>
              <w:left w:val="nil"/>
              <w:bottom w:val="single" w:sz="4" w:space="0" w:color="auto"/>
              <w:right w:val="nil"/>
            </w:tcBorders>
            <w:vAlign w:val="center"/>
          </w:tcPr>
          <w:p w14:paraId="4D819927" w14:textId="5B4D7B70" w:rsidR="009F54A9" w:rsidRDefault="00000000">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0</w:t>
            </w:r>
          </w:p>
        </w:tc>
      </w:tr>
      <w:tr w:rsidR="009F54A9" w14:paraId="04BEBA65" w14:textId="1A739035">
        <w:trPr>
          <w:trHeight w:val="375"/>
        </w:trPr>
        <w:tc>
          <w:tcPr>
            <w:tcW w:w="2127" w:type="dxa"/>
            <w:tcBorders>
              <w:top w:val="single" w:sz="4" w:space="0" w:color="auto"/>
              <w:left w:val="nil"/>
              <w:bottom w:val="nil"/>
              <w:right w:val="nil"/>
            </w:tcBorders>
            <w:shd w:val="clear" w:color="auto" w:fill="auto"/>
            <w:vAlign w:val="center"/>
          </w:tcPr>
          <w:p w14:paraId="6A2764CC" w14:textId="78687F75" w:rsidR="009F54A9" w:rsidRDefault="00000000">
            <w:pPr>
              <w:spacing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CBT (N = 63)</w:t>
            </w:r>
          </w:p>
        </w:tc>
        <w:tc>
          <w:tcPr>
            <w:tcW w:w="1807" w:type="dxa"/>
            <w:tcBorders>
              <w:top w:val="single" w:sz="4" w:space="0" w:color="auto"/>
              <w:left w:val="nil"/>
              <w:bottom w:val="nil"/>
              <w:right w:val="nil"/>
            </w:tcBorders>
            <w:shd w:val="clear" w:color="auto" w:fill="auto"/>
            <w:vAlign w:val="center"/>
          </w:tcPr>
          <w:p w14:paraId="0452D695" w14:textId="6A5B7D3F" w:rsidR="009F54A9" w:rsidRDefault="00000000">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45</w:t>
            </w:r>
          </w:p>
        </w:tc>
        <w:tc>
          <w:tcPr>
            <w:tcW w:w="1807" w:type="dxa"/>
            <w:tcBorders>
              <w:top w:val="single" w:sz="4" w:space="0" w:color="auto"/>
              <w:left w:val="nil"/>
              <w:bottom w:val="nil"/>
              <w:right w:val="nil"/>
            </w:tcBorders>
            <w:shd w:val="clear" w:color="auto" w:fill="auto"/>
            <w:vAlign w:val="center"/>
          </w:tcPr>
          <w:p w14:paraId="78FEB7E4" w14:textId="134D01DF" w:rsidR="009F54A9" w:rsidRDefault="00000000">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0</w:t>
            </w:r>
          </w:p>
        </w:tc>
        <w:tc>
          <w:tcPr>
            <w:tcW w:w="1807" w:type="dxa"/>
            <w:tcBorders>
              <w:top w:val="single" w:sz="4" w:space="0" w:color="auto"/>
              <w:left w:val="nil"/>
              <w:bottom w:val="nil"/>
              <w:right w:val="nil"/>
            </w:tcBorders>
            <w:vAlign w:val="center"/>
          </w:tcPr>
          <w:p w14:paraId="5EE194A5" w14:textId="15DA4150" w:rsidR="009F54A9" w:rsidRDefault="00000000">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18</w:t>
            </w:r>
          </w:p>
        </w:tc>
        <w:tc>
          <w:tcPr>
            <w:tcW w:w="1808" w:type="dxa"/>
            <w:tcBorders>
              <w:top w:val="single" w:sz="4" w:space="0" w:color="auto"/>
              <w:left w:val="nil"/>
              <w:bottom w:val="nil"/>
              <w:right w:val="nil"/>
            </w:tcBorders>
            <w:vAlign w:val="center"/>
          </w:tcPr>
          <w:p w14:paraId="0F1070A9" w14:textId="6AE62703" w:rsidR="009F54A9" w:rsidRDefault="00000000">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0</w:t>
            </w:r>
          </w:p>
        </w:tc>
      </w:tr>
      <w:tr w:rsidR="009F54A9" w14:paraId="65B25B48" w14:textId="13AE368E">
        <w:trPr>
          <w:trHeight w:val="375"/>
        </w:trPr>
        <w:tc>
          <w:tcPr>
            <w:tcW w:w="2127" w:type="dxa"/>
            <w:tcBorders>
              <w:top w:val="nil"/>
              <w:left w:val="nil"/>
              <w:bottom w:val="nil"/>
              <w:right w:val="nil"/>
            </w:tcBorders>
            <w:shd w:val="clear" w:color="auto" w:fill="auto"/>
            <w:vAlign w:val="center"/>
          </w:tcPr>
          <w:p w14:paraId="2401749B" w14:textId="0BBB5131" w:rsidR="009F54A9" w:rsidRDefault="00000000">
            <w:pPr>
              <w:spacing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Medication (N = 43)</w:t>
            </w:r>
          </w:p>
        </w:tc>
        <w:tc>
          <w:tcPr>
            <w:tcW w:w="1807" w:type="dxa"/>
            <w:tcBorders>
              <w:top w:val="nil"/>
              <w:left w:val="nil"/>
              <w:bottom w:val="nil"/>
              <w:right w:val="nil"/>
            </w:tcBorders>
            <w:shd w:val="clear" w:color="auto" w:fill="auto"/>
            <w:vAlign w:val="center"/>
          </w:tcPr>
          <w:p w14:paraId="66E335D3" w14:textId="5976DDC2" w:rsidR="009F54A9" w:rsidRDefault="00000000">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21</w:t>
            </w:r>
          </w:p>
        </w:tc>
        <w:tc>
          <w:tcPr>
            <w:tcW w:w="1807" w:type="dxa"/>
            <w:tcBorders>
              <w:top w:val="nil"/>
              <w:left w:val="nil"/>
              <w:bottom w:val="nil"/>
              <w:right w:val="nil"/>
            </w:tcBorders>
            <w:shd w:val="clear" w:color="auto" w:fill="auto"/>
            <w:vAlign w:val="center"/>
          </w:tcPr>
          <w:p w14:paraId="3594BF7D" w14:textId="17DA9371" w:rsidR="009F54A9" w:rsidRDefault="00000000">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0</w:t>
            </w:r>
          </w:p>
        </w:tc>
        <w:tc>
          <w:tcPr>
            <w:tcW w:w="1807" w:type="dxa"/>
            <w:tcBorders>
              <w:top w:val="nil"/>
              <w:left w:val="nil"/>
              <w:bottom w:val="nil"/>
              <w:right w:val="nil"/>
            </w:tcBorders>
            <w:vAlign w:val="center"/>
          </w:tcPr>
          <w:p w14:paraId="2682DE1A" w14:textId="223A8487" w:rsidR="009F54A9" w:rsidRDefault="00000000">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22</w:t>
            </w:r>
          </w:p>
        </w:tc>
        <w:tc>
          <w:tcPr>
            <w:tcW w:w="1808" w:type="dxa"/>
            <w:tcBorders>
              <w:top w:val="nil"/>
              <w:left w:val="nil"/>
              <w:bottom w:val="nil"/>
              <w:right w:val="nil"/>
            </w:tcBorders>
            <w:vAlign w:val="center"/>
          </w:tcPr>
          <w:p w14:paraId="058F4E0F" w14:textId="68FED7EB" w:rsidR="009F54A9" w:rsidRDefault="00000000">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0</w:t>
            </w:r>
          </w:p>
        </w:tc>
      </w:tr>
      <w:tr w:rsidR="009F54A9" w14:paraId="7F799D3B" w14:textId="2807393D">
        <w:trPr>
          <w:trHeight w:val="375"/>
        </w:trPr>
        <w:tc>
          <w:tcPr>
            <w:tcW w:w="2127" w:type="dxa"/>
            <w:tcBorders>
              <w:top w:val="nil"/>
              <w:left w:val="nil"/>
              <w:right w:val="nil"/>
            </w:tcBorders>
            <w:shd w:val="clear" w:color="auto" w:fill="auto"/>
            <w:vAlign w:val="center"/>
          </w:tcPr>
          <w:p w14:paraId="0664BE17" w14:textId="5C78362F" w:rsidR="009F54A9" w:rsidRDefault="00000000">
            <w:pPr>
              <w:spacing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ECT (N = 32)</w:t>
            </w:r>
          </w:p>
        </w:tc>
        <w:tc>
          <w:tcPr>
            <w:tcW w:w="1807" w:type="dxa"/>
            <w:tcBorders>
              <w:top w:val="nil"/>
              <w:left w:val="nil"/>
              <w:right w:val="nil"/>
            </w:tcBorders>
            <w:shd w:val="clear" w:color="auto" w:fill="auto"/>
            <w:vAlign w:val="center"/>
          </w:tcPr>
          <w:p w14:paraId="61DD1F2B" w14:textId="09C439B5" w:rsidR="009F54A9" w:rsidRDefault="00000000">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0</w:t>
            </w:r>
          </w:p>
        </w:tc>
        <w:tc>
          <w:tcPr>
            <w:tcW w:w="1807" w:type="dxa"/>
            <w:tcBorders>
              <w:top w:val="nil"/>
              <w:left w:val="nil"/>
              <w:right w:val="nil"/>
            </w:tcBorders>
            <w:shd w:val="clear" w:color="auto" w:fill="auto"/>
            <w:vAlign w:val="center"/>
          </w:tcPr>
          <w:p w14:paraId="7B0191E7" w14:textId="74FECED5" w:rsidR="009F54A9" w:rsidRDefault="00000000">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12</w:t>
            </w:r>
          </w:p>
        </w:tc>
        <w:tc>
          <w:tcPr>
            <w:tcW w:w="1807" w:type="dxa"/>
            <w:tcBorders>
              <w:top w:val="nil"/>
              <w:left w:val="nil"/>
              <w:right w:val="nil"/>
            </w:tcBorders>
            <w:vAlign w:val="center"/>
          </w:tcPr>
          <w:p w14:paraId="06475098" w14:textId="4EBC02A3" w:rsidR="009F54A9" w:rsidRDefault="00000000">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20</w:t>
            </w:r>
          </w:p>
        </w:tc>
        <w:tc>
          <w:tcPr>
            <w:tcW w:w="1808" w:type="dxa"/>
            <w:tcBorders>
              <w:top w:val="nil"/>
              <w:left w:val="nil"/>
              <w:right w:val="nil"/>
            </w:tcBorders>
            <w:vAlign w:val="center"/>
          </w:tcPr>
          <w:p w14:paraId="78EB8C7D" w14:textId="1B585D7D" w:rsidR="009F54A9" w:rsidRDefault="00000000">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0</w:t>
            </w:r>
          </w:p>
        </w:tc>
      </w:tr>
      <w:tr w:rsidR="009F54A9" w14:paraId="74471F5C" w14:textId="5057F916">
        <w:trPr>
          <w:trHeight w:val="375"/>
        </w:trPr>
        <w:tc>
          <w:tcPr>
            <w:tcW w:w="2127" w:type="dxa"/>
            <w:tcBorders>
              <w:top w:val="nil"/>
              <w:left w:val="nil"/>
              <w:bottom w:val="single" w:sz="4" w:space="0" w:color="auto"/>
              <w:right w:val="nil"/>
            </w:tcBorders>
            <w:shd w:val="clear" w:color="auto" w:fill="auto"/>
            <w:vAlign w:val="center"/>
          </w:tcPr>
          <w:p w14:paraId="7791CA28" w14:textId="7A127722" w:rsidR="009F54A9" w:rsidRDefault="00000000">
            <w:pPr>
              <w:spacing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TMS (N = 26)</w:t>
            </w:r>
          </w:p>
        </w:tc>
        <w:tc>
          <w:tcPr>
            <w:tcW w:w="1807" w:type="dxa"/>
            <w:tcBorders>
              <w:top w:val="nil"/>
              <w:left w:val="nil"/>
              <w:bottom w:val="single" w:sz="4" w:space="0" w:color="auto"/>
              <w:right w:val="nil"/>
            </w:tcBorders>
            <w:shd w:val="clear" w:color="auto" w:fill="auto"/>
            <w:vAlign w:val="center"/>
          </w:tcPr>
          <w:p w14:paraId="2F0545C3" w14:textId="62E468D0" w:rsidR="009F54A9" w:rsidRDefault="00000000">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0</w:t>
            </w:r>
          </w:p>
        </w:tc>
        <w:tc>
          <w:tcPr>
            <w:tcW w:w="1807" w:type="dxa"/>
            <w:tcBorders>
              <w:top w:val="nil"/>
              <w:left w:val="nil"/>
              <w:bottom w:val="single" w:sz="4" w:space="0" w:color="auto"/>
              <w:right w:val="nil"/>
            </w:tcBorders>
            <w:shd w:val="clear" w:color="auto" w:fill="auto"/>
            <w:vAlign w:val="center"/>
          </w:tcPr>
          <w:p w14:paraId="78520C99" w14:textId="62E143F9" w:rsidR="009F54A9" w:rsidRDefault="00000000">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0</w:t>
            </w:r>
          </w:p>
        </w:tc>
        <w:tc>
          <w:tcPr>
            <w:tcW w:w="1807" w:type="dxa"/>
            <w:tcBorders>
              <w:top w:val="nil"/>
              <w:left w:val="nil"/>
              <w:bottom w:val="single" w:sz="4" w:space="0" w:color="auto"/>
              <w:right w:val="nil"/>
            </w:tcBorders>
            <w:vAlign w:val="center"/>
          </w:tcPr>
          <w:p w14:paraId="7EBA43B6" w14:textId="60742927" w:rsidR="009F54A9" w:rsidRDefault="00000000">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14</w:t>
            </w:r>
          </w:p>
        </w:tc>
        <w:tc>
          <w:tcPr>
            <w:tcW w:w="1808" w:type="dxa"/>
            <w:tcBorders>
              <w:top w:val="nil"/>
              <w:left w:val="nil"/>
              <w:bottom w:val="single" w:sz="4" w:space="0" w:color="auto"/>
              <w:right w:val="nil"/>
            </w:tcBorders>
            <w:vAlign w:val="center"/>
          </w:tcPr>
          <w:p w14:paraId="4AC4A051" w14:textId="507FC290" w:rsidR="009F54A9" w:rsidRDefault="00000000">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12</w:t>
            </w:r>
          </w:p>
        </w:tc>
      </w:tr>
    </w:tbl>
    <w:p w14:paraId="1DEFD9B0" w14:textId="761D8BA5" w:rsidR="008840AE" w:rsidRPr="00671460" w:rsidRDefault="00000000" w:rsidP="008840AE">
      <w:pPr>
        <w:spacing w:line="240" w:lineRule="auto"/>
        <w:rPr>
          <w:rFonts w:ascii="Times New Roman" w:hAnsi="Times New Roman" w:cs="Times New Roman"/>
          <w:color w:val="000000"/>
          <w:sz w:val="24"/>
        </w:rPr>
      </w:pPr>
      <w:r>
        <w:rPr>
          <w:rFonts w:ascii="Times New Roman" w:eastAsia="Times New Roman" w:hAnsi="Times New Roman" w:cs="Times New Roman"/>
          <w:b/>
          <w:color w:val="000000"/>
          <w:sz w:val="24"/>
        </w:rPr>
        <w:t xml:space="preserve">Supplementary Table 3. Number of participants </w:t>
      </w:r>
      <w:r w:rsidR="00CB02E0">
        <w:rPr>
          <w:rFonts w:ascii="Times New Roman" w:eastAsia="Times New Roman" w:hAnsi="Times New Roman" w:cs="Times New Roman"/>
          <w:b/>
          <w:color w:val="000000"/>
          <w:sz w:val="24"/>
        </w:rPr>
        <w:t xml:space="preserve">by site and </w:t>
      </w:r>
      <w:r>
        <w:rPr>
          <w:rFonts w:ascii="Times New Roman" w:eastAsia="Times New Roman" w:hAnsi="Times New Roman" w:cs="Times New Roman"/>
          <w:b/>
          <w:color w:val="000000"/>
          <w:sz w:val="24"/>
        </w:rPr>
        <w:t>scanner</w:t>
      </w:r>
      <w:r w:rsidR="00CB02E0">
        <w:rPr>
          <w:rFonts w:ascii="Times New Roman" w:eastAsia="Times New Roman" w:hAnsi="Times New Roman" w:cs="Times New Roman"/>
          <w:b/>
          <w:color w:val="000000"/>
          <w:sz w:val="24"/>
        </w:rPr>
        <w:t xml:space="preserve"> type</w:t>
      </w:r>
      <w:r w:rsidR="00671460">
        <w:rPr>
          <w:rFonts w:ascii="Times New Roman" w:hAnsi="Times New Roman" w:cs="Times New Roman" w:hint="eastAsia"/>
          <w:b/>
          <w:color w:val="000000"/>
          <w:sz w:val="24"/>
        </w:rPr>
        <w:t>.</w:t>
      </w:r>
      <w:r w:rsidR="00671460">
        <w:rPr>
          <w:rFonts w:ascii="Times New Roman" w:hAnsi="Times New Roman" w:cs="Times New Roman" w:hint="eastAsia"/>
          <w:color w:val="000000"/>
          <w:sz w:val="24"/>
        </w:rPr>
        <w:t xml:space="preserve"> </w:t>
      </w:r>
      <w:r w:rsidR="008840AE">
        <w:rPr>
          <w:rFonts w:ascii="Times New Roman" w:eastAsia="Times New Roman" w:hAnsi="Times New Roman" w:cs="Times New Roman"/>
          <w:color w:val="000000"/>
          <w:sz w:val="24"/>
        </w:rPr>
        <w:t>HC: healthy controls; CBT: cognitive behavioral therapy; ECT: electroconvulsive therapy; TMS: transcranial magnetic stimulation</w:t>
      </w:r>
    </w:p>
    <w:p w14:paraId="5BB5505A" w14:textId="77777777" w:rsidR="009F54A9" w:rsidRDefault="00000000">
      <w:pPr>
        <w:widowControl/>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14:paraId="55D87359" w14:textId="79B2F76E" w:rsidR="009F54A9" w:rsidRDefault="00000000">
      <w:pPr>
        <w:spacing w:line="240"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lastRenderedPageBreak/>
        <w:t>Supplementary Table 4. Correspondence between ROIs in the current study and Glasser parcellations</w:t>
      </w:r>
    </w:p>
    <w:tbl>
      <w:tblPr>
        <w:tblW w:w="5954" w:type="dxa"/>
        <w:tblInd w:w="1843" w:type="dxa"/>
        <w:tblLayout w:type="fixed"/>
        <w:tblCellMar>
          <w:left w:w="99" w:type="dxa"/>
          <w:right w:w="99" w:type="dxa"/>
        </w:tblCellMar>
        <w:tblLook w:val="04A0" w:firstRow="1" w:lastRow="0" w:firstColumn="1" w:lastColumn="0" w:noHBand="0" w:noVBand="1"/>
      </w:tblPr>
      <w:tblGrid>
        <w:gridCol w:w="2977"/>
        <w:gridCol w:w="2977"/>
      </w:tblGrid>
      <w:tr w:rsidR="009F54A9" w14:paraId="3666D6F3" w14:textId="77777777">
        <w:trPr>
          <w:trHeight w:val="454"/>
        </w:trPr>
        <w:tc>
          <w:tcPr>
            <w:tcW w:w="2977" w:type="dxa"/>
            <w:tcBorders>
              <w:top w:val="single" w:sz="4" w:space="0" w:color="auto"/>
              <w:left w:val="nil"/>
              <w:bottom w:val="nil"/>
              <w:right w:val="nil"/>
            </w:tcBorders>
            <w:shd w:val="clear" w:color="auto" w:fill="auto"/>
            <w:vAlign w:val="center"/>
          </w:tcPr>
          <w:p w14:paraId="6BCDF153" w14:textId="77777777" w:rsidR="009F54A9" w:rsidRDefault="00000000">
            <w:pPr>
              <w:spacing w:line="240" w:lineRule="auto"/>
              <w:jc w:val="center"/>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ROI</w:t>
            </w:r>
          </w:p>
        </w:tc>
        <w:tc>
          <w:tcPr>
            <w:tcW w:w="2977" w:type="dxa"/>
            <w:tcBorders>
              <w:top w:val="single" w:sz="4" w:space="0" w:color="auto"/>
              <w:left w:val="nil"/>
              <w:bottom w:val="nil"/>
              <w:right w:val="nil"/>
            </w:tcBorders>
            <w:shd w:val="clear" w:color="auto" w:fill="auto"/>
            <w:vAlign w:val="center"/>
          </w:tcPr>
          <w:p w14:paraId="56AFEEBE" w14:textId="77777777" w:rsidR="009F54A9" w:rsidRDefault="00000000">
            <w:pPr>
              <w:spacing w:line="240" w:lineRule="auto"/>
              <w:jc w:val="center"/>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Glasser parcellation</w:t>
            </w:r>
          </w:p>
        </w:tc>
      </w:tr>
      <w:tr w:rsidR="009F54A9" w14:paraId="094DB60A" w14:textId="77777777">
        <w:trPr>
          <w:trHeight w:val="454"/>
        </w:trPr>
        <w:tc>
          <w:tcPr>
            <w:tcW w:w="2977" w:type="dxa"/>
            <w:tcBorders>
              <w:top w:val="single" w:sz="4" w:space="0" w:color="auto"/>
              <w:left w:val="nil"/>
              <w:bottom w:val="nil"/>
              <w:right w:val="nil"/>
            </w:tcBorders>
            <w:shd w:val="clear" w:color="auto" w:fill="auto"/>
            <w:vAlign w:val="center"/>
          </w:tcPr>
          <w:p w14:paraId="2250FFA5" w14:textId="77777777" w:rsidR="009F54A9" w:rsidRDefault="00000000">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OFC</w:t>
            </w:r>
          </w:p>
        </w:tc>
        <w:tc>
          <w:tcPr>
            <w:tcW w:w="2977" w:type="dxa"/>
            <w:tcBorders>
              <w:top w:val="single" w:sz="4" w:space="0" w:color="auto"/>
              <w:left w:val="nil"/>
              <w:bottom w:val="nil"/>
              <w:right w:val="nil"/>
            </w:tcBorders>
            <w:shd w:val="clear" w:color="auto" w:fill="auto"/>
            <w:vAlign w:val="center"/>
          </w:tcPr>
          <w:p w14:paraId="186C2ED7" w14:textId="77777777" w:rsidR="009F54A9" w:rsidRDefault="00000000">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OFC, pOFC</w:t>
            </w:r>
          </w:p>
        </w:tc>
      </w:tr>
      <w:tr w:rsidR="009F54A9" w14:paraId="591E52DD" w14:textId="77777777">
        <w:trPr>
          <w:trHeight w:val="454"/>
        </w:trPr>
        <w:tc>
          <w:tcPr>
            <w:tcW w:w="2977" w:type="dxa"/>
            <w:tcBorders>
              <w:top w:val="nil"/>
              <w:left w:val="nil"/>
              <w:bottom w:val="nil"/>
              <w:right w:val="nil"/>
            </w:tcBorders>
            <w:shd w:val="clear" w:color="auto" w:fill="auto"/>
            <w:vAlign w:val="center"/>
          </w:tcPr>
          <w:p w14:paraId="054D5F80" w14:textId="77777777" w:rsidR="009F54A9" w:rsidRDefault="00000000">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vmPFC</w:t>
            </w:r>
          </w:p>
        </w:tc>
        <w:tc>
          <w:tcPr>
            <w:tcW w:w="2977" w:type="dxa"/>
            <w:tcBorders>
              <w:top w:val="nil"/>
              <w:left w:val="nil"/>
              <w:bottom w:val="nil"/>
              <w:right w:val="nil"/>
            </w:tcBorders>
            <w:shd w:val="clear" w:color="auto" w:fill="auto"/>
            <w:vAlign w:val="center"/>
          </w:tcPr>
          <w:p w14:paraId="04555804" w14:textId="77777777" w:rsidR="009F54A9" w:rsidRDefault="00000000">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s32, p32, 10r, 10v</w:t>
            </w:r>
          </w:p>
        </w:tc>
      </w:tr>
      <w:tr w:rsidR="009F54A9" w14:paraId="173ACA0A" w14:textId="77777777">
        <w:trPr>
          <w:trHeight w:val="454"/>
        </w:trPr>
        <w:tc>
          <w:tcPr>
            <w:tcW w:w="2977" w:type="dxa"/>
            <w:tcBorders>
              <w:top w:val="nil"/>
              <w:left w:val="nil"/>
              <w:bottom w:val="nil"/>
              <w:right w:val="nil"/>
            </w:tcBorders>
            <w:shd w:val="clear" w:color="auto" w:fill="auto"/>
            <w:vAlign w:val="center"/>
          </w:tcPr>
          <w:p w14:paraId="7B5DD813" w14:textId="77777777" w:rsidR="009F54A9" w:rsidRDefault="00000000">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dmPFC</w:t>
            </w:r>
          </w:p>
        </w:tc>
        <w:tc>
          <w:tcPr>
            <w:tcW w:w="2977" w:type="dxa"/>
            <w:tcBorders>
              <w:top w:val="nil"/>
              <w:left w:val="nil"/>
              <w:bottom w:val="nil"/>
              <w:right w:val="nil"/>
            </w:tcBorders>
            <w:shd w:val="clear" w:color="auto" w:fill="auto"/>
            <w:vAlign w:val="center"/>
          </w:tcPr>
          <w:p w14:paraId="5A375167" w14:textId="77777777" w:rsidR="009F54A9" w:rsidRDefault="00000000">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9m</w:t>
            </w:r>
          </w:p>
        </w:tc>
      </w:tr>
      <w:tr w:rsidR="009F54A9" w14:paraId="5FCF106B" w14:textId="77777777">
        <w:trPr>
          <w:trHeight w:val="454"/>
        </w:trPr>
        <w:tc>
          <w:tcPr>
            <w:tcW w:w="2977" w:type="dxa"/>
            <w:tcBorders>
              <w:top w:val="nil"/>
              <w:left w:val="nil"/>
              <w:bottom w:val="nil"/>
              <w:right w:val="nil"/>
            </w:tcBorders>
            <w:shd w:val="clear" w:color="auto" w:fill="auto"/>
            <w:vAlign w:val="center"/>
          </w:tcPr>
          <w:p w14:paraId="4565B182" w14:textId="77777777" w:rsidR="009F54A9" w:rsidRDefault="00000000">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dlPFC</w:t>
            </w:r>
          </w:p>
        </w:tc>
        <w:tc>
          <w:tcPr>
            <w:tcW w:w="2977" w:type="dxa"/>
            <w:tcBorders>
              <w:top w:val="nil"/>
              <w:left w:val="nil"/>
              <w:bottom w:val="nil"/>
              <w:right w:val="nil"/>
            </w:tcBorders>
            <w:shd w:val="clear" w:color="auto" w:fill="auto"/>
            <w:vAlign w:val="center"/>
          </w:tcPr>
          <w:p w14:paraId="695793D4" w14:textId="77777777" w:rsidR="009F54A9" w:rsidRDefault="00000000">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p9-46v, 46, 9-46d, a9-46v</w:t>
            </w:r>
          </w:p>
        </w:tc>
      </w:tr>
      <w:tr w:rsidR="009F54A9" w14:paraId="5A549D77" w14:textId="77777777">
        <w:trPr>
          <w:trHeight w:val="454"/>
        </w:trPr>
        <w:tc>
          <w:tcPr>
            <w:tcW w:w="2977" w:type="dxa"/>
            <w:tcBorders>
              <w:top w:val="nil"/>
              <w:left w:val="nil"/>
              <w:bottom w:val="nil"/>
              <w:right w:val="nil"/>
            </w:tcBorders>
            <w:shd w:val="clear" w:color="auto" w:fill="auto"/>
            <w:vAlign w:val="center"/>
          </w:tcPr>
          <w:p w14:paraId="25B5C1FF" w14:textId="77777777" w:rsidR="009F54A9" w:rsidRDefault="00000000">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sgACC</w:t>
            </w:r>
          </w:p>
        </w:tc>
        <w:tc>
          <w:tcPr>
            <w:tcW w:w="2977" w:type="dxa"/>
            <w:tcBorders>
              <w:top w:val="nil"/>
              <w:left w:val="nil"/>
              <w:bottom w:val="nil"/>
              <w:right w:val="nil"/>
            </w:tcBorders>
            <w:shd w:val="clear" w:color="auto" w:fill="auto"/>
            <w:vAlign w:val="center"/>
          </w:tcPr>
          <w:p w14:paraId="48E02768" w14:textId="77777777" w:rsidR="009F54A9" w:rsidRDefault="00000000">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25</w:t>
            </w:r>
          </w:p>
        </w:tc>
      </w:tr>
      <w:tr w:rsidR="009F54A9" w14:paraId="1501607D" w14:textId="77777777">
        <w:trPr>
          <w:trHeight w:val="454"/>
        </w:trPr>
        <w:tc>
          <w:tcPr>
            <w:tcW w:w="2977" w:type="dxa"/>
            <w:tcBorders>
              <w:top w:val="nil"/>
              <w:left w:val="nil"/>
              <w:bottom w:val="nil"/>
              <w:right w:val="nil"/>
            </w:tcBorders>
            <w:shd w:val="clear" w:color="auto" w:fill="auto"/>
            <w:vAlign w:val="center"/>
          </w:tcPr>
          <w:p w14:paraId="7B29D284" w14:textId="77777777" w:rsidR="009F54A9" w:rsidRDefault="00000000">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pgACC</w:t>
            </w:r>
          </w:p>
        </w:tc>
        <w:tc>
          <w:tcPr>
            <w:tcW w:w="2977" w:type="dxa"/>
            <w:tcBorders>
              <w:top w:val="nil"/>
              <w:left w:val="nil"/>
              <w:bottom w:val="nil"/>
              <w:right w:val="nil"/>
            </w:tcBorders>
            <w:shd w:val="clear" w:color="auto" w:fill="auto"/>
            <w:vAlign w:val="center"/>
          </w:tcPr>
          <w:p w14:paraId="0E7E0E90" w14:textId="77777777" w:rsidR="009F54A9" w:rsidRDefault="00000000">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a24</w:t>
            </w:r>
          </w:p>
        </w:tc>
      </w:tr>
      <w:tr w:rsidR="009F54A9" w14:paraId="0CB327EC" w14:textId="77777777">
        <w:trPr>
          <w:trHeight w:val="454"/>
        </w:trPr>
        <w:tc>
          <w:tcPr>
            <w:tcW w:w="2977" w:type="dxa"/>
            <w:tcBorders>
              <w:top w:val="nil"/>
              <w:left w:val="nil"/>
              <w:bottom w:val="nil"/>
              <w:right w:val="nil"/>
            </w:tcBorders>
            <w:shd w:val="clear" w:color="auto" w:fill="auto"/>
            <w:vAlign w:val="center"/>
          </w:tcPr>
          <w:p w14:paraId="70DF5B65" w14:textId="77777777" w:rsidR="009F54A9" w:rsidRDefault="00000000">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dACC</w:t>
            </w:r>
          </w:p>
        </w:tc>
        <w:tc>
          <w:tcPr>
            <w:tcW w:w="2977" w:type="dxa"/>
            <w:tcBorders>
              <w:top w:val="nil"/>
              <w:left w:val="nil"/>
              <w:bottom w:val="nil"/>
              <w:right w:val="nil"/>
            </w:tcBorders>
            <w:shd w:val="clear" w:color="auto" w:fill="auto"/>
            <w:vAlign w:val="center"/>
          </w:tcPr>
          <w:p w14:paraId="43C2368A" w14:textId="77777777" w:rsidR="009F54A9" w:rsidRDefault="00000000">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p24, a24pr, a32pr, p32pr, d32</w:t>
            </w:r>
          </w:p>
        </w:tc>
      </w:tr>
      <w:tr w:rsidR="009F54A9" w14:paraId="5952A6BC" w14:textId="77777777">
        <w:trPr>
          <w:trHeight w:val="454"/>
        </w:trPr>
        <w:tc>
          <w:tcPr>
            <w:tcW w:w="2977" w:type="dxa"/>
            <w:tcBorders>
              <w:top w:val="nil"/>
              <w:left w:val="nil"/>
              <w:bottom w:val="nil"/>
              <w:right w:val="nil"/>
            </w:tcBorders>
            <w:shd w:val="clear" w:color="auto" w:fill="auto"/>
            <w:vAlign w:val="center"/>
          </w:tcPr>
          <w:p w14:paraId="500F4FC4" w14:textId="0F07DCF3" w:rsidR="009F54A9" w:rsidRDefault="00CB02E0">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Precuneus</w:t>
            </w:r>
          </w:p>
        </w:tc>
        <w:tc>
          <w:tcPr>
            <w:tcW w:w="2977" w:type="dxa"/>
            <w:tcBorders>
              <w:top w:val="nil"/>
              <w:left w:val="nil"/>
              <w:bottom w:val="nil"/>
              <w:right w:val="nil"/>
            </w:tcBorders>
            <w:shd w:val="clear" w:color="auto" w:fill="auto"/>
            <w:vAlign w:val="center"/>
          </w:tcPr>
          <w:p w14:paraId="7673F388" w14:textId="77777777" w:rsidR="009F54A9" w:rsidRDefault="00000000">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5mv, PCV, 7m, 7pm, 7Am, 31pd</w:t>
            </w:r>
          </w:p>
        </w:tc>
      </w:tr>
      <w:tr w:rsidR="009F54A9" w14:paraId="7B31655B" w14:textId="77777777">
        <w:trPr>
          <w:trHeight w:val="454"/>
        </w:trPr>
        <w:tc>
          <w:tcPr>
            <w:tcW w:w="2977" w:type="dxa"/>
            <w:tcBorders>
              <w:top w:val="nil"/>
              <w:left w:val="nil"/>
              <w:bottom w:val="single" w:sz="4" w:space="0" w:color="auto"/>
              <w:right w:val="nil"/>
            </w:tcBorders>
            <w:shd w:val="clear" w:color="auto" w:fill="auto"/>
            <w:vAlign w:val="center"/>
          </w:tcPr>
          <w:p w14:paraId="52D35DBA" w14:textId="56DB5CAE" w:rsidR="009F54A9" w:rsidRDefault="00CB02E0">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Insula</w:t>
            </w:r>
          </w:p>
        </w:tc>
        <w:tc>
          <w:tcPr>
            <w:tcW w:w="2977" w:type="dxa"/>
            <w:tcBorders>
              <w:top w:val="nil"/>
              <w:left w:val="nil"/>
              <w:bottom w:val="single" w:sz="4" w:space="0" w:color="auto"/>
              <w:right w:val="nil"/>
            </w:tcBorders>
            <w:shd w:val="clear" w:color="auto" w:fill="auto"/>
            <w:vAlign w:val="center"/>
          </w:tcPr>
          <w:p w14:paraId="11BF83D6" w14:textId="77777777" w:rsidR="009F54A9" w:rsidRDefault="00000000">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AVI, MI, PoI1, PoI2</w:t>
            </w:r>
          </w:p>
        </w:tc>
      </w:tr>
    </w:tbl>
    <w:p w14:paraId="310A523D" w14:textId="77777777" w:rsidR="009F54A9" w:rsidRDefault="009F54A9">
      <w:pPr>
        <w:spacing w:line="240" w:lineRule="auto"/>
        <w:rPr>
          <w:rFonts w:ascii="Times New Roman" w:eastAsia="Times New Roman" w:hAnsi="Times New Roman" w:cs="Times New Roman"/>
          <w:color w:val="000000"/>
        </w:rPr>
      </w:pPr>
    </w:p>
    <w:p w14:paraId="7401C380" w14:textId="77777777" w:rsidR="009F54A9" w:rsidRDefault="00000000">
      <w:pPr>
        <w:widowControl/>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14:paraId="02B6016F" w14:textId="64B27166" w:rsidR="009F54A9" w:rsidRDefault="00000000">
      <w:pPr>
        <w:spacing w:line="240"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lastRenderedPageBreak/>
        <w:t>Supplementary Table 5. Effect size</w:t>
      </w:r>
      <w:r w:rsidR="00992189">
        <w:rPr>
          <w:rFonts w:ascii="Times New Roman" w:eastAsia="Times New Roman" w:hAnsi="Times New Roman" w:cs="Times New Roman"/>
          <w:b/>
          <w:color w:val="000000"/>
          <w:sz w:val="24"/>
        </w:rPr>
        <w:t>s</w:t>
      </w:r>
      <w:r>
        <w:rPr>
          <w:rFonts w:ascii="Times New Roman" w:eastAsia="Times New Roman" w:hAnsi="Times New Roman" w:cs="Times New Roman"/>
          <w:b/>
          <w:color w:val="000000"/>
          <w:sz w:val="24"/>
        </w:rPr>
        <w:t xml:space="preserve"> of pre-treatment connectivity differences between </w:t>
      </w:r>
      <w:r w:rsidR="00CB02E0">
        <w:rPr>
          <w:rFonts w:ascii="Times New Roman" w:eastAsia="Times New Roman" w:hAnsi="Times New Roman" w:cs="Times New Roman"/>
          <w:b/>
          <w:color w:val="000000"/>
          <w:sz w:val="24"/>
        </w:rPr>
        <w:t xml:space="preserve">healthy controls and </w:t>
      </w:r>
      <w:r>
        <w:rPr>
          <w:rFonts w:ascii="Times New Roman" w:eastAsia="Times New Roman" w:hAnsi="Times New Roman" w:cs="Times New Roman"/>
          <w:b/>
          <w:color w:val="000000"/>
          <w:sz w:val="24"/>
        </w:rPr>
        <w:t xml:space="preserve">patients stratified by medication status and healthy controls. </w:t>
      </w:r>
      <w:r>
        <w:rPr>
          <w:rFonts w:ascii="Times New Roman" w:eastAsia="Times New Roman" w:hAnsi="Times New Roman" w:cs="Times New Roman"/>
          <w:color w:val="000000"/>
          <w:sz w:val="24"/>
        </w:rPr>
        <w:t xml:space="preserve">A positive Cohen’s </w:t>
      </w:r>
      <w:r>
        <w:rPr>
          <w:rFonts w:ascii="Times New Roman" w:eastAsia="Times New Roman" w:hAnsi="Times New Roman" w:cs="Times New Roman"/>
          <w:i/>
          <w:color w:val="000000"/>
          <w:sz w:val="24"/>
        </w:rPr>
        <w:t xml:space="preserve">d </w:t>
      </w:r>
      <w:r>
        <w:rPr>
          <w:rFonts w:ascii="Times New Roman" w:eastAsia="Times New Roman" w:hAnsi="Times New Roman" w:cs="Times New Roman"/>
          <w:color w:val="000000"/>
          <w:sz w:val="24"/>
        </w:rPr>
        <w:t>value indicates greater rs-FC in patients with depression than in healthy controls. MDTH: Mediodorsal thalamus; PAG: periaqueductal gray; dRN: dorsal raphe nucleus; pgACC: perigenual anterior cingulate cortex; dmPFC: dorsomedial prefrontal cortex; CBT: cognitive behavioral therapy; ECT: Electroconvulsive therapy; TMS: Transcranial magnetic stimulation.</w:t>
      </w:r>
    </w:p>
    <w:tbl>
      <w:tblPr>
        <w:tblW w:w="10064" w:type="dxa"/>
        <w:tblLayout w:type="fixed"/>
        <w:tblCellMar>
          <w:left w:w="99" w:type="dxa"/>
          <w:right w:w="99" w:type="dxa"/>
        </w:tblCellMar>
        <w:tblLook w:val="04A0" w:firstRow="1" w:lastRow="0" w:firstColumn="1" w:lastColumn="0" w:noHBand="0" w:noVBand="1"/>
      </w:tblPr>
      <w:tblGrid>
        <w:gridCol w:w="1276"/>
        <w:gridCol w:w="850"/>
        <w:gridCol w:w="1370"/>
        <w:gridCol w:w="1370"/>
        <w:gridCol w:w="1371"/>
        <w:gridCol w:w="1913"/>
        <w:gridCol w:w="1914"/>
      </w:tblGrid>
      <w:tr w:rsidR="009F54A9" w14:paraId="13F58753" w14:textId="77777777">
        <w:trPr>
          <w:trHeight w:val="454"/>
        </w:trPr>
        <w:tc>
          <w:tcPr>
            <w:tcW w:w="1276" w:type="dxa"/>
            <w:tcBorders>
              <w:top w:val="single" w:sz="4" w:space="0" w:color="auto"/>
              <w:left w:val="nil"/>
              <w:right w:val="nil"/>
            </w:tcBorders>
            <w:shd w:val="clear" w:color="auto" w:fill="auto"/>
            <w:vAlign w:val="center"/>
          </w:tcPr>
          <w:p w14:paraId="1B61C396" w14:textId="77777777" w:rsidR="009F54A9" w:rsidRDefault="009F54A9">
            <w:pPr>
              <w:spacing w:after="0" w:line="240" w:lineRule="auto"/>
              <w:rPr>
                <w:rFonts w:ascii="Times New Roman" w:eastAsia="Times New Roman" w:hAnsi="Times New Roman" w:cs="Times New Roman"/>
                <w:sz w:val="20"/>
              </w:rPr>
            </w:pPr>
          </w:p>
        </w:tc>
        <w:tc>
          <w:tcPr>
            <w:tcW w:w="850" w:type="dxa"/>
            <w:tcBorders>
              <w:top w:val="single" w:sz="4" w:space="0" w:color="auto"/>
              <w:left w:val="nil"/>
              <w:right w:val="nil"/>
            </w:tcBorders>
            <w:shd w:val="clear" w:color="auto" w:fill="auto"/>
            <w:vAlign w:val="center"/>
          </w:tcPr>
          <w:p w14:paraId="1099172E" w14:textId="77777777" w:rsidR="009F54A9" w:rsidRDefault="009F54A9">
            <w:pPr>
              <w:spacing w:after="0" w:line="240" w:lineRule="auto"/>
              <w:rPr>
                <w:rFonts w:ascii="Times New Roman" w:eastAsia="Times New Roman" w:hAnsi="Times New Roman" w:cs="Times New Roman"/>
                <w:sz w:val="20"/>
              </w:rPr>
            </w:pPr>
          </w:p>
        </w:tc>
        <w:tc>
          <w:tcPr>
            <w:tcW w:w="7938" w:type="dxa"/>
            <w:gridSpan w:val="5"/>
            <w:tcBorders>
              <w:top w:val="single" w:sz="4" w:space="0" w:color="auto"/>
              <w:left w:val="nil"/>
              <w:bottom w:val="single" w:sz="4" w:space="0" w:color="auto"/>
              <w:right w:val="nil"/>
            </w:tcBorders>
            <w:shd w:val="clear" w:color="auto" w:fill="auto"/>
            <w:vAlign w:val="center"/>
          </w:tcPr>
          <w:p w14:paraId="5C1B0757" w14:textId="21E9CD05" w:rsidR="009F54A9" w:rsidRDefault="00000000">
            <w:pPr>
              <w:spacing w:after="0" w:line="240" w:lineRule="auto"/>
              <w:jc w:val="center"/>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 xml:space="preserve">Cohen’s </w:t>
            </w:r>
            <w:r>
              <w:rPr>
                <w:rFonts w:ascii="Times New Roman" w:eastAsia="Times New Roman" w:hAnsi="Times New Roman" w:cs="Times New Roman"/>
                <w:b/>
                <w:i/>
                <w:color w:val="000000"/>
                <w:sz w:val="20"/>
              </w:rPr>
              <w:t>d</w:t>
            </w:r>
            <w:r>
              <w:rPr>
                <w:rFonts w:ascii="Times New Roman" w:eastAsia="Times New Roman" w:hAnsi="Times New Roman" w:cs="Times New Roman"/>
                <w:b/>
                <w:color w:val="000000"/>
                <w:sz w:val="20"/>
              </w:rPr>
              <w:t xml:space="preserve"> for patients with depression and healthy controls</w:t>
            </w:r>
          </w:p>
        </w:tc>
      </w:tr>
      <w:tr w:rsidR="009F54A9" w14:paraId="70A837BC" w14:textId="77777777">
        <w:trPr>
          <w:trHeight w:val="454"/>
        </w:trPr>
        <w:tc>
          <w:tcPr>
            <w:tcW w:w="1276" w:type="dxa"/>
            <w:tcBorders>
              <w:left w:val="nil"/>
              <w:bottom w:val="single" w:sz="4" w:space="0" w:color="auto"/>
              <w:right w:val="nil"/>
            </w:tcBorders>
            <w:shd w:val="clear" w:color="auto" w:fill="auto"/>
            <w:vAlign w:val="center"/>
          </w:tcPr>
          <w:p w14:paraId="4D553226" w14:textId="77777777" w:rsidR="009F54A9" w:rsidRDefault="009F54A9">
            <w:pPr>
              <w:spacing w:after="0" w:line="240" w:lineRule="auto"/>
              <w:rPr>
                <w:rFonts w:ascii="Times New Roman" w:eastAsia="Times New Roman" w:hAnsi="Times New Roman" w:cs="Times New Roman"/>
                <w:sz w:val="20"/>
              </w:rPr>
            </w:pPr>
          </w:p>
        </w:tc>
        <w:tc>
          <w:tcPr>
            <w:tcW w:w="850" w:type="dxa"/>
            <w:tcBorders>
              <w:left w:val="nil"/>
              <w:bottom w:val="single" w:sz="4" w:space="0" w:color="auto"/>
              <w:right w:val="nil"/>
            </w:tcBorders>
            <w:shd w:val="clear" w:color="auto" w:fill="auto"/>
            <w:vAlign w:val="center"/>
          </w:tcPr>
          <w:p w14:paraId="5871C215" w14:textId="77777777" w:rsidR="009F54A9" w:rsidRDefault="009F54A9">
            <w:pPr>
              <w:spacing w:after="0" w:line="240" w:lineRule="auto"/>
              <w:rPr>
                <w:rFonts w:ascii="Times New Roman" w:eastAsia="Times New Roman" w:hAnsi="Times New Roman" w:cs="Times New Roman"/>
                <w:sz w:val="20"/>
              </w:rPr>
            </w:pPr>
          </w:p>
        </w:tc>
        <w:tc>
          <w:tcPr>
            <w:tcW w:w="1370" w:type="dxa"/>
            <w:tcBorders>
              <w:top w:val="single" w:sz="4" w:space="0" w:color="auto"/>
              <w:left w:val="nil"/>
              <w:bottom w:val="single" w:sz="4" w:space="0" w:color="auto"/>
              <w:right w:val="nil"/>
            </w:tcBorders>
            <w:shd w:val="clear" w:color="auto" w:fill="auto"/>
            <w:vAlign w:val="center"/>
          </w:tcPr>
          <w:p w14:paraId="1F2F7726" w14:textId="77777777" w:rsidR="009F54A9" w:rsidRDefault="00000000">
            <w:pPr>
              <w:spacing w:after="0" w:line="240" w:lineRule="auto"/>
              <w:jc w:val="center"/>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All patients</w:t>
            </w:r>
          </w:p>
          <w:p w14:paraId="7AFAA645" w14:textId="77777777" w:rsidR="009F54A9" w:rsidRDefault="00000000">
            <w:pPr>
              <w:spacing w:after="0" w:line="240" w:lineRule="auto"/>
              <w:jc w:val="center"/>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(N = 187)</w:t>
            </w:r>
          </w:p>
        </w:tc>
        <w:tc>
          <w:tcPr>
            <w:tcW w:w="1370" w:type="dxa"/>
            <w:tcBorders>
              <w:top w:val="single" w:sz="4" w:space="0" w:color="auto"/>
              <w:left w:val="nil"/>
              <w:bottom w:val="single" w:sz="4" w:space="0" w:color="auto"/>
              <w:right w:val="nil"/>
            </w:tcBorders>
            <w:shd w:val="clear" w:color="auto" w:fill="auto"/>
            <w:vAlign w:val="center"/>
          </w:tcPr>
          <w:p w14:paraId="7CC9B17B" w14:textId="77777777" w:rsidR="009F54A9" w:rsidRDefault="00000000">
            <w:pPr>
              <w:spacing w:after="0" w:line="240" w:lineRule="auto"/>
              <w:jc w:val="center"/>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Medicated</w:t>
            </w:r>
          </w:p>
          <w:p w14:paraId="60AAA4CE" w14:textId="77777777" w:rsidR="009F54A9" w:rsidRDefault="00000000">
            <w:pPr>
              <w:spacing w:after="0" w:line="240" w:lineRule="auto"/>
              <w:jc w:val="center"/>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(N = 171)</w:t>
            </w:r>
          </w:p>
        </w:tc>
        <w:tc>
          <w:tcPr>
            <w:tcW w:w="1371" w:type="dxa"/>
            <w:tcBorders>
              <w:top w:val="single" w:sz="4" w:space="0" w:color="auto"/>
              <w:left w:val="nil"/>
              <w:bottom w:val="single" w:sz="4" w:space="0" w:color="auto"/>
              <w:right w:val="nil"/>
            </w:tcBorders>
            <w:shd w:val="clear" w:color="auto" w:fill="auto"/>
            <w:vAlign w:val="center"/>
          </w:tcPr>
          <w:p w14:paraId="0D816D0C" w14:textId="77777777" w:rsidR="009F54A9" w:rsidRDefault="00000000">
            <w:pPr>
              <w:spacing w:after="0" w:line="240" w:lineRule="auto"/>
              <w:jc w:val="center"/>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Unmedicated</w:t>
            </w:r>
          </w:p>
          <w:p w14:paraId="394122A7" w14:textId="77777777" w:rsidR="009F54A9" w:rsidRDefault="00000000">
            <w:pPr>
              <w:spacing w:after="0" w:line="240" w:lineRule="auto"/>
              <w:jc w:val="center"/>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(N = 16)</w:t>
            </w:r>
          </w:p>
        </w:tc>
        <w:tc>
          <w:tcPr>
            <w:tcW w:w="1913" w:type="dxa"/>
            <w:tcBorders>
              <w:top w:val="single" w:sz="4" w:space="0" w:color="auto"/>
              <w:left w:val="nil"/>
              <w:bottom w:val="single" w:sz="4" w:space="0" w:color="auto"/>
              <w:right w:val="nil"/>
            </w:tcBorders>
            <w:shd w:val="clear" w:color="auto" w:fill="auto"/>
            <w:vAlign w:val="center"/>
          </w:tcPr>
          <w:p w14:paraId="12DB2A7A" w14:textId="77777777" w:rsidR="009F54A9" w:rsidRDefault="00000000">
            <w:pPr>
              <w:spacing w:after="0" w:line="240" w:lineRule="auto"/>
              <w:jc w:val="center"/>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Medicated with antidepressants</w:t>
            </w:r>
          </w:p>
          <w:p w14:paraId="7CF93A92" w14:textId="77777777" w:rsidR="009F54A9" w:rsidRDefault="00000000">
            <w:pPr>
              <w:spacing w:after="0" w:line="240" w:lineRule="auto"/>
              <w:jc w:val="center"/>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(N = 150)</w:t>
            </w:r>
          </w:p>
        </w:tc>
        <w:tc>
          <w:tcPr>
            <w:tcW w:w="1914" w:type="dxa"/>
            <w:tcBorders>
              <w:top w:val="single" w:sz="4" w:space="0" w:color="auto"/>
              <w:left w:val="nil"/>
              <w:bottom w:val="single" w:sz="4" w:space="0" w:color="auto"/>
              <w:right w:val="nil"/>
            </w:tcBorders>
            <w:shd w:val="clear" w:color="auto" w:fill="auto"/>
            <w:vAlign w:val="center"/>
          </w:tcPr>
          <w:p w14:paraId="0048F259" w14:textId="77777777" w:rsidR="009F54A9" w:rsidRDefault="00000000">
            <w:pPr>
              <w:spacing w:after="0" w:line="240" w:lineRule="auto"/>
              <w:jc w:val="center"/>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Antidepressant-free</w:t>
            </w:r>
          </w:p>
          <w:p w14:paraId="0985E4D3" w14:textId="77777777" w:rsidR="009F54A9" w:rsidRDefault="00000000">
            <w:pPr>
              <w:spacing w:after="0" w:line="240" w:lineRule="auto"/>
              <w:jc w:val="center"/>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(N = 37)</w:t>
            </w:r>
          </w:p>
        </w:tc>
      </w:tr>
      <w:tr w:rsidR="009F54A9" w14:paraId="1B23F4D8" w14:textId="77777777">
        <w:trPr>
          <w:trHeight w:val="454"/>
        </w:trPr>
        <w:tc>
          <w:tcPr>
            <w:tcW w:w="1276" w:type="dxa"/>
            <w:tcBorders>
              <w:top w:val="single" w:sz="4" w:space="0" w:color="auto"/>
              <w:left w:val="nil"/>
              <w:bottom w:val="nil"/>
              <w:right w:val="nil"/>
            </w:tcBorders>
            <w:shd w:val="clear" w:color="auto" w:fill="auto"/>
            <w:vAlign w:val="center"/>
          </w:tcPr>
          <w:p w14:paraId="006F21A6" w14:textId="77777777" w:rsidR="009F54A9" w:rsidRDefault="00000000">
            <w:pPr>
              <w:spacing w:after="0" w:line="240" w:lineRule="auto"/>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Basolateral</w:t>
            </w:r>
          </w:p>
        </w:tc>
        <w:tc>
          <w:tcPr>
            <w:tcW w:w="850" w:type="dxa"/>
            <w:tcBorders>
              <w:top w:val="single" w:sz="4" w:space="0" w:color="auto"/>
              <w:left w:val="nil"/>
              <w:bottom w:val="nil"/>
              <w:right w:val="nil"/>
            </w:tcBorders>
            <w:shd w:val="clear" w:color="auto" w:fill="auto"/>
            <w:vAlign w:val="center"/>
          </w:tcPr>
          <w:p w14:paraId="426A9953" w14:textId="77777777" w:rsidR="009F54A9" w:rsidRDefault="00000000">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MDTH</w:t>
            </w:r>
          </w:p>
        </w:tc>
        <w:tc>
          <w:tcPr>
            <w:tcW w:w="1370" w:type="dxa"/>
            <w:tcBorders>
              <w:top w:val="single" w:sz="4" w:space="0" w:color="auto"/>
              <w:left w:val="nil"/>
              <w:bottom w:val="nil"/>
              <w:right w:val="nil"/>
            </w:tcBorders>
            <w:shd w:val="clear" w:color="auto" w:fill="auto"/>
            <w:vAlign w:val="center"/>
          </w:tcPr>
          <w:p w14:paraId="0E88CB97" w14:textId="77777777" w:rsidR="009F54A9" w:rsidRDefault="00000000">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.531</w:t>
            </w:r>
          </w:p>
        </w:tc>
        <w:tc>
          <w:tcPr>
            <w:tcW w:w="1370" w:type="dxa"/>
            <w:tcBorders>
              <w:top w:val="single" w:sz="4" w:space="0" w:color="auto"/>
              <w:left w:val="nil"/>
              <w:bottom w:val="nil"/>
              <w:right w:val="nil"/>
            </w:tcBorders>
            <w:shd w:val="clear" w:color="auto" w:fill="auto"/>
            <w:vAlign w:val="center"/>
          </w:tcPr>
          <w:p w14:paraId="30F714E8" w14:textId="77777777" w:rsidR="009F54A9" w:rsidRDefault="00000000">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.544</w:t>
            </w:r>
          </w:p>
        </w:tc>
        <w:tc>
          <w:tcPr>
            <w:tcW w:w="1371" w:type="dxa"/>
            <w:tcBorders>
              <w:top w:val="single" w:sz="4" w:space="0" w:color="auto"/>
              <w:left w:val="nil"/>
              <w:bottom w:val="nil"/>
              <w:right w:val="nil"/>
            </w:tcBorders>
            <w:shd w:val="clear" w:color="auto" w:fill="auto"/>
            <w:vAlign w:val="center"/>
          </w:tcPr>
          <w:p w14:paraId="11E9D2D7" w14:textId="77777777" w:rsidR="009F54A9" w:rsidRDefault="00000000">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.430</w:t>
            </w:r>
          </w:p>
        </w:tc>
        <w:tc>
          <w:tcPr>
            <w:tcW w:w="1913" w:type="dxa"/>
            <w:tcBorders>
              <w:top w:val="single" w:sz="4" w:space="0" w:color="auto"/>
              <w:left w:val="nil"/>
              <w:bottom w:val="nil"/>
              <w:right w:val="nil"/>
            </w:tcBorders>
            <w:shd w:val="clear" w:color="auto" w:fill="auto"/>
            <w:vAlign w:val="center"/>
          </w:tcPr>
          <w:p w14:paraId="524A2B51" w14:textId="77777777" w:rsidR="009F54A9" w:rsidRDefault="00000000">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.596</w:t>
            </w:r>
          </w:p>
        </w:tc>
        <w:tc>
          <w:tcPr>
            <w:tcW w:w="1914" w:type="dxa"/>
            <w:tcBorders>
              <w:top w:val="single" w:sz="4" w:space="0" w:color="auto"/>
              <w:left w:val="nil"/>
              <w:bottom w:val="nil"/>
              <w:right w:val="nil"/>
            </w:tcBorders>
            <w:shd w:val="clear" w:color="auto" w:fill="auto"/>
            <w:vAlign w:val="center"/>
          </w:tcPr>
          <w:p w14:paraId="026C9886" w14:textId="77777777" w:rsidR="009F54A9" w:rsidRDefault="00000000">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.287</w:t>
            </w:r>
          </w:p>
        </w:tc>
      </w:tr>
      <w:tr w:rsidR="009F54A9" w14:paraId="5D5F352D" w14:textId="77777777">
        <w:trPr>
          <w:trHeight w:val="454"/>
        </w:trPr>
        <w:tc>
          <w:tcPr>
            <w:tcW w:w="1276" w:type="dxa"/>
            <w:tcBorders>
              <w:top w:val="nil"/>
              <w:left w:val="nil"/>
              <w:bottom w:val="nil"/>
              <w:right w:val="nil"/>
            </w:tcBorders>
            <w:shd w:val="clear" w:color="auto" w:fill="auto"/>
            <w:vAlign w:val="center"/>
          </w:tcPr>
          <w:p w14:paraId="4D74C3BC" w14:textId="77777777" w:rsidR="009F54A9" w:rsidRDefault="009F54A9">
            <w:pPr>
              <w:spacing w:after="0" w:line="240" w:lineRule="auto"/>
              <w:jc w:val="center"/>
              <w:rPr>
                <w:rFonts w:ascii="Times New Roman" w:eastAsia="Times New Roman" w:hAnsi="Times New Roman" w:cs="Times New Roman"/>
                <w:color w:val="000000"/>
                <w:sz w:val="20"/>
              </w:rPr>
            </w:pPr>
          </w:p>
        </w:tc>
        <w:tc>
          <w:tcPr>
            <w:tcW w:w="850" w:type="dxa"/>
            <w:tcBorders>
              <w:top w:val="nil"/>
              <w:left w:val="nil"/>
              <w:bottom w:val="nil"/>
              <w:right w:val="nil"/>
            </w:tcBorders>
            <w:shd w:val="clear" w:color="auto" w:fill="auto"/>
            <w:vAlign w:val="center"/>
          </w:tcPr>
          <w:p w14:paraId="1385D5CC" w14:textId="77777777" w:rsidR="009F54A9" w:rsidRDefault="00000000">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PAG</w:t>
            </w:r>
          </w:p>
        </w:tc>
        <w:tc>
          <w:tcPr>
            <w:tcW w:w="1370" w:type="dxa"/>
            <w:tcBorders>
              <w:top w:val="nil"/>
              <w:left w:val="nil"/>
              <w:bottom w:val="nil"/>
              <w:right w:val="nil"/>
            </w:tcBorders>
            <w:shd w:val="clear" w:color="auto" w:fill="auto"/>
            <w:vAlign w:val="center"/>
          </w:tcPr>
          <w:p w14:paraId="1067A610" w14:textId="77777777" w:rsidR="009F54A9" w:rsidRDefault="00000000">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.419</w:t>
            </w:r>
          </w:p>
        </w:tc>
        <w:tc>
          <w:tcPr>
            <w:tcW w:w="1370" w:type="dxa"/>
            <w:tcBorders>
              <w:top w:val="nil"/>
              <w:left w:val="nil"/>
              <w:bottom w:val="nil"/>
              <w:right w:val="nil"/>
            </w:tcBorders>
            <w:shd w:val="clear" w:color="auto" w:fill="auto"/>
            <w:vAlign w:val="center"/>
          </w:tcPr>
          <w:p w14:paraId="735A7B11" w14:textId="77777777" w:rsidR="009F54A9" w:rsidRDefault="00000000">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.435</w:t>
            </w:r>
          </w:p>
        </w:tc>
        <w:tc>
          <w:tcPr>
            <w:tcW w:w="1371" w:type="dxa"/>
            <w:tcBorders>
              <w:top w:val="nil"/>
              <w:left w:val="nil"/>
              <w:bottom w:val="nil"/>
              <w:right w:val="nil"/>
            </w:tcBorders>
            <w:shd w:val="clear" w:color="auto" w:fill="auto"/>
            <w:vAlign w:val="center"/>
          </w:tcPr>
          <w:p w14:paraId="71303169" w14:textId="77777777" w:rsidR="009F54A9" w:rsidRDefault="00000000">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.218</w:t>
            </w:r>
          </w:p>
        </w:tc>
        <w:tc>
          <w:tcPr>
            <w:tcW w:w="1913" w:type="dxa"/>
            <w:tcBorders>
              <w:top w:val="nil"/>
              <w:left w:val="nil"/>
              <w:bottom w:val="nil"/>
              <w:right w:val="nil"/>
            </w:tcBorders>
            <w:shd w:val="clear" w:color="auto" w:fill="auto"/>
            <w:vAlign w:val="center"/>
          </w:tcPr>
          <w:p w14:paraId="60E47B42" w14:textId="77777777" w:rsidR="009F54A9" w:rsidRDefault="00000000">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.409</w:t>
            </w:r>
          </w:p>
        </w:tc>
        <w:tc>
          <w:tcPr>
            <w:tcW w:w="1914" w:type="dxa"/>
            <w:tcBorders>
              <w:top w:val="nil"/>
              <w:left w:val="nil"/>
              <w:bottom w:val="nil"/>
              <w:right w:val="nil"/>
            </w:tcBorders>
            <w:shd w:val="clear" w:color="auto" w:fill="auto"/>
            <w:vAlign w:val="center"/>
          </w:tcPr>
          <w:p w14:paraId="38598565" w14:textId="77777777" w:rsidR="009F54A9" w:rsidRDefault="00000000">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.447</w:t>
            </w:r>
          </w:p>
        </w:tc>
      </w:tr>
      <w:tr w:rsidR="009F54A9" w14:paraId="0341B8EA" w14:textId="77777777">
        <w:trPr>
          <w:trHeight w:val="454"/>
        </w:trPr>
        <w:tc>
          <w:tcPr>
            <w:tcW w:w="1276" w:type="dxa"/>
            <w:tcBorders>
              <w:top w:val="nil"/>
              <w:left w:val="nil"/>
              <w:bottom w:val="nil"/>
              <w:right w:val="nil"/>
            </w:tcBorders>
            <w:shd w:val="clear" w:color="auto" w:fill="auto"/>
            <w:vAlign w:val="center"/>
          </w:tcPr>
          <w:p w14:paraId="2887F61C" w14:textId="77777777" w:rsidR="009F54A9" w:rsidRDefault="009F54A9">
            <w:pPr>
              <w:spacing w:after="0" w:line="240" w:lineRule="auto"/>
              <w:jc w:val="center"/>
              <w:rPr>
                <w:rFonts w:ascii="Times New Roman" w:eastAsia="Times New Roman" w:hAnsi="Times New Roman" w:cs="Times New Roman"/>
                <w:color w:val="000000"/>
                <w:sz w:val="20"/>
              </w:rPr>
            </w:pPr>
          </w:p>
        </w:tc>
        <w:tc>
          <w:tcPr>
            <w:tcW w:w="850" w:type="dxa"/>
            <w:tcBorders>
              <w:top w:val="nil"/>
              <w:left w:val="nil"/>
              <w:bottom w:val="nil"/>
              <w:right w:val="nil"/>
            </w:tcBorders>
            <w:shd w:val="clear" w:color="auto" w:fill="auto"/>
            <w:vAlign w:val="center"/>
          </w:tcPr>
          <w:p w14:paraId="02F96632" w14:textId="77777777" w:rsidR="009F54A9" w:rsidRDefault="00000000">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dRN</w:t>
            </w:r>
          </w:p>
        </w:tc>
        <w:tc>
          <w:tcPr>
            <w:tcW w:w="1370" w:type="dxa"/>
            <w:tcBorders>
              <w:top w:val="nil"/>
              <w:left w:val="nil"/>
              <w:bottom w:val="nil"/>
              <w:right w:val="nil"/>
            </w:tcBorders>
            <w:shd w:val="clear" w:color="auto" w:fill="auto"/>
            <w:vAlign w:val="center"/>
          </w:tcPr>
          <w:p w14:paraId="34D22D5C" w14:textId="77777777" w:rsidR="009F54A9" w:rsidRDefault="00000000">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.333</w:t>
            </w:r>
          </w:p>
        </w:tc>
        <w:tc>
          <w:tcPr>
            <w:tcW w:w="1370" w:type="dxa"/>
            <w:tcBorders>
              <w:top w:val="nil"/>
              <w:left w:val="nil"/>
              <w:bottom w:val="nil"/>
              <w:right w:val="nil"/>
            </w:tcBorders>
            <w:shd w:val="clear" w:color="auto" w:fill="auto"/>
            <w:vAlign w:val="center"/>
          </w:tcPr>
          <w:p w14:paraId="7E22E7CE" w14:textId="77777777" w:rsidR="009F54A9" w:rsidRDefault="00000000">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.327</w:t>
            </w:r>
          </w:p>
        </w:tc>
        <w:tc>
          <w:tcPr>
            <w:tcW w:w="1371" w:type="dxa"/>
            <w:tcBorders>
              <w:top w:val="nil"/>
              <w:left w:val="nil"/>
              <w:bottom w:val="nil"/>
              <w:right w:val="nil"/>
            </w:tcBorders>
            <w:shd w:val="clear" w:color="auto" w:fill="auto"/>
            <w:vAlign w:val="center"/>
          </w:tcPr>
          <w:p w14:paraId="1C23C253" w14:textId="77777777" w:rsidR="009F54A9" w:rsidRDefault="00000000">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.393</w:t>
            </w:r>
          </w:p>
        </w:tc>
        <w:tc>
          <w:tcPr>
            <w:tcW w:w="1913" w:type="dxa"/>
            <w:tcBorders>
              <w:top w:val="nil"/>
              <w:left w:val="nil"/>
              <w:bottom w:val="nil"/>
              <w:right w:val="nil"/>
            </w:tcBorders>
            <w:shd w:val="clear" w:color="auto" w:fill="auto"/>
            <w:vAlign w:val="center"/>
          </w:tcPr>
          <w:p w14:paraId="22E2A0A1" w14:textId="77777777" w:rsidR="009F54A9" w:rsidRDefault="00000000">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.361</w:t>
            </w:r>
          </w:p>
        </w:tc>
        <w:tc>
          <w:tcPr>
            <w:tcW w:w="1914" w:type="dxa"/>
            <w:tcBorders>
              <w:top w:val="nil"/>
              <w:left w:val="nil"/>
              <w:bottom w:val="nil"/>
              <w:right w:val="nil"/>
            </w:tcBorders>
            <w:shd w:val="clear" w:color="auto" w:fill="auto"/>
            <w:vAlign w:val="center"/>
          </w:tcPr>
          <w:p w14:paraId="6B38F5FC" w14:textId="77777777" w:rsidR="009F54A9" w:rsidRDefault="00000000">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.205</w:t>
            </w:r>
          </w:p>
        </w:tc>
      </w:tr>
      <w:tr w:rsidR="009F54A9" w14:paraId="753E2BED" w14:textId="77777777">
        <w:trPr>
          <w:trHeight w:val="454"/>
        </w:trPr>
        <w:tc>
          <w:tcPr>
            <w:tcW w:w="1276" w:type="dxa"/>
            <w:tcBorders>
              <w:top w:val="nil"/>
              <w:left w:val="nil"/>
              <w:bottom w:val="nil"/>
              <w:right w:val="nil"/>
            </w:tcBorders>
            <w:shd w:val="clear" w:color="auto" w:fill="auto"/>
            <w:vAlign w:val="center"/>
          </w:tcPr>
          <w:p w14:paraId="0B5F9FEF" w14:textId="77777777" w:rsidR="009F54A9" w:rsidRDefault="009F54A9">
            <w:pPr>
              <w:spacing w:after="0" w:line="240" w:lineRule="auto"/>
              <w:jc w:val="center"/>
              <w:rPr>
                <w:rFonts w:ascii="Times New Roman" w:eastAsia="Times New Roman" w:hAnsi="Times New Roman" w:cs="Times New Roman"/>
                <w:color w:val="000000"/>
                <w:sz w:val="20"/>
              </w:rPr>
            </w:pPr>
          </w:p>
        </w:tc>
        <w:tc>
          <w:tcPr>
            <w:tcW w:w="850" w:type="dxa"/>
            <w:tcBorders>
              <w:top w:val="nil"/>
              <w:left w:val="nil"/>
              <w:bottom w:val="nil"/>
              <w:right w:val="nil"/>
            </w:tcBorders>
            <w:shd w:val="clear" w:color="auto" w:fill="auto"/>
            <w:vAlign w:val="center"/>
          </w:tcPr>
          <w:p w14:paraId="6E874CC5" w14:textId="77777777" w:rsidR="009F54A9" w:rsidRDefault="00000000">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pgACC</w:t>
            </w:r>
          </w:p>
        </w:tc>
        <w:tc>
          <w:tcPr>
            <w:tcW w:w="1370" w:type="dxa"/>
            <w:tcBorders>
              <w:top w:val="nil"/>
              <w:left w:val="nil"/>
              <w:bottom w:val="nil"/>
              <w:right w:val="nil"/>
            </w:tcBorders>
            <w:shd w:val="clear" w:color="auto" w:fill="auto"/>
            <w:vAlign w:val="center"/>
          </w:tcPr>
          <w:p w14:paraId="57991432" w14:textId="77777777" w:rsidR="009F54A9" w:rsidRDefault="00000000">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.363</w:t>
            </w:r>
          </w:p>
        </w:tc>
        <w:tc>
          <w:tcPr>
            <w:tcW w:w="1370" w:type="dxa"/>
            <w:tcBorders>
              <w:top w:val="nil"/>
              <w:left w:val="nil"/>
              <w:bottom w:val="nil"/>
              <w:right w:val="nil"/>
            </w:tcBorders>
            <w:shd w:val="clear" w:color="auto" w:fill="auto"/>
            <w:vAlign w:val="center"/>
          </w:tcPr>
          <w:p w14:paraId="26A8AFC9" w14:textId="77777777" w:rsidR="009F54A9" w:rsidRDefault="00000000">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.356</w:t>
            </w:r>
          </w:p>
        </w:tc>
        <w:tc>
          <w:tcPr>
            <w:tcW w:w="1371" w:type="dxa"/>
            <w:tcBorders>
              <w:top w:val="nil"/>
              <w:left w:val="nil"/>
              <w:bottom w:val="nil"/>
              <w:right w:val="nil"/>
            </w:tcBorders>
            <w:shd w:val="clear" w:color="auto" w:fill="auto"/>
            <w:vAlign w:val="center"/>
          </w:tcPr>
          <w:p w14:paraId="306C81E5" w14:textId="77777777" w:rsidR="009F54A9" w:rsidRDefault="00000000">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.409</w:t>
            </w:r>
          </w:p>
        </w:tc>
        <w:tc>
          <w:tcPr>
            <w:tcW w:w="1913" w:type="dxa"/>
            <w:tcBorders>
              <w:top w:val="nil"/>
              <w:left w:val="nil"/>
              <w:bottom w:val="nil"/>
              <w:right w:val="nil"/>
            </w:tcBorders>
            <w:shd w:val="clear" w:color="auto" w:fill="auto"/>
            <w:vAlign w:val="center"/>
          </w:tcPr>
          <w:p w14:paraId="4DBFF9CB" w14:textId="77777777" w:rsidR="009F54A9" w:rsidRDefault="00000000">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.395</w:t>
            </w:r>
          </w:p>
        </w:tc>
        <w:tc>
          <w:tcPr>
            <w:tcW w:w="1914" w:type="dxa"/>
            <w:tcBorders>
              <w:top w:val="nil"/>
              <w:left w:val="nil"/>
              <w:bottom w:val="nil"/>
              <w:right w:val="nil"/>
            </w:tcBorders>
            <w:shd w:val="clear" w:color="auto" w:fill="auto"/>
            <w:vAlign w:val="center"/>
          </w:tcPr>
          <w:p w14:paraId="58DEC526" w14:textId="77777777" w:rsidR="009F54A9" w:rsidRDefault="00000000">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.202</w:t>
            </w:r>
          </w:p>
        </w:tc>
      </w:tr>
      <w:tr w:rsidR="009F54A9" w14:paraId="2B39E22B" w14:textId="77777777">
        <w:trPr>
          <w:trHeight w:val="454"/>
        </w:trPr>
        <w:tc>
          <w:tcPr>
            <w:tcW w:w="1276" w:type="dxa"/>
            <w:tcBorders>
              <w:top w:val="nil"/>
              <w:left w:val="nil"/>
              <w:bottom w:val="nil"/>
              <w:right w:val="nil"/>
            </w:tcBorders>
            <w:shd w:val="clear" w:color="auto" w:fill="auto"/>
            <w:vAlign w:val="center"/>
          </w:tcPr>
          <w:p w14:paraId="6D281D3A" w14:textId="77777777" w:rsidR="009F54A9" w:rsidRDefault="00000000">
            <w:pPr>
              <w:spacing w:after="0" w:line="240" w:lineRule="auto"/>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Basomedial</w:t>
            </w:r>
          </w:p>
        </w:tc>
        <w:tc>
          <w:tcPr>
            <w:tcW w:w="850" w:type="dxa"/>
            <w:tcBorders>
              <w:top w:val="nil"/>
              <w:left w:val="nil"/>
              <w:bottom w:val="nil"/>
              <w:right w:val="nil"/>
            </w:tcBorders>
            <w:shd w:val="clear" w:color="auto" w:fill="auto"/>
            <w:vAlign w:val="center"/>
          </w:tcPr>
          <w:p w14:paraId="36F63D45" w14:textId="77777777" w:rsidR="009F54A9" w:rsidRDefault="00000000">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MDTH</w:t>
            </w:r>
          </w:p>
        </w:tc>
        <w:tc>
          <w:tcPr>
            <w:tcW w:w="1370" w:type="dxa"/>
            <w:tcBorders>
              <w:top w:val="nil"/>
              <w:left w:val="nil"/>
              <w:bottom w:val="nil"/>
              <w:right w:val="nil"/>
            </w:tcBorders>
            <w:shd w:val="clear" w:color="auto" w:fill="auto"/>
            <w:vAlign w:val="center"/>
          </w:tcPr>
          <w:p w14:paraId="1F995C01" w14:textId="77777777" w:rsidR="009F54A9" w:rsidRDefault="00000000">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.578</w:t>
            </w:r>
          </w:p>
        </w:tc>
        <w:tc>
          <w:tcPr>
            <w:tcW w:w="1370" w:type="dxa"/>
            <w:tcBorders>
              <w:top w:val="nil"/>
              <w:left w:val="nil"/>
              <w:bottom w:val="nil"/>
              <w:right w:val="nil"/>
            </w:tcBorders>
            <w:shd w:val="clear" w:color="auto" w:fill="auto"/>
            <w:vAlign w:val="center"/>
          </w:tcPr>
          <w:p w14:paraId="596B6755" w14:textId="77777777" w:rsidR="009F54A9" w:rsidRDefault="00000000">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.590</w:t>
            </w:r>
          </w:p>
        </w:tc>
        <w:tc>
          <w:tcPr>
            <w:tcW w:w="1371" w:type="dxa"/>
            <w:tcBorders>
              <w:top w:val="nil"/>
              <w:left w:val="nil"/>
              <w:bottom w:val="nil"/>
              <w:right w:val="nil"/>
            </w:tcBorders>
            <w:shd w:val="clear" w:color="auto" w:fill="auto"/>
            <w:vAlign w:val="center"/>
          </w:tcPr>
          <w:p w14:paraId="086800F9" w14:textId="77777777" w:rsidR="009F54A9" w:rsidRDefault="00000000">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.401</w:t>
            </w:r>
          </w:p>
        </w:tc>
        <w:tc>
          <w:tcPr>
            <w:tcW w:w="1913" w:type="dxa"/>
            <w:tcBorders>
              <w:top w:val="nil"/>
              <w:left w:val="nil"/>
              <w:bottom w:val="nil"/>
              <w:right w:val="nil"/>
            </w:tcBorders>
            <w:shd w:val="clear" w:color="auto" w:fill="auto"/>
            <w:vAlign w:val="center"/>
          </w:tcPr>
          <w:p w14:paraId="18FA02D0" w14:textId="77777777" w:rsidR="009F54A9" w:rsidRDefault="00000000">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.612</w:t>
            </w:r>
          </w:p>
        </w:tc>
        <w:tc>
          <w:tcPr>
            <w:tcW w:w="1914" w:type="dxa"/>
            <w:tcBorders>
              <w:top w:val="nil"/>
              <w:left w:val="nil"/>
              <w:bottom w:val="nil"/>
              <w:right w:val="nil"/>
            </w:tcBorders>
            <w:shd w:val="clear" w:color="auto" w:fill="auto"/>
            <w:vAlign w:val="center"/>
          </w:tcPr>
          <w:p w14:paraId="4A4A9B70" w14:textId="77777777" w:rsidR="009F54A9" w:rsidRDefault="00000000">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.420</w:t>
            </w:r>
          </w:p>
        </w:tc>
      </w:tr>
      <w:tr w:rsidR="009F54A9" w14:paraId="4FD08DD9" w14:textId="77777777">
        <w:trPr>
          <w:trHeight w:val="454"/>
        </w:trPr>
        <w:tc>
          <w:tcPr>
            <w:tcW w:w="1276" w:type="dxa"/>
            <w:tcBorders>
              <w:top w:val="nil"/>
              <w:left w:val="nil"/>
              <w:right w:val="nil"/>
            </w:tcBorders>
            <w:shd w:val="clear" w:color="auto" w:fill="auto"/>
            <w:vAlign w:val="center"/>
          </w:tcPr>
          <w:p w14:paraId="66A65439" w14:textId="77777777" w:rsidR="009F54A9" w:rsidRDefault="009F54A9">
            <w:pPr>
              <w:spacing w:after="0" w:line="240" w:lineRule="auto"/>
              <w:jc w:val="center"/>
              <w:rPr>
                <w:rFonts w:ascii="Times New Roman" w:eastAsia="Times New Roman" w:hAnsi="Times New Roman" w:cs="Times New Roman"/>
                <w:color w:val="000000"/>
                <w:sz w:val="20"/>
              </w:rPr>
            </w:pPr>
          </w:p>
        </w:tc>
        <w:tc>
          <w:tcPr>
            <w:tcW w:w="850" w:type="dxa"/>
            <w:tcBorders>
              <w:top w:val="nil"/>
              <w:left w:val="nil"/>
              <w:right w:val="nil"/>
            </w:tcBorders>
            <w:shd w:val="clear" w:color="auto" w:fill="auto"/>
            <w:vAlign w:val="center"/>
          </w:tcPr>
          <w:p w14:paraId="15FA0F49" w14:textId="77777777" w:rsidR="009F54A9" w:rsidRDefault="00000000">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PAG</w:t>
            </w:r>
          </w:p>
        </w:tc>
        <w:tc>
          <w:tcPr>
            <w:tcW w:w="1370" w:type="dxa"/>
            <w:tcBorders>
              <w:top w:val="nil"/>
              <w:left w:val="nil"/>
              <w:right w:val="nil"/>
            </w:tcBorders>
            <w:shd w:val="clear" w:color="auto" w:fill="auto"/>
            <w:vAlign w:val="center"/>
          </w:tcPr>
          <w:p w14:paraId="352931AC" w14:textId="77777777" w:rsidR="009F54A9" w:rsidRDefault="00000000">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.406</w:t>
            </w:r>
          </w:p>
        </w:tc>
        <w:tc>
          <w:tcPr>
            <w:tcW w:w="1370" w:type="dxa"/>
            <w:tcBorders>
              <w:top w:val="nil"/>
              <w:left w:val="nil"/>
              <w:right w:val="nil"/>
            </w:tcBorders>
            <w:shd w:val="clear" w:color="auto" w:fill="auto"/>
            <w:vAlign w:val="center"/>
          </w:tcPr>
          <w:p w14:paraId="08635846" w14:textId="77777777" w:rsidR="009F54A9" w:rsidRDefault="00000000">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.390</w:t>
            </w:r>
          </w:p>
        </w:tc>
        <w:tc>
          <w:tcPr>
            <w:tcW w:w="1371" w:type="dxa"/>
            <w:tcBorders>
              <w:top w:val="nil"/>
              <w:left w:val="nil"/>
              <w:right w:val="nil"/>
            </w:tcBorders>
            <w:shd w:val="clear" w:color="auto" w:fill="auto"/>
            <w:vAlign w:val="center"/>
          </w:tcPr>
          <w:p w14:paraId="663E1F2A" w14:textId="77777777" w:rsidR="009F54A9" w:rsidRDefault="00000000">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.509</w:t>
            </w:r>
          </w:p>
        </w:tc>
        <w:tc>
          <w:tcPr>
            <w:tcW w:w="1913" w:type="dxa"/>
            <w:tcBorders>
              <w:top w:val="nil"/>
              <w:left w:val="nil"/>
              <w:right w:val="nil"/>
            </w:tcBorders>
            <w:shd w:val="clear" w:color="auto" w:fill="auto"/>
            <w:vAlign w:val="center"/>
          </w:tcPr>
          <w:p w14:paraId="783E6EC3" w14:textId="77777777" w:rsidR="009F54A9" w:rsidRDefault="00000000">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.381</w:t>
            </w:r>
          </w:p>
        </w:tc>
        <w:tc>
          <w:tcPr>
            <w:tcW w:w="1914" w:type="dxa"/>
            <w:tcBorders>
              <w:top w:val="nil"/>
              <w:left w:val="nil"/>
              <w:right w:val="nil"/>
            </w:tcBorders>
            <w:shd w:val="clear" w:color="auto" w:fill="auto"/>
            <w:vAlign w:val="center"/>
          </w:tcPr>
          <w:p w14:paraId="0E2C2D3F" w14:textId="77777777" w:rsidR="009F54A9" w:rsidRDefault="00000000">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.468</w:t>
            </w:r>
          </w:p>
        </w:tc>
      </w:tr>
      <w:tr w:rsidR="009F54A9" w14:paraId="2EA76338" w14:textId="77777777">
        <w:trPr>
          <w:trHeight w:val="454"/>
        </w:trPr>
        <w:tc>
          <w:tcPr>
            <w:tcW w:w="1276" w:type="dxa"/>
            <w:tcBorders>
              <w:top w:val="nil"/>
              <w:left w:val="nil"/>
              <w:bottom w:val="single" w:sz="4" w:space="0" w:color="auto"/>
              <w:right w:val="nil"/>
            </w:tcBorders>
            <w:shd w:val="clear" w:color="auto" w:fill="auto"/>
            <w:vAlign w:val="center"/>
          </w:tcPr>
          <w:p w14:paraId="0EDE8E02" w14:textId="77777777" w:rsidR="009F54A9" w:rsidRDefault="009F54A9">
            <w:pPr>
              <w:spacing w:after="0" w:line="240" w:lineRule="auto"/>
              <w:jc w:val="center"/>
              <w:rPr>
                <w:rFonts w:ascii="Times New Roman" w:eastAsia="Times New Roman" w:hAnsi="Times New Roman" w:cs="Times New Roman"/>
                <w:color w:val="000000"/>
                <w:sz w:val="20"/>
              </w:rPr>
            </w:pPr>
          </w:p>
        </w:tc>
        <w:tc>
          <w:tcPr>
            <w:tcW w:w="850" w:type="dxa"/>
            <w:tcBorders>
              <w:top w:val="nil"/>
              <w:left w:val="nil"/>
              <w:bottom w:val="single" w:sz="4" w:space="0" w:color="auto"/>
              <w:right w:val="nil"/>
            </w:tcBorders>
            <w:shd w:val="clear" w:color="auto" w:fill="auto"/>
            <w:vAlign w:val="center"/>
          </w:tcPr>
          <w:p w14:paraId="0AFAA3D8" w14:textId="77777777" w:rsidR="009F54A9" w:rsidRDefault="00000000">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dmPFC</w:t>
            </w:r>
          </w:p>
        </w:tc>
        <w:tc>
          <w:tcPr>
            <w:tcW w:w="1370" w:type="dxa"/>
            <w:tcBorders>
              <w:top w:val="nil"/>
              <w:left w:val="nil"/>
              <w:bottom w:val="single" w:sz="4" w:space="0" w:color="auto"/>
              <w:right w:val="nil"/>
            </w:tcBorders>
            <w:shd w:val="clear" w:color="auto" w:fill="auto"/>
            <w:vAlign w:val="center"/>
          </w:tcPr>
          <w:p w14:paraId="4C6C4306" w14:textId="77777777" w:rsidR="009F54A9" w:rsidRDefault="00000000">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.531</w:t>
            </w:r>
          </w:p>
        </w:tc>
        <w:tc>
          <w:tcPr>
            <w:tcW w:w="1370" w:type="dxa"/>
            <w:tcBorders>
              <w:top w:val="nil"/>
              <w:left w:val="nil"/>
              <w:bottom w:val="single" w:sz="4" w:space="0" w:color="auto"/>
              <w:right w:val="nil"/>
            </w:tcBorders>
            <w:shd w:val="clear" w:color="auto" w:fill="auto"/>
            <w:vAlign w:val="center"/>
          </w:tcPr>
          <w:p w14:paraId="705427CD" w14:textId="77777777" w:rsidR="009F54A9" w:rsidRDefault="00000000">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.560</w:t>
            </w:r>
          </w:p>
        </w:tc>
        <w:tc>
          <w:tcPr>
            <w:tcW w:w="1371" w:type="dxa"/>
            <w:tcBorders>
              <w:top w:val="nil"/>
              <w:left w:val="nil"/>
              <w:bottom w:val="single" w:sz="4" w:space="0" w:color="auto"/>
              <w:right w:val="nil"/>
            </w:tcBorders>
            <w:shd w:val="clear" w:color="auto" w:fill="auto"/>
            <w:vAlign w:val="center"/>
          </w:tcPr>
          <w:p w14:paraId="6787CF84" w14:textId="77777777" w:rsidR="009F54A9" w:rsidRDefault="00000000">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.242</w:t>
            </w:r>
          </w:p>
        </w:tc>
        <w:tc>
          <w:tcPr>
            <w:tcW w:w="1913" w:type="dxa"/>
            <w:tcBorders>
              <w:top w:val="nil"/>
              <w:left w:val="nil"/>
              <w:bottom w:val="single" w:sz="4" w:space="0" w:color="auto"/>
              <w:right w:val="nil"/>
            </w:tcBorders>
            <w:shd w:val="clear" w:color="auto" w:fill="auto"/>
            <w:vAlign w:val="center"/>
          </w:tcPr>
          <w:p w14:paraId="6030F875" w14:textId="77777777" w:rsidR="009F54A9" w:rsidRDefault="00000000">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.581</w:t>
            </w:r>
          </w:p>
        </w:tc>
        <w:tc>
          <w:tcPr>
            <w:tcW w:w="1914" w:type="dxa"/>
            <w:tcBorders>
              <w:top w:val="nil"/>
              <w:left w:val="nil"/>
              <w:bottom w:val="single" w:sz="4" w:space="0" w:color="auto"/>
              <w:right w:val="nil"/>
            </w:tcBorders>
            <w:shd w:val="clear" w:color="auto" w:fill="auto"/>
            <w:vAlign w:val="center"/>
          </w:tcPr>
          <w:p w14:paraId="51B883DC" w14:textId="77777777" w:rsidR="009F54A9" w:rsidRDefault="00000000">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.357</w:t>
            </w:r>
          </w:p>
        </w:tc>
      </w:tr>
    </w:tbl>
    <w:p w14:paraId="27C02912" w14:textId="77777777" w:rsidR="009F54A9" w:rsidRDefault="00000000">
      <w:pPr>
        <w:widowControl/>
        <w:spacing w:line="240" w:lineRule="auto"/>
        <w:rPr>
          <w:rFonts w:ascii="Times New Roman" w:eastAsia="Times New Roman" w:hAnsi="Times New Roman" w:cs="Times New Roman"/>
          <w:color w:val="000000"/>
        </w:rPr>
      </w:pPr>
      <w:r>
        <w:rPr>
          <w:rFonts w:ascii="Times New Roman" w:eastAsia="Times New Roman" w:hAnsi="Times New Roman" w:cs="Times New Roman"/>
        </w:rPr>
        <w:br w:type="page"/>
      </w:r>
    </w:p>
    <w:p w14:paraId="11F47068" w14:textId="7E3826FB" w:rsidR="009F54A9" w:rsidRDefault="00000000">
      <w:pPr>
        <w:widowControl/>
        <w:spacing w:line="240" w:lineRule="auto"/>
        <w:rPr>
          <w:rFonts w:ascii="Times New Roman" w:eastAsia="Times New Roman" w:hAnsi="Times New Roman" w:cs="Times New Roman"/>
          <w:color w:val="000000"/>
        </w:rPr>
      </w:pPr>
      <w:r>
        <w:rPr>
          <w:rFonts w:ascii="Times New Roman" w:eastAsia="Times New Roman" w:hAnsi="Times New Roman" w:cs="Times New Roman"/>
          <w:b/>
          <w:color w:val="000000"/>
          <w:sz w:val="24"/>
        </w:rPr>
        <w:lastRenderedPageBreak/>
        <w:t>Supplementary Table 6. Characteristics of treatment groups stratified by treatment outcome.</w:t>
      </w:r>
      <w:r>
        <w:rPr>
          <w:rFonts w:ascii="Times New Roman" w:eastAsia="Times New Roman" w:hAnsi="Times New Roman" w:cs="Times New Roman"/>
          <w:color w:val="000000"/>
          <w:sz w:val="24"/>
        </w:rPr>
        <w:t xml:space="preserve"> CBT: cognitive behavioral therapy; ECT: electroconvulsive therapy; TMS: transcranial magnetic stimulation.</w:t>
      </w:r>
    </w:p>
    <w:tbl>
      <w:tblPr>
        <w:tblW w:w="9639" w:type="dxa"/>
        <w:tblLayout w:type="fixed"/>
        <w:tblCellMar>
          <w:left w:w="99" w:type="dxa"/>
          <w:right w:w="99" w:type="dxa"/>
        </w:tblCellMar>
        <w:tblLook w:val="04A0" w:firstRow="1" w:lastRow="0" w:firstColumn="1" w:lastColumn="0" w:noHBand="0" w:noVBand="1"/>
      </w:tblPr>
      <w:tblGrid>
        <w:gridCol w:w="2835"/>
        <w:gridCol w:w="1205"/>
        <w:gridCol w:w="1205"/>
        <w:gridCol w:w="1205"/>
        <w:gridCol w:w="1205"/>
        <w:gridCol w:w="992"/>
        <w:gridCol w:w="992"/>
      </w:tblGrid>
      <w:tr w:rsidR="009F54A9" w14:paraId="6C09DF89" w14:textId="77777777">
        <w:trPr>
          <w:trHeight w:val="375"/>
        </w:trPr>
        <w:tc>
          <w:tcPr>
            <w:tcW w:w="2835" w:type="dxa"/>
            <w:tcBorders>
              <w:top w:val="single" w:sz="4" w:space="0" w:color="auto"/>
              <w:left w:val="nil"/>
              <w:bottom w:val="single" w:sz="4" w:space="0" w:color="auto"/>
              <w:right w:val="nil"/>
            </w:tcBorders>
            <w:shd w:val="clear" w:color="auto" w:fill="auto"/>
            <w:vAlign w:val="center"/>
          </w:tcPr>
          <w:p w14:paraId="69890997" w14:textId="77777777" w:rsidR="009F54A9" w:rsidRDefault="00000000">
            <w:pPr>
              <w:spacing w:after="0" w:line="240" w:lineRule="auto"/>
              <w:jc w:val="right"/>
              <w:rPr>
                <w:rFonts w:ascii="Times New Roman" w:eastAsia="Times New Roman" w:hAnsi="Times New Roman" w:cs="Times New Roman"/>
                <w:b/>
                <w:sz w:val="20"/>
              </w:rPr>
            </w:pPr>
            <w:r>
              <w:rPr>
                <w:rFonts w:ascii="游ゴシック" w:eastAsia="游ゴシック" w:hAnsi="游ゴシック" w:cs="游ゴシック"/>
                <w:b/>
                <w:sz w:val="20"/>
              </w:rPr>
              <w:t xml:space="preserve">　</w:t>
            </w:r>
          </w:p>
        </w:tc>
        <w:tc>
          <w:tcPr>
            <w:tcW w:w="1205" w:type="dxa"/>
            <w:tcBorders>
              <w:top w:val="single" w:sz="4" w:space="0" w:color="auto"/>
              <w:left w:val="nil"/>
              <w:bottom w:val="single" w:sz="4" w:space="0" w:color="auto"/>
              <w:right w:val="nil"/>
            </w:tcBorders>
            <w:shd w:val="clear" w:color="auto" w:fill="auto"/>
            <w:vAlign w:val="center"/>
          </w:tcPr>
          <w:p w14:paraId="4941CE75" w14:textId="77777777" w:rsidR="009F54A9" w:rsidRDefault="00000000">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CBT</w:t>
            </w:r>
          </w:p>
        </w:tc>
        <w:tc>
          <w:tcPr>
            <w:tcW w:w="1205" w:type="dxa"/>
            <w:tcBorders>
              <w:top w:val="single" w:sz="4" w:space="0" w:color="auto"/>
              <w:left w:val="nil"/>
              <w:bottom w:val="single" w:sz="4" w:space="0" w:color="auto"/>
              <w:right w:val="nil"/>
            </w:tcBorders>
            <w:shd w:val="clear" w:color="auto" w:fill="auto"/>
            <w:vAlign w:val="center"/>
          </w:tcPr>
          <w:p w14:paraId="7C9A27DB" w14:textId="77777777" w:rsidR="009F54A9" w:rsidRDefault="00000000">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Medication</w:t>
            </w:r>
          </w:p>
        </w:tc>
        <w:tc>
          <w:tcPr>
            <w:tcW w:w="1205" w:type="dxa"/>
            <w:tcBorders>
              <w:top w:val="single" w:sz="4" w:space="0" w:color="auto"/>
              <w:left w:val="nil"/>
              <w:bottom w:val="single" w:sz="4" w:space="0" w:color="auto"/>
              <w:right w:val="nil"/>
            </w:tcBorders>
            <w:shd w:val="clear" w:color="auto" w:fill="auto"/>
            <w:vAlign w:val="center"/>
          </w:tcPr>
          <w:p w14:paraId="40F7F618" w14:textId="77777777" w:rsidR="009F54A9" w:rsidRDefault="00000000">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ECT</w:t>
            </w:r>
          </w:p>
        </w:tc>
        <w:tc>
          <w:tcPr>
            <w:tcW w:w="1205" w:type="dxa"/>
            <w:tcBorders>
              <w:top w:val="single" w:sz="4" w:space="0" w:color="auto"/>
              <w:left w:val="nil"/>
              <w:bottom w:val="single" w:sz="4" w:space="0" w:color="auto"/>
              <w:right w:val="nil"/>
            </w:tcBorders>
            <w:shd w:val="clear" w:color="auto" w:fill="auto"/>
            <w:vAlign w:val="center"/>
          </w:tcPr>
          <w:p w14:paraId="03A8C22D" w14:textId="77777777" w:rsidR="009F54A9" w:rsidRDefault="00000000">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TMS</w:t>
            </w:r>
          </w:p>
        </w:tc>
        <w:tc>
          <w:tcPr>
            <w:tcW w:w="992" w:type="dxa"/>
            <w:tcBorders>
              <w:top w:val="single" w:sz="4" w:space="0" w:color="auto"/>
              <w:left w:val="nil"/>
              <w:bottom w:val="single" w:sz="4" w:space="0" w:color="auto"/>
              <w:right w:val="nil"/>
            </w:tcBorders>
            <w:shd w:val="clear" w:color="auto" w:fill="auto"/>
            <w:vAlign w:val="center"/>
          </w:tcPr>
          <w:p w14:paraId="7C2DE873" w14:textId="3DC41D4D" w:rsidR="009F54A9" w:rsidRDefault="00F026BA">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statistics</w:t>
            </w:r>
          </w:p>
        </w:tc>
        <w:tc>
          <w:tcPr>
            <w:tcW w:w="992" w:type="dxa"/>
            <w:tcBorders>
              <w:top w:val="single" w:sz="4" w:space="0" w:color="auto"/>
              <w:left w:val="nil"/>
              <w:bottom w:val="single" w:sz="4" w:space="0" w:color="auto"/>
              <w:right w:val="nil"/>
            </w:tcBorders>
            <w:shd w:val="clear" w:color="auto" w:fill="auto"/>
            <w:vAlign w:val="center"/>
          </w:tcPr>
          <w:p w14:paraId="083B7526" w14:textId="77777777" w:rsidR="009F54A9" w:rsidRDefault="00000000">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i/>
                <w:sz w:val="20"/>
              </w:rPr>
              <w:t>p</w:t>
            </w:r>
            <w:r>
              <w:rPr>
                <w:rFonts w:ascii="Times New Roman" w:eastAsia="Times New Roman" w:hAnsi="Times New Roman" w:cs="Times New Roman"/>
                <w:b/>
                <w:sz w:val="20"/>
              </w:rPr>
              <w:t>-value</w:t>
            </w:r>
          </w:p>
        </w:tc>
      </w:tr>
      <w:tr w:rsidR="009F54A9" w14:paraId="6A04F512" w14:textId="77777777">
        <w:trPr>
          <w:trHeight w:val="375"/>
        </w:trPr>
        <w:tc>
          <w:tcPr>
            <w:tcW w:w="2835" w:type="dxa"/>
            <w:tcBorders>
              <w:top w:val="single" w:sz="4" w:space="0" w:color="auto"/>
              <w:left w:val="nil"/>
              <w:bottom w:val="single" w:sz="4" w:space="0" w:color="auto"/>
              <w:right w:val="nil"/>
            </w:tcBorders>
            <w:shd w:val="clear" w:color="auto" w:fill="auto"/>
            <w:vAlign w:val="center"/>
          </w:tcPr>
          <w:p w14:paraId="51D17577" w14:textId="77777777" w:rsidR="009F54A9" w:rsidRDefault="00000000">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Remitters</w:t>
            </w:r>
          </w:p>
          <w:p w14:paraId="6B94493E" w14:textId="48A4734C" w:rsidR="009F54A9" w:rsidRDefault="00000000">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(Post HAMD-17 </w:t>
            </w:r>
            <w:r w:rsidR="00F026BA">
              <w:rPr>
                <w:rFonts w:ascii="Times New Roman" w:eastAsia="Times New Roman" w:hAnsi="Times New Roman" w:cs="Times New Roman"/>
                <w:b/>
                <w:sz w:val="20"/>
              </w:rPr>
              <w:t xml:space="preserve">score </w:t>
            </w:r>
            <w:r>
              <w:rPr>
                <w:rFonts w:ascii="Times New Roman" w:eastAsia="Times New Roman" w:hAnsi="Times New Roman" w:cs="Times New Roman"/>
                <w:b/>
                <w:sz w:val="20"/>
              </w:rPr>
              <w:t>&lt;= 8)</w:t>
            </w:r>
          </w:p>
        </w:tc>
        <w:tc>
          <w:tcPr>
            <w:tcW w:w="1205" w:type="dxa"/>
            <w:tcBorders>
              <w:top w:val="single" w:sz="4" w:space="0" w:color="auto"/>
              <w:left w:val="nil"/>
              <w:bottom w:val="single" w:sz="4" w:space="0" w:color="auto"/>
              <w:right w:val="nil"/>
            </w:tcBorders>
            <w:shd w:val="clear" w:color="auto" w:fill="auto"/>
            <w:vAlign w:val="center"/>
          </w:tcPr>
          <w:p w14:paraId="32CAC8C2" w14:textId="77777777" w:rsidR="009F54A9" w:rsidRDefault="009F54A9">
            <w:pPr>
              <w:spacing w:after="0" w:line="240" w:lineRule="auto"/>
              <w:jc w:val="center"/>
              <w:rPr>
                <w:rFonts w:ascii="Times New Roman" w:eastAsia="Times New Roman" w:hAnsi="Times New Roman" w:cs="Times New Roman"/>
                <w:sz w:val="20"/>
              </w:rPr>
            </w:pPr>
          </w:p>
        </w:tc>
        <w:tc>
          <w:tcPr>
            <w:tcW w:w="1205" w:type="dxa"/>
            <w:tcBorders>
              <w:top w:val="single" w:sz="4" w:space="0" w:color="auto"/>
              <w:left w:val="nil"/>
              <w:bottom w:val="single" w:sz="4" w:space="0" w:color="auto"/>
              <w:right w:val="nil"/>
            </w:tcBorders>
            <w:shd w:val="clear" w:color="auto" w:fill="auto"/>
            <w:vAlign w:val="center"/>
          </w:tcPr>
          <w:p w14:paraId="2884906C" w14:textId="77777777" w:rsidR="009F54A9" w:rsidRDefault="009F54A9">
            <w:pPr>
              <w:spacing w:after="0" w:line="240" w:lineRule="auto"/>
              <w:jc w:val="center"/>
              <w:rPr>
                <w:rFonts w:ascii="Times New Roman" w:eastAsia="Times New Roman" w:hAnsi="Times New Roman" w:cs="Times New Roman"/>
                <w:sz w:val="20"/>
              </w:rPr>
            </w:pPr>
          </w:p>
        </w:tc>
        <w:tc>
          <w:tcPr>
            <w:tcW w:w="1205" w:type="dxa"/>
            <w:tcBorders>
              <w:top w:val="single" w:sz="4" w:space="0" w:color="auto"/>
              <w:left w:val="nil"/>
              <w:bottom w:val="single" w:sz="4" w:space="0" w:color="auto"/>
              <w:right w:val="nil"/>
            </w:tcBorders>
            <w:shd w:val="clear" w:color="auto" w:fill="auto"/>
            <w:vAlign w:val="center"/>
          </w:tcPr>
          <w:p w14:paraId="00A53FD4" w14:textId="77777777" w:rsidR="009F54A9" w:rsidRDefault="009F54A9">
            <w:pPr>
              <w:spacing w:after="0" w:line="240" w:lineRule="auto"/>
              <w:jc w:val="center"/>
              <w:rPr>
                <w:rFonts w:ascii="Times New Roman" w:eastAsia="Times New Roman" w:hAnsi="Times New Roman" w:cs="Times New Roman"/>
                <w:sz w:val="20"/>
              </w:rPr>
            </w:pPr>
          </w:p>
        </w:tc>
        <w:tc>
          <w:tcPr>
            <w:tcW w:w="1205" w:type="dxa"/>
            <w:tcBorders>
              <w:top w:val="single" w:sz="4" w:space="0" w:color="auto"/>
              <w:left w:val="nil"/>
              <w:bottom w:val="single" w:sz="4" w:space="0" w:color="auto"/>
              <w:right w:val="nil"/>
            </w:tcBorders>
            <w:shd w:val="clear" w:color="auto" w:fill="auto"/>
            <w:vAlign w:val="center"/>
          </w:tcPr>
          <w:p w14:paraId="5E8E4B28" w14:textId="77777777" w:rsidR="009F54A9" w:rsidRDefault="009F54A9">
            <w:pPr>
              <w:spacing w:after="0" w:line="240" w:lineRule="auto"/>
              <w:jc w:val="center"/>
              <w:rPr>
                <w:rFonts w:ascii="Times New Roman" w:eastAsia="Times New Roman" w:hAnsi="Times New Roman" w:cs="Times New Roman"/>
                <w:sz w:val="20"/>
              </w:rPr>
            </w:pPr>
          </w:p>
        </w:tc>
        <w:tc>
          <w:tcPr>
            <w:tcW w:w="992" w:type="dxa"/>
            <w:tcBorders>
              <w:top w:val="single" w:sz="4" w:space="0" w:color="auto"/>
              <w:left w:val="nil"/>
              <w:bottom w:val="single" w:sz="4" w:space="0" w:color="auto"/>
              <w:right w:val="nil"/>
            </w:tcBorders>
            <w:shd w:val="clear" w:color="auto" w:fill="auto"/>
            <w:vAlign w:val="center"/>
          </w:tcPr>
          <w:p w14:paraId="13E61EA4" w14:textId="77777777" w:rsidR="009F54A9" w:rsidRDefault="009F54A9">
            <w:pPr>
              <w:spacing w:after="0" w:line="240" w:lineRule="auto"/>
              <w:jc w:val="center"/>
              <w:rPr>
                <w:rFonts w:ascii="Times New Roman" w:eastAsia="Times New Roman" w:hAnsi="Times New Roman" w:cs="Times New Roman"/>
                <w:sz w:val="20"/>
              </w:rPr>
            </w:pPr>
          </w:p>
        </w:tc>
        <w:tc>
          <w:tcPr>
            <w:tcW w:w="992" w:type="dxa"/>
            <w:tcBorders>
              <w:top w:val="single" w:sz="4" w:space="0" w:color="auto"/>
              <w:left w:val="nil"/>
              <w:bottom w:val="single" w:sz="4" w:space="0" w:color="auto"/>
              <w:right w:val="nil"/>
            </w:tcBorders>
            <w:shd w:val="clear" w:color="auto" w:fill="auto"/>
            <w:vAlign w:val="center"/>
          </w:tcPr>
          <w:p w14:paraId="7E324819" w14:textId="77777777" w:rsidR="009F54A9" w:rsidRDefault="009F54A9">
            <w:pPr>
              <w:spacing w:after="0" w:line="240" w:lineRule="auto"/>
              <w:jc w:val="center"/>
              <w:rPr>
                <w:rFonts w:ascii="Times New Roman" w:eastAsia="Times New Roman" w:hAnsi="Times New Roman" w:cs="Times New Roman"/>
                <w:sz w:val="20"/>
              </w:rPr>
            </w:pPr>
          </w:p>
        </w:tc>
      </w:tr>
      <w:tr w:rsidR="009F54A9" w14:paraId="521C806D" w14:textId="77777777">
        <w:trPr>
          <w:trHeight w:val="375"/>
        </w:trPr>
        <w:tc>
          <w:tcPr>
            <w:tcW w:w="2835" w:type="dxa"/>
            <w:tcBorders>
              <w:top w:val="single" w:sz="4" w:space="0" w:color="auto"/>
              <w:left w:val="nil"/>
              <w:bottom w:val="nil"/>
              <w:right w:val="nil"/>
            </w:tcBorders>
            <w:shd w:val="clear" w:color="auto" w:fill="auto"/>
            <w:vAlign w:val="center"/>
          </w:tcPr>
          <w:p w14:paraId="5B3A9578" w14:textId="77777777" w:rsidR="009F54A9" w:rsidRDefault="0000000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w:t>
            </w:r>
          </w:p>
        </w:tc>
        <w:tc>
          <w:tcPr>
            <w:tcW w:w="1205" w:type="dxa"/>
            <w:tcBorders>
              <w:top w:val="single" w:sz="4" w:space="0" w:color="auto"/>
              <w:left w:val="nil"/>
              <w:bottom w:val="nil"/>
              <w:right w:val="nil"/>
            </w:tcBorders>
            <w:shd w:val="clear" w:color="auto" w:fill="auto"/>
            <w:vAlign w:val="center"/>
          </w:tcPr>
          <w:p w14:paraId="718505F1"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29</w:t>
            </w:r>
          </w:p>
        </w:tc>
        <w:tc>
          <w:tcPr>
            <w:tcW w:w="1205" w:type="dxa"/>
            <w:tcBorders>
              <w:top w:val="single" w:sz="4" w:space="0" w:color="auto"/>
              <w:left w:val="nil"/>
              <w:bottom w:val="nil"/>
              <w:right w:val="nil"/>
            </w:tcBorders>
            <w:shd w:val="clear" w:color="auto" w:fill="auto"/>
            <w:vAlign w:val="center"/>
          </w:tcPr>
          <w:p w14:paraId="1741D73A"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17</w:t>
            </w:r>
          </w:p>
        </w:tc>
        <w:tc>
          <w:tcPr>
            <w:tcW w:w="1205" w:type="dxa"/>
            <w:tcBorders>
              <w:top w:val="single" w:sz="4" w:space="0" w:color="auto"/>
              <w:left w:val="nil"/>
              <w:bottom w:val="nil"/>
              <w:right w:val="nil"/>
            </w:tcBorders>
            <w:shd w:val="clear" w:color="auto" w:fill="auto"/>
            <w:vAlign w:val="center"/>
          </w:tcPr>
          <w:p w14:paraId="53EA9C78"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18</w:t>
            </w:r>
          </w:p>
        </w:tc>
        <w:tc>
          <w:tcPr>
            <w:tcW w:w="1205" w:type="dxa"/>
            <w:tcBorders>
              <w:top w:val="single" w:sz="4" w:space="0" w:color="auto"/>
              <w:left w:val="nil"/>
              <w:bottom w:val="nil"/>
              <w:right w:val="nil"/>
            </w:tcBorders>
            <w:shd w:val="clear" w:color="auto" w:fill="auto"/>
            <w:vAlign w:val="center"/>
          </w:tcPr>
          <w:p w14:paraId="6A817D9C"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10</w:t>
            </w:r>
          </w:p>
        </w:tc>
        <w:tc>
          <w:tcPr>
            <w:tcW w:w="992" w:type="dxa"/>
            <w:tcBorders>
              <w:top w:val="single" w:sz="4" w:space="0" w:color="auto"/>
              <w:left w:val="nil"/>
              <w:bottom w:val="nil"/>
              <w:right w:val="nil"/>
            </w:tcBorders>
            <w:shd w:val="clear" w:color="auto" w:fill="auto"/>
            <w:vAlign w:val="center"/>
          </w:tcPr>
          <w:p w14:paraId="04BCB798" w14:textId="77777777" w:rsidR="009F54A9" w:rsidRDefault="009F54A9">
            <w:pPr>
              <w:spacing w:after="0" w:line="240" w:lineRule="auto"/>
              <w:jc w:val="center"/>
              <w:rPr>
                <w:rFonts w:ascii="Times New Roman" w:eastAsia="Times New Roman" w:hAnsi="Times New Roman" w:cs="Times New Roman"/>
                <w:sz w:val="20"/>
              </w:rPr>
            </w:pPr>
          </w:p>
        </w:tc>
        <w:tc>
          <w:tcPr>
            <w:tcW w:w="992" w:type="dxa"/>
            <w:tcBorders>
              <w:top w:val="single" w:sz="4" w:space="0" w:color="auto"/>
              <w:left w:val="nil"/>
              <w:bottom w:val="nil"/>
              <w:right w:val="nil"/>
            </w:tcBorders>
            <w:shd w:val="clear" w:color="auto" w:fill="auto"/>
            <w:vAlign w:val="center"/>
          </w:tcPr>
          <w:p w14:paraId="56DC079A" w14:textId="77777777" w:rsidR="009F54A9" w:rsidRDefault="009F54A9">
            <w:pPr>
              <w:spacing w:after="0" w:line="240" w:lineRule="auto"/>
              <w:jc w:val="center"/>
              <w:rPr>
                <w:rFonts w:ascii="Times New Roman" w:eastAsia="Times New Roman" w:hAnsi="Times New Roman" w:cs="Times New Roman"/>
                <w:sz w:val="20"/>
              </w:rPr>
            </w:pPr>
          </w:p>
        </w:tc>
      </w:tr>
      <w:tr w:rsidR="009F54A9" w14:paraId="250D326B" w14:textId="77777777">
        <w:trPr>
          <w:trHeight w:val="375"/>
        </w:trPr>
        <w:tc>
          <w:tcPr>
            <w:tcW w:w="2835" w:type="dxa"/>
            <w:tcBorders>
              <w:top w:val="nil"/>
              <w:left w:val="nil"/>
              <w:bottom w:val="nil"/>
              <w:right w:val="nil"/>
            </w:tcBorders>
            <w:shd w:val="clear" w:color="auto" w:fill="auto"/>
            <w:vAlign w:val="center"/>
          </w:tcPr>
          <w:p w14:paraId="2A77BB80" w14:textId="77777777" w:rsidR="009F54A9" w:rsidRDefault="0000000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Age (yrs), mean (SD)</w:t>
            </w:r>
          </w:p>
        </w:tc>
        <w:tc>
          <w:tcPr>
            <w:tcW w:w="1205" w:type="dxa"/>
            <w:tcBorders>
              <w:top w:val="nil"/>
              <w:left w:val="nil"/>
              <w:bottom w:val="nil"/>
              <w:right w:val="nil"/>
            </w:tcBorders>
            <w:shd w:val="clear" w:color="auto" w:fill="auto"/>
            <w:vAlign w:val="center"/>
          </w:tcPr>
          <w:p w14:paraId="4E60F88A"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42.9 (15.0)</w:t>
            </w:r>
          </w:p>
        </w:tc>
        <w:tc>
          <w:tcPr>
            <w:tcW w:w="1205" w:type="dxa"/>
            <w:tcBorders>
              <w:top w:val="nil"/>
              <w:left w:val="nil"/>
              <w:bottom w:val="nil"/>
              <w:right w:val="nil"/>
            </w:tcBorders>
            <w:shd w:val="clear" w:color="auto" w:fill="auto"/>
            <w:vAlign w:val="center"/>
          </w:tcPr>
          <w:p w14:paraId="792B9434"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47.4 (14.3)</w:t>
            </w:r>
          </w:p>
        </w:tc>
        <w:tc>
          <w:tcPr>
            <w:tcW w:w="1205" w:type="dxa"/>
            <w:tcBorders>
              <w:top w:val="nil"/>
              <w:left w:val="nil"/>
              <w:bottom w:val="nil"/>
              <w:right w:val="nil"/>
            </w:tcBorders>
            <w:shd w:val="clear" w:color="auto" w:fill="auto"/>
            <w:vAlign w:val="center"/>
          </w:tcPr>
          <w:p w14:paraId="17E19970"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55.9 (11.5)</w:t>
            </w:r>
          </w:p>
        </w:tc>
        <w:tc>
          <w:tcPr>
            <w:tcW w:w="1205" w:type="dxa"/>
            <w:tcBorders>
              <w:top w:val="nil"/>
              <w:left w:val="nil"/>
              <w:bottom w:val="nil"/>
              <w:right w:val="nil"/>
            </w:tcBorders>
            <w:shd w:val="clear" w:color="auto" w:fill="auto"/>
            <w:vAlign w:val="center"/>
          </w:tcPr>
          <w:p w14:paraId="44C80B9E"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46.3 (12.9)</w:t>
            </w:r>
          </w:p>
        </w:tc>
        <w:tc>
          <w:tcPr>
            <w:tcW w:w="992" w:type="dxa"/>
            <w:tcBorders>
              <w:top w:val="nil"/>
              <w:left w:val="nil"/>
              <w:bottom w:val="nil"/>
              <w:right w:val="nil"/>
            </w:tcBorders>
            <w:shd w:val="clear" w:color="auto" w:fill="auto"/>
            <w:vAlign w:val="center"/>
          </w:tcPr>
          <w:p w14:paraId="49729380"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i/>
                <w:sz w:val="20"/>
              </w:rPr>
              <w:t>F</w:t>
            </w:r>
            <w:r>
              <w:rPr>
                <w:rFonts w:ascii="Times New Roman" w:eastAsia="Times New Roman" w:hAnsi="Times New Roman" w:cs="Times New Roman"/>
                <w:sz w:val="20"/>
              </w:rPr>
              <w:t>=3.18</w:t>
            </w:r>
          </w:p>
        </w:tc>
        <w:tc>
          <w:tcPr>
            <w:tcW w:w="992" w:type="dxa"/>
            <w:tcBorders>
              <w:top w:val="nil"/>
              <w:left w:val="nil"/>
              <w:bottom w:val="nil"/>
              <w:right w:val="nil"/>
            </w:tcBorders>
            <w:shd w:val="clear" w:color="auto" w:fill="auto"/>
            <w:vAlign w:val="center"/>
          </w:tcPr>
          <w:p w14:paraId="4B916CF1"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0.03</w:t>
            </w:r>
          </w:p>
        </w:tc>
      </w:tr>
      <w:tr w:rsidR="009F54A9" w14:paraId="1BC0D672" w14:textId="77777777">
        <w:trPr>
          <w:trHeight w:val="375"/>
        </w:trPr>
        <w:tc>
          <w:tcPr>
            <w:tcW w:w="2835" w:type="dxa"/>
            <w:tcBorders>
              <w:top w:val="nil"/>
              <w:left w:val="nil"/>
              <w:bottom w:val="nil"/>
              <w:right w:val="nil"/>
            </w:tcBorders>
            <w:shd w:val="clear" w:color="auto" w:fill="auto"/>
            <w:vAlign w:val="center"/>
          </w:tcPr>
          <w:p w14:paraId="0653F6AF" w14:textId="77777777" w:rsidR="009F54A9" w:rsidRDefault="0000000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Sex (M/F)</w:t>
            </w:r>
          </w:p>
        </w:tc>
        <w:tc>
          <w:tcPr>
            <w:tcW w:w="1205" w:type="dxa"/>
            <w:tcBorders>
              <w:top w:val="nil"/>
              <w:left w:val="nil"/>
              <w:bottom w:val="nil"/>
              <w:right w:val="nil"/>
            </w:tcBorders>
            <w:shd w:val="clear" w:color="auto" w:fill="auto"/>
            <w:vAlign w:val="center"/>
          </w:tcPr>
          <w:p w14:paraId="5E2B59CF"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12/17</w:t>
            </w:r>
          </w:p>
        </w:tc>
        <w:tc>
          <w:tcPr>
            <w:tcW w:w="1205" w:type="dxa"/>
            <w:tcBorders>
              <w:top w:val="nil"/>
              <w:left w:val="nil"/>
              <w:bottom w:val="nil"/>
              <w:right w:val="nil"/>
            </w:tcBorders>
            <w:shd w:val="clear" w:color="auto" w:fill="auto"/>
            <w:vAlign w:val="center"/>
          </w:tcPr>
          <w:p w14:paraId="402149EB"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13/4</w:t>
            </w:r>
          </w:p>
        </w:tc>
        <w:tc>
          <w:tcPr>
            <w:tcW w:w="1205" w:type="dxa"/>
            <w:tcBorders>
              <w:top w:val="nil"/>
              <w:left w:val="nil"/>
              <w:bottom w:val="nil"/>
              <w:right w:val="nil"/>
            </w:tcBorders>
            <w:shd w:val="clear" w:color="auto" w:fill="auto"/>
            <w:vAlign w:val="center"/>
          </w:tcPr>
          <w:p w14:paraId="581D8F8A"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9/9</w:t>
            </w:r>
          </w:p>
        </w:tc>
        <w:tc>
          <w:tcPr>
            <w:tcW w:w="1205" w:type="dxa"/>
            <w:tcBorders>
              <w:top w:val="nil"/>
              <w:left w:val="nil"/>
              <w:bottom w:val="nil"/>
              <w:right w:val="nil"/>
            </w:tcBorders>
            <w:shd w:val="clear" w:color="auto" w:fill="auto"/>
            <w:vAlign w:val="center"/>
          </w:tcPr>
          <w:p w14:paraId="011892CE"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6/4</w:t>
            </w:r>
          </w:p>
        </w:tc>
        <w:tc>
          <w:tcPr>
            <w:tcW w:w="992" w:type="dxa"/>
            <w:tcBorders>
              <w:top w:val="nil"/>
              <w:left w:val="nil"/>
              <w:bottom w:val="nil"/>
              <w:right w:val="nil"/>
            </w:tcBorders>
            <w:shd w:val="clear" w:color="auto" w:fill="auto"/>
            <w:vAlign w:val="center"/>
          </w:tcPr>
          <w:p w14:paraId="26C48B01"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i/>
                <w:sz w:val="20"/>
              </w:rPr>
              <w:t>χ</w:t>
            </w:r>
            <w:r>
              <w:rPr>
                <w:rFonts w:ascii="Times New Roman" w:eastAsia="Times New Roman" w:hAnsi="Times New Roman" w:cs="Times New Roman"/>
                <w:i/>
                <w:sz w:val="20"/>
                <w:vertAlign w:val="superscript"/>
              </w:rPr>
              <w:t>2</w:t>
            </w:r>
            <w:r>
              <w:rPr>
                <w:rFonts w:ascii="Times New Roman" w:eastAsia="Times New Roman" w:hAnsi="Times New Roman" w:cs="Times New Roman"/>
                <w:sz w:val="20"/>
              </w:rPr>
              <w:t>=5.58</w:t>
            </w:r>
          </w:p>
        </w:tc>
        <w:tc>
          <w:tcPr>
            <w:tcW w:w="992" w:type="dxa"/>
            <w:tcBorders>
              <w:top w:val="nil"/>
              <w:left w:val="nil"/>
              <w:bottom w:val="nil"/>
              <w:right w:val="nil"/>
            </w:tcBorders>
            <w:shd w:val="clear" w:color="auto" w:fill="auto"/>
            <w:vAlign w:val="center"/>
          </w:tcPr>
          <w:p w14:paraId="5D15789C"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0.13</w:t>
            </w:r>
          </w:p>
        </w:tc>
      </w:tr>
      <w:tr w:rsidR="009F54A9" w14:paraId="39FDFABC" w14:textId="77777777">
        <w:trPr>
          <w:trHeight w:val="375"/>
        </w:trPr>
        <w:tc>
          <w:tcPr>
            <w:tcW w:w="2835" w:type="dxa"/>
            <w:tcBorders>
              <w:top w:val="nil"/>
              <w:left w:val="nil"/>
              <w:bottom w:val="nil"/>
              <w:right w:val="nil"/>
            </w:tcBorders>
            <w:shd w:val="clear" w:color="auto" w:fill="auto"/>
            <w:vAlign w:val="center"/>
          </w:tcPr>
          <w:p w14:paraId="4FEFA66F" w14:textId="4901FEEC" w:rsidR="009F54A9" w:rsidRDefault="0000000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Pre HAMD-17</w:t>
            </w:r>
            <w:r w:rsidR="00F026BA">
              <w:rPr>
                <w:rFonts w:ascii="Times New Roman" w:eastAsia="Times New Roman" w:hAnsi="Times New Roman" w:cs="Times New Roman"/>
                <w:sz w:val="20"/>
              </w:rPr>
              <w:t xml:space="preserve"> score</w:t>
            </w:r>
            <w:r>
              <w:rPr>
                <w:rFonts w:ascii="Times New Roman" w:eastAsia="Times New Roman" w:hAnsi="Times New Roman" w:cs="Times New Roman"/>
                <w:sz w:val="20"/>
              </w:rPr>
              <w:t>, mean (SD)</w:t>
            </w:r>
          </w:p>
        </w:tc>
        <w:tc>
          <w:tcPr>
            <w:tcW w:w="1205" w:type="dxa"/>
            <w:tcBorders>
              <w:top w:val="nil"/>
              <w:left w:val="nil"/>
              <w:bottom w:val="nil"/>
              <w:right w:val="nil"/>
            </w:tcBorders>
            <w:shd w:val="clear" w:color="auto" w:fill="auto"/>
            <w:vAlign w:val="center"/>
          </w:tcPr>
          <w:p w14:paraId="37D0D40E"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12.1 (4.0)</w:t>
            </w:r>
          </w:p>
        </w:tc>
        <w:tc>
          <w:tcPr>
            <w:tcW w:w="1205" w:type="dxa"/>
            <w:tcBorders>
              <w:top w:val="nil"/>
              <w:left w:val="nil"/>
              <w:bottom w:val="nil"/>
              <w:right w:val="nil"/>
            </w:tcBorders>
            <w:shd w:val="clear" w:color="auto" w:fill="auto"/>
            <w:vAlign w:val="center"/>
          </w:tcPr>
          <w:p w14:paraId="6163EDDB"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11.0 (4.8)</w:t>
            </w:r>
          </w:p>
        </w:tc>
        <w:tc>
          <w:tcPr>
            <w:tcW w:w="1205" w:type="dxa"/>
            <w:tcBorders>
              <w:top w:val="nil"/>
              <w:left w:val="nil"/>
              <w:bottom w:val="nil"/>
              <w:right w:val="nil"/>
            </w:tcBorders>
            <w:shd w:val="clear" w:color="auto" w:fill="auto"/>
            <w:vAlign w:val="center"/>
          </w:tcPr>
          <w:p w14:paraId="51A8E36B"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22.5 (8.6)</w:t>
            </w:r>
          </w:p>
        </w:tc>
        <w:tc>
          <w:tcPr>
            <w:tcW w:w="1205" w:type="dxa"/>
            <w:tcBorders>
              <w:top w:val="nil"/>
              <w:left w:val="nil"/>
              <w:bottom w:val="nil"/>
              <w:right w:val="nil"/>
            </w:tcBorders>
            <w:shd w:val="clear" w:color="auto" w:fill="auto"/>
            <w:vAlign w:val="center"/>
          </w:tcPr>
          <w:p w14:paraId="5729592F"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14.7 (4.1)</w:t>
            </w:r>
          </w:p>
        </w:tc>
        <w:tc>
          <w:tcPr>
            <w:tcW w:w="992" w:type="dxa"/>
            <w:tcBorders>
              <w:top w:val="nil"/>
              <w:left w:val="nil"/>
              <w:bottom w:val="nil"/>
              <w:right w:val="nil"/>
            </w:tcBorders>
            <w:shd w:val="clear" w:color="auto" w:fill="auto"/>
            <w:vAlign w:val="center"/>
          </w:tcPr>
          <w:p w14:paraId="684F4DB1"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i/>
                <w:sz w:val="20"/>
              </w:rPr>
              <w:t>F</w:t>
            </w:r>
            <w:r>
              <w:rPr>
                <w:rFonts w:ascii="Times New Roman" w:eastAsia="Times New Roman" w:hAnsi="Times New Roman" w:cs="Times New Roman"/>
                <w:sz w:val="20"/>
              </w:rPr>
              <w:t>=15.03</w:t>
            </w:r>
          </w:p>
        </w:tc>
        <w:tc>
          <w:tcPr>
            <w:tcW w:w="992" w:type="dxa"/>
            <w:tcBorders>
              <w:top w:val="nil"/>
              <w:left w:val="nil"/>
              <w:bottom w:val="nil"/>
              <w:right w:val="nil"/>
            </w:tcBorders>
            <w:shd w:val="clear" w:color="auto" w:fill="auto"/>
            <w:vAlign w:val="center"/>
          </w:tcPr>
          <w:p w14:paraId="4564758A"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&lt; 0.001</w:t>
            </w:r>
          </w:p>
        </w:tc>
      </w:tr>
      <w:tr w:rsidR="009F54A9" w14:paraId="6EFEF395" w14:textId="77777777">
        <w:trPr>
          <w:trHeight w:val="375"/>
        </w:trPr>
        <w:tc>
          <w:tcPr>
            <w:tcW w:w="2835" w:type="dxa"/>
            <w:tcBorders>
              <w:top w:val="nil"/>
              <w:left w:val="nil"/>
              <w:bottom w:val="single" w:sz="4" w:space="0" w:color="auto"/>
              <w:right w:val="nil"/>
            </w:tcBorders>
            <w:shd w:val="clear" w:color="auto" w:fill="auto"/>
            <w:vAlign w:val="center"/>
          </w:tcPr>
          <w:p w14:paraId="5F88E2B3" w14:textId="57708953" w:rsidR="009F54A9" w:rsidRDefault="0000000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Post HAMD-17</w:t>
            </w:r>
            <w:r w:rsidR="00F026BA">
              <w:rPr>
                <w:rFonts w:ascii="Times New Roman" w:eastAsia="Times New Roman" w:hAnsi="Times New Roman" w:cs="Times New Roman"/>
                <w:sz w:val="20"/>
              </w:rPr>
              <w:t xml:space="preserve"> score</w:t>
            </w:r>
            <w:r>
              <w:rPr>
                <w:rFonts w:ascii="Times New Roman" w:eastAsia="Times New Roman" w:hAnsi="Times New Roman" w:cs="Times New Roman"/>
                <w:sz w:val="20"/>
              </w:rPr>
              <w:t>, mean (SD)</w:t>
            </w:r>
          </w:p>
        </w:tc>
        <w:tc>
          <w:tcPr>
            <w:tcW w:w="1205" w:type="dxa"/>
            <w:tcBorders>
              <w:top w:val="nil"/>
              <w:left w:val="nil"/>
              <w:bottom w:val="single" w:sz="4" w:space="0" w:color="auto"/>
              <w:right w:val="nil"/>
            </w:tcBorders>
            <w:shd w:val="clear" w:color="auto" w:fill="auto"/>
            <w:vAlign w:val="center"/>
          </w:tcPr>
          <w:p w14:paraId="216DD627"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4.3 (1.9)</w:t>
            </w:r>
          </w:p>
        </w:tc>
        <w:tc>
          <w:tcPr>
            <w:tcW w:w="1205" w:type="dxa"/>
            <w:tcBorders>
              <w:top w:val="nil"/>
              <w:left w:val="nil"/>
              <w:bottom w:val="single" w:sz="4" w:space="0" w:color="auto"/>
              <w:right w:val="nil"/>
            </w:tcBorders>
            <w:shd w:val="clear" w:color="auto" w:fill="auto"/>
            <w:vAlign w:val="center"/>
          </w:tcPr>
          <w:p w14:paraId="0DBD69F1"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3.7 (2.0)</w:t>
            </w:r>
          </w:p>
        </w:tc>
        <w:tc>
          <w:tcPr>
            <w:tcW w:w="1205" w:type="dxa"/>
            <w:tcBorders>
              <w:top w:val="nil"/>
              <w:left w:val="nil"/>
              <w:bottom w:val="single" w:sz="4" w:space="0" w:color="auto"/>
              <w:right w:val="nil"/>
            </w:tcBorders>
            <w:shd w:val="clear" w:color="auto" w:fill="auto"/>
            <w:vAlign w:val="center"/>
          </w:tcPr>
          <w:p w14:paraId="3695F8E0"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3.4 (2.1)</w:t>
            </w:r>
          </w:p>
        </w:tc>
        <w:tc>
          <w:tcPr>
            <w:tcW w:w="1205" w:type="dxa"/>
            <w:tcBorders>
              <w:top w:val="nil"/>
              <w:left w:val="nil"/>
              <w:bottom w:val="single" w:sz="4" w:space="0" w:color="auto"/>
              <w:right w:val="nil"/>
            </w:tcBorders>
            <w:shd w:val="clear" w:color="auto" w:fill="auto"/>
            <w:vAlign w:val="center"/>
          </w:tcPr>
          <w:p w14:paraId="3279774D"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5.1 (1.6)</w:t>
            </w:r>
          </w:p>
        </w:tc>
        <w:tc>
          <w:tcPr>
            <w:tcW w:w="992" w:type="dxa"/>
            <w:tcBorders>
              <w:top w:val="nil"/>
              <w:left w:val="nil"/>
              <w:bottom w:val="single" w:sz="4" w:space="0" w:color="auto"/>
              <w:right w:val="nil"/>
            </w:tcBorders>
            <w:shd w:val="clear" w:color="auto" w:fill="auto"/>
            <w:vAlign w:val="center"/>
          </w:tcPr>
          <w:p w14:paraId="78E29B36"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i/>
                <w:sz w:val="20"/>
              </w:rPr>
              <w:t>F</w:t>
            </w:r>
            <w:r>
              <w:rPr>
                <w:rFonts w:ascii="Times New Roman" w:eastAsia="Times New Roman" w:hAnsi="Times New Roman" w:cs="Times New Roman"/>
                <w:sz w:val="20"/>
              </w:rPr>
              <w:t>=1.91</w:t>
            </w:r>
          </w:p>
        </w:tc>
        <w:tc>
          <w:tcPr>
            <w:tcW w:w="992" w:type="dxa"/>
            <w:tcBorders>
              <w:top w:val="nil"/>
              <w:left w:val="nil"/>
              <w:bottom w:val="single" w:sz="4" w:space="0" w:color="auto"/>
              <w:right w:val="nil"/>
            </w:tcBorders>
            <w:shd w:val="clear" w:color="auto" w:fill="auto"/>
            <w:vAlign w:val="center"/>
          </w:tcPr>
          <w:p w14:paraId="28696972"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0.14</w:t>
            </w:r>
          </w:p>
        </w:tc>
      </w:tr>
      <w:tr w:rsidR="009F54A9" w14:paraId="4F4A6BF3" w14:textId="77777777">
        <w:trPr>
          <w:trHeight w:val="375"/>
        </w:trPr>
        <w:tc>
          <w:tcPr>
            <w:tcW w:w="2835" w:type="dxa"/>
            <w:tcBorders>
              <w:top w:val="single" w:sz="4" w:space="0" w:color="auto"/>
              <w:left w:val="nil"/>
              <w:bottom w:val="single" w:sz="4" w:space="0" w:color="auto"/>
              <w:right w:val="nil"/>
            </w:tcBorders>
            <w:shd w:val="clear" w:color="auto" w:fill="auto"/>
            <w:vAlign w:val="center"/>
          </w:tcPr>
          <w:p w14:paraId="45D38BAC" w14:textId="77777777" w:rsidR="009F54A9" w:rsidRDefault="00000000">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Responders</w:t>
            </w:r>
          </w:p>
          <w:p w14:paraId="5FA218BA" w14:textId="60333CE6" w:rsidR="009F54A9" w:rsidRDefault="00000000">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(&gt;= 50% HAMD-17 </w:t>
            </w:r>
            <w:r w:rsidR="00F026BA">
              <w:rPr>
                <w:rFonts w:ascii="Times New Roman" w:eastAsia="Times New Roman" w:hAnsi="Times New Roman" w:cs="Times New Roman"/>
                <w:b/>
                <w:sz w:val="20"/>
              </w:rPr>
              <w:t xml:space="preserve">score </w:t>
            </w:r>
            <w:r>
              <w:rPr>
                <w:rFonts w:ascii="Times New Roman" w:eastAsia="Times New Roman" w:hAnsi="Times New Roman" w:cs="Times New Roman"/>
                <w:b/>
                <w:sz w:val="20"/>
              </w:rPr>
              <w:t>decrease)</w:t>
            </w:r>
          </w:p>
        </w:tc>
        <w:tc>
          <w:tcPr>
            <w:tcW w:w="1205" w:type="dxa"/>
            <w:tcBorders>
              <w:top w:val="single" w:sz="4" w:space="0" w:color="auto"/>
              <w:left w:val="nil"/>
              <w:bottom w:val="single" w:sz="4" w:space="0" w:color="auto"/>
              <w:right w:val="nil"/>
            </w:tcBorders>
            <w:shd w:val="clear" w:color="auto" w:fill="auto"/>
            <w:vAlign w:val="center"/>
          </w:tcPr>
          <w:p w14:paraId="689B9034" w14:textId="77777777" w:rsidR="009F54A9" w:rsidRDefault="009F54A9">
            <w:pPr>
              <w:spacing w:after="0" w:line="240" w:lineRule="auto"/>
              <w:jc w:val="center"/>
              <w:rPr>
                <w:rFonts w:ascii="Times New Roman" w:eastAsia="Times New Roman" w:hAnsi="Times New Roman" w:cs="Times New Roman"/>
                <w:sz w:val="20"/>
              </w:rPr>
            </w:pPr>
          </w:p>
        </w:tc>
        <w:tc>
          <w:tcPr>
            <w:tcW w:w="1205" w:type="dxa"/>
            <w:tcBorders>
              <w:top w:val="single" w:sz="4" w:space="0" w:color="auto"/>
              <w:left w:val="nil"/>
              <w:bottom w:val="single" w:sz="4" w:space="0" w:color="auto"/>
              <w:right w:val="nil"/>
            </w:tcBorders>
            <w:shd w:val="clear" w:color="auto" w:fill="auto"/>
            <w:vAlign w:val="center"/>
          </w:tcPr>
          <w:p w14:paraId="32F805AA" w14:textId="77777777" w:rsidR="009F54A9" w:rsidRDefault="009F54A9">
            <w:pPr>
              <w:spacing w:after="0" w:line="240" w:lineRule="auto"/>
              <w:jc w:val="center"/>
              <w:rPr>
                <w:rFonts w:ascii="Times New Roman" w:eastAsia="Times New Roman" w:hAnsi="Times New Roman" w:cs="Times New Roman"/>
                <w:sz w:val="20"/>
              </w:rPr>
            </w:pPr>
          </w:p>
        </w:tc>
        <w:tc>
          <w:tcPr>
            <w:tcW w:w="1205" w:type="dxa"/>
            <w:tcBorders>
              <w:top w:val="single" w:sz="4" w:space="0" w:color="auto"/>
              <w:left w:val="nil"/>
              <w:bottom w:val="single" w:sz="4" w:space="0" w:color="auto"/>
              <w:right w:val="nil"/>
            </w:tcBorders>
            <w:shd w:val="clear" w:color="auto" w:fill="auto"/>
            <w:vAlign w:val="center"/>
          </w:tcPr>
          <w:p w14:paraId="6FFE1E60" w14:textId="77777777" w:rsidR="009F54A9" w:rsidRDefault="009F54A9">
            <w:pPr>
              <w:spacing w:after="0" w:line="240" w:lineRule="auto"/>
              <w:jc w:val="center"/>
              <w:rPr>
                <w:rFonts w:ascii="Times New Roman" w:eastAsia="Times New Roman" w:hAnsi="Times New Roman" w:cs="Times New Roman"/>
                <w:sz w:val="20"/>
              </w:rPr>
            </w:pPr>
          </w:p>
        </w:tc>
        <w:tc>
          <w:tcPr>
            <w:tcW w:w="1205" w:type="dxa"/>
            <w:tcBorders>
              <w:top w:val="single" w:sz="4" w:space="0" w:color="auto"/>
              <w:left w:val="nil"/>
              <w:bottom w:val="single" w:sz="4" w:space="0" w:color="auto"/>
              <w:right w:val="nil"/>
            </w:tcBorders>
            <w:shd w:val="clear" w:color="auto" w:fill="auto"/>
            <w:vAlign w:val="center"/>
          </w:tcPr>
          <w:p w14:paraId="02E03DFE" w14:textId="77777777" w:rsidR="009F54A9" w:rsidRDefault="009F54A9">
            <w:pPr>
              <w:spacing w:after="0" w:line="240" w:lineRule="auto"/>
              <w:jc w:val="center"/>
              <w:rPr>
                <w:rFonts w:ascii="Times New Roman" w:eastAsia="Times New Roman" w:hAnsi="Times New Roman" w:cs="Times New Roman"/>
                <w:sz w:val="20"/>
              </w:rPr>
            </w:pPr>
          </w:p>
        </w:tc>
        <w:tc>
          <w:tcPr>
            <w:tcW w:w="992" w:type="dxa"/>
            <w:tcBorders>
              <w:top w:val="single" w:sz="4" w:space="0" w:color="auto"/>
              <w:left w:val="nil"/>
              <w:bottom w:val="single" w:sz="4" w:space="0" w:color="auto"/>
              <w:right w:val="nil"/>
            </w:tcBorders>
            <w:shd w:val="clear" w:color="auto" w:fill="auto"/>
            <w:vAlign w:val="center"/>
          </w:tcPr>
          <w:p w14:paraId="6FB6E926" w14:textId="77777777" w:rsidR="009F54A9" w:rsidRDefault="009F54A9">
            <w:pPr>
              <w:spacing w:after="0" w:line="240" w:lineRule="auto"/>
              <w:jc w:val="center"/>
              <w:rPr>
                <w:rFonts w:ascii="Times New Roman" w:eastAsia="Times New Roman" w:hAnsi="Times New Roman" w:cs="Times New Roman"/>
                <w:i/>
                <w:sz w:val="20"/>
              </w:rPr>
            </w:pPr>
          </w:p>
        </w:tc>
        <w:tc>
          <w:tcPr>
            <w:tcW w:w="992" w:type="dxa"/>
            <w:tcBorders>
              <w:top w:val="single" w:sz="4" w:space="0" w:color="auto"/>
              <w:left w:val="nil"/>
              <w:bottom w:val="single" w:sz="4" w:space="0" w:color="auto"/>
              <w:right w:val="nil"/>
            </w:tcBorders>
            <w:shd w:val="clear" w:color="auto" w:fill="auto"/>
            <w:vAlign w:val="center"/>
          </w:tcPr>
          <w:p w14:paraId="571B59A1" w14:textId="77777777" w:rsidR="009F54A9" w:rsidRDefault="009F54A9">
            <w:pPr>
              <w:spacing w:after="0" w:line="240" w:lineRule="auto"/>
              <w:jc w:val="center"/>
              <w:rPr>
                <w:rFonts w:ascii="Times New Roman" w:eastAsia="Times New Roman" w:hAnsi="Times New Roman" w:cs="Times New Roman"/>
                <w:sz w:val="20"/>
              </w:rPr>
            </w:pPr>
          </w:p>
        </w:tc>
      </w:tr>
      <w:tr w:rsidR="009F54A9" w14:paraId="61EEB1ED" w14:textId="77777777">
        <w:trPr>
          <w:trHeight w:val="375"/>
        </w:trPr>
        <w:tc>
          <w:tcPr>
            <w:tcW w:w="2835" w:type="dxa"/>
            <w:tcBorders>
              <w:top w:val="nil"/>
              <w:left w:val="nil"/>
              <w:right w:val="nil"/>
            </w:tcBorders>
            <w:shd w:val="clear" w:color="auto" w:fill="auto"/>
            <w:vAlign w:val="center"/>
          </w:tcPr>
          <w:p w14:paraId="751C29C8" w14:textId="77777777" w:rsidR="009F54A9" w:rsidRDefault="0000000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w:t>
            </w:r>
          </w:p>
        </w:tc>
        <w:tc>
          <w:tcPr>
            <w:tcW w:w="1205" w:type="dxa"/>
            <w:tcBorders>
              <w:top w:val="nil"/>
              <w:left w:val="nil"/>
              <w:right w:val="nil"/>
            </w:tcBorders>
            <w:shd w:val="clear" w:color="auto" w:fill="auto"/>
            <w:vAlign w:val="center"/>
          </w:tcPr>
          <w:p w14:paraId="547BDC0F"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27</w:t>
            </w:r>
          </w:p>
        </w:tc>
        <w:tc>
          <w:tcPr>
            <w:tcW w:w="1205" w:type="dxa"/>
            <w:tcBorders>
              <w:top w:val="nil"/>
              <w:left w:val="nil"/>
              <w:right w:val="nil"/>
            </w:tcBorders>
            <w:shd w:val="clear" w:color="auto" w:fill="auto"/>
            <w:vAlign w:val="center"/>
          </w:tcPr>
          <w:p w14:paraId="2EB615C6"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14</w:t>
            </w:r>
          </w:p>
        </w:tc>
        <w:tc>
          <w:tcPr>
            <w:tcW w:w="1205" w:type="dxa"/>
            <w:tcBorders>
              <w:top w:val="nil"/>
              <w:left w:val="nil"/>
              <w:right w:val="nil"/>
            </w:tcBorders>
            <w:shd w:val="clear" w:color="auto" w:fill="auto"/>
            <w:vAlign w:val="center"/>
          </w:tcPr>
          <w:p w14:paraId="1A6E1D1B"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27</w:t>
            </w:r>
          </w:p>
        </w:tc>
        <w:tc>
          <w:tcPr>
            <w:tcW w:w="1205" w:type="dxa"/>
            <w:tcBorders>
              <w:top w:val="nil"/>
              <w:left w:val="nil"/>
              <w:right w:val="nil"/>
            </w:tcBorders>
            <w:shd w:val="clear" w:color="auto" w:fill="auto"/>
            <w:vAlign w:val="center"/>
          </w:tcPr>
          <w:p w14:paraId="0D5F55ED"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12</w:t>
            </w:r>
          </w:p>
        </w:tc>
        <w:tc>
          <w:tcPr>
            <w:tcW w:w="992" w:type="dxa"/>
            <w:tcBorders>
              <w:top w:val="nil"/>
              <w:left w:val="nil"/>
              <w:right w:val="nil"/>
            </w:tcBorders>
            <w:shd w:val="clear" w:color="auto" w:fill="auto"/>
            <w:vAlign w:val="center"/>
          </w:tcPr>
          <w:p w14:paraId="1D7012A8" w14:textId="77777777" w:rsidR="009F54A9" w:rsidRDefault="009F54A9">
            <w:pPr>
              <w:spacing w:after="0" w:line="240" w:lineRule="auto"/>
              <w:jc w:val="center"/>
              <w:rPr>
                <w:rFonts w:ascii="Times New Roman" w:eastAsia="Times New Roman" w:hAnsi="Times New Roman" w:cs="Times New Roman"/>
                <w:i/>
                <w:sz w:val="20"/>
              </w:rPr>
            </w:pPr>
          </w:p>
        </w:tc>
        <w:tc>
          <w:tcPr>
            <w:tcW w:w="992" w:type="dxa"/>
            <w:tcBorders>
              <w:top w:val="nil"/>
              <w:left w:val="nil"/>
              <w:right w:val="nil"/>
            </w:tcBorders>
            <w:shd w:val="clear" w:color="auto" w:fill="auto"/>
            <w:vAlign w:val="center"/>
          </w:tcPr>
          <w:p w14:paraId="6F887B4A" w14:textId="77777777" w:rsidR="009F54A9" w:rsidRDefault="009F54A9">
            <w:pPr>
              <w:spacing w:after="0" w:line="240" w:lineRule="auto"/>
              <w:jc w:val="center"/>
              <w:rPr>
                <w:rFonts w:ascii="Times New Roman" w:eastAsia="Times New Roman" w:hAnsi="Times New Roman" w:cs="Times New Roman"/>
                <w:sz w:val="20"/>
              </w:rPr>
            </w:pPr>
          </w:p>
        </w:tc>
      </w:tr>
      <w:tr w:rsidR="009F54A9" w14:paraId="007FCA7F" w14:textId="77777777">
        <w:trPr>
          <w:trHeight w:val="375"/>
        </w:trPr>
        <w:tc>
          <w:tcPr>
            <w:tcW w:w="2835" w:type="dxa"/>
            <w:tcBorders>
              <w:top w:val="nil"/>
              <w:left w:val="nil"/>
              <w:right w:val="nil"/>
            </w:tcBorders>
            <w:shd w:val="clear" w:color="auto" w:fill="auto"/>
            <w:vAlign w:val="center"/>
          </w:tcPr>
          <w:p w14:paraId="1D2CCE9B" w14:textId="77777777" w:rsidR="009F54A9" w:rsidRDefault="0000000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Age (yrs), mean (SD)</w:t>
            </w:r>
          </w:p>
        </w:tc>
        <w:tc>
          <w:tcPr>
            <w:tcW w:w="1205" w:type="dxa"/>
            <w:tcBorders>
              <w:top w:val="nil"/>
              <w:left w:val="nil"/>
              <w:right w:val="nil"/>
            </w:tcBorders>
            <w:shd w:val="clear" w:color="auto" w:fill="auto"/>
            <w:vAlign w:val="center"/>
          </w:tcPr>
          <w:p w14:paraId="5AFECD4D"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43.9 (14.6)</w:t>
            </w:r>
          </w:p>
        </w:tc>
        <w:tc>
          <w:tcPr>
            <w:tcW w:w="1205" w:type="dxa"/>
            <w:tcBorders>
              <w:top w:val="nil"/>
              <w:left w:val="nil"/>
              <w:right w:val="nil"/>
            </w:tcBorders>
            <w:shd w:val="clear" w:color="auto" w:fill="auto"/>
            <w:vAlign w:val="center"/>
          </w:tcPr>
          <w:p w14:paraId="7C16D743"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47.0 (12.4)</w:t>
            </w:r>
          </w:p>
        </w:tc>
        <w:tc>
          <w:tcPr>
            <w:tcW w:w="1205" w:type="dxa"/>
            <w:tcBorders>
              <w:top w:val="nil"/>
              <w:left w:val="nil"/>
              <w:right w:val="nil"/>
            </w:tcBorders>
            <w:shd w:val="clear" w:color="auto" w:fill="auto"/>
            <w:vAlign w:val="center"/>
          </w:tcPr>
          <w:p w14:paraId="134D32CF"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55.8 (13.6)</w:t>
            </w:r>
          </w:p>
        </w:tc>
        <w:tc>
          <w:tcPr>
            <w:tcW w:w="1205" w:type="dxa"/>
            <w:tcBorders>
              <w:top w:val="nil"/>
              <w:left w:val="nil"/>
              <w:right w:val="nil"/>
            </w:tcBorders>
            <w:shd w:val="clear" w:color="auto" w:fill="auto"/>
            <w:vAlign w:val="center"/>
          </w:tcPr>
          <w:p w14:paraId="13A2E048"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42.0 (14.2)</w:t>
            </w:r>
          </w:p>
        </w:tc>
        <w:tc>
          <w:tcPr>
            <w:tcW w:w="992" w:type="dxa"/>
            <w:tcBorders>
              <w:top w:val="nil"/>
              <w:left w:val="nil"/>
              <w:right w:val="nil"/>
            </w:tcBorders>
            <w:shd w:val="clear" w:color="auto" w:fill="auto"/>
            <w:vAlign w:val="center"/>
          </w:tcPr>
          <w:p w14:paraId="6A82DCA8" w14:textId="77777777" w:rsidR="009F54A9" w:rsidRDefault="00000000">
            <w:pPr>
              <w:spacing w:after="0" w:line="240" w:lineRule="auto"/>
              <w:jc w:val="center"/>
              <w:rPr>
                <w:rFonts w:ascii="Times New Roman" w:eastAsia="Times New Roman" w:hAnsi="Times New Roman" w:cs="Times New Roman"/>
                <w:i/>
                <w:sz w:val="20"/>
              </w:rPr>
            </w:pPr>
            <w:r>
              <w:rPr>
                <w:rFonts w:ascii="Times New Roman" w:eastAsia="Times New Roman" w:hAnsi="Times New Roman" w:cs="Times New Roman"/>
                <w:i/>
                <w:sz w:val="20"/>
              </w:rPr>
              <w:t>F=</w:t>
            </w:r>
            <w:r>
              <w:rPr>
                <w:rFonts w:ascii="Times New Roman" w:eastAsia="Times New Roman" w:hAnsi="Times New Roman" w:cs="Times New Roman"/>
                <w:sz w:val="20"/>
              </w:rPr>
              <w:t>4.20</w:t>
            </w:r>
          </w:p>
        </w:tc>
        <w:tc>
          <w:tcPr>
            <w:tcW w:w="992" w:type="dxa"/>
            <w:tcBorders>
              <w:top w:val="nil"/>
              <w:left w:val="nil"/>
              <w:right w:val="nil"/>
            </w:tcBorders>
            <w:shd w:val="clear" w:color="auto" w:fill="auto"/>
            <w:vAlign w:val="center"/>
          </w:tcPr>
          <w:p w14:paraId="39580335"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0.01</w:t>
            </w:r>
          </w:p>
        </w:tc>
      </w:tr>
      <w:tr w:rsidR="009F54A9" w14:paraId="72636FE2" w14:textId="77777777">
        <w:trPr>
          <w:trHeight w:val="375"/>
        </w:trPr>
        <w:tc>
          <w:tcPr>
            <w:tcW w:w="2835" w:type="dxa"/>
            <w:tcBorders>
              <w:top w:val="nil"/>
              <w:left w:val="nil"/>
              <w:right w:val="nil"/>
            </w:tcBorders>
            <w:shd w:val="clear" w:color="auto" w:fill="auto"/>
            <w:vAlign w:val="center"/>
          </w:tcPr>
          <w:p w14:paraId="41880D21" w14:textId="77777777" w:rsidR="009F54A9" w:rsidRDefault="0000000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Sex (M/F)</w:t>
            </w:r>
          </w:p>
        </w:tc>
        <w:tc>
          <w:tcPr>
            <w:tcW w:w="1205" w:type="dxa"/>
            <w:tcBorders>
              <w:top w:val="nil"/>
              <w:left w:val="nil"/>
              <w:right w:val="nil"/>
            </w:tcBorders>
            <w:shd w:val="clear" w:color="auto" w:fill="auto"/>
            <w:vAlign w:val="center"/>
          </w:tcPr>
          <w:p w14:paraId="1B6C7E2A"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11/16</w:t>
            </w:r>
          </w:p>
        </w:tc>
        <w:tc>
          <w:tcPr>
            <w:tcW w:w="1205" w:type="dxa"/>
            <w:tcBorders>
              <w:top w:val="nil"/>
              <w:left w:val="nil"/>
              <w:right w:val="nil"/>
            </w:tcBorders>
            <w:shd w:val="clear" w:color="auto" w:fill="auto"/>
            <w:vAlign w:val="center"/>
          </w:tcPr>
          <w:p w14:paraId="2C30C1AA"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11/3</w:t>
            </w:r>
          </w:p>
        </w:tc>
        <w:tc>
          <w:tcPr>
            <w:tcW w:w="1205" w:type="dxa"/>
            <w:tcBorders>
              <w:top w:val="nil"/>
              <w:left w:val="nil"/>
              <w:right w:val="nil"/>
            </w:tcBorders>
            <w:shd w:val="clear" w:color="auto" w:fill="auto"/>
            <w:vAlign w:val="center"/>
          </w:tcPr>
          <w:p w14:paraId="65825745"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11/16</w:t>
            </w:r>
          </w:p>
        </w:tc>
        <w:tc>
          <w:tcPr>
            <w:tcW w:w="1205" w:type="dxa"/>
            <w:tcBorders>
              <w:top w:val="nil"/>
              <w:left w:val="nil"/>
              <w:right w:val="nil"/>
            </w:tcBorders>
            <w:shd w:val="clear" w:color="auto" w:fill="auto"/>
            <w:vAlign w:val="center"/>
          </w:tcPr>
          <w:p w14:paraId="545ADAF7"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7/5</w:t>
            </w:r>
          </w:p>
        </w:tc>
        <w:tc>
          <w:tcPr>
            <w:tcW w:w="992" w:type="dxa"/>
            <w:tcBorders>
              <w:top w:val="nil"/>
              <w:left w:val="nil"/>
              <w:right w:val="nil"/>
            </w:tcBorders>
            <w:shd w:val="clear" w:color="auto" w:fill="auto"/>
            <w:vAlign w:val="center"/>
          </w:tcPr>
          <w:p w14:paraId="3C8F1AF6" w14:textId="77777777" w:rsidR="009F54A9" w:rsidRDefault="00000000">
            <w:pPr>
              <w:spacing w:after="0" w:line="240" w:lineRule="auto"/>
              <w:jc w:val="center"/>
              <w:rPr>
                <w:rFonts w:ascii="Times New Roman" w:eastAsia="Times New Roman" w:hAnsi="Times New Roman" w:cs="Times New Roman"/>
                <w:i/>
                <w:sz w:val="20"/>
              </w:rPr>
            </w:pPr>
            <w:r>
              <w:rPr>
                <w:rFonts w:ascii="Times New Roman" w:eastAsia="Times New Roman" w:hAnsi="Times New Roman" w:cs="Times New Roman"/>
                <w:i/>
                <w:sz w:val="20"/>
              </w:rPr>
              <w:t>χ</w:t>
            </w:r>
            <w:r>
              <w:rPr>
                <w:rFonts w:ascii="Times New Roman" w:eastAsia="Times New Roman" w:hAnsi="Times New Roman" w:cs="Times New Roman"/>
                <w:i/>
                <w:sz w:val="20"/>
                <w:vertAlign w:val="superscript"/>
              </w:rPr>
              <w:t>2</w:t>
            </w:r>
            <w:r>
              <w:rPr>
                <w:rFonts w:ascii="Times New Roman" w:eastAsia="Times New Roman" w:hAnsi="Times New Roman" w:cs="Times New Roman"/>
                <w:i/>
                <w:sz w:val="20"/>
              </w:rPr>
              <w:t>=</w:t>
            </w:r>
            <w:r>
              <w:rPr>
                <w:rFonts w:ascii="Times New Roman" w:eastAsia="Times New Roman" w:hAnsi="Times New Roman" w:cs="Times New Roman"/>
                <w:sz w:val="20"/>
              </w:rPr>
              <w:t>6.76</w:t>
            </w:r>
          </w:p>
        </w:tc>
        <w:tc>
          <w:tcPr>
            <w:tcW w:w="992" w:type="dxa"/>
            <w:tcBorders>
              <w:top w:val="nil"/>
              <w:left w:val="nil"/>
              <w:right w:val="nil"/>
            </w:tcBorders>
            <w:shd w:val="clear" w:color="auto" w:fill="auto"/>
            <w:vAlign w:val="center"/>
          </w:tcPr>
          <w:p w14:paraId="590A120D"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0.08</w:t>
            </w:r>
          </w:p>
        </w:tc>
      </w:tr>
      <w:tr w:rsidR="009F54A9" w14:paraId="314C36EE" w14:textId="77777777">
        <w:trPr>
          <w:trHeight w:val="375"/>
        </w:trPr>
        <w:tc>
          <w:tcPr>
            <w:tcW w:w="2835" w:type="dxa"/>
            <w:tcBorders>
              <w:top w:val="nil"/>
              <w:left w:val="nil"/>
              <w:right w:val="nil"/>
            </w:tcBorders>
            <w:shd w:val="clear" w:color="auto" w:fill="auto"/>
            <w:vAlign w:val="center"/>
          </w:tcPr>
          <w:p w14:paraId="6BC83845" w14:textId="0F449C50" w:rsidR="009F54A9" w:rsidRDefault="0000000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Pre HAMD-17</w:t>
            </w:r>
            <w:r w:rsidR="00F026BA">
              <w:rPr>
                <w:rFonts w:ascii="Times New Roman" w:eastAsia="Times New Roman" w:hAnsi="Times New Roman" w:cs="Times New Roman"/>
                <w:sz w:val="20"/>
              </w:rPr>
              <w:t xml:space="preserve"> score</w:t>
            </w:r>
            <w:r>
              <w:rPr>
                <w:rFonts w:ascii="Times New Roman" w:eastAsia="Times New Roman" w:hAnsi="Times New Roman" w:cs="Times New Roman"/>
                <w:sz w:val="20"/>
              </w:rPr>
              <w:t>, mean (SD)</w:t>
            </w:r>
          </w:p>
        </w:tc>
        <w:tc>
          <w:tcPr>
            <w:tcW w:w="1205" w:type="dxa"/>
            <w:tcBorders>
              <w:top w:val="nil"/>
              <w:left w:val="nil"/>
              <w:right w:val="nil"/>
            </w:tcBorders>
            <w:shd w:val="clear" w:color="auto" w:fill="auto"/>
            <w:vAlign w:val="center"/>
          </w:tcPr>
          <w:p w14:paraId="7B23A2FA"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13.8 (5.3)</w:t>
            </w:r>
          </w:p>
        </w:tc>
        <w:tc>
          <w:tcPr>
            <w:tcW w:w="1205" w:type="dxa"/>
            <w:tcBorders>
              <w:top w:val="nil"/>
              <w:left w:val="nil"/>
              <w:right w:val="nil"/>
            </w:tcBorders>
            <w:shd w:val="clear" w:color="auto" w:fill="auto"/>
            <w:vAlign w:val="center"/>
          </w:tcPr>
          <w:p w14:paraId="21305106"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13.2 (5.7)</w:t>
            </w:r>
          </w:p>
        </w:tc>
        <w:tc>
          <w:tcPr>
            <w:tcW w:w="1205" w:type="dxa"/>
            <w:tcBorders>
              <w:top w:val="nil"/>
              <w:left w:val="nil"/>
              <w:right w:val="nil"/>
            </w:tcBorders>
            <w:shd w:val="clear" w:color="auto" w:fill="auto"/>
            <w:vAlign w:val="center"/>
          </w:tcPr>
          <w:p w14:paraId="55A124ED"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23.6 (8.3)</w:t>
            </w:r>
          </w:p>
        </w:tc>
        <w:tc>
          <w:tcPr>
            <w:tcW w:w="1205" w:type="dxa"/>
            <w:tcBorders>
              <w:top w:val="nil"/>
              <w:left w:val="nil"/>
              <w:right w:val="nil"/>
            </w:tcBorders>
            <w:shd w:val="clear" w:color="auto" w:fill="auto"/>
            <w:vAlign w:val="center"/>
          </w:tcPr>
          <w:p w14:paraId="22127875"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16.2 (3.5)</w:t>
            </w:r>
          </w:p>
        </w:tc>
        <w:tc>
          <w:tcPr>
            <w:tcW w:w="992" w:type="dxa"/>
            <w:tcBorders>
              <w:top w:val="nil"/>
              <w:left w:val="nil"/>
              <w:right w:val="nil"/>
            </w:tcBorders>
            <w:shd w:val="clear" w:color="auto" w:fill="auto"/>
            <w:vAlign w:val="center"/>
          </w:tcPr>
          <w:p w14:paraId="39A3EA9C" w14:textId="77777777" w:rsidR="009F54A9" w:rsidRDefault="00000000">
            <w:pPr>
              <w:spacing w:after="0" w:line="240" w:lineRule="auto"/>
              <w:jc w:val="center"/>
              <w:rPr>
                <w:rFonts w:ascii="Times New Roman" w:eastAsia="Times New Roman" w:hAnsi="Times New Roman" w:cs="Times New Roman"/>
                <w:i/>
                <w:sz w:val="20"/>
              </w:rPr>
            </w:pPr>
            <w:r>
              <w:rPr>
                <w:rFonts w:ascii="Times New Roman" w:eastAsia="Times New Roman" w:hAnsi="Times New Roman" w:cs="Times New Roman"/>
                <w:i/>
                <w:sz w:val="20"/>
              </w:rPr>
              <w:t>F=</w:t>
            </w:r>
            <w:r>
              <w:rPr>
                <w:rFonts w:ascii="Times New Roman" w:eastAsia="Times New Roman" w:hAnsi="Times New Roman" w:cs="Times New Roman"/>
                <w:sz w:val="20"/>
              </w:rPr>
              <w:t>12.90</w:t>
            </w:r>
          </w:p>
        </w:tc>
        <w:tc>
          <w:tcPr>
            <w:tcW w:w="992" w:type="dxa"/>
            <w:tcBorders>
              <w:top w:val="nil"/>
              <w:left w:val="nil"/>
              <w:right w:val="nil"/>
            </w:tcBorders>
            <w:shd w:val="clear" w:color="auto" w:fill="auto"/>
            <w:vAlign w:val="center"/>
          </w:tcPr>
          <w:p w14:paraId="606C2ECC"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&lt; 0.001</w:t>
            </w:r>
          </w:p>
        </w:tc>
      </w:tr>
      <w:tr w:rsidR="009F54A9" w14:paraId="0BA77DA5" w14:textId="77777777">
        <w:trPr>
          <w:trHeight w:val="375"/>
        </w:trPr>
        <w:tc>
          <w:tcPr>
            <w:tcW w:w="2835" w:type="dxa"/>
            <w:tcBorders>
              <w:top w:val="nil"/>
              <w:left w:val="nil"/>
              <w:bottom w:val="single" w:sz="4" w:space="0" w:color="auto"/>
              <w:right w:val="nil"/>
            </w:tcBorders>
            <w:shd w:val="clear" w:color="auto" w:fill="auto"/>
            <w:vAlign w:val="center"/>
          </w:tcPr>
          <w:p w14:paraId="53E414BD" w14:textId="7908EA1C" w:rsidR="009F54A9" w:rsidRDefault="0000000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Post HAMD-17</w:t>
            </w:r>
            <w:r w:rsidR="00F026BA">
              <w:rPr>
                <w:rFonts w:ascii="Times New Roman" w:eastAsia="Times New Roman" w:hAnsi="Times New Roman" w:cs="Times New Roman"/>
                <w:sz w:val="20"/>
              </w:rPr>
              <w:t xml:space="preserve"> score</w:t>
            </w:r>
            <w:r>
              <w:rPr>
                <w:rFonts w:ascii="Times New Roman" w:eastAsia="Times New Roman" w:hAnsi="Times New Roman" w:cs="Times New Roman"/>
                <w:sz w:val="20"/>
              </w:rPr>
              <w:t>, mean (SD)</w:t>
            </w:r>
          </w:p>
        </w:tc>
        <w:tc>
          <w:tcPr>
            <w:tcW w:w="1205" w:type="dxa"/>
            <w:tcBorders>
              <w:top w:val="nil"/>
              <w:left w:val="nil"/>
              <w:bottom w:val="single" w:sz="4" w:space="0" w:color="auto"/>
              <w:right w:val="nil"/>
            </w:tcBorders>
            <w:shd w:val="clear" w:color="auto" w:fill="auto"/>
            <w:vAlign w:val="center"/>
          </w:tcPr>
          <w:p w14:paraId="6FFC6D0D"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4.5 (2.5)</w:t>
            </w:r>
          </w:p>
        </w:tc>
        <w:tc>
          <w:tcPr>
            <w:tcW w:w="1205" w:type="dxa"/>
            <w:tcBorders>
              <w:top w:val="nil"/>
              <w:left w:val="nil"/>
              <w:bottom w:val="single" w:sz="4" w:space="0" w:color="auto"/>
              <w:right w:val="nil"/>
            </w:tcBorders>
            <w:shd w:val="clear" w:color="auto" w:fill="auto"/>
            <w:vAlign w:val="center"/>
          </w:tcPr>
          <w:p w14:paraId="41F0761F"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3.7 (2.8)</w:t>
            </w:r>
          </w:p>
        </w:tc>
        <w:tc>
          <w:tcPr>
            <w:tcW w:w="1205" w:type="dxa"/>
            <w:tcBorders>
              <w:top w:val="nil"/>
              <w:left w:val="nil"/>
              <w:bottom w:val="single" w:sz="4" w:space="0" w:color="auto"/>
              <w:right w:val="nil"/>
            </w:tcBorders>
            <w:shd w:val="clear" w:color="auto" w:fill="auto"/>
            <w:vAlign w:val="center"/>
          </w:tcPr>
          <w:p w14:paraId="40F05A67"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5.3 (3.3)</w:t>
            </w:r>
          </w:p>
        </w:tc>
        <w:tc>
          <w:tcPr>
            <w:tcW w:w="1205" w:type="dxa"/>
            <w:tcBorders>
              <w:top w:val="nil"/>
              <w:left w:val="nil"/>
              <w:bottom w:val="single" w:sz="4" w:space="0" w:color="auto"/>
              <w:right w:val="nil"/>
            </w:tcBorders>
            <w:shd w:val="clear" w:color="auto" w:fill="auto"/>
            <w:vAlign w:val="center"/>
          </w:tcPr>
          <w:p w14:paraId="5FC904C5"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5.8 (2.2)</w:t>
            </w:r>
          </w:p>
        </w:tc>
        <w:tc>
          <w:tcPr>
            <w:tcW w:w="992" w:type="dxa"/>
            <w:tcBorders>
              <w:top w:val="nil"/>
              <w:left w:val="nil"/>
              <w:bottom w:val="single" w:sz="4" w:space="0" w:color="auto"/>
              <w:right w:val="nil"/>
            </w:tcBorders>
            <w:shd w:val="clear" w:color="auto" w:fill="auto"/>
            <w:vAlign w:val="center"/>
          </w:tcPr>
          <w:p w14:paraId="3DC8F439" w14:textId="77777777" w:rsidR="009F54A9" w:rsidRDefault="00000000">
            <w:pPr>
              <w:spacing w:after="0" w:line="240" w:lineRule="auto"/>
              <w:jc w:val="center"/>
              <w:rPr>
                <w:rFonts w:ascii="Times New Roman" w:eastAsia="Times New Roman" w:hAnsi="Times New Roman" w:cs="Times New Roman"/>
                <w:i/>
                <w:sz w:val="20"/>
              </w:rPr>
            </w:pPr>
            <w:r>
              <w:rPr>
                <w:rFonts w:ascii="Times New Roman" w:eastAsia="Times New Roman" w:hAnsi="Times New Roman" w:cs="Times New Roman"/>
                <w:i/>
                <w:sz w:val="20"/>
              </w:rPr>
              <w:t>F=</w:t>
            </w:r>
            <w:r>
              <w:rPr>
                <w:rFonts w:ascii="Times New Roman" w:eastAsia="Times New Roman" w:hAnsi="Times New Roman" w:cs="Times New Roman"/>
                <w:sz w:val="20"/>
              </w:rPr>
              <w:t>1.57</w:t>
            </w:r>
          </w:p>
        </w:tc>
        <w:tc>
          <w:tcPr>
            <w:tcW w:w="992" w:type="dxa"/>
            <w:tcBorders>
              <w:top w:val="nil"/>
              <w:left w:val="nil"/>
              <w:bottom w:val="single" w:sz="4" w:space="0" w:color="auto"/>
              <w:right w:val="nil"/>
            </w:tcBorders>
            <w:shd w:val="clear" w:color="auto" w:fill="auto"/>
            <w:vAlign w:val="center"/>
          </w:tcPr>
          <w:p w14:paraId="614E15CF"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0.20</w:t>
            </w:r>
          </w:p>
        </w:tc>
      </w:tr>
    </w:tbl>
    <w:p w14:paraId="338BD572" w14:textId="7BA57DCC" w:rsidR="009F54A9" w:rsidRDefault="009F54A9">
      <w:pPr>
        <w:widowControl/>
        <w:spacing w:line="240" w:lineRule="auto"/>
        <w:rPr>
          <w:rFonts w:ascii="Times New Roman" w:eastAsia="Times New Roman" w:hAnsi="Times New Roman" w:cs="Times New Roman"/>
          <w:color w:val="000000"/>
        </w:rPr>
      </w:pPr>
    </w:p>
    <w:p w14:paraId="16883A3A" w14:textId="77777777" w:rsidR="009F54A9" w:rsidRDefault="00000000">
      <w:pPr>
        <w:widowControl/>
        <w:rPr>
          <w:rFonts w:ascii="Times New Roman" w:eastAsia="Times New Roman" w:hAnsi="Times New Roman" w:cs="Times New Roman"/>
          <w:b/>
          <w:color w:val="000000"/>
        </w:rPr>
      </w:pPr>
      <w:r>
        <w:rPr>
          <w:rFonts w:ascii="Times New Roman" w:eastAsia="Times New Roman" w:hAnsi="Times New Roman" w:cs="Times New Roman"/>
        </w:rPr>
        <w:br w:type="page"/>
      </w:r>
    </w:p>
    <w:p w14:paraId="032E8550" w14:textId="4825C30D" w:rsidR="009F54A9" w:rsidRDefault="00000000">
      <w:pPr>
        <w:spacing w:line="240"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lastRenderedPageBreak/>
        <w:t xml:space="preserve">Supplementary Table 7. Characteristics of </w:t>
      </w:r>
      <w:r w:rsidR="00F026BA">
        <w:rPr>
          <w:rFonts w:ascii="Times New Roman" w:eastAsia="Times New Roman" w:hAnsi="Times New Roman" w:cs="Times New Roman"/>
          <w:b/>
          <w:color w:val="000000"/>
          <w:sz w:val="24"/>
        </w:rPr>
        <w:t xml:space="preserve">patients in different </w:t>
      </w:r>
      <w:r>
        <w:rPr>
          <w:rFonts w:ascii="Times New Roman" w:eastAsia="Times New Roman" w:hAnsi="Times New Roman" w:cs="Times New Roman"/>
          <w:b/>
          <w:color w:val="000000"/>
          <w:sz w:val="24"/>
        </w:rPr>
        <w:t xml:space="preserve">treatment groups stratified by baseline depression severity. </w:t>
      </w:r>
      <w:r>
        <w:rPr>
          <w:rFonts w:ascii="Times New Roman" w:eastAsia="Times New Roman" w:hAnsi="Times New Roman" w:cs="Times New Roman"/>
          <w:color w:val="000000"/>
          <w:sz w:val="24"/>
        </w:rPr>
        <w:t>CBT: cognitive behavioral therapy; ECT: electroconvulsive therapy; TMS: transcranial magnetic stimulation.</w:t>
      </w:r>
    </w:p>
    <w:tbl>
      <w:tblPr>
        <w:tblW w:w="9639" w:type="dxa"/>
        <w:tblCellMar>
          <w:left w:w="99" w:type="dxa"/>
          <w:right w:w="99" w:type="dxa"/>
        </w:tblCellMar>
        <w:tblLook w:val="04A0" w:firstRow="1" w:lastRow="0" w:firstColumn="1" w:lastColumn="0" w:noHBand="0" w:noVBand="1"/>
      </w:tblPr>
      <w:tblGrid>
        <w:gridCol w:w="2657"/>
        <w:gridCol w:w="1178"/>
        <w:gridCol w:w="1179"/>
        <w:gridCol w:w="1178"/>
        <w:gridCol w:w="1179"/>
        <w:gridCol w:w="1134"/>
        <w:gridCol w:w="1134"/>
      </w:tblGrid>
      <w:tr w:rsidR="009F54A9" w14:paraId="1D85985C" w14:textId="77777777">
        <w:trPr>
          <w:trHeight w:val="375"/>
        </w:trPr>
        <w:tc>
          <w:tcPr>
            <w:tcW w:w="2657" w:type="dxa"/>
            <w:tcBorders>
              <w:top w:val="single" w:sz="4" w:space="0" w:color="auto"/>
              <w:left w:val="nil"/>
              <w:bottom w:val="single" w:sz="4" w:space="0" w:color="auto"/>
              <w:right w:val="nil"/>
            </w:tcBorders>
            <w:shd w:val="clear" w:color="auto" w:fill="auto"/>
            <w:vAlign w:val="center"/>
          </w:tcPr>
          <w:p w14:paraId="2ABCF10E" w14:textId="6F0AFE2C" w:rsidR="009F54A9" w:rsidRPr="00183936" w:rsidRDefault="00F026BA" w:rsidP="00183936">
            <w:pPr>
              <w:spacing w:after="0" w:line="240" w:lineRule="auto"/>
              <w:rPr>
                <w:rFonts w:asciiTheme="majorBidi" w:eastAsia="Times New Roman" w:hAnsiTheme="majorBidi" w:cstheme="majorBidi"/>
                <w:b/>
                <w:sz w:val="20"/>
              </w:rPr>
            </w:pPr>
            <w:r w:rsidRPr="00183936">
              <w:rPr>
                <w:rFonts w:asciiTheme="majorBidi" w:eastAsia="游ゴシック" w:hAnsiTheme="majorBidi" w:cstheme="majorBidi"/>
                <w:b/>
                <w:sz w:val="20"/>
              </w:rPr>
              <w:t>Depression severity</w:t>
            </w:r>
            <w:r w:rsidRPr="00183936">
              <w:rPr>
                <w:rFonts w:asciiTheme="majorBidi" w:eastAsia="游ゴシック" w:hAnsiTheme="majorBidi" w:cstheme="majorBidi"/>
                <w:b/>
                <w:sz w:val="20"/>
              </w:rPr>
              <w:t xml:space="preserve">　</w:t>
            </w:r>
          </w:p>
        </w:tc>
        <w:tc>
          <w:tcPr>
            <w:tcW w:w="1178" w:type="dxa"/>
            <w:tcBorders>
              <w:top w:val="single" w:sz="4" w:space="0" w:color="auto"/>
              <w:left w:val="nil"/>
              <w:bottom w:val="single" w:sz="4" w:space="0" w:color="auto"/>
              <w:right w:val="nil"/>
            </w:tcBorders>
            <w:shd w:val="clear" w:color="auto" w:fill="auto"/>
            <w:vAlign w:val="center"/>
          </w:tcPr>
          <w:p w14:paraId="2D787943" w14:textId="77777777" w:rsidR="009F54A9" w:rsidRDefault="00000000">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CBT</w:t>
            </w:r>
          </w:p>
        </w:tc>
        <w:tc>
          <w:tcPr>
            <w:tcW w:w="1179" w:type="dxa"/>
            <w:tcBorders>
              <w:top w:val="single" w:sz="4" w:space="0" w:color="auto"/>
              <w:left w:val="nil"/>
              <w:bottom w:val="single" w:sz="4" w:space="0" w:color="auto"/>
              <w:right w:val="nil"/>
            </w:tcBorders>
            <w:shd w:val="clear" w:color="auto" w:fill="auto"/>
            <w:vAlign w:val="center"/>
          </w:tcPr>
          <w:p w14:paraId="01D0BB49" w14:textId="77777777" w:rsidR="009F54A9" w:rsidRDefault="00000000">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Medication</w:t>
            </w:r>
          </w:p>
        </w:tc>
        <w:tc>
          <w:tcPr>
            <w:tcW w:w="1178" w:type="dxa"/>
            <w:tcBorders>
              <w:top w:val="single" w:sz="4" w:space="0" w:color="auto"/>
              <w:left w:val="nil"/>
              <w:bottom w:val="single" w:sz="4" w:space="0" w:color="auto"/>
              <w:right w:val="nil"/>
            </w:tcBorders>
            <w:shd w:val="clear" w:color="auto" w:fill="auto"/>
            <w:vAlign w:val="center"/>
          </w:tcPr>
          <w:p w14:paraId="3FAD9EFC" w14:textId="77777777" w:rsidR="009F54A9" w:rsidRDefault="00000000">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ECT</w:t>
            </w:r>
          </w:p>
        </w:tc>
        <w:tc>
          <w:tcPr>
            <w:tcW w:w="1179" w:type="dxa"/>
            <w:tcBorders>
              <w:top w:val="single" w:sz="4" w:space="0" w:color="auto"/>
              <w:left w:val="nil"/>
              <w:bottom w:val="single" w:sz="4" w:space="0" w:color="auto"/>
              <w:right w:val="nil"/>
            </w:tcBorders>
            <w:shd w:val="clear" w:color="auto" w:fill="auto"/>
            <w:vAlign w:val="center"/>
          </w:tcPr>
          <w:p w14:paraId="02B8FD9F" w14:textId="77777777" w:rsidR="009F54A9" w:rsidRDefault="00000000">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TMS</w:t>
            </w:r>
          </w:p>
        </w:tc>
        <w:tc>
          <w:tcPr>
            <w:tcW w:w="1134" w:type="dxa"/>
            <w:tcBorders>
              <w:top w:val="single" w:sz="4" w:space="0" w:color="auto"/>
              <w:left w:val="nil"/>
              <w:bottom w:val="single" w:sz="4" w:space="0" w:color="auto"/>
              <w:right w:val="nil"/>
            </w:tcBorders>
            <w:shd w:val="clear" w:color="auto" w:fill="auto"/>
            <w:vAlign w:val="center"/>
          </w:tcPr>
          <w:p w14:paraId="0DE67F9A" w14:textId="11FC568A" w:rsidR="009F54A9" w:rsidRDefault="00F026BA">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statistics</w:t>
            </w:r>
          </w:p>
        </w:tc>
        <w:tc>
          <w:tcPr>
            <w:tcW w:w="1134" w:type="dxa"/>
            <w:tcBorders>
              <w:top w:val="single" w:sz="4" w:space="0" w:color="auto"/>
              <w:left w:val="nil"/>
              <w:bottom w:val="single" w:sz="4" w:space="0" w:color="auto"/>
              <w:right w:val="nil"/>
            </w:tcBorders>
            <w:shd w:val="clear" w:color="auto" w:fill="auto"/>
            <w:vAlign w:val="center"/>
          </w:tcPr>
          <w:p w14:paraId="5EB9EB52" w14:textId="77777777" w:rsidR="009F54A9" w:rsidRDefault="00000000">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i/>
                <w:sz w:val="20"/>
              </w:rPr>
              <w:t>p</w:t>
            </w:r>
            <w:r>
              <w:rPr>
                <w:rFonts w:ascii="Times New Roman" w:eastAsia="Times New Roman" w:hAnsi="Times New Roman" w:cs="Times New Roman"/>
                <w:b/>
                <w:sz w:val="20"/>
              </w:rPr>
              <w:t>-value</w:t>
            </w:r>
          </w:p>
        </w:tc>
      </w:tr>
      <w:tr w:rsidR="009F54A9" w14:paraId="59CDC10C" w14:textId="77777777">
        <w:trPr>
          <w:trHeight w:val="375"/>
        </w:trPr>
        <w:tc>
          <w:tcPr>
            <w:tcW w:w="2657" w:type="dxa"/>
            <w:tcBorders>
              <w:top w:val="single" w:sz="4" w:space="0" w:color="auto"/>
              <w:left w:val="nil"/>
              <w:bottom w:val="single" w:sz="4" w:space="0" w:color="auto"/>
              <w:right w:val="nil"/>
            </w:tcBorders>
            <w:shd w:val="clear" w:color="auto" w:fill="auto"/>
            <w:vAlign w:val="center"/>
          </w:tcPr>
          <w:p w14:paraId="2932C6A8" w14:textId="77777777" w:rsidR="009F54A9" w:rsidRDefault="00000000">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Moderate to severe</w:t>
            </w:r>
          </w:p>
          <w:p w14:paraId="1BFBEE94" w14:textId="034FF9E9" w:rsidR="009F54A9" w:rsidRDefault="00000000">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(HAMD-17 </w:t>
            </w:r>
            <w:r w:rsidR="00F026BA">
              <w:rPr>
                <w:rFonts w:ascii="Times New Roman" w:eastAsia="Times New Roman" w:hAnsi="Times New Roman" w:cs="Times New Roman"/>
                <w:b/>
                <w:sz w:val="20"/>
              </w:rPr>
              <w:t>score</w:t>
            </w:r>
            <w:r>
              <w:rPr>
                <w:rFonts w:ascii="Times New Roman" w:eastAsia="Times New Roman" w:hAnsi="Times New Roman" w:cs="Times New Roman"/>
                <w:b/>
                <w:sz w:val="20"/>
              </w:rPr>
              <w:t>&gt;= 17)</w:t>
            </w:r>
          </w:p>
        </w:tc>
        <w:tc>
          <w:tcPr>
            <w:tcW w:w="1178" w:type="dxa"/>
            <w:tcBorders>
              <w:top w:val="single" w:sz="4" w:space="0" w:color="auto"/>
              <w:left w:val="nil"/>
              <w:bottom w:val="single" w:sz="4" w:space="0" w:color="auto"/>
              <w:right w:val="nil"/>
            </w:tcBorders>
            <w:shd w:val="clear" w:color="auto" w:fill="auto"/>
            <w:vAlign w:val="center"/>
          </w:tcPr>
          <w:p w14:paraId="2AFC6B8C" w14:textId="77777777" w:rsidR="009F54A9" w:rsidRDefault="009F54A9">
            <w:pPr>
              <w:spacing w:after="0" w:line="240" w:lineRule="auto"/>
              <w:jc w:val="center"/>
              <w:rPr>
                <w:rFonts w:ascii="Times New Roman" w:eastAsia="Times New Roman" w:hAnsi="Times New Roman" w:cs="Times New Roman"/>
                <w:sz w:val="20"/>
              </w:rPr>
            </w:pPr>
          </w:p>
        </w:tc>
        <w:tc>
          <w:tcPr>
            <w:tcW w:w="1179" w:type="dxa"/>
            <w:tcBorders>
              <w:top w:val="single" w:sz="4" w:space="0" w:color="auto"/>
              <w:left w:val="nil"/>
              <w:bottom w:val="single" w:sz="4" w:space="0" w:color="auto"/>
              <w:right w:val="nil"/>
            </w:tcBorders>
            <w:shd w:val="clear" w:color="auto" w:fill="auto"/>
            <w:vAlign w:val="center"/>
          </w:tcPr>
          <w:p w14:paraId="30B6B426" w14:textId="77777777" w:rsidR="009F54A9" w:rsidRDefault="009F54A9">
            <w:pPr>
              <w:spacing w:after="0" w:line="240" w:lineRule="auto"/>
              <w:jc w:val="center"/>
              <w:rPr>
                <w:rFonts w:ascii="Times New Roman" w:eastAsia="Times New Roman" w:hAnsi="Times New Roman" w:cs="Times New Roman"/>
                <w:sz w:val="20"/>
              </w:rPr>
            </w:pPr>
          </w:p>
        </w:tc>
        <w:tc>
          <w:tcPr>
            <w:tcW w:w="1178" w:type="dxa"/>
            <w:tcBorders>
              <w:top w:val="single" w:sz="4" w:space="0" w:color="auto"/>
              <w:left w:val="nil"/>
              <w:bottom w:val="single" w:sz="4" w:space="0" w:color="auto"/>
              <w:right w:val="nil"/>
            </w:tcBorders>
            <w:shd w:val="clear" w:color="auto" w:fill="auto"/>
            <w:vAlign w:val="center"/>
          </w:tcPr>
          <w:p w14:paraId="6C29EAEC" w14:textId="77777777" w:rsidR="009F54A9" w:rsidRDefault="009F54A9">
            <w:pPr>
              <w:spacing w:after="0" w:line="240" w:lineRule="auto"/>
              <w:jc w:val="center"/>
              <w:rPr>
                <w:rFonts w:ascii="Times New Roman" w:eastAsia="Times New Roman" w:hAnsi="Times New Roman" w:cs="Times New Roman"/>
                <w:sz w:val="20"/>
              </w:rPr>
            </w:pPr>
          </w:p>
        </w:tc>
        <w:tc>
          <w:tcPr>
            <w:tcW w:w="1179" w:type="dxa"/>
            <w:tcBorders>
              <w:top w:val="single" w:sz="4" w:space="0" w:color="auto"/>
              <w:left w:val="nil"/>
              <w:bottom w:val="single" w:sz="4" w:space="0" w:color="auto"/>
              <w:right w:val="nil"/>
            </w:tcBorders>
            <w:shd w:val="clear" w:color="auto" w:fill="auto"/>
            <w:vAlign w:val="center"/>
          </w:tcPr>
          <w:p w14:paraId="1F2646C3" w14:textId="77777777" w:rsidR="009F54A9" w:rsidRDefault="009F54A9">
            <w:pPr>
              <w:spacing w:after="0" w:line="240" w:lineRule="auto"/>
              <w:jc w:val="center"/>
              <w:rPr>
                <w:rFonts w:ascii="Times New Roman" w:eastAsia="Times New Roman" w:hAnsi="Times New Roman" w:cs="Times New Roman"/>
                <w:sz w:val="20"/>
              </w:rPr>
            </w:pPr>
          </w:p>
        </w:tc>
        <w:tc>
          <w:tcPr>
            <w:tcW w:w="1134" w:type="dxa"/>
            <w:tcBorders>
              <w:top w:val="single" w:sz="4" w:space="0" w:color="auto"/>
              <w:left w:val="nil"/>
              <w:bottom w:val="single" w:sz="4" w:space="0" w:color="auto"/>
              <w:right w:val="nil"/>
            </w:tcBorders>
            <w:shd w:val="clear" w:color="auto" w:fill="auto"/>
            <w:vAlign w:val="center"/>
          </w:tcPr>
          <w:p w14:paraId="1A757764" w14:textId="77777777" w:rsidR="009F54A9" w:rsidRDefault="009F54A9">
            <w:pPr>
              <w:spacing w:after="0" w:line="240" w:lineRule="auto"/>
              <w:jc w:val="center"/>
              <w:rPr>
                <w:rFonts w:ascii="Times New Roman" w:eastAsia="Times New Roman" w:hAnsi="Times New Roman" w:cs="Times New Roman"/>
                <w:sz w:val="20"/>
              </w:rPr>
            </w:pPr>
          </w:p>
        </w:tc>
        <w:tc>
          <w:tcPr>
            <w:tcW w:w="1134" w:type="dxa"/>
            <w:tcBorders>
              <w:top w:val="single" w:sz="4" w:space="0" w:color="auto"/>
              <w:left w:val="nil"/>
              <w:bottom w:val="single" w:sz="4" w:space="0" w:color="auto"/>
              <w:right w:val="nil"/>
            </w:tcBorders>
            <w:shd w:val="clear" w:color="auto" w:fill="auto"/>
            <w:vAlign w:val="center"/>
          </w:tcPr>
          <w:p w14:paraId="2771F4EC" w14:textId="77777777" w:rsidR="009F54A9" w:rsidRDefault="009F54A9">
            <w:pPr>
              <w:spacing w:after="0" w:line="240" w:lineRule="auto"/>
              <w:jc w:val="center"/>
              <w:rPr>
                <w:rFonts w:ascii="Times New Roman" w:eastAsia="Times New Roman" w:hAnsi="Times New Roman" w:cs="Times New Roman"/>
                <w:sz w:val="20"/>
              </w:rPr>
            </w:pPr>
          </w:p>
        </w:tc>
      </w:tr>
      <w:tr w:rsidR="009F54A9" w14:paraId="0C6B1F72" w14:textId="77777777">
        <w:trPr>
          <w:trHeight w:val="375"/>
        </w:trPr>
        <w:tc>
          <w:tcPr>
            <w:tcW w:w="2657" w:type="dxa"/>
            <w:tcBorders>
              <w:top w:val="single" w:sz="4" w:space="0" w:color="auto"/>
              <w:left w:val="nil"/>
              <w:bottom w:val="nil"/>
              <w:right w:val="nil"/>
            </w:tcBorders>
            <w:shd w:val="clear" w:color="auto" w:fill="auto"/>
            <w:vAlign w:val="center"/>
          </w:tcPr>
          <w:p w14:paraId="4573D5DB" w14:textId="77777777" w:rsidR="009F54A9" w:rsidRDefault="0000000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w:t>
            </w:r>
          </w:p>
        </w:tc>
        <w:tc>
          <w:tcPr>
            <w:tcW w:w="1178" w:type="dxa"/>
            <w:tcBorders>
              <w:top w:val="single" w:sz="4" w:space="0" w:color="auto"/>
              <w:left w:val="nil"/>
              <w:bottom w:val="nil"/>
              <w:right w:val="nil"/>
            </w:tcBorders>
            <w:shd w:val="clear" w:color="auto" w:fill="auto"/>
            <w:vAlign w:val="center"/>
          </w:tcPr>
          <w:p w14:paraId="07E00D00"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18</w:t>
            </w:r>
          </w:p>
        </w:tc>
        <w:tc>
          <w:tcPr>
            <w:tcW w:w="1179" w:type="dxa"/>
            <w:tcBorders>
              <w:top w:val="single" w:sz="4" w:space="0" w:color="auto"/>
              <w:left w:val="nil"/>
              <w:bottom w:val="nil"/>
              <w:right w:val="nil"/>
            </w:tcBorders>
            <w:shd w:val="clear" w:color="auto" w:fill="auto"/>
            <w:vAlign w:val="center"/>
          </w:tcPr>
          <w:p w14:paraId="395F75B1"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12</w:t>
            </w:r>
          </w:p>
        </w:tc>
        <w:tc>
          <w:tcPr>
            <w:tcW w:w="1178" w:type="dxa"/>
            <w:tcBorders>
              <w:top w:val="single" w:sz="4" w:space="0" w:color="auto"/>
              <w:left w:val="nil"/>
              <w:bottom w:val="nil"/>
              <w:right w:val="nil"/>
            </w:tcBorders>
            <w:shd w:val="clear" w:color="auto" w:fill="auto"/>
            <w:vAlign w:val="center"/>
          </w:tcPr>
          <w:p w14:paraId="1E32E616"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26</w:t>
            </w:r>
          </w:p>
        </w:tc>
        <w:tc>
          <w:tcPr>
            <w:tcW w:w="1179" w:type="dxa"/>
            <w:tcBorders>
              <w:top w:val="single" w:sz="4" w:space="0" w:color="auto"/>
              <w:left w:val="nil"/>
              <w:bottom w:val="nil"/>
              <w:right w:val="nil"/>
            </w:tcBorders>
            <w:shd w:val="clear" w:color="auto" w:fill="auto"/>
            <w:vAlign w:val="center"/>
          </w:tcPr>
          <w:p w14:paraId="21B1AB37"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17</w:t>
            </w:r>
          </w:p>
        </w:tc>
        <w:tc>
          <w:tcPr>
            <w:tcW w:w="1134" w:type="dxa"/>
            <w:tcBorders>
              <w:top w:val="single" w:sz="4" w:space="0" w:color="auto"/>
              <w:left w:val="nil"/>
              <w:bottom w:val="nil"/>
              <w:right w:val="nil"/>
            </w:tcBorders>
            <w:shd w:val="clear" w:color="auto" w:fill="auto"/>
            <w:vAlign w:val="center"/>
          </w:tcPr>
          <w:p w14:paraId="380232ED" w14:textId="77777777" w:rsidR="009F54A9" w:rsidRDefault="009F54A9">
            <w:pPr>
              <w:spacing w:after="0" w:line="240" w:lineRule="auto"/>
              <w:jc w:val="center"/>
              <w:rPr>
                <w:rFonts w:ascii="Times New Roman" w:eastAsia="Times New Roman" w:hAnsi="Times New Roman" w:cs="Times New Roman"/>
                <w:sz w:val="20"/>
              </w:rPr>
            </w:pPr>
          </w:p>
        </w:tc>
        <w:tc>
          <w:tcPr>
            <w:tcW w:w="1134" w:type="dxa"/>
            <w:tcBorders>
              <w:top w:val="single" w:sz="4" w:space="0" w:color="auto"/>
              <w:left w:val="nil"/>
              <w:bottom w:val="nil"/>
              <w:right w:val="nil"/>
            </w:tcBorders>
            <w:shd w:val="clear" w:color="auto" w:fill="auto"/>
            <w:vAlign w:val="center"/>
          </w:tcPr>
          <w:p w14:paraId="47686EB0" w14:textId="77777777" w:rsidR="009F54A9" w:rsidRDefault="009F54A9">
            <w:pPr>
              <w:spacing w:after="0" w:line="240" w:lineRule="auto"/>
              <w:jc w:val="center"/>
              <w:rPr>
                <w:rFonts w:ascii="Times New Roman" w:eastAsia="Times New Roman" w:hAnsi="Times New Roman" w:cs="Times New Roman"/>
                <w:sz w:val="20"/>
              </w:rPr>
            </w:pPr>
          </w:p>
        </w:tc>
      </w:tr>
      <w:tr w:rsidR="009F54A9" w14:paraId="23D9E886" w14:textId="77777777">
        <w:trPr>
          <w:trHeight w:val="375"/>
        </w:trPr>
        <w:tc>
          <w:tcPr>
            <w:tcW w:w="2657" w:type="dxa"/>
            <w:tcBorders>
              <w:top w:val="nil"/>
              <w:left w:val="nil"/>
              <w:bottom w:val="nil"/>
              <w:right w:val="nil"/>
            </w:tcBorders>
            <w:shd w:val="clear" w:color="auto" w:fill="auto"/>
            <w:vAlign w:val="center"/>
          </w:tcPr>
          <w:p w14:paraId="04A21329" w14:textId="77777777" w:rsidR="009F54A9" w:rsidRDefault="0000000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Age (yrs), mean (SD)</w:t>
            </w:r>
          </w:p>
        </w:tc>
        <w:tc>
          <w:tcPr>
            <w:tcW w:w="1178" w:type="dxa"/>
            <w:tcBorders>
              <w:top w:val="nil"/>
              <w:left w:val="nil"/>
              <w:bottom w:val="nil"/>
              <w:right w:val="nil"/>
            </w:tcBorders>
            <w:shd w:val="clear" w:color="auto" w:fill="auto"/>
            <w:vAlign w:val="center"/>
          </w:tcPr>
          <w:p w14:paraId="58C5CEF4"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43.3 (11.1)</w:t>
            </w:r>
          </w:p>
        </w:tc>
        <w:tc>
          <w:tcPr>
            <w:tcW w:w="1179" w:type="dxa"/>
            <w:tcBorders>
              <w:top w:val="nil"/>
              <w:left w:val="nil"/>
              <w:bottom w:val="nil"/>
              <w:right w:val="nil"/>
            </w:tcBorders>
            <w:shd w:val="clear" w:color="auto" w:fill="auto"/>
            <w:vAlign w:val="center"/>
          </w:tcPr>
          <w:p w14:paraId="37A15649"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48.1 (15.1)</w:t>
            </w:r>
          </w:p>
        </w:tc>
        <w:tc>
          <w:tcPr>
            <w:tcW w:w="1178" w:type="dxa"/>
            <w:tcBorders>
              <w:top w:val="nil"/>
              <w:left w:val="nil"/>
              <w:bottom w:val="nil"/>
              <w:right w:val="nil"/>
            </w:tcBorders>
            <w:shd w:val="clear" w:color="auto" w:fill="auto"/>
            <w:vAlign w:val="center"/>
          </w:tcPr>
          <w:p w14:paraId="4377FAB9"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56.5 (14.6)</w:t>
            </w:r>
          </w:p>
        </w:tc>
        <w:tc>
          <w:tcPr>
            <w:tcW w:w="1179" w:type="dxa"/>
            <w:tcBorders>
              <w:top w:val="nil"/>
              <w:left w:val="nil"/>
              <w:bottom w:val="nil"/>
              <w:right w:val="nil"/>
            </w:tcBorders>
            <w:shd w:val="clear" w:color="auto" w:fill="auto"/>
            <w:vAlign w:val="center"/>
          </w:tcPr>
          <w:p w14:paraId="6CDA5AA1"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41.2 (13.8)</w:t>
            </w:r>
          </w:p>
        </w:tc>
        <w:tc>
          <w:tcPr>
            <w:tcW w:w="1134" w:type="dxa"/>
            <w:tcBorders>
              <w:top w:val="nil"/>
              <w:left w:val="nil"/>
              <w:bottom w:val="nil"/>
              <w:right w:val="nil"/>
            </w:tcBorders>
            <w:shd w:val="clear" w:color="auto" w:fill="auto"/>
            <w:vAlign w:val="center"/>
          </w:tcPr>
          <w:p w14:paraId="0FD3C103"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i/>
                <w:sz w:val="20"/>
              </w:rPr>
              <w:t>F</w:t>
            </w:r>
            <w:r>
              <w:rPr>
                <w:rFonts w:ascii="Times New Roman" w:eastAsia="Times New Roman" w:hAnsi="Times New Roman" w:cs="Times New Roman"/>
                <w:sz w:val="20"/>
              </w:rPr>
              <w:t>=3.18</w:t>
            </w:r>
          </w:p>
        </w:tc>
        <w:tc>
          <w:tcPr>
            <w:tcW w:w="1134" w:type="dxa"/>
            <w:tcBorders>
              <w:top w:val="nil"/>
              <w:left w:val="nil"/>
              <w:bottom w:val="nil"/>
              <w:right w:val="nil"/>
            </w:tcBorders>
            <w:shd w:val="clear" w:color="auto" w:fill="auto"/>
            <w:vAlign w:val="center"/>
          </w:tcPr>
          <w:p w14:paraId="49A04091"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0.03</w:t>
            </w:r>
          </w:p>
        </w:tc>
      </w:tr>
      <w:tr w:rsidR="009F54A9" w14:paraId="31FE1CDA" w14:textId="77777777">
        <w:trPr>
          <w:trHeight w:val="375"/>
        </w:trPr>
        <w:tc>
          <w:tcPr>
            <w:tcW w:w="2657" w:type="dxa"/>
            <w:tcBorders>
              <w:top w:val="nil"/>
              <w:left w:val="nil"/>
              <w:bottom w:val="nil"/>
              <w:right w:val="nil"/>
            </w:tcBorders>
            <w:shd w:val="clear" w:color="auto" w:fill="auto"/>
            <w:vAlign w:val="center"/>
          </w:tcPr>
          <w:p w14:paraId="79BA1B17" w14:textId="77777777" w:rsidR="009F54A9" w:rsidRDefault="0000000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Sex (M/F)</w:t>
            </w:r>
          </w:p>
        </w:tc>
        <w:tc>
          <w:tcPr>
            <w:tcW w:w="1178" w:type="dxa"/>
            <w:tcBorders>
              <w:top w:val="nil"/>
              <w:left w:val="nil"/>
              <w:bottom w:val="nil"/>
              <w:right w:val="nil"/>
            </w:tcBorders>
            <w:shd w:val="clear" w:color="auto" w:fill="auto"/>
            <w:vAlign w:val="center"/>
          </w:tcPr>
          <w:p w14:paraId="73AE4D52"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8/10</w:t>
            </w:r>
          </w:p>
        </w:tc>
        <w:tc>
          <w:tcPr>
            <w:tcW w:w="1179" w:type="dxa"/>
            <w:tcBorders>
              <w:top w:val="nil"/>
              <w:left w:val="nil"/>
              <w:bottom w:val="nil"/>
              <w:right w:val="nil"/>
            </w:tcBorders>
            <w:shd w:val="clear" w:color="auto" w:fill="auto"/>
            <w:vAlign w:val="center"/>
          </w:tcPr>
          <w:p w14:paraId="00D92852"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7/5</w:t>
            </w:r>
          </w:p>
        </w:tc>
        <w:tc>
          <w:tcPr>
            <w:tcW w:w="1178" w:type="dxa"/>
            <w:tcBorders>
              <w:top w:val="nil"/>
              <w:left w:val="nil"/>
              <w:bottom w:val="nil"/>
              <w:right w:val="nil"/>
            </w:tcBorders>
            <w:shd w:val="clear" w:color="auto" w:fill="auto"/>
            <w:vAlign w:val="center"/>
          </w:tcPr>
          <w:p w14:paraId="25EC8A10"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10/16</w:t>
            </w:r>
          </w:p>
        </w:tc>
        <w:tc>
          <w:tcPr>
            <w:tcW w:w="1179" w:type="dxa"/>
            <w:tcBorders>
              <w:top w:val="nil"/>
              <w:left w:val="nil"/>
              <w:bottom w:val="nil"/>
              <w:right w:val="nil"/>
            </w:tcBorders>
            <w:shd w:val="clear" w:color="auto" w:fill="auto"/>
            <w:vAlign w:val="center"/>
          </w:tcPr>
          <w:p w14:paraId="7E794B19"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7/10</w:t>
            </w:r>
          </w:p>
        </w:tc>
        <w:tc>
          <w:tcPr>
            <w:tcW w:w="1134" w:type="dxa"/>
            <w:tcBorders>
              <w:top w:val="nil"/>
              <w:left w:val="nil"/>
              <w:bottom w:val="nil"/>
              <w:right w:val="nil"/>
            </w:tcBorders>
            <w:shd w:val="clear" w:color="auto" w:fill="auto"/>
            <w:vAlign w:val="center"/>
          </w:tcPr>
          <w:p w14:paraId="0E42E7C6"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i/>
                <w:sz w:val="20"/>
              </w:rPr>
              <w:t>χ</w:t>
            </w:r>
            <w:r>
              <w:rPr>
                <w:rFonts w:ascii="Times New Roman" w:eastAsia="Times New Roman" w:hAnsi="Times New Roman" w:cs="Times New Roman"/>
                <w:i/>
                <w:sz w:val="20"/>
                <w:vertAlign w:val="superscript"/>
              </w:rPr>
              <w:t>2</w:t>
            </w:r>
            <w:r>
              <w:rPr>
                <w:rFonts w:ascii="Times New Roman" w:eastAsia="Times New Roman" w:hAnsi="Times New Roman" w:cs="Times New Roman"/>
                <w:sz w:val="20"/>
              </w:rPr>
              <w:t>=1.38</w:t>
            </w:r>
          </w:p>
        </w:tc>
        <w:tc>
          <w:tcPr>
            <w:tcW w:w="1134" w:type="dxa"/>
            <w:tcBorders>
              <w:top w:val="nil"/>
              <w:left w:val="nil"/>
              <w:bottom w:val="nil"/>
              <w:right w:val="nil"/>
            </w:tcBorders>
            <w:shd w:val="clear" w:color="auto" w:fill="auto"/>
            <w:vAlign w:val="center"/>
          </w:tcPr>
          <w:p w14:paraId="37C23F2B"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0.71</w:t>
            </w:r>
          </w:p>
        </w:tc>
      </w:tr>
      <w:tr w:rsidR="009F54A9" w14:paraId="0145F755" w14:textId="77777777">
        <w:trPr>
          <w:trHeight w:val="375"/>
        </w:trPr>
        <w:tc>
          <w:tcPr>
            <w:tcW w:w="2657" w:type="dxa"/>
            <w:tcBorders>
              <w:top w:val="nil"/>
              <w:left w:val="nil"/>
              <w:bottom w:val="nil"/>
              <w:right w:val="nil"/>
            </w:tcBorders>
            <w:shd w:val="clear" w:color="auto" w:fill="auto"/>
            <w:vAlign w:val="center"/>
          </w:tcPr>
          <w:p w14:paraId="7CA5B4ED" w14:textId="034EC633" w:rsidR="009F54A9" w:rsidRDefault="0000000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Pre HAMD-17</w:t>
            </w:r>
            <w:r w:rsidR="00F026BA">
              <w:rPr>
                <w:rFonts w:ascii="Times New Roman" w:eastAsia="Times New Roman" w:hAnsi="Times New Roman" w:cs="Times New Roman"/>
                <w:sz w:val="20"/>
              </w:rPr>
              <w:t xml:space="preserve"> score</w:t>
            </w:r>
            <w:r>
              <w:rPr>
                <w:rFonts w:ascii="Times New Roman" w:eastAsia="Times New Roman" w:hAnsi="Times New Roman" w:cs="Times New Roman"/>
                <w:sz w:val="20"/>
              </w:rPr>
              <w:t>, mean (SD)</w:t>
            </w:r>
          </w:p>
        </w:tc>
        <w:tc>
          <w:tcPr>
            <w:tcW w:w="1178" w:type="dxa"/>
            <w:tcBorders>
              <w:top w:val="nil"/>
              <w:left w:val="nil"/>
              <w:bottom w:val="nil"/>
              <w:right w:val="nil"/>
            </w:tcBorders>
            <w:shd w:val="clear" w:color="auto" w:fill="auto"/>
            <w:vAlign w:val="center"/>
          </w:tcPr>
          <w:p w14:paraId="7C1AF137"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20.7 (3.1)</w:t>
            </w:r>
          </w:p>
        </w:tc>
        <w:tc>
          <w:tcPr>
            <w:tcW w:w="1179" w:type="dxa"/>
            <w:tcBorders>
              <w:top w:val="nil"/>
              <w:left w:val="nil"/>
              <w:bottom w:val="nil"/>
              <w:right w:val="nil"/>
            </w:tcBorders>
            <w:shd w:val="clear" w:color="auto" w:fill="auto"/>
            <w:vAlign w:val="center"/>
          </w:tcPr>
          <w:p w14:paraId="30A4B468"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24.2 (6.3)</w:t>
            </w:r>
          </w:p>
        </w:tc>
        <w:tc>
          <w:tcPr>
            <w:tcW w:w="1178" w:type="dxa"/>
            <w:tcBorders>
              <w:top w:val="nil"/>
              <w:left w:val="nil"/>
              <w:bottom w:val="nil"/>
              <w:right w:val="nil"/>
            </w:tcBorders>
            <w:shd w:val="clear" w:color="auto" w:fill="auto"/>
            <w:vAlign w:val="center"/>
          </w:tcPr>
          <w:p w14:paraId="39A9C323"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26.1 (6.5)</w:t>
            </w:r>
          </w:p>
        </w:tc>
        <w:tc>
          <w:tcPr>
            <w:tcW w:w="1179" w:type="dxa"/>
            <w:tcBorders>
              <w:top w:val="nil"/>
              <w:left w:val="nil"/>
              <w:bottom w:val="nil"/>
              <w:right w:val="nil"/>
            </w:tcBorders>
            <w:shd w:val="clear" w:color="auto" w:fill="auto"/>
            <w:vAlign w:val="center"/>
          </w:tcPr>
          <w:p w14:paraId="40AFE8E3"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20.5 (3.2)</w:t>
            </w:r>
          </w:p>
        </w:tc>
        <w:tc>
          <w:tcPr>
            <w:tcW w:w="1134" w:type="dxa"/>
            <w:tcBorders>
              <w:top w:val="nil"/>
              <w:left w:val="nil"/>
              <w:bottom w:val="nil"/>
              <w:right w:val="nil"/>
            </w:tcBorders>
            <w:shd w:val="clear" w:color="auto" w:fill="auto"/>
            <w:vAlign w:val="center"/>
          </w:tcPr>
          <w:p w14:paraId="378617C5"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i/>
                <w:sz w:val="20"/>
              </w:rPr>
              <w:t>F</w:t>
            </w:r>
            <w:r>
              <w:rPr>
                <w:rFonts w:ascii="Times New Roman" w:eastAsia="Times New Roman" w:hAnsi="Times New Roman" w:cs="Times New Roman"/>
                <w:sz w:val="20"/>
              </w:rPr>
              <w:t>=5.57</w:t>
            </w:r>
          </w:p>
        </w:tc>
        <w:tc>
          <w:tcPr>
            <w:tcW w:w="1134" w:type="dxa"/>
            <w:tcBorders>
              <w:top w:val="nil"/>
              <w:left w:val="nil"/>
              <w:bottom w:val="nil"/>
              <w:right w:val="nil"/>
            </w:tcBorders>
            <w:shd w:val="clear" w:color="auto" w:fill="auto"/>
            <w:vAlign w:val="center"/>
          </w:tcPr>
          <w:p w14:paraId="2E4AA919"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0.002</w:t>
            </w:r>
          </w:p>
        </w:tc>
      </w:tr>
      <w:tr w:rsidR="009F54A9" w14:paraId="1A561A23" w14:textId="77777777">
        <w:trPr>
          <w:trHeight w:val="375"/>
        </w:trPr>
        <w:tc>
          <w:tcPr>
            <w:tcW w:w="2657" w:type="dxa"/>
            <w:tcBorders>
              <w:top w:val="nil"/>
              <w:left w:val="nil"/>
              <w:right w:val="nil"/>
            </w:tcBorders>
            <w:shd w:val="clear" w:color="auto" w:fill="auto"/>
            <w:vAlign w:val="center"/>
          </w:tcPr>
          <w:p w14:paraId="742E23C9" w14:textId="4A4998D9" w:rsidR="009F54A9" w:rsidRDefault="0000000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Post HAMD-17</w:t>
            </w:r>
            <w:r w:rsidR="00F026BA">
              <w:rPr>
                <w:rFonts w:ascii="Times New Roman" w:eastAsia="Times New Roman" w:hAnsi="Times New Roman" w:cs="Times New Roman"/>
                <w:sz w:val="20"/>
              </w:rPr>
              <w:t xml:space="preserve"> score</w:t>
            </w:r>
            <w:r>
              <w:rPr>
                <w:rFonts w:ascii="Times New Roman" w:eastAsia="Times New Roman" w:hAnsi="Times New Roman" w:cs="Times New Roman"/>
                <w:sz w:val="20"/>
              </w:rPr>
              <w:t>, mean (SD)</w:t>
            </w:r>
          </w:p>
        </w:tc>
        <w:tc>
          <w:tcPr>
            <w:tcW w:w="1178" w:type="dxa"/>
            <w:tcBorders>
              <w:top w:val="nil"/>
              <w:left w:val="nil"/>
              <w:right w:val="nil"/>
            </w:tcBorders>
            <w:shd w:val="clear" w:color="auto" w:fill="auto"/>
            <w:vAlign w:val="center"/>
          </w:tcPr>
          <w:p w14:paraId="291FC0CC"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13.2 (7.1)</w:t>
            </w:r>
          </w:p>
        </w:tc>
        <w:tc>
          <w:tcPr>
            <w:tcW w:w="1179" w:type="dxa"/>
            <w:tcBorders>
              <w:top w:val="nil"/>
              <w:left w:val="nil"/>
              <w:right w:val="nil"/>
            </w:tcBorders>
            <w:shd w:val="clear" w:color="auto" w:fill="auto"/>
            <w:vAlign w:val="center"/>
          </w:tcPr>
          <w:p w14:paraId="42340AFB"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15.4 (10.1)</w:t>
            </w:r>
          </w:p>
        </w:tc>
        <w:tc>
          <w:tcPr>
            <w:tcW w:w="1178" w:type="dxa"/>
            <w:tcBorders>
              <w:top w:val="nil"/>
              <w:left w:val="nil"/>
              <w:right w:val="nil"/>
            </w:tcBorders>
            <w:shd w:val="clear" w:color="auto" w:fill="auto"/>
            <w:vAlign w:val="center"/>
          </w:tcPr>
          <w:p w14:paraId="619613DA"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7.4 (5.3)</w:t>
            </w:r>
          </w:p>
        </w:tc>
        <w:tc>
          <w:tcPr>
            <w:tcW w:w="1179" w:type="dxa"/>
            <w:tcBorders>
              <w:top w:val="nil"/>
              <w:left w:val="nil"/>
              <w:right w:val="nil"/>
            </w:tcBorders>
            <w:shd w:val="clear" w:color="auto" w:fill="auto"/>
            <w:vAlign w:val="center"/>
          </w:tcPr>
          <w:p w14:paraId="558475C6"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12.9 (5.8)</w:t>
            </w:r>
          </w:p>
        </w:tc>
        <w:tc>
          <w:tcPr>
            <w:tcW w:w="1134" w:type="dxa"/>
            <w:tcBorders>
              <w:top w:val="nil"/>
              <w:left w:val="nil"/>
              <w:right w:val="nil"/>
            </w:tcBorders>
            <w:shd w:val="clear" w:color="auto" w:fill="auto"/>
            <w:vAlign w:val="center"/>
          </w:tcPr>
          <w:p w14:paraId="55A71621"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i/>
                <w:sz w:val="20"/>
              </w:rPr>
              <w:t>F</w:t>
            </w:r>
            <w:r>
              <w:rPr>
                <w:rFonts w:ascii="Times New Roman" w:eastAsia="Times New Roman" w:hAnsi="Times New Roman" w:cs="Times New Roman"/>
                <w:sz w:val="20"/>
              </w:rPr>
              <w:t>=4.71</w:t>
            </w:r>
          </w:p>
        </w:tc>
        <w:tc>
          <w:tcPr>
            <w:tcW w:w="1134" w:type="dxa"/>
            <w:tcBorders>
              <w:top w:val="nil"/>
              <w:left w:val="nil"/>
              <w:right w:val="nil"/>
            </w:tcBorders>
            <w:shd w:val="clear" w:color="auto" w:fill="auto"/>
            <w:vAlign w:val="center"/>
          </w:tcPr>
          <w:p w14:paraId="0608CABB"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0.005</w:t>
            </w:r>
          </w:p>
        </w:tc>
      </w:tr>
      <w:tr w:rsidR="009F54A9" w14:paraId="45A856F9" w14:textId="77777777">
        <w:trPr>
          <w:trHeight w:val="375"/>
        </w:trPr>
        <w:tc>
          <w:tcPr>
            <w:tcW w:w="2657" w:type="dxa"/>
            <w:tcBorders>
              <w:top w:val="nil"/>
              <w:left w:val="nil"/>
              <w:right w:val="nil"/>
            </w:tcBorders>
            <w:shd w:val="clear" w:color="auto" w:fill="auto"/>
            <w:vAlign w:val="center"/>
          </w:tcPr>
          <w:p w14:paraId="74357F03" w14:textId="205FEE10" w:rsidR="009F54A9" w:rsidRDefault="0000000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Remission (</w:t>
            </w:r>
            <w:r w:rsidR="00F026BA">
              <w:rPr>
                <w:rFonts w:ascii="Times New Roman" w:eastAsia="Times New Roman" w:hAnsi="Times New Roman" w:cs="Times New Roman"/>
                <w:sz w:val="20"/>
              </w:rPr>
              <w:t>Y</w:t>
            </w:r>
            <w:r>
              <w:rPr>
                <w:rFonts w:ascii="Times New Roman" w:eastAsia="Times New Roman" w:hAnsi="Times New Roman" w:cs="Times New Roman"/>
                <w:sz w:val="20"/>
              </w:rPr>
              <w:t>es/</w:t>
            </w:r>
            <w:r w:rsidR="00F026BA">
              <w:rPr>
                <w:rFonts w:ascii="Times New Roman" w:eastAsia="Times New Roman" w:hAnsi="Times New Roman" w:cs="Times New Roman"/>
                <w:sz w:val="20"/>
              </w:rPr>
              <w:t>N</w:t>
            </w:r>
            <w:r>
              <w:rPr>
                <w:rFonts w:ascii="Times New Roman" w:eastAsia="Times New Roman" w:hAnsi="Times New Roman" w:cs="Times New Roman"/>
                <w:sz w:val="20"/>
              </w:rPr>
              <w:t>o)</w:t>
            </w:r>
          </w:p>
        </w:tc>
        <w:tc>
          <w:tcPr>
            <w:tcW w:w="1178" w:type="dxa"/>
            <w:tcBorders>
              <w:top w:val="nil"/>
              <w:left w:val="nil"/>
              <w:right w:val="nil"/>
            </w:tcBorders>
            <w:shd w:val="clear" w:color="auto" w:fill="auto"/>
            <w:vAlign w:val="center"/>
          </w:tcPr>
          <w:p w14:paraId="43568F2D"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5/13</w:t>
            </w:r>
          </w:p>
        </w:tc>
        <w:tc>
          <w:tcPr>
            <w:tcW w:w="1179" w:type="dxa"/>
            <w:tcBorders>
              <w:top w:val="nil"/>
              <w:left w:val="nil"/>
              <w:right w:val="nil"/>
            </w:tcBorders>
            <w:shd w:val="clear" w:color="auto" w:fill="auto"/>
            <w:vAlign w:val="center"/>
          </w:tcPr>
          <w:p w14:paraId="6ABF7934"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3/9</w:t>
            </w:r>
          </w:p>
        </w:tc>
        <w:tc>
          <w:tcPr>
            <w:tcW w:w="1178" w:type="dxa"/>
            <w:tcBorders>
              <w:top w:val="nil"/>
              <w:left w:val="nil"/>
              <w:right w:val="nil"/>
            </w:tcBorders>
            <w:shd w:val="clear" w:color="auto" w:fill="auto"/>
            <w:vAlign w:val="center"/>
          </w:tcPr>
          <w:p w14:paraId="4E99A126"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13/13</w:t>
            </w:r>
          </w:p>
        </w:tc>
        <w:tc>
          <w:tcPr>
            <w:tcW w:w="1179" w:type="dxa"/>
            <w:tcBorders>
              <w:top w:val="nil"/>
              <w:left w:val="nil"/>
              <w:right w:val="nil"/>
            </w:tcBorders>
            <w:shd w:val="clear" w:color="auto" w:fill="auto"/>
            <w:vAlign w:val="center"/>
          </w:tcPr>
          <w:p w14:paraId="76C7FFCD"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3/14</w:t>
            </w:r>
          </w:p>
        </w:tc>
        <w:tc>
          <w:tcPr>
            <w:tcW w:w="1134" w:type="dxa"/>
            <w:tcBorders>
              <w:top w:val="nil"/>
              <w:left w:val="nil"/>
              <w:right w:val="nil"/>
            </w:tcBorders>
            <w:shd w:val="clear" w:color="auto" w:fill="auto"/>
            <w:vAlign w:val="center"/>
          </w:tcPr>
          <w:p w14:paraId="71AD42DF" w14:textId="77777777" w:rsidR="009F54A9" w:rsidRDefault="00000000">
            <w:pPr>
              <w:spacing w:after="0" w:line="240" w:lineRule="auto"/>
              <w:jc w:val="center"/>
              <w:rPr>
                <w:rFonts w:ascii="Times New Roman" w:eastAsia="Times New Roman" w:hAnsi="Times New Roman" w:cs="Times New Roman"/>
                <w:i/>
                <w:sz w:val="20"/>
              </w:rPr>
            </w:pPr>
            <w:r>
              <w:rPr>
                <w:rFonts w:ascii="Times New Roman" w:eastAsia="Times New Roman" w:hAnsi="Times New Roman" w:cs="Times New Roman"/>
                <w:i/>
                <w:sz w:val="20"/>
              </w:rPr>
              <w:t>χ</w:t>
            </w:r>
            <w:r>
              <w:rPr>
                <w:rFonts w:ascii="Times New Roman" w:eastAsia="Times New Roman" w:hAnsi="Times New Roman" w:cs="Times New Roman"/>
                <w:i/>
                <w:sz w:val="20"/>
                <w:vertAlign w:val="superscript"/>
              </w:rPr>
              <w:t>2</w:t>
            </w:r>
            <w:r>
              <w:rPr>
                <w:rFonts w:ascii="Times New Roman" w:eastAsia="Times New Roman" w:hAnsi="Times New Roman" w:cs="Times New Roman"/>
                <w:sz w:val="20"/>
              </w:rPr>
              <w:t>=5.79</w:t>
            </w:r>
          </w:p>
        </w:tc>
        <w:tc>
          <w:tcPr>
            <w:tcW w:w="1134" w:type="dxa"/>
            <w:tcBorders>
              <w:top w:val="nil"/>
              <w:left w:val="nil"/>
              <w:right w:val="nil"/>
            </w:tcBorders>
            <w:shd w:val="clear" w:color="auto" w:fill="auto"/>
            <w:vAlign w:val="center"/>
          </w:tcPr>
          <w:p w14:paraId="1EEB5854"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0.12</w:t>
            </w:r>
          </w:p>
        </w:tc>
      </w:tr>
      <w:tr w:rsidR="009F54A9" w14:paraId="6A03A048" w14:textId="77777777">
        <w:trPr>
          <w:trHeight w:val="375"/>
        </w:trPr>
        <w:tc>
          <w:tcPr>
            <w:tcW w:w="2657" w:type="dxa"/>
            <w:tcBorders>
              <w:left w:val="nil"/>
              <w:bottom w:val="single" w:sz="4" w:space="0" w:color="auto"/>
              <w:right w:val="nil"/>
            </w:tcBorders>
            <w:shd w:val="clear" w:color="auto" w:fill="auto"/>
            <w:vAlign w:val="center"/>
          </w:tcPr>
          <w:p w14:paraId="661D5ABB" w14:textId="7CE36756" w:rsidR="009F54A9" w:rsidRDefault="0000000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Response (</w:t>
            </w:r>
            <w:r w:rsidR="00F026BA">
              <w:rPr>
                <w:rFonts w:ascii="Times New Roman" w:eastAsia="Times New Roman" w:hAnsi="Times New Roman" w:cs="Times New Roman"/>
                <w:sz w:val="20"/>
              </w:rPr>
              <w:t>Y</w:t>
            </w:r>
            <w:r>
              <w:rPr>
                <w:rFonts w:ascii="Times New Roman" w:eastAsia="Times New Roman" w:hAnsi="Times New Roman" w:cs="Times New Roman"/>
                <w:sz w:val="20"/>
              </w:rPr>
              <w:t>es/</w:t>
            </w:r>
            <w:r w:rsidR="00F026BA">
              <w:rPr>
                <w:rFonts w:ascii="Times New Roman" w:eastAsia="Times New Roman" w:hAnsi="Times New Roman" w:cs="Times New Roman"/>
                <w:sz w:val="20"/>
              </w:rPr>
              <w:t>N</w:t>
            </w:r>
            <w:r>
              <w:rPr>
                <w:rFonts w:ascii="Times New Roman" w:eastAsia="Times New Roman" w:hAnsi="Times New Roman" w:cs="Times New Roman"/>
                <w:sz w:val="20"/>
              </w:rPr>
              <w:t>o)</w:t>
            </w:r>
          </w:p>
        </w:tc>
        <w:tc>
          <w:tcPr>
            <w:tcW w:w="1178" w:type="dxa"/>
            <w:tcBorders>
              <w:left w:val="nil"/>
              <w:bottom w:val="single" w:sz="4" w:space="0" w:color="auto"/>
              <w:right w:val="nil"/>
            </w:tcBorders>
            <w:shd w:val="clear" w:color="auto" w:fill="auto"/>
            <w:vAlign w:val="center"/>
          </w:tcPr>
          <w:p w14:paraId="0F2EB4B1"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8/10</w:t>
            </w:r>
          </w:p>
        </w:tc>
        <w:tc>
          <w:tcPr>
            <w:tcW w:w="1179" w:type="dxa"/>
            <w:tcBorders>
              <w:left w:val="nil"/>
              <w:bottom w:val="single" w:sz="4" w:space="0" w:color="auto"/>
              <w:right w:val="nil"/>
            </w:tcBorders>
            <w:shd w:val="clear" w:color="auto" w:fill="auto"/>
            <w:vAlign w:val="center"/>
          </w:tcPr>
          <w:p w14:paraId="0DD6AE57"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5/7</w:t>
            </w:r>
          </w:p>
        </w:tc>
        <w:tc>
          <w:tcPr>
            <w:tcW w:w="1178" w:type="dxa"/>
            <w:tcBorders>
              <w:left w:val="nil"/>
              <w:bottom w:val="single" w:sz="4" w:space="0" w:color="auto"/>
              <w:right w:val="nil"/>
            </w:tcBorders>
            <w:shd w:val="clear" w:color="auto" w:fill="auto"/>
            <w:vAlign w:val="center"/>
          </w:tcPr>
          <w:p w14:paraId="7FEAF061"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21/5</w:t>
            </w:r>
          </w:p>
        </w:tc>
        <w:tc>
          <w:tcPr>
            <w:tcW w:w="1179" w:type="dxa"/>
            <w:tcBorders>
              <w:left w:val="nil"/>
              <w:bottom w:val="single" w:sz="4" w:space="0" w:color="auto"/>
              <w:right w:val="nil"/>
            </w:tcBorders>
            <w:shd w:val="clear" w:color="auto" w:fill="auto"/>
            <w:vAlign w:val="center"/>
          </w:tcPr>
          <w:p w14:paraId="7314C2F4"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6/11</w:t>
            </w:r>
          </w:p>
        </w:tc>
        <w:tc>
          <w:tcPr>
            <w:tcW w:w="1134" w:type="dxa"/>
            <w:tcBorders>
              <w:left w:val="nil"/>
              <w:bottom w:val="single" w:sz="4" w:space="0" w:color="auto"/>
              <w:right w:val="nil"/>
            </w:tcBorders>
            <w:shd w:val="clear" w:color="auto" w:fill="auto"/>
            <w:vAlign w:val="center"/>
          </w:tcPr>
          <w:p w14:paraId="7E880572" w14:textId="77777777" w:rsidR="009F54A9" w:rsidRDefault="00000000">
            <w:pPr>
              <w:spacing w:after="0" w:line="240" w:lineRule="auto"/>
              <w:jc w:val="center"/>
              <w:rPr>
                <w:rFonts w:ascii="Times New Roman" w:eastAsia="Times New Roman" w:hAnsi="Times New Roman" w:cs="Times New Roman"/>
                <w:i/>
                <w:sz w:val="20"/>
              </w:rPr>
            </w:pPr>
            <w:r>
              <w:rPr>
                <w:rFonts w:ascii="Times New Roman" w:eastAsia="Times New Roman" w:hAnsi="Times New Roman" w:cs="Times New Roman"/>
                <w:i/>
                <w:sz w:val="20"/>
              </w:rPr>
              <w:t>χ</w:t>
            </w:r>
            <w:r>
              <w:rPr>
                <w:rFonts w:ascii="Times New Roman" w:eastAsia="Times New Roman" w:hAnsi="Times New Roman" w:cs="Times New Roman"/>
                <w:i/>
                <w:sz w:val="20"/>
                <w:vertAlign w:val="superscript"/>
              </w:rPr>
              <w:t>2</w:t>
            </w:r>
            <w:r>
              <w:rPr>
                <w:rFonts w:ascii="Times New Roman" w:eastAsia="Times New Roman" w:hAnsi="Times New Roman" w:cs="Times New Roman"/>
                <w:sz w:val="20"/>
              </w:rPr>
              <w:t>=11.31</w:t>
            </w:r>
          </w:p>
        </w:tc>
        <w:tc>
          <w:tcPr>
            <w:tcW w:w="1134" w:type="dxa"/>
            <w:tcBorders>
              <w:left w:val="nil"/>
              <w:bottom w:val="single" w:sz="4" w:space="0" w:color="auto"/>
              <w:right w:val="nil"/>
            </w:tcBorders>
            <w:shd w:val="clear" w:color="auto" w:fill="auto"/>
            <w:vAlign w:val="center"/>
          </w:tcPr>
          <w:p w14:paraId="4345DB87"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0.01</w:t>
            </w:r>
          </w:p>
        </w:tc>
      </w:tr>
      <w:tr w:rsidR="009F54A9" w14:paraId="66A42FA4" w14:textId="77777777">
        <w:trPr>
          <w:trHeight w:val="375"/>
        </w:trPr>
        <w:tc>
          <w:tcPr>
            <w:tcW w:w="2657" w:type="dxa"/>
            <w:tcBorders>
              <w:top w:val="single" w:sz="4" w:space="0" w:color="auto"/>
              <w:left w:val="nil"/>
              <w:bottom w:val="single" w:sz="4" w:space="0" w:color="auto"/>
              <w:right w:val="nil"/>
            </w:tcBorders>
            <w:shd w:val="clear" w:color="auto" w:fill="auto"/>
            <w:vAlign w:val="center"/>
          </w:tcPr>
          <w:p w14:paraId="2828ECFC" w14:textId="77777777" w:rsidR="009F54A9" w:rsidRDefault="00000000">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Mild</w:t>
            </w:r>
          </w:p>
          <w:p w14:paraId="45183891" w14:textId="40017C0F" w:rsidR="009F54A9" w:rsidRDefault="00000000">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(HAMD-17 </w:t>
            </w:r>
            <w:r w:rsidR="00F026BA">
              <w:rPr>
                <w:rFonts w:ascii="Times New Roman" w:eastAsia="Times New Roman" w:hAnsi="Times New Roman" w:cs="Times New Roman"/>
                <w:b/>
                <w:sz w:val="20"/>
              </w:rPr>
              <w:t>score</w:t>
            </w:r>
            <w:r>
              <w:rPr>
                <w:rFonts w:ascii="Times New Roman" w:eastAsia="Times New Roman" w:hAnsi="Times New Roman" w:cs="Times New Roman"/>
                <w:b/>
                <w:sz w:val="20"/>
              </w:rPr>
              <w:t>&lt; 17)</w:t>
            </w:r>
          </w:p>
        </w:tc>
        <w:tc>
          <w:tcPr>
            <w:tcW w:w="1178" w:type="dxa"/>
            <w:tcBorders>
              <w:top w:val="single" w:sz="4" w:space="0" w:color="auto"/>
              <w:left w:val="nil"/>
              <w:bottom w:val="single" w:sz="4" w:space="0" w:color="auto"/>
              <w:right w:val="nil"/>
            </w:tcBorders>
            <w:shd w:val="clear" w:color="auto" w:fill="auto"/>
            <w:vAlign w:val="center"/>
          </w:tcPr>
          <w:p w14:paraId="4D3EF548" w14:textId="77777777" w:rsidR="009F54A9" w:rsidRDefault="009F54A9">
            <w:pPr>
              <w:spacing w:after="0" w:line="240" w:lineRule="auto"/>
              <w:jc w:val="center"/>
              <w:rPr>
                <w:rFonts w:ascii="Times New Roman" w:eastAsia="Times New Roman" w:hAnsi="Times New Roman" w:cs="Times New Roman"/>
                <w:sz w:val="20"/>
              </w:rPr>
            </w:pPr>
          </w:p>
        </w:tc>
        <w:tc>
          <w:tcPr>
            <w:tcW w:w="1179" w:type="dxa"/>
            <w:tcBorders>
              <w:top w:val="single" w:sz="4" w:space="0" w:color="auto"/>
              <w:left w:val="nil"/>
              <w:bottom w:val="single" w:sz="4" w:space="0" w:color="auto"/>
              <w:right w:val="nil"/>
            </w:tcBorders>
            <w:shd w:val="clear" w:color="auto" w:fill="auto"/>
            <w:vAlign w:val="center"/>
          </w:tcPr>
          <w:p w14:paraId="0354A67F" w14:textId="77777777" w:rsidR="009F54A9" w:rsidRDefault="009F54A9">
            <w:pPr>
              <w:spacing w:after="0" w:line="240" w:lineRule="auto"/>
              <w:jc w:val="center"/>
              <w:rPr>
                <w:rFonts w:ascii="Times New Roman" w:eastAsia="Times New Roman" w:hAnsi="Times New Roman" w:cs="Times New Roman"/>
                <w:sz w:val="20"/>
              </w:rPr>
            </w:pPr>
          </w:p>
        </w:tc>
        <w:tc>
          <w:tcPr>
            <w:tcW w:w="1178" w:type="dxa"/>
            <w:tcBorders>
              <w:top w:val="single" w:sz="4" w:space="0" w:color="auto"/>
              <w:left w:val="nil"/>
              <w:bottom w:val="single" w:sz="4" w:space="0" w:color="auto"/>
              <w:right w:val="nil"/>
            </w:tcBorders>
            <w:shd w:val="clear" w:color="auto" w:fill="auto"/>
            <w:vAlign w:val="center"/>
          </w:tcPr>
          <w:p w14:paraId="618419B8" w14:textId="77777777" w:rsidR="009F54A9" w:rsidRDefault="009F54A9">
            <w:pPr>
              <w:spacing w:after="0" w:line="240" w:lineRule="auto"/>
              <w:jc w:val="center"/>
              <w:rPr>
                <w:rFonts w:ascii="Times New Roman" w:eastAsia="Times New Roman" w:hAnsi="Times New Roman" w:cs="Times New Roman"/>
                <w:sz w:val="20"/>
              </w:rPr>
            </w:pPr>
          </w:p>
        </w:tc>
        <w:tc>
          <w:tcPr>
            <w:tcW w:w="1179" w:type="dxa"/>
            <w:tcBorders>
              <w:top w:val="single" w:sz="4" w:space="0" w:color="auto"/>
              <w:left w:val="nil"/>
              <w:bottom w:val="single" w:sz="4" w:space="0" w:color="auto"/>
              <w:right w:val="nil"/>
            </w:tcBorders>
            <w:shd w:val="clear" w:color="auto" w:fill="auto"/>
            <w:vAlign w:val="center"/>
          </w:tcPr>
          <w:p w14:paraId="23DBA1E8" w14:textId="77777777" w:rsidR="009F54A9" w:rsidRDefault="009F54A9">
            <w:pPr>
              <w:spacing w:after="0" w:line="240" w:lineRule="auto"/>
              <w:jc w:val="center"/>
              <w:rPr>
                <w:rFonts w:ascii="Times New Roman" w:eastAsia="Times New Roman" w:hAnsi="Times New Roman" w:cs="Times New Roman"/>
                <w:sz w:val="20"/>
              </w:rPr>
            </w:pPr>
          </w:p>
        </w:tc>
        <w:tc>
          <w:tcPr>
            <w:tcW w:w="1134" w:type="dxa"/>
            <w:tcBorders>
              <w:top w:val="single" w:sz="4" w:space="0" w:color="auto"/>
              <w:left w:val="nil"/>
              <w:bottom w:val="single" w:sz="4" w:space="0" w:color="auto"/>
              <w:right w:val="nil"/>
            </w:tcBorders>
            <w:shd w:val="clear" w:color="auto" w:fill="auto"/>
            <w:vAlign w:val="center"/>
          </w:tcPr>
          <w:p w14:paraId="3BDF07A4" w14:textId="77777777" w:rsidR="009F54A9" w:rsidRDefault="009F54A9">
            <w:pPr>
              <w:spacing w:after="0" w:line="240" w:lineRule="auto"/>
              <w:jc w:val="center"/>
              <w:rPr>
                <w:rFonts w:ascii="Times New Roman" w:eastAsia="Times New Roman" w:hAnsi="Times New Roman" w:cs="Times New Roman"/>
                <w:i/>
                <w:sz w:val="20"/>
              </w:rPr>
            </w:pPr>
          </w:p>
        </w:tc>
        <w:tc>
          <w:tcPr>
            <w:tcW w:w="1134" w:type="dxa"/>
            <w:tcBorders>
              <w:top w:val="single" w:sz="4" w:space="0" w:color="auto"/>
              <w:left w:val="nil"/>
              <w:bottom w:val="single" w:sz="4" w:space="0" w:color="auto"/>
              <w:right w:val="nil"/>
            </w:tcBorders>
            <w:shd w:val="clear" w:color="auto" w:fill="auto"/>
            <w:vAlign w:val="center"/>
          </w:tcPr>
          <w:p w14:paraId="7634E78E" w14:textId="77777777" w:rsidR="009F54A9" w:rsidRDefault="009F54A9">
            <w:pPr>
              <w:spacing w:after="0" w:line="240" w:lineRule="auto"/>
              <w:jc w:val="center"/>
              <w:rPr>
                <w:rFonts w:ascii="Times New Roman" w:eastAsia="Times New Roman" w:hAnsi="Times New Roman" w:cs="Times New Roman"/>
                <w:sz w:val="20"/>
              </w:rPr>
            </w:pPr>
          </w:p>
        </w:tc>
      </w:tr>
      <w:tr w:rsidR="009F54A9" w14:paraId="70351EE0" w14:textId="77777777">
        <w:trPr>
          <w:trHeight w:val="375"/>
        </w:trPr>
        <w:tc>
          <w:tcPr>
            <w:tcW w:w="2657" w:type="dxa"/>
            <w:tcBorders>
              <w:top w:val="nil"/>
              <w:left w:val="nil"/>
              <w:right w:val="nil"/>
            </w:tcBorders>
            <w:shd w:val="clear" w:color="auto" w:fill="auto"/>
            <w:vAlign w:val="center"/>
          </w:tcPr>
          <w:p w14:paraId="43C48690" w14:textId="77777777" w:rsidR="009F54A9" w:rsidRDefault="0000000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w:t>
            </w:r>
          </w:p>
        </w:tc>
        <w:tc>
          <w:tcPr>
            <w:tcW w:w="1178" w:type="dxa"/>
            <w:tcBorders>
              <w:top w:val="nil"/>
              <w:left w:val="nil"/>
              <w:right w:val="nil"/>
            </w:tcBorders>
            <w:shd w:val="clear" w:color="auto" w:fill="auto"/>
            <w:vAlign w:val="center"/>
          </w:tcPr>
          <w:p w14:paraId="656B0FF0"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45</w:t>
            </w:r>
          </w:p>
        </w:tc>
        <w:tc>
          <w:tcPr>
            <w:tcW w:w="1179" w:type="dxa"/>
            <w:tcBorders>
              <w:top w:val="nil"/>
              <w:left w:val="nil"/>
              <w:right w:val="nil"/>
            </w:tcBorders>
            <w:shd w:val="clear" w:color="auto" w:fill="auto"/>
            <w:vAlign w:val="center"/>
          </w:tcPr>
          <w:p w14:paraId="574F4AEB"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31</w:t>
            </w:r>
          </w:p>
        </w:tc>
        <w:tc>
          <w:tcPr>
            <w:tcW w:w="1178" w:type="dxa"/>
            <w:tcBorders>
              <w:top w:val="nil"/>
              <w:left w:val="nil"/>
              <w:right w:val="nil"/>
            </w:tcBorders>
            <w:shd w:val="clear" w:color="auto" w:fill="auto"/>
            <w:vAlign w:val="center"/>
          </w:tcPr>
          <w:p w14:paraId="17FA0652"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6</w:t>
            </w:r>
          </w:p>
        </w:tc>
        <w:tc>
          <w:tcPr>
            <w:tcW w:w="1179" w:type="dxa"/>
            <w:tcBorders>
              <w:top w:val="nil"/>
              <w:left w:val="nil"/>
              <w:right w:val="nil"/>
            </w:tcBorders>
            <w:shd w:val="clear" w:color="auto" w:fill="auto"/>
            <w:vAlign w:val="center"/>
          </w:tcPr>
          <w:p w14:paraId="6DD12F4F"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9</w:t>
            </w:r>
          </w:p>
        </w:tc>
        <w:tc>
          <w:tcPr>
            <w:tcW w:w="1134" w:type="dxa"/>
            <w:tcBorders>
              <w:top w:val="nil"/>
              <w:left w:val="nil"/>
              <w:right w:val="nil"/>
            </w:tcBorders>
            <w:shd w:val="clear" w:color="auto" w:fill="auto"/>
            <w:vAlign w:val="center"/>
          </w:tcPr>
          <w:p w14:paraId="0D10DA65" w14:textId="77777777" w:rsidR="009F54A9" w:rsidRDefault="009F54A9">
            <w:pPr>
              <w:spacing w:after="0" w:line="240" w:lineRule="auto"/>
              <w:jc w:val="center"/>
              <w:rPr>
                <w:rFonts w:ascii="Times New Roman" w:eastAsia="Times New Roman" w:hAnsi="Times New Roman" w:cs="Times New Roman"/>
                <w:i/>
                <w:sz w:val="20"/>
              </w:rPr>
            </w:pPr>
          </w:p>
        </w:tc>
        <w:tc>
          <w:tcPr>
            <w:tcW w:w="1134" w:type="dxa"/>
            <w:tcBorders>
              <w:top w:val="nil"/>
              <w:left w:val="nil"/>
              <w:right w:val="nil"/>
            </w:tcBorders>
            <w:shd w:val="clear" w:color="auto" w:fill="auto"/>
            <w:vAlign w:val="center"/>
          </w:tcPr>
          <w:p w14:paraId="5A970F5C" w14:textId="77777777" w:rsidR="009F54A9" w:rsidRDefault="009F54A9">
            <w:pPr>
              <w:spacing w:after="0" w:line="240" w:lineRule="auto"/>
              <w:jc w:val="center"/>
              <w:rPr>
                <w:rFonts w:ascii="Times New Roman" w:eastAsia="Times New Roman" w:hAnsi="Times New Roman" w:cs="Times New Roman"/>
                <w:sz w:val="20"/>
              </w:rPr>
            </w:pPr>
          </w:p>
        </w:tc>
      </w:tr>
      <w:tr w:rsidR="009F54A9" w14:paraId="149D97AC" w14:textId="77777777">
        <w:trPr>
          <w:trHeight w:val="375"/>
        </w:trPr>
        <w:tc>
          <w:tcPr>
            <w:tcW w:w="2657" w:type="dxa"/>
            <w:tcBorders>
              <w:top w:val="nil"/>
              <w:left w:val="nil"/>
              <w:right w:val="nil"/>
            </w:tcBorders>
            <w:shd w:val="clear" w:color="auto" w:fill="auto"/>
            <w:vAlign w:val="center"/>
          </w:tcPr>
          <w:p w14:paraId="40EE6B24" w14:textId="77777777" w:rsidR="009F54A9" w:rsidRDefault="0000000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Age (yrs), mean (SD)</w:t>
            </w:r>
          </w:p>
        </w:tc>
        <w:tc>
          <w:tcPr>
            <w:tcW w:w="1178" w:type="dxa"/>
            <w:tcBorders>
              <w:top w:val="nil"/>
              <w:left w:val="nil"/>
              <w:right w:val="nil"/>
            </w:tcBorders>
            <w:shd w:val="clear" w:color="auto" w:fill="auto"/>
            <w:vAlign w:val="center"/>
          </w:tcPr>
          <w:p w14:paraId="15910FFC"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41.9 (13.7)</w:t>
            </w:r>
          </w:p>
        </w:tc>
        <w:tc>
          <w:tcPr>
            <w:tcW w:w="1179" w:type="dxa"/>
            <w:tcBorders>
              <w:top w:val="nil"/>
              <w:left w:val="nil"/>
              <w:right w:val="nil"/>
            </w:tcBorders>
            <w:shd w:val="clear" w:color="auto" w:fill="auto"/>
            <w:vAlign w:val="center"/>
          </w:tcPr>
          <w:p w14:paraId="791EEA18"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45.9 (14.9)</w:t>
            </w:r>
          </w:p>
        </w:tc>
        <w:tc>
          <w:tcPr>
            <w:tcW w:w="1178" w:type="dxa"/>
            <w:tcBorders>
              <w:top w:val="nil"/>
              <w:left w:val="nil"/>
              <w:right w:val="nil"/>
            </w:tcBorders>
            <w:shd w:val="clear" w:color="auto" w:fill="auto"/>
            <w:vAlign w:val="center"/>
          </w:tcPr>
          <w:p w14:paraId="320799B9"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46.2 (9.9)</w:t>
            </w:r>
          </w:p>
        </w:tc>
        <w:tc>
          <w:tcPr>
            <w:tcW w:w="1179" w:type="dxa"/>
            <w:tcBorders>
              <w:top w:val="nil"/>
              <w:left w:val="nil"/>
              <w:right w:val="nil"/>
            </w:tcBorders>
            <w:shd w:val="clear" w:color="auto" w:fill="auto"/>
            <w:vAlign w:val="center"/>
          </w:tcPr>
          <w:p w14:paraId="68A1238C"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45.1 (14.2)</w:t>
            </w:r>
          </w:p>
        </w:tc>
        <w:tc>
          <w:tcPr>
            <w:tcW w:w="1134" w:type="dxa"/>
            <w:tcBorders>
              <w:top w:val="nil"/>
              <w:left w:val="nil"/>
              <w:right w:val="nil"/>
            </w:tcBorders>
            <w:shd w:val="clear" w:color="auto" w:fill="auto"/>
            <w:vAlign w:val="center"/>
          </w:tcPr>
          <w:p w14:paraId="08DDADCB" w14:textId="77777777" w:rsidR="009F54A9" w:rsidRDefault="00000000">
            <w:pPr>
              <w:spacing w:after="0" w:line="240" w:lineRule="auto"/>
              <w:jc w:val="center"/>
              <w:rPr>
                <w:rFonts w:ascii="Times New Roman" w:eastAsia="Times New Roman" w:hAnsi="Times New Roman" w:cs="Times New Roman"/>
                <w:i/>
                <w:sz w:val="20"/>
              </w:rPr>
            </w:pPr>
            <w:r>
              <w:rPr>
                <w:rFonts w:ascii="Times New Roman" w:eastAsia="Times New Roman" w:hAnsi="Times New Roman" w:cs="Times New Roman"/>
                <w:i/>
                <w:sz w:val="20"/>
              </w:rPr>
              <w:t>F=</w:t>
            </w:r>
            <w:r>
              <w:rPr>
                <w:rFonts w:ascii="Times New Roman" w:eastAsia="Times New Roman" w:hAnsi="Times New Roman" w:cs="Times New Roman"/>
                <w:sz w:val="20"/>
              </w:rPr>
              <w:t>0.57</w:t>
            </w:r>
          </w:p>
        </w:tc>
        <w:tc>
          <w:tcPr>
            <w:tcW w:w="1134" w:type="dxa"/>
            <w:tcBorders>
              <w:top w:val="nil"/>
              <w:left w:val="nil"/>
              <w:right w:val="nil"/>
            </w:tcBorders>
            <w:shd w:val="clear" w:color="auto" w:fill="auto"/>
            <w:vAlign w:val="center"/>
          </w:tcPr>
          <w:p w14:paraId="3B6108DB"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0.64</w:t>
            </w:r>
          </w:p>
        </w:tc>
      </w:tr>
      <w:tr w:rsidR="009F54A9" w14:paraId="6F7437DC" w14:textId="77777777">
        <w:trPr>
          <w:trHeight w:val="375"/>
        </w:trPr>
        <w:tc>
          <w:tcPr>
            <w:tcW w:w="2657" w:type="dxa"/>
            <w:tcBorders>
              <w:top w:val="nil"/>
              <w:left w:val="nil"/>
              <w:right w:val="nil"/>
            </w:tcBorders>
            <w:shd w:val="clear" w:color="auto" w:fill="auto"/>
            <w:vAlign w:val="center"/>
          </w:tcPr>
          <w:p w14:paraId="7CD05A5A" w14:textId="77777777" w:rsidR="009F54A9" w:rsidRDefault="0000000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Sex (M/F)</w:t>
            </w:r>
          </w:p>
        </w:tc>
        <w:tc>
          <w:tcPr>
            <w:tcW w:w="1178" w:type="dxa"/>
            <w:tcBorders>
              <w:top w:val="nil"/>
              <w:left w:val="nil"/>
              <w:right w:val="nil"/>
            </w:tcBorders>
            <w:shd w:val="clear" w:color="auto" w:fill="auto"/>
            <w:vAlign w:val="center"/>
          </w:tcPr>
          <w:p w14:paraId="602729BA"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17/28</w:t>
            </w:r>
          </w:p>
        </w:tc>
        <w:tc>
          <w:tcPr>
            <w:tcW w:w="1179" w:type="dxa"/>
            <w:tcBorders>
              <w:top w:val="nil"/>
              <w:left w:val="nil"/>
              <w:right w:val="nil"/>
            </w:tcBorders>
            <w:shd w:val="clear" w:color="auto" w:fill="auto"/>
            <w:vAlign w:val="center"/>
          </w:tcPr>
          <w:p w14:paraId="5978A84C"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19/12</w:t>
            </w:r>
          </w:p>
        </w:tc>
        <w:tc>
          <w:tcPr>
            <w:tcW w:w="1178" w:type="dxa"/>
            <w:tcBorders>
              <w:top w:val="nil"/>
              <w:left w:val="nil"/>
              <w:right w:val="nil"/>
            </w:tcBorders>
            <w:shd w:val="clear" w:color="auto" w:fill="auto"/>
            <w:vAlign w:val="center"/>
          </w:tcPr>
          <w:p w14:paraId="04DD62C0"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3/3</w:t>
            </w:r>
          </w:p>
        </w:tc>
        <w:tc>
          <w:tcPr>
            <w:tcW w:w="1179" w:type="dxa"/>
            <w:tcBorders>
              <w:top w:val="nil"/>
              <w:left w:val="nil"/>
              <w:right w:val="nil"/>
            </w:tcBorders>
            <w:shd w:val="clear" w:color="auto" w:fill="auto"/>
            <w:vAlign w:val="center"/>
          </w:tcPr>
          <w:p w14:paraId="3C220BE2"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5/4</w:t>
            </w:r>
          </w:p>
        </w:tc>
        <w:tc>
          <w:tcPr>
            <w:tcW w:w="1134" w:type="dxa"/>
            <w:tcBorders>
              <w:top w:val="nil"/>
              <w:left w:val="nil"/>
              <w:right w:val="nil"/>
            </w:tcBorders>
            <w:shd w:val="clear" w:color="auto" w:fill="auto"/>
            <w:vAlign w:val="center"/>
          </w:tcPr>
          <w:p w14:paraId="012EB66C" w14:textId="77777777" w:rsidR="009F54A9" w:rsidRDefault="00000000">
            <w:pPr>
              <w:spacing w:after="0" w:line="240" w:lineRule="auto"/>
              <w:jc w:val="center"/>
              <w:rPr>
                <w:rFonts w:ascii="Times New Roman" w:eastAsia="Times New Roman" w:hAnsi="Times New Roman" w:cs="Times New Roman"/>
                <w:i/>
                <w:sz w:val="20"/>
              </w:rPr>
            </w:pPr>
            <w:r>
              <w:rPr>
                <w:rFonts w:ascii="Times New Roman" w:eastAsia="Times New Roman" w:hAnsi="Times New Roman" w:cs="Times New Roman"/>
                <w:i/>
                <w:sz w:val="20"/>
              </w:rPr>
              <w:t>χ</w:t>
            </w:r>
            <w:r>
              <w:rPr>
                <w:rFonts w:ascii="Times New Roman" w:eastAsia="Times New Roman" w:hAnsi="Times New Roman" w:cs="Times New Roman"/>
                <w:i/>
                <w:sz w:val="20"/>
                <w:vertAlign w:val="superscript"/>
              </w:rPr>
              <w:t>2</w:t>
            </w:r>
            <w:r>
              <w:rPr>
                <w:rFonts w:ascii="Times New Roman" w:eastAsia="Times New Roman" w:hAnsi="Times New Roman" w:cs="Times New Roman"/>
                <w:i/>
                <w:sz w:val="20"/>
              </w:rPr>
              <w:t>=</w:t>
            </w:r>
            <w:r>
              <w:rPr>
                <w:rFonts w:ascii="Times New Roman" w:eastAsia="Times New Roman" w:hAnsi="Times New Roman" w:cs="Times New Roman"/>
                <w:sz w:val="20"/>
              </w:rPr>
              <w:t>4.29</w:t>
            </w:r>
          </w:p>
        </w:tc>
        <w:tc>
          <w:tcPr>
            <w:tcW w:w="1134" w:type="dxa"/>
            <w:tcBorders>
              <w:top w:val="nil"/>
              <w:left w:val="nil"/>
              <w:right w:val="nil"/>
            </w:tcBorders>
            <w:shd w:val="clear" w:color="auto" w:fill="auto"/>
            <w:vAlign w:val="center"/>
          </w:tcPr>
          <w:p w14:paraId="7818EE20"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0.23</w:t>
            </w:r>
          </w:p>
        </w:tc>
      </w:tr>
      <w:tr w:rsidR="009F54A9" w14:paraId="26A66DF5" w14:textId="77777777">
        <w:trPr>
          <w:trHeight w:val="375"/>
        </w:trPr>
        <w:tc>
          <w:tcPr>
            <w:tcW w:w="2657" w:type="dxa"/>
            <w:tcBorders>
              <w:top w:val="nil"/>
              <w:left w:val="nil"/>
              <w:right w:val="nil"/>
            </w:tcBorders>
            <w:shd w:val="clear" w:color="auto" w:fill="auto"/>
            <w:vAlign w:val="center"/>
          </w:tcPr>
          <w:p w14:paraId="588FF06D" w14:textId="37CAD0B8" w:rsidR="009F54A9" w:rsidRDefault="0000000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Pre HAMD-17</w:t>
            </w:r>
            <w:r w:rsidR="00F026BA">
              <w:rPr>
                <w:rFonts w:ascii="Times New Roman" w:eastAsia="Times New Roman" w:hAnsi="Times New Roman" w:cs="Times New Roman"/>
                <w:sz w:val="20"/>
              </w:rPr>
              <w:t xml:space="preserve"> score</w:t>
            </w:r>
            <w:r>
              <w:rPr>
                <w:rFonts w:ascii="Times New Roman" w:eastAsia="Times New Roman" w:hAnsi="Times New Roman" w:cs="Times New Roman"/>
                <w:sz w:val="20"/>
              </w:rPr>
              <w:t>, mean (SD)</w:t>
            </w:r>
          </w:p>
        </w:tc>
        <w:tc>
          <w:tcPr>
            <w:tcW w:w="1178" w:type="dxa"/>
            <w:tcBorders>
              <w:top w:val="nil"/>
              <w:left w:val="nil"/>
              <w:right w:val="nil"/>
            </w:tcBorders>
            <w:shd w:val="clear" w:color="auto" w:fill="auto"/>
            <w:vAlign w:val="center"/>
          </w:tcPr>
          <w:p w14:paraId="25076908"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11.4 (2.4)</w:t>
            </w:r>
          </w:p>
        </w:tc>
        <w:tc>
          <w:tcPr>
            <w:tcW w:w="1179" w:type="dxa"/>
            <w:tcBorders>
              <w:top w:val="nil"/>
              <w:left w:val="nil"/>
              <w:right w:val="nil"/>
            </w:tcBorders>
            <w:shd w:val="clear" w:color="auto" w:fill="auto"/>
            <w:vAlign w:val="center"/>
          </w:tcPr>
          <w:p w14:paraId="28550CCF"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10.8 (2.5)</w:t>
            </w:r>
          </w:p>
        </w:tc>
        <w:tc>
          <w:tcPr>
            <w:tcW w:w="1178" w:type="dxa"/>
            <w:tcBorders>
              <w:top w:val="nil"/>
              <w:left w:val="nil"/>
              <w:right w:val="nil"/>
            </w:tcBorders>
            <w:shd w:val="clear" w:color="auto" w:fill="auto"/>
            <w:vAlign w:val="center"/>
          </w:tcPr>
          <w:p w14:paraId="61D91DD1"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13.5 (2.9)</w:t>
            </w:r>
          </w:p>
        </w:tc>
        <w:tc>
          <w:tcPr>
            <w:tcW w:w="1179" w:type="dxa"/>
            <w:tcBorders>
              <w:top w:val="nil"/>
              <w:left w:val="nil"/>
              <w:right w:val="nil"/>
            </w:tcBorders>
            <w:shd w:val="clear" w:color="auto" w:fill="auto"/>
            <w:vAlign w:val="center"/>
          </w:tcPr>
          <w:p w14:paraId="6159B2BD"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13.2 (3.0)</w:t>
            </w:r>
          </w:p>
        </w:tc>
        <w:tc>
          <w:tcPr>
            <w:tcW w:w="1134" w:type="dxa"/>
            <w:tcBorders>
              <w:top w:val="nil"/>
              <w:left w:val="nil"/>
              <w:right w:val="nil"/>
            </w:tcBorders>
            <w:shd w:val="clear" w:color="auto" w:fill="auto"/>
            <w:vAlign w:val="center"/>
          </w:tcPr>
          <w:p w14:paraId="492AF85E" w14:textId="77777777" w:rsidR="009F54A9" w:rsidRDefault="00000000">
            <w:pPr>
              <w:spacing w:after="0" w:line="240" w:lineRule="auto"/>
              <w:jc w:val="center"/>
              <w:rPr>
                <w:rFonts w:ascii="Times New Roman" w:eastAsia="Times New Roman" w:hAnsi="Times New Roman" w:cs="Times New Roman"/>
                <w:i/>
                <w:sz w:val="20"/>
              </w:rPr>
            </w:pPr>
            <w:r>
              <w:rPr>
                <w:rFonts w:ascii="Times New Roman" w:eastAsia="Times New Roman" w:hAnsi="Times New Roman" w:cs="Times New Roman"/>
                <w:i/>
                <w:sz w:val="20"/>
              </w:rPr>
              <w:t>F=</w:t>
            </w:r>
            <w:r>
              <w:rPr>
                <w:rFonts w:ascii="Times New Roman" w:eastAsia="Times New Roman" w:hAnsi="Times New Roman" w:cs="Times New Roman"/>
                <w:sz w:val="20"/>
              </w:rPr>
              <w:t>3.30</w:t>
            </w:r>
          </w:p>
        </w:tc>
        <w:tc>
          <w:tcPr>
            <w:tcW w:w="1134" w:type="dxa"/>
            <w:tcBorders>
              <w:top w:val="nil"/>
              <w:left w:val="nil"/>
              <w:right w:val="nil"/>
            </w:tcBorders>
            <w:shd w:val="clear" w:color="auto" w:fill="auto"/>
            <w:vAlign w:val="center"/>
          </w:tcPr>
          <w:p w14:paraId="108703B8"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0.02</w:t>
            </w:r>
          </w:p>
        </w:tc>
      </w:tr>
      <w:tr w:rsidR="009F54A9" w14:paraId="1B79EC1D" w14:textId="77777777">
        <w:trPr>
          <w:trHeight w:val="375"/>
        </w:trPr>
        <w:tc>
          <w:tcPr>
            <w:tcW w:w="2657" w:type="dxa"/>
            <w:tcBorders>
              <w:top w:val="nil"/>
              <w:left w:val="nil"/>
              <w:right w:val="nil"/>
            </w:tcBorders>
            <w:shd w:val="clear" w:color="auto" w:fill="auto"/>
            <w:vAlign w:val="center"/>
          </w:tcPr>
          <w:p w14:paraId="59D507C0" w14:textId="6DC1CADC" w:rsidR="009F54A9" w:rsidRDefault="0000000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Post HAMD-17</w:t>
            </w:r>
            <w:r w:rsidR="00F026BA">
              <w:rPr>
                <w:rFonts w:ascii="Times New Roman" w:eastAsia="Times New Roman" w:hAnsi="Times New Roman" w:cs="Times New Roman"/>
                <w:sz w:val="20"/>
              </w:rPr>
              <w:t xml:space="preserve"> score</w:t>
            </w:r>
            <w:r>
              <w:rPr>
                <w:rFonts w:ascii="Times New Roman" w:eastAsia="Times New Roman" w:hAnsi="Times New Roman" w:cs="Times New Roman"/>
                <w:sz w:val="20"/>
              </w:rPr>
              <w:t>, mean (SD)</w:t>
            </w:r>
          </w:p>
        </w:tc>
        <w:tc>
          <w:tcPr>
            <w:tcW w:w="1178" w:type="dxa"/>
            <w:tcBorders>
              <w:top w:val="nil"/>
              <w:left w:val="nil"/>
              <w:right w:val="nil"/>
            </w:tcBorders>
            <w:shd w:val="clear" w:color="auto" w:fill="auto"/>
            <w:vAlign w:val="center"/>
          </w:tcPr>
          <w:p w14:paraId="5C972FFC"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8.4 (5.9)</w:t>
            </w:r>
          </w:p>
        </w:tc>
        <w:tc>
          <w:tcPr>
            <w:tcW w:w="1179" w:type="dxa"/>
            <w:tcBorders>
              <w:top w:val="nil"/>
              <w:left w:val="nil"/>
              <w:right w:val="nil"/>
            </w:tcBorders>
            <w:shd w:val="clear" w:color="auto" w:fill="auto"/>
            <w:vAlign w:val="center"/>
          </w:tcPr>
          <w:p w14:paraId="2F18AB38"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8.5 (5.6)</w:t>
            </w:r>
          </w:p>
        </w:tc>
        <w:tc>
          <w:tcPr>
            <w:tcW w:w="1178" w:type="dxa"/>
            <w:tcBorders>
              <w:top w:val="nil"/>
              <w:left w:val="nil"/>
              <w:right w:val="nil"/>
            </w:tcBorders>
            <w:shd w:val="clear" w:color="auto" w:fill="auto"/>
            <w:vAlign w:val="center"/>
          </w:tcPr>
          <w:p w14:paraId="606D408F"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4.8 (2.7)</w:t>
            </w:r>
          </w:p>
        </w:tc>
        <w:tc>
          <w:tcPr>
            <w:tcW w:w="1179" w:type="dxa"/>
            <w:tcBorders>
              <w:top w:val="nil"/>
              <w:left w:val="nil"/>
              <w:right w:val="nil"/>
            </w:tcBorders>
            <w:shd w:val="clear" w:color="auto" w:fill="auto"/>
            <w:vAlign w:val="center"/>
          </w:tcPr>
          <w:p w14:paraId="5A529726"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6.6 (3.7)</w:t>
            </w:r>
          </w:p>
        </w:tc>
        <w:tc>
          <w:tcPr>
            <w:tcW w:w="1134" w:type="dxa"/>
            <w:tcBorders>
              <w:top w:val="nil"/>
              <w:left w:val="nil"/>
              <w:right w:val="nil"/>
            </w:tcBorders>
            <w:shd w:val="clear" w:color="auto" w:fill="auto"/>
            <w:vAlign w:val="center"/>
          </w:tcPr>
          <w:p w14:paraId="2D7D678B" w14:textId="77777777" w:rsidR="009F54A9" w:rsidRDefault="00000000">
            <w:pPr>
              <w:spacing w:after="0" w:line="240" w:lineRule="auto"/>
              <w:jc w:val="center"/>
              <w:rPr>
                <w:rFonts w:ascii="Times New Roman" w:eastAsia="Times New Roman" w:hAnsi="Times New Roman" w:cs="Times New Roman"/>
                <w:i/>
                <w:sz w:val="20"/>
              </w:rPr>
            </w:pPr>
            <w:r>
              <w:rPr>
                <w:rFonts w:ascii="Times New Roman" w:eastAsia="Times New Roman" w:hAnsi="Times New Roman" w:cs="Times New Roman"/>
                <w:i/>
                <w:sz w:val="20"/>
              </w:rPr>
              <w:t>F=</w:t>
            </w:r>
            <w:r>
              <w:rPr>
                <w:rFonts w:ascii="Times New Roman" w:eastAsia="Times New Roman" w:hAnsi="Times New Roman" w:cs="Times New Roman"/>
                <w:sz w:val="20"/>
              </w:rPr>
              <w:t>1.02</w:t>
            </w:r>
          </w:p>
        </w:tc>
        <w:tc>
          <w:tcPr>
            <w:tcW w:w="1134" w:type="dxa"/>
            <w:tcBorders>
              <w:top w:val="nil"/>
              <w:left w:val="nil"/>
              <w:right w:val="nil"/>
            </w:tcBorders>
            <w:shd w:val="clear" w:color="auto" w:fill="auto"/>
            <w:vAlign w:val="center"/>
          </w:tcPr>
          <w:p w14:paraId="3EFA1810"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0.39</w:t>
            </w:r>
          </w:p>
        </w:tc>
      </w:tr>
      <w:tr w:rsidR="009F54A9" w14:paraId="48E12F96" w14:textId="77777777">
        <w:trPr>
          <w:trHeight w:val="375"/>
        </w:trPr>
        <w:tc>
          <w:tcPr>
            <w:tcW w:w="2657" w:type="dxa"/>
            <w:tcBorders>
              <w:top w:val="nil"/>
              <w:left w:val="nil"/>
              <w:right w:val="nil"/>
            </w:tcBorders>
            <w:shd w:val="clear" w:color="auto" w:fill="auto"/>
            <w:vAlign w:val="center"/>
          </w:tcPr>
          <w:p w14:paraId="2F63E742" w14:textId="6C96E34B" w:rsidR="009F54A9" w:rsidRDefault="0000000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Remission (</w:t>
            </w:r>
            <w:r w:rsidR="00F026BA">
              <w:rPr>
                <w:rFonts w:ascii="Times New Roman" w:eastAsia="Times New Roman" w:hAnsi="Times New Roman" w:cs="Times New Roman"/>
                <w:sz w:val="20"/>
              </w:rPr>
              <w:t>Y</w:t>
            </w:r>
            <w:r>
              <w:rPr>
                <w:rFonts w:ascii="Times New Roman" w:eastAsia="Times New Roman" w:hAnsi="Times New Roman" w:cs="Times New Roman"/>
                <w:sz w:val="20"/>
              </w:rPr>
              <w:t>es/</w:t>
            </w:r>
            <w:r w:rsidR="00F026BA">
              <w:rPr>
                <w:rFonts w:ascii="Times New Roman" w:eastAsia="Times New Roman" w:hAnsi="Times New Roman" w:cs="Times New Roman"/>
                <w:sz w:val="20"/>
              </w:rPr>
              <w:t>N</w:t>
            </w:r>
            <w:r>
              <w:rPr>
                <w:rFonts w:ascii="Times New Roman" w:eastAsia="Times New Roman" w:hAnsi="Times New Roman" w:cs="Times New Roman"/>
                <w:sz w:val="20"/>
              </w:rPr>
              <w:t>o)</w:t>
            </w:r>
          </w:p>
        </w:tc>
        <w:tc>
          <w:tcPr>
            <w:tcW w:w="1178" w:type="dxa"/>
            <w:tcBorders>
              <w:top w:val="nil"/>
              <w:left w:val="nil"/>
              <w:right w:val="nil"/>
            </w:tcBorders>
            <w:shd w:val="clear" w:color="auto" w:fill="auto"/>
            <w:vAlign w:val="center"/>
          </w:tcPr>
          <w:p w14:paraId="26AB96D6"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24/21</w:t>
            </w:r>
          </w:p>
        </w:tc>
        <w:tc>
          <w:tcPr>
            <w:tcW w:w="1179" w:type="dxa"/>
            <w:tcBorders>
              <w:top w:val="nil"/>
              <w:left w:val="nil"/>
              <w:right w:val="nil"/>
            </w:tcBorders>
            <w:shd w:val="clear" w:color="auto" w:fill="auto"/>
            <w:vAlign w:val="center"/>
          </w:tcPr>
          <w:p w14:paraId="1FC64AA3"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14/17</w:t>
            </w:r>
          </w:p>
        </w:tc>
        <w:tc>
          <w:tcPr>
            <w:tcW w:w="1178" w:type="dxa"/>
            <w:tcBorders>
              <w:top w:val="nil"/>
              <w:left w:val="nil"/>
              <w:right w:val="nil"/>
            </w:tcBorders>
            <w:shd w:val="clear" w:color="auto" w:fill="auto"/>
            <w:vAlign w:val="center"/>
          </w:tcPr>
          <w:p w14:paraId="152A2037"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5/1</w:t>
            </w:r>
          </w:p>
        </w:tc>
        <w:tc>
          <w:tcPr>
            <w:tcW w:w="1179" w:type="dxa"/>
            <w:tcBorders>
              <w:top w:val="nil"/>
              <w:left w:val="nil"/>
              <w:right w:val="nil"/>
            </w:tcBorders>
            <w:shd w:val="clear" w:color="auto" w:fill="auto"/>
            <w:vAlign w:val="center"/>
          </w:tcPr>
          <w:p w14:paraId="0C229F06"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7/2</w:t>
            </w:r>
          </w:p>
        </w:tc>
        <w:tc>
          <w:tcPr>
            <w:tcW w:w="1134" w:type="dxa"/>
            <w:tcBorders>
              <w:top w:val="nil"/>
              <w:left w:val="nil"/>
              <w:right w:val="nil"/>
            </w:tcBorders>
            <w:shd w:val="clear" w:color="auto" w:fill="auto"/>
            <w:vAlign w:val="center"/>
          </w:tcPr>
          <w:p w14:paraId="273B4FC5" w14:textId="77777777" w:rsidR="009F54A9" w:rsidRDefault="00000000">
            <w:pPr>
              <w:spacing w:after="0" w:line="240" w:lineRule="auto"/>
              <w:jc w:val="center"/>
              <w:rPr>
                <w:rFonts w:ascii="Times New Roman" w:eastAsia="Times New Roman" w:hAnsi="Times New Roman" w:cs="Times New Roman"/>
                <w:i/>
                <w:sz w:val="20"/>
              </w:rPr>
            </w:pPr>
            <w:r>
              <w:rPr>
                <w:rFonts w:ascii="Times New Roman" w:eastAsia="Times New Roman" w:hAnsi="Times New Roman" w:cs="Times New Roman"/>
                <w:i/>
                <w:sz w:val="20"/>
              </w:rPr>
              <w:t>χ</w:t>
            </w:r>
            <w:r>
              <w:rPr>
                <w:rFonts w:ascii="Times New Roman" w:eastAsia="Times New Roman" w:hAnsi="Times New Roman" w:cs="Times New Roman"/>
                <w:i/>
                <w:sz w:val="20"/>
                <w:vertAlign w:val="superscript"/>
              </w:rPr>
              <w:t>2</w:t>
            </w:r>
            <w:r>
              <w:rPr>
                <w:rFonts w:ascii="Times New Roman" w:eastAsia="Times New Roman" w:hAnsi="Times New Roman" w:cs="Times New Roman"/>
                <w:sz w:val="20"/>
              </w:rPr>
              <w:t>=5.09</w:t>
            </w:r>
          </w:p>
        </w:tc>
        <w:tc>
          <w:tcPr>
            <w:tcW w:w="1134" w:type="dxa"/>
            <w:tcBorders>
              <w:top w:val="nil"/>
              <w:left w:val="nil"/>
              <w:right w:val="nil"/>
            </w:tcBorders>
            <w:shd w:val="clear" w:color="auto" w:fill="auto"/>
            <w:vAlign w:val="center"/>
          </w:tcPr>
          <w:p w14:paraId="297000F3"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0.17</w:t>
            </w:r>
          </w:p>
        </w:tc>
      </w:tr>
      <w:tr w:rsidR="009F54A9" w14:paraId="05123CF9" w14:textId="77777777">
        <w:trPr>
          <w:trHeight w:val="375"/>
        </w:trPr>
        <w:tc>
          <w:tcPr>
            <w:tcW w:w="2657" w:type="dxa"/>
            <w:tcBorders>
              <w:left w:val="nil"/>
              <w:bottom w:val="single" w:sz="4" w:space="0" w:color="auto"/>
              <w:right w:val="nil"/>
            </w:tcBorders>
            <w:shd w:val="clear" w:color="auto" w:fill="auto"/>
            <w:vAlign w:val="center"/>
          </w:tcPr>
          <w:p w14:paraId="01EB6802" w14:textId="3BD8CEBA" w:rsidR="009F54A9" w:rsidRDefault="0000000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Response (</w:t>
            </w:r>
            <w:r w:rsidR="00F026BA">
              <w:rPr>
                <w:rFonts w:ascii="Times New Roman" w:eastAsia="Times New Roman" w:hAnsi="Times New Roman" w:cs="Times New Roman"/>
                <w:sz w:val="20"/>
              </w:rPr>
              <w:t>Y</w:t>
            </w:r>
            <w:r>
              <w:rPr>
                <w:rFonts w:ascii="Times New Roman" w:eastAsia="Times New Roman" w:hAnsi="Times New Roman" w:cs="Times New Roman"/>
                <w:sz w:val="20"/>
              </w:rPr>
              <w:t>es/</w:t>
            </w:r>
            <w:r w:rsidR="00F026BA">
              <w:rPr>
                <w:rFonts w:ascii="Times New Roman" w:eastAsia="Times New Roman" w:hAnsi="Times New Roman" w:cs="Times New Roman"/>
                <w:sz w:val="20"/>
              </w:rPr>
              <w:t>N</w:t>
            </w:r>
            <w:r>
              <w:rPr>
                <w:rFonts w:ascii="Times New Roman" w:eastAsia="Times New Roman" w:hAnsi="Times New Roman" w:cs="Times New Roman"/>
                <w:sz w:val="20"/>
              </w:rPr>
              <w:t>o)</w:t>
            </w:r>
          </w:p>
        </w:tc>
        <w:tc>
          <w:tcPr>
            <w:tcW w:w="1178" w:type="dxa"/>
            <w:tcBorders>
              <w:left w:val="nil"/>
              <w:bottom w:val="single" w:sz="4" w:space="0" w:color="auto"/>
              <w:right w:val="nil"/>
            </w:tcBorders>
            <w:shd w:val="clear" w:color="auto" w:fill="auto"/>
            <w:vAlign w:val="center"/>
          </w:tcPr>
          <w:p w14:paraId="3F01D863"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19/26</w:t>
            </w:r>
          </w:p>
        </w:tc>
        <w:tc>
          <w:tcPr>
            <w:tcW w:w="1179" w:type="dxa"/>
            <w:tcBorders>
              <w:left w:val="nil"/>
              <w:bottom w:val="single" w:sz="4" w:space="0" w:color="auto"/>
              <w:right w:val="nil"/>
            </w:tcBorders>
            <w:shd w:val="clear" w:color="auto" w:fill="auto"/>
            <w:vAlign w:val="center"/>
          </w:tcPr>
          <w:p w14:paraId="44D728A1"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9/22</w:t>
            </w:r>
          </w:p>
        </w:tc>
        <w:tc>
          <w:tcPr>
            <w:tcW w:w="1178" w:type="dxa"/>
            <w:tcBorders>
              <w:left w:val="nil"/>
              <w:bottom w:val="single" w:sz="4" w:space="0" w:color="auto"/>
              <w:right w:val="nil"/>
            </w:tcBorders>
            <w:shd w:val="clear" w:color="auto" w:fill="auto"/>
            <w:vAlign w:val="center"/>
          </w:tcPr>
          <w:p w14:paraId="0D3E9117"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6/0</w:t>
            </w:r>
          </w:p>
        </w:tc>
        <w:tc>
          <w:tcPr>
            <w:tcW w:w="1179" w:type="dxa"/>
            <w:tcBorders>
              <w:left w:val="nil"/>
              <w:bottom w:val="single" w:sz="4" w:space="0" w:color="auto"/>
              <w:right w:val="nil"/>
            </w:tcBorders>
            <w:shd w:val="clear" w:color="auto" w:fill="auto"/>
            <w:vAlign w:val="center"/>
          </w:tcPr>
          <w:p w14:paraId="3450E8B6"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6/3</w:t>
            </w:r>
          </w:p>
        </w:tc>
        <w:tc>
          <w:tcPr>
            <w:tcW w:w="1134" w:type="dxa"/>
            <w:tcBorders>
              <w:left w:val="nil"/>
              <w:bottom w:val="single" w:sz="4" w:space="0" w:color="auto"/>
              <w:right w:val="nil"/>
            </w:tcBorders>
            <w:shd w:val="clear" w:color="auto" w:fill="auto"/>
            <w:vAlign w:val="center"/>
          </w:tcPr>
          <w:p w14:paraId="1EFC614A" w14:textId="77777777" w:rsidR="009F54A9" w:rsidRDefault="00000000">
            <w:pPr>
              <w:spacing w:after="0" w:line="240" w:lineRule="auto"/>
              <w:jc w:val="center"/>
              <w:rPr>
                <w:rFonts w:ascii="Times New Roman" w:eastAsia="Times New Roman" w:hAnsi="Times New Roman" w:cs="Times New Roman"/>
                <w:i/>
                <w:sz w:val="20"/>
              </w:rPr>
            </w:pPr>
            <w:r>
              <w:rPr>
                <w:rFonts w:ascii="Times New Roman" w:eastAsia="Times New Roman" w:hAnsi="Times New Roman" w:cs="Times New Roman"/>
                <w:i/>
                <w:sz w:val="20"/>
              </w:rPr>
              <w:t>χ</w:t>
            </w:r>
            <w:r>
              <w:rPr>
                <w:rFonts w:ascii="Times New Roman" w:eastAsia="Times New Roman" w:hAnsi="Times New Roman" w:cs="Times New Roman"/>
                <w:i/>
                <w:sz w:val="20"/>
                <w:vertAlign w:val="superscript"/>
              </w:rPr>
              <w:t>2</w:t>
            </w:r>
            <w:r>
              <w:rPr>
                <w:rFonts w:ascii="Times New Roman" w:eastAsia="Times New Roman" w:hAnsi="Times New Roman" w:cs="Times New Roman"/>
                <w:sz w:val="20"/>
              </w:rPr>
              <w:t>=12.39</w:t>
            </w:r>
          </w:p>
        </w:tc>
        <w:tc>
          <w:tcPr>
            <w:tcW w:w="1134" w:type="dxa"/>
            <w:tcBorders>
              <w:left w:val="nil"/>
              <w:bottom w:val="single" w:sz="4" w:space="0" w:color="auto"/>
              <w:right w:val="nil"/>
            </w:tcBorders>
            <w:shd w:val="clear" w:color="auto" w:fill="auto"/>
            <w:vAlign w:val="center"/>
          </w:tcPr>
          <w:p w14:paraId="532D1F2F"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0.006</w:t>
            </w:r>
          </w:p>
        </w:tc>
      </w:tr>
    </w:tbl>
    <w:p w14:paraId="27B9C957" w14:textId="14327E15" w:rsidR="009F54A9" w:rsidRDefault="009F54A9">
      <w:pPr>
        <w:spacing w:line="240" w:lineRule="auto"/>
        <w:rPr>
          <w:rFonts w:ascii="Times New Roman" w:eastAsia="Times New Roman" w:hAnsi="Times New Roman" w:cs="Times New Roman"/>
          <w:b/>
          <w:color w:val="000000"/>
          <w:sz w:val="24"/>
        </w:rPr>
      </w:pPr>
    </w:p>
    <w:p w14:paraId="1D6DE0E1" w14:textId="77777777" w:rsidR="009F54A9" w:rsidRDefault="00000000">
      <w:pPr>
        <w:widowControl/>
        <w:rPr>
          <w:rFonts w:ascii="Times New Roman" w:eastAsia="Times New Roman" w:hAnsi="Times New Roman" w:cs="Times New Roman"/>
          <w:b/>
          <w:color w:val="000000"/>
          <w:sz w:val="24"/>
        </w:rPr>
      </w:pPr>
      <w:r>
        <w:rPr>
          <w:rFonts w:ascii="Times New Roman" w:eastAsia="Times New Roman" w:hAnsi="Times New Roman" w:cs="Times New Roman"/>
        </w:rPr>
        <w:br w:type="page"/>
      </w:r>
    </w:p>
    <w:p w14:paraId="1B58DC26" w14:textId="78A2AD94" w:rsidR="009F54A9" w:rsidRDefault="00000000">
      <w:pP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rPr>
        <w:lastRenderedPageBreak/>
        <w:t xml:space="preserve">Supplementary Table 8. Characteristics of treatment groups stratified by age. </w:t>
      </w:r>
      <w:r>
        <w:rPr>
          <w:rFonts w:ascii="Times New Roman" w:eastAsia="Times New Roman" w:hAnsi="Times New Roman" w:cs="Times New Roman"/>
          <w:color w:val="000000"/>
          <w:sz w:val="24"/>
        </w:rPr>
        <w:t>CBT: cognitive behavioral therapy; ECT: electroconvulsive therapy; TMS: transcranial magnetic stimulation.</w:t>
      </w:r>
    </w:p>
    <w:tbl>
      <w:tblPr>
        <w:tblW w:w="9643" w:type="dxa"/>
        <w:tblCellMar>
          <w:left w:w="99" w:type="dxa"/>
          <w:right w:w="99" w:type="dxa"/>
        </w:tblCellMar>
        <w:tblLook w:val="04A0" w:firstRow="1" w:lastRow="0" w:firstColumn="1" w:lastColumn="0" w:noHBand="0" w:noVBand="1"/>
      </w:tblPr>
      <w:tblGrid>
        <w:gridCol w:w="2659"/>
        <w:gridCol w:w="1179"/>
        <w:gridCol w:w="1179"/>
        <w:gridCol w:w="1179"/>
        <w:gridCol w:w="1179"/>
        <w:gridCol w:w="1134"/>
        <w:gridCol w:w="1134"/>
      </w:tblGrid>
      <w:tr w:rsidR="009F54A9" w14:paraId="5D7AD852" w14:textId="77777777">
        <w:trPr>
          <w:trHeight w:val="375"/>
        </w:trPr>
        <w:tc>
          <w:tcPr>
            <w:tcW w:w="2659" w:type="dxa"/>
            <w:tcBorders>
              <w:top w:val="single" w:sz="4" w:space="0" w:color="auto"/>
              <w:left w:val="nil"/>
              <w:bottom w:val="single" w:sz="4" w:space="0" w:color="auto"/>
              <w:right w:val="nil"/>
            </w:tcBorders>
            <w:shd w:val="clear" w:color="auto" w:fill="auto"/>
            <w:vAlign w:val="center"/>
          </w:tcPr>
          <w:p w14:paraId="3B02716D" w14:textId="5159682F" w:rsidR="009F54A9" w:rsidRPr="00183936" w:rsidRDefault="00F026BA" w:rsidP="00183936">
            <w:pPr>
              <w:spacing w:after="0" w:line="240" w:lineRule="auto"/>
              <w:rPr>
                <w:rFonts w:asciiTheme="majorBidi" w:eastAsia="Times New Roman" w:hAnsiTheme="majorBidi" w:cstheme="majorBidi"/>
                <w:b/>
                <w:sz w:val="20"/>
              </w:rPr>
            </w:pPr>
            <w:r w:rsidRPr="00183936">
              <w:rPr>
                <w:rFonts w:asciiTheme="majorBidi" w:eastAsia="游ゴシック" w:hAnsiTheme="majorBidi" w:cstheme="majorBidi"/>
                <w:b/>
                <w:sz w:val="20"/>
              </w:rPr>
              <w:t>Age group</w:t>
            </w:r>
            <w:r w:rsidRPr="00183936">
              <w:rPr>
                <w:rFonts w:asciiTheme="majorBidi" w:eastAsia="游ゴシック" w:hAnsiTheme="majorBidi" w:cstheme="majorBidi"/>
                <w:b/>
                <w:sz w:val="20"/>
              </w:rPr>
              <w:t xml:space="preserve">　</w:t>
            </w:r>
          </w:p>
        </w:tc>
        <w:tc>
          <w:tcPr>
            <w:tcW w:w="1179" w:type="dxa"/>
            <w:tcBorders>
              <w:top w:val="single" w:sz="4" w:space="0" w:color="auto"/>
              <w:left w:val="nil"/>
              <w:bottom w:val="single" w:sz="4" w:space="0" w:color="auto"/>
              <w:right w:val="nil"/>
            </w:tcBorders>
            <w:shd w:val="clear" w:color="auto" w:fill="auto"/>
            <w:vAlign w:val="center"/>
          </w:tcPr>
          <w:p w14:paraId="67C63158" w14:textId="77777777" w:rsidR="009F54A9" w:rsidRDefault="00000000">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CBT</w:t>
            </w:r>
          </w:p>
        </w:tc>
        <w:tc>
          <w:tcPr>
            <w:tcW w:w="1179" w:type="dxa"/>
            <w:tcBorders>
              <w:top w:val="single" w:sz="4" w:space="0" w:color="auto"/>
              <w:left w:val="nil"/>
              <w:bottom w:val="single" w:sz="4" w:space="0" w:color="auto"/>
              <w:right w:val="nil"/>
            </w:tcBorders>
            <w:shd w:val="clear" w:color="auto" w:fill="auto"/>
            <w:vAlign w:val="center"/>
          </w:tcPr>
          <w:p w14:paraId="395FF980" w14:textId="77777777" w:rsidR="009F54A9" w:rsidRDefault="00000000">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Medication</w:t>
            </w:r>
          </w:p>
        </w:tc>
        <w:tc>
          <w:tcPr>
            <w:tcW w:w="1179" w:type="dxa"/>
            <w:tcBorders>
              <w:top w:val="single" w:sz="4" w:space="0" w:color="auto"/>
              <w:left w:val="nil"/>
              <w:bottom w:val="single" w:sz="4" w:space="0" w:color="auto"/>
              <w:right w:val="nil"/>
            </w:tcBorders>
            <w:shd w:val="clear" w:color="auto" w:fill="auto"/>
            <w:vAlign w:val="center"/>
          </w:tcPr>
          <w:p w14:paraId="31F378FF" w14:textId="77777777" w:rsidR="009F54A9" w:rsidRDefault="00000000">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ECT</w:t>
            </w:r>
          </w:p>
        </w:tc>
        <w:tc>
          <w:tcPr>
            <w:tcW w:w="1179" w:type="dxa"/>
            <w:tcBorders>
              <w:top w:val="single" w:sz="4" w:space="0" w:color="auto"/>
              <w:left w:val="nil"/>
              <w:bottom w:val="single" w:sz="4" w:space="0" w:color="auto"/>
              <w:right w:val="nil"/>
            </w:tcBorders>
            <w:shd w:val="clear" w:color="auto" w:fill="auto"/>
            <w:vAlign w:val="center"/>
          </w:tcPr>
          <w:p w14:paraId="64758BC7" w14:textId="77777777" w:rsidR="009F54A9" w:rsidRDefault="00000000">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TMS</w:t>
            </w:r>
          </w:p>
        </w:tc>
        <w:tc>
          <w:tcPr>
            <w:tcW w:w="1134" w:type="dxa"/>
            <w:tcBorders>
              <w:top w:val="single" w:sz="4" w:space="0" w:color="auto"/>
              <w:left w:val="nil"/>
              <w:bottom w:val="single" w:sz="4" w:space="0" w:color="auto"/>
              <w:right w:val="nil"/>
            </w:tcBorders>
            <w:shd w:val="clear" w:color="auto" w:fill="auto"/>
            <w:vAlign w:val="center"/>
          </w:tcPr>
          <w:p w14:paraId="0C803387" w14:textId="486D1515" w:rsidR="009F54A9" w:rsidRDefault="00F026BA">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statistics</w:t>
            </w:r>
          </w:p>
        </w:tc>
        <w:tc>
          <w:tcPr>
            <w:tcW w:w="1134" w:type="dxa"/>
            <w:tcBorders>
              <w:top w:val="single" w:sz="4" w:space="0" w:color="auto"/>
              <w:left w:val="nil"/>
              <w:bottom w:val="single" w:sz="4" w:space="0" w:color="auto"/>
              <w:right w:val="nil"/>
            </w:tcBorders>
            <w:shd w:val="clear" w:color="auto" w:fill="auto"/>
            <w:vAlign w:val="center"/>
          </w:tcPr>
          <w:p w14:paraId="2D457A8A" w14:textId="77777777" w:rsidR="009F54A9" w:rsidRDefault="00000000">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i/>
                <w:sz w:val="20"/>
              </w:rPr>
              <w:t>p</w:t>
            </w:r>
            <w:r>
              <w:rPr>
                <w:rFonts w:ascii="Times New Roman" w:eastAsia="Times New Roman" w:hAnsi="Times New Roman" w:cs="Times New Roman"/>
                <w:b/>
                <w:sz w:val="20"/>
              </w:rPr>
              <w:t>-value</w:t>
            </w:r>
          </w:p>
        </w:tc>
      </w:tr>
      <w:tr w:rsidR="009F54A9" w14:paraId="09E28E9E" w14:textId="77777777">
        <w:trPr>
          <w:trHeight w:val="375"/>
        </w:trPr>
        <w:tc>
          <w:tcPr>
            <w:tcW w:w="2659" w:type="dxa"/>
            <w:tcBorders>
              <w:top w:val="single" w:sz="4" w:space="0" w:color="auto"/>
              <w:left w:val="nil"/>
              <w:bottom w:val="single" w:sz="4" w:space="0" w:color="auto"/>
              <w:right w:val="nil"/>
            </w:tcBorders>
            <w:shd w:val="clear" w:color="auto" w:fill="auto"/>
            <w:vAlign w:val="center"/>
          </w:tcPr>
          <w:p w14:paraId="4CC9B9F9" w14:textId="77777777" w:rsidR="009F54A9" w:rsidRDefault="00000000">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Older</w:t>
            </w:r>
          </w:p>
          <w:p w14:paraId="71F06CC8" w14:textId="3C6C0D95" w:rsidR="009F54A9" w:rsidRDefault="00000000">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(age &gt;= 60</w:t>
            </w:r>
            <w:r w:rsidR="00F026BA">
              <w:rPr>
                <w:rFonts w:ascii="Times New Roman" w:eastAsia="Times New Roman" w:hAnsi="Times New Roman" w:cs="Times New Roman"/>
                <w:b/>
                <w:sz w:val="20"/>
              </w:rPr>
              <w:t xml:space="preserve"> years</w:t>
            </w:r>
            <w:r>
              <w:rPr>
                <w:rFonts w:ascii="Times New Roman" w:eastAsia="Times New Roman" w:hAnsi="Times New Roman" w:cs="Times New Roman"/>
                <w:b/>
                <w:sz w:val="20"/>
              </w:rPr>
              <w:t>)</w:t>
            </w:r>
          </w:p>
        </w:tc>
        <w:tc>
          <w:tcPr>
            <w:tcW w:w="1179" w:type="dxa"/>
            <w:tcBorders>
              <w:top w:val="single" w:sz="4" w:space="0" w:color="auto"/>
              <w:left w:val="nil"/>
              <w:bottom w:val="single" w:sz="4" w:space="0" w:color="auto"/>
              <w:right w:val="nil"/>
            </w:tcBorders>
            <w:shd w:val="clear" w:color="auto" w:fill="auto"/>
            <w:vAlign w:val="center"/>
          </w:tcPr>
          <w:p w14:paraId="2F8A2101" w14:textId="77777777" w:rsidR="009F54A9" w:rsidRDefault="009F54A9">
            <w:pPr>
              <w:spacing w:after="0" w:line="240" w:lineRule="auto"/>
              <w:jc w:val="center"/>
              <w:rPr>
                <w:rFonts w:ascii="Times New Roman" w:eastAsia="Times New Roman" w:hAnsi="Times New Roman" w:cs="Times New Roman"/>
                <w:sz w:val="20"/>
              </w:rPr>
            </w:pPr>
          </w:p>
        </w:tc>
        <w:tc>
          <w:tcPr>
            <w:tcW w:w="1179" w:type="dxa"/>
            <w:tcBorders>
              <w:top w:val="single" w:sz="4" w:space="0" w:color="auto"/>
              <w:left w:val="nil"/>
              <w:bottom w:val="single" w:sz="4" w:space="0" w:color="auto"/>
              <w:right w:val="nil"/>
            </w:tcBorders>
            <w:shd w:val="clear" w:color="auto" w:fill="auto"/>
            <w:vAlign w:val="center"/>
          </w:tcPr>
          <w:p w14:paraId="6120F003" w14:textId="77777777" w:rsidR="009F54A9" w:rsidRDefault="009F54A9">
            <w:pPr>
              <w:spacing w:after="0" w:line="240" w:lineRule="auto"/>
              <w:jc w:val="center"/>
              <w:rPr>
                <w:rFonts w:ascii="Times New Roman" w:eastAsia="Times New Roman" w:hAnsi="Times New Roman" w:cs="Times New Roman"/>
                <w:sz w:val="20"/>
              </w:rPr>
            </w:pPr>
          </w:p>
        </w:tc>
        <w:tc>
          <w:tcPr>
            <w:tcW w:w="1179" w:type="dxa"/>
            <w:tcBorders>
              <w:top w:val="single" w:sz="4" w:space="0" w:color="auto"/>
              <w:left w:val="nil"/>
              <w:bottom w:val="single" w:sz="4" w:space="0" w:color="auto"/>
              <w:right w:val="nil"/>
            </w:tcBorders>
            <w:shd w:val="clear" w:color="auto" w:fill="auto"/>
            <w:vAlign w:val="center"/>
          </w:tcPr>
          <w:p w14:paraId="47A49C53" w14:textId="77777777" w:rsidR="009F54A9" w:rsidRDefault="009F54A9">
            <w:pPr>
              <w:spacing w:after="0" w:line="240" w:lineRule="auto"/>
              <w:jc w:val="center"/>
              <w:rPr>
                <w:rFonts w:ascii="Times New Roman" w:eastAsia="Times New Roman" w:hAnsi="Times New Roman" w:cs="Times New Roman"/>
                <w:sz w:val="20"/>
              </w:rPr>
            </w:pPr>
          </w:p>
        </w:tc>
        <w:tc>
          <w:tcPr>
            <w:tcW w:w="1179" w:type="dxa"/>
            <w:tcBorders>
              <w:top w:val="single" w:sz="4" w:space="0" w:color="auto"/>
              <w:left w:val="nil"/>
              <w:bottom w:val="single" w:sz="4" w:space="0" w:color="auto"/>
              <w:right w:val="nil"/>
            </w:tcBorders>
            <w:shd w:val="clear" w:color="auto" w:fill="auto"/>
            <w:vAlign w:val="center"/>
          </w:tcPr>
          <w:p w14:paraId="110DF1F3" w14:textId="77777777" w:rsidR="009F54A9" w:rsidRDefault="009F54A9">
            <w:pPr>
              <w:spacing w:after="0" w:line="240" w:lineRule="auto"/>
              <w:jc w:val="center"/>
              <w:rPr>
                <w:rFonts w:ascii="Times New Roman" w:eastAsia="Times New Roman" w:hAnsi="Times New Roman" w:cs="Times New Roman"/>
                <w:sz w:val="20"/>
              </w:rPr>
            </w:pPr>
          </w:p>
        </w:tc>
        <w:tc>
          <w:tcPr>
            <w:tcW w:w="1134" w:type="dxa"/>
            <w:tcBorders>
              <w:top w:val="single" w:sz="4" w:space="0" w:color="auto"/>
              <w:left w:val="nil"/>
              <w:bottom w:val="single" w:sz="4" w:space="0" w:color="auto"/>
              <w:right w:val="nil"/>
            </w:tcBorders>
            <w:shd w:val="clear" w:color="auto" w:fill="auto"/>
            <w:vAlign w:val="center"/>
          </w:tcPr>
          <w:p w14:paraId="5F07A9ED" w14:textId="77777777" w:rsidR="009F54A9" w:rsidRDefault="009F54A9">
            <w:pPr>
              <w:spacing w:after="0" w:line="240" w:lineRule="auto"/>
              <w:jc w:val="center"/>
              <w:rPr>
                <w:rFonts w:ascii="Times New Roman" w:eastAsia="Times New Roman" w:hAnsi="Times New Roman" w:cs="Times New Roman"/>
                <w:sz w:val="20"/>
              </w:rPr>
            </w:pPr>
          </w:p>
        </w:tc>
        <w:tc>
          <w:tcPr>
            <w:tcW w:w="1134" w:type="dxa"/>
            <w:tcBorders>
              <w:top w:val="single" w:sz="4" w:space="0" w:color="auto"/>
              <w:left w:val="nil"/>
              <w:bottom w:val="single" w:sz="4" w:space="0" w:color="auto"/>
              <w:right w:val="nil"/>
            </w:tcBorders>
            <w:shd w:val="clear" w:color="auto" w:fill="auto"/>
            <w:vAlign w:val="center"/>
          </w:tcPr>
          <w:p w14:paraId="440EE135" w14:textId="77777777" w:rsidR="009F54A9" w:rsidRDefault="009F54A9">
            <w:pPr>
              <w:spacing w:after="0" w:line="240" w:lineRule="auto"/>
              <w:jc w:val="center"/>
              <w:rPr>
                <w:rFonts w:ascii="Times New Roman" w:eastAsia="Times New Roman" w:hAnsi="Times New Roman" w:cs="Times New Roman"/>
                <w:sz w:val="20"/>
              </w:rPr>
            </w:pPr>
          </w:p>
        </w:tc>
      </w:tr>
      <w:tr w:rsidR="009F54A9" w14:paraId="4ED95456" w14:textId="77777777">
        <w:trPr>
          <w:trHeight w:val="375"/>
        </w:trPr>
        <w:tc>
          <w:tcPr>
            <w:tcW w:w="2659" w:type="dxa"/>
            <w:tcBorders>
              <w:top w:val="single" w:sz="4" w:space="0" w:color="auto"/>
              <w:left w:val="nil"/>
              <w:bottom w:val="nil"/>
              <w:right w:val="nil"/>
            </w:tcBorders>
            <w:shd w:val="clear" w:color="auto" w:fill="auto"/>
            <w:vAlign w:val="center"/>
          </w:tcPr>
          <w:p w14:paraId="5385E723" w14:textId="77777777" w:rsidR="009F54A9" w:rsidRDefault="0000000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w:t>
            </w:r>
          </w:p>
        </w:tc>
        <w:tc>
          <w:tcPr>
            <w:tcW w:w="1179" w:type="dxa"/>
            <w:tcBorders>
              <w:top w:val="single" w:sz="4" w:space="0" w:color="auto"/>
              <w:left w:val="nil"/>
              <w:bottom w:val="nil"/>
              <w:right w:val="nil"/>
            </w:tcBorders>
            <w:shd w:val="clear" w:color="auto" w:fill="auto"/>
            <w:vAlign w:val="center"/>
          </w:tcPr>
          <w:p w14:paraId="53011C34"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6</w:t>
            </w:r>
          </w:p>
        </w:tc>
        <w:tc>
          <w:tcPr>
            <w:tcW w:w="1179" w:type="dxa"/>
            <w:tcBorders>
              <w:top w:val="single" w:sz="4" w:space="0" w:color="auto"/>
              <w:left w:val="nil"/>
              <w:bottom w:val="nil"/>
              <w:right w:val="nil"/>
            </w:tcBorders>
            <w:shd w:val="clear" w:color="auto" w:fill="auto"/>
            <w:vAlign w:val="center"/>
          </w:tcPr>
          <w:p w14:paraId="6CA3E5B5"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6</w:t>
            </w:r>
          </w:p>
        </w:tc>
        <w:tc>
          <w:tcPr>
            <w:tcW w:w="1179" w:type="dxa"/>
            <w:tcBorders>
              <w:top w:val="single" w:sz="4" w:space="0" w:color="auto"/>
              <w:left w:val="nil"/>
              <w:bottom w:val="nil"/>
              <w:right w:val="nil"/>
            </w:tcBorders>
            <w:shd w:val="clear" w:color="auto" w:fill="auto"/>
            <w:vAlign w:val="center"/>
          </w:tcPr>
          <w:p w14:paraId="66B04364"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13</w:t>
            </w:r>
          </w:p>
        </w:tc>
        <w:tc>
          <w:tcPr>
            <w:tcW w:w="1179" w:type="dxa"/>
            <w:tcBorders>
              <w:top w:val="single" w:sz="4" w:space="0" w:color="auto"/>
              <w:left w:val="nil"/>
              <w:bottom w:val="nil"/>
              <w:right w:val="nil"/>
            </w:tcBorders>
            <w:shd w:val="clear" w:color="auto" w:fill="auto"/>
            <w:vAlign w:val="center"/>
          </w:tcPr>
          <w:p w14:paraId="1316503D"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3</w:t>
            </w:r>
          </w:p>
        </w:tc>
        <w:tc>
          <w:tcPr>
            <w:tcW w:w="1134" w:type="dxa"/>
            <w:tcBorders>
              <w:top w:val="single" w:sz="4" w:space="0" w:color="auto"/>
              <w:left w:val="nil"/>
              <w:bottom w:val="nil"/>
              <w:right w:val="nil"/>
            </w:tcBorders>
            <w:shd w:val="clear" w:color="auto" w:fill="auto"/>
            <w:vAlign w:val="center"/>
          </w:tcPr>
          <w:p w14:paraId="5A10DFC4" w14:textId="77777777" w:rsidR="009F54A9" w:rsidRDefault="009F54A9">
            <w:pPr>
              <w:spacing w:after="0" w:line="240" w:lineRule="auto"/>
              <w:jc w:val="center"/>
              <w:rPr>
                <w:rFonts w:ascii="Times New Roman" w:eastAsia="Times New Roman" w:hAnsi="Times New Roman" w:cs="Times New Roman"/>
                <w:sz w:val="20"/>
              </w:rPr>
            </w:pPr>
          </w:p>
        </w:tc>
        <w:tc>
          <w:tcPr>
            <w:tcW w:w="1134" w:type="dxa"/>
            <w:tcBorders>
              <w:top w:val="single" w:sz="4" w:space="0" w:color="auto"/>
              <w:left w:val="nil"/>
              <w:bottom w:val="nil"/>
              <w:right w:val="nil"/>
            </w:tcBorders>
            <w:shd w:val="clear" w:color="auto" w:fill="auto"/>
            <w:vAlign w:val="center"/>
          </w:tcPr>
          <w:p w14:paraId="54655777" w14:textId="77777777" w:rsidR="009F54A9" w:rsidRDefault="009F54A9">
            <w:pPr>
              <w:spacing w:after="0" w:line="240" w:lineRule="auto"/>
              <w:jc w:val="center"/>
              <w:rPr>
                <w:rFonts w:ascii="Times New Roman" w:eastAsia="Times New Roman" w:hAnsi="Times New Roman" w:cs="Times New Roman"/>
                <w:sz w:val="20"/>
              </w:rPr>
            </w:pPr>
          </w:p>
        </w:tc>
      </w:tr>
      <w:tr w:rsidR="009F54A9" w14:paraId="22999E1D" w14:textId="77777777">
        <w:trPr>
          <w:trHeight w:val="375"/>
        </w:trPr>
        <w:tc>
          <w:tcPr>
            <w:tcW w:w="2659" w:type="dxa"/>
            <w:tcBorders>
              <w:top w:val="nil"/>
              <w:left w:val="nil"/>
              <w:bottom w:val="nil"/>
              <w:right w:val="nil"/>
            </w:tcBorders>
            <w:shd w:val="clear" w:color="auto" w:fill="auto"/>
            <w:vAlign w:val="center"/>
          </w:tcPr>
          <w:p w14:paraId="0285347F" w14:textId="77777777" w:rsidR="009F54A9" w:rsidRDefault="0000000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Age (yrs), mean (SD)</w:t>
            </w:r>
          </w:p>
        </w:tc>
        <w:tc>
          <w:tcPr>
            <w:tcW w:w="1179" w:type="dxa"/>
            <w:tcBorders>
              <w:top w:val="nil"/>
              <w:left w:val="nil"/>
              <w:bottom w:val="nil"/>
              <w:right w:val="nil"/>
            </w:tcBorders>
            <w:shd w:val="clear" w:color="auto" w:fill="auto"/>
            <w:vAlign w:val="center"/>
          </w:tcPr>
          <w:p w14:paraId="4B3BAA07"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66.7 (8.4)</w:t>
            </w:r>
          </w:p>
        </w:tc>
        <w:tc>
          <w:tcPr>
            <w:tcW w:w="1179" w:type="dxa"/>
            <w:tcBorders>
              <w:top w:val="nil"/>
              <w:left w:val="nil"/>
              <w:bottom w:val="nil"/>
              <w:right w:val="nil"/>
            </w:tcBorders>
            <w:shd w:val="clear" w:color="auto" w:fill="auto"/>
            <w:vAlign w:val="center"/>
          </w:tcPr>
          <w:p w14:paraId="4AF6A9BC"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73.8 (3.8)</w:t>
            </w:r>
          </w:p>
        </w:tc>
        <w:tc>
          <w:tcPr>
            <w:tcW w:w="1179" w:type="dxa"/>
            <w:tcBorders>
              <w:top w:val="nil"/>
              <w:left w:val="nil"/>
              <w:bottom w:val="nil"/>
              <w:right w:val="nil"/>
            </w:tcBorders>
            <w:shd w:val="clear" w:color="auto" w:fill="auto"/>
            <w:vAlign w:val="center"/>
          </w:tcPr>
          <w:p w14:paraId="73DA5DF2"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68.7 (5.0)</w:t>
            </w:r>
          </w:p>
        </w:tc>
        <w:tc>
          <w:tcPr>
            <w:tcW w:w="1179" w:type="dxa"/>
            <w:tcBorders>
              <w:top w:val="nil"/>
              <w:left w:val="nil"/>
              <w:bottom w:val="nil"/>
              <w:right w:val="nil"/>
            </w:tcBorders>
            <w:shd w:val="clear" w:color="auto" w:fill="auto"/>
            <w:vAlign w:val="center"/>
          </w:tcPr>
          <w:p w14:paraId="1B530627"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72.0 (2.2)</w:t>
            </w:r>
          </w:p>
        </w:tc>
        <w:tc>
          <w:tcPr>
            <w:tcW w:w="1134" w:type="dxa"/>
            <w:tcBorders>
              <w:top w:val="nil"/>
              <w:left w:val="nil"/>
              <w:bottom w:val="nil"/>
              <w:right w:val="nil"/>
            </w:tcBorders>
            <w:shd w:val="clear" w:color="auto" w:fill="auto"/>
            <w:vAlign w:val="center"/>
          </w:tcPr>
          <w:p w14:paraId="5B1FB5BF"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i/>
                <w:sz w:val="20"/>
              </w:rPr>
              <w:t>F</w:t>
            </w:r>
            <w:r>
              <w:rPr>
                <w:rFonts w:ascii="Times New Roman" w:eastAsia="Times New Roman" w:hAnsi="Times New Roman" w:cs="Times New Roman"/>
                <w:sz w:val="20"/>
              </w:rPr>
              <w:t>=1.78</w:t>
            </w:r>
          </w:p>
        </w:tc>
        <w:tc>
          <w:tcPr>
            <w:tcW w:w="1134" w:type="dxa"/>
            <w:tcBorders>
              <w:top w:val="nil"/>
              <w:left w:val="nil"/>
              <w:bottom w:val="nil"/>
              <w:right w:val="nil"/>
            </w:tcBorders>
            <w:shd w:val="clear" w:color="auto" w:fill="auto"/>
            <w:vAlign w:val="center"/>
          </w:tcPr>
          <w:p w14:paraId="6A8C4756"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0.18</w:t>
            </w:r>
          </w:p>
        </w:tc>
      </w:tr>
      <w:tr w:rsidR="009F54A9" w14:paraId="5F6F1477" w14:textId="77777777">
        <w:trPr>
          <w:trHeight w:val="375"/>
        </w:trPr>
        <w:tc>
          <w:tcPr>
            <w:tcW w:w="2659" w:type="dxa"/>
            <w:tcBorders>
              <w:top w:val="nil"/>
              <w:left w:val="nil"/>
              <w:bottom w:val="nil"/>
              <w:right w:val="nil"/>
            </w:tcBorders>
            <w:shd w:val="clear" w:color="auto" w:fill="auto"/>
            <w:vAlign w:val="center"/>
          </w:tcPr>
          <w:p w14:paraId="7A537947" w14:textId="77777777" w:rsidR="009F54A9" w:rsidRDefault="0000000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Sex (M/F)</w:t>
            </w:r>
          </w:p>
        </w:tc>
        <w:tc>
          <w:tcPr>
            <w:tcW w:w="1179" w:type="dxa"/>
            <w:tcBorders>
              <w:top w:val="nil"/>
              <w:left w:val="nil"/>
              <w:bottom w:val="nil"/>
              <w:right w:val="nil"/>
            </w:tcBorders>
            <w:shd w:val="clear" w:color="auto" w:fill="auto"/>
            <w:vAlign w:val="center"/>
          </w:tcPr>
          <w:p w14:paraId="6F608237"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4/2</w:t>
            </w:r>
          </w:p>
        </w:tc>
        <w:tc>
          <w:tcPr>
            <w:tcW w:w="1179" w:type="dxa"/>
            <w:tcBorders>
              <w:top w:val="nil"/>
              <w:left w:val="nil"/>
              <w:bottom w:val="nil"/>
              <w:right w:val="nil"/>
            </w:tcBorders>
            <w:shd w:val="clear" w:color="auto" w:fill="auto"/>
            <w:vAlign w:val="center"/>
          </w:tcPr>
          <w:p w14:paraId="647067B2"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2/4</w:t>
            </w:r>
          </w:p>
        </w:tc>
        <w:tc>
          <w:tcPr>
            <w:tcW w:w="1179" w:type="dxa"/>
            <w:tcBorders>
              <w:top w:val="nil"/>
              <w:left w:val="nil"/>
              <w:bottom w:val="nil"/>
              <w:right w:val="nil"/>
            </w:tcBorders>
            <w:shd w:val="clear" w:color="auto" w:fill="auto"/>
            <w:vAlign w:val="center"/>
          </w:tcPr>
          <w:p w14:paraId="47471146"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4/9</w:t>
            </w:r>
          </w:p>
        </w:tc>
        <w:tc>
          <w:tcPr>
            <w:tcW w:w="1179" w:type="dxa"/>
            <w:tcBorders>
              <w:top w:val="nil"/>
              <w:left w:val="nil"/>
              <w:bottom w:val="nil"/>
              <w:right w:val="nil"/>
            </w:tcBorders>
            <w:shd w:val="clear" w:color="auto" w:fill="auto"/>
            <w:vAlign w:val="center"/>
          </w:tcPr>
          <w:p w14:paraId="0C6E7CB4"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0/3</w:t>
            </w:r>
          </w:p>
        </w:tc>
        <w:tc>
          <w:tcPr>
            <w:tcW w:w="1134" w:type="dxa"/>
            <w:tcBorders>
              <w:top w:val="nil"/>
              <w:left w:val="nil"/>
              <w:bottom w:val="nil"/>
              <w:right w:val="nil"/>
            </w:tcBorders>
            <w:shd w:val="clear" w:color="auto" w:fill="auto"/>
            <w:vAlign w:val="center"/>
          </w:tcPr>
          <w:p w14:paraId="05B2C9CE"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i/>
                <w:sz w:val="20"/>
              </w:rPr>
              <w:t>χ</w:t>
            </w:r>
            <w:r>
              <w:rPr>
                <w:rFonts w:ascii="Times New Roman" w:eastAsia="Times New Roman" w:hAnsi="Times New Roman" w:cs="Times New Roman"/>
                <w:i/>
                <w:sz w:val="20"/>
                <w:vertAlign w:val="superscript"/>
              </w:rPr>
              <w:t>2</w:t>
            </w:r>
            <w:r>
              <w:rPr>
                <w:rFonts w:ascii="Times New Roman" w:eastAsia="Times New Roman" w:hAnsi="Times New Roman" w:cs="Times New Roman"/>
                <w:sz w:val="20"/>
              </w:rPr>
              <w:t>=4.32</w:t>
            </w:r>
          </w:p>
        </w:tc>
        <w:tc>
          <w:tcPr>
            <w:tcW w:w="1134" w:type="dxa"/>
            <w:tcBorders>
              <w:top w:val="nil"/>
              <w:left w:val="nil"/>
              <w:bottom w:val="nil"/>
              <w:right w:val="nil"/>
            </w:tcBorders>
            <w:shd w:val="clear" w:color="auto" w:fill="auto"/>
            <w:vAlign w:val="center"/>
          </w:tcPr>
          <w:p w14:paraId="36F49118"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0.23</w:t>
            </w:r>
          </w:p>
        </w:tc>
      </w:tr>
      <w:tr w:rsidR="009F54A9" w14:paraId="69906B47" w14:textId="77777777">
        <w:trPr>
          <w:trHeight w:val="375"/>
        </w:trPr>
        <w:tc>
          <w:tcPr>
            <w:tcW w:w="2659" w:type="dxa"/>
            <w:tcBorders>
              <w:top w:val="nil"/>
              <w:left w:val="nil"/>
              <w:bottom w:val="nil"/>
              <w:right w:val="nil"/>
            </w:tcBorders>
            <w:shd w:val="clear" w:color="auto" w:fill="auto"/>
            <w:vAlign w:val="center"/>
          </w:tcPr>
          <w:p w14:paraId="437115C3" w14:textId="6558024C" w:rsidR="009F54A9" w:rsidRDefault="0000000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Pre HAMD-17</w:t>
            </w:r>
            <w:r w:rsidR="00F026BA">
              <w:rPr>
                <w:rFonts w:ascii="Times New Roman" w:eastAsia="Times New Roman" w:hAnsi="Times New Roman" w:cs="Times New Roman"/>
                <w:sz w:val="20"/>
              </w:rPr>
              <w:t xml:space="preserve"> score</w:t>
            </w:r>
            <w:r>
              <w:rPr>
                <w:rFonts w:ascii="Times New Roman" w:eastAsia="Times New Roman" w:hAnsi="Times New Roman" w:cs="Times New Roman"/>
                <w:sz w:val="20"/>
              </w:rPr>
              <w:t>, mean (SD)</w:t>
            </w:r>
          </w:p>
        </w:tc>
        <w:tc>
          <w:tcPr>
            <w:tcW w:w="1179" w:type="dxa"/>
            <w:tcBorders>
              <w:top w:val="nil"/>
              <w:left w:val="nil"/>
              <w:bottom w:val="nil"/>
              <w:right w:val="nil"/>
            </w:tcBorders>
            <w:shd w:val="clear" w:color="auto" w:fill="auto"/>
            <w:vAlign w:val="center"/>
          </w:tcPr>
          <w:p w14:paraId="645CAF55"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15.5 (4.6)</w:t>
            </w:r>
          </w:p>
        </w:tc>
        <w:tc>
          <w:tcPr>
            <w:tcW w:w="1179" w:type="dxa"/>
            <w:tcBorders>
              <w:top w:val="nil"/>
              <w:left w:val="nil"/>
              <w:bottom w:val="nil"/>
              <w:right w:val="nil"/>
            </w:tcBorders>
            <w:shd w:val="clear" w:color="auto" w:fill="auto"/>
            <w:vAlign w:val="center"/>
          </w:tcPr>
          <w:p w14:paraId="52BF3362"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14.5 (6.0)</w:t>
            </w:r>
          </w:p>
        </w:tc>
        <w:tc>
          <w:tcPr>
            <w:tcW w:w="1179" w:type="dxa"/>
            <w:tcBorders>
              <w:top w:val="nil"/>
              <w:left w:val="nil"/>
              <w:bottom w:val="nil"/>
              <w:right w:val="nil"/>
            </w:tcBorders>
            <w:shd w:val="clear" w:color="auto" w:fill="auto"/>
            <w:vAlign w:val="center"/>
          </w:tcPr>
          <w:p w14:paraId="0C2318D6"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27.4 (7.7)</w:t>
            </w:r>
          </w:p>
        </w:tc>
        <w:tc>
          <w:tcPr>
            <w:tcW w:w="1179" w:type="dxa"/>
            <w:tcBorders>
              <w:top w:val="nil"/>
              <w:left w:val="nil"/>
              <w:bottom w:val="nil"/>
              <w:right w:val="nil"/>
            </w:tcBorders>
            <w:shd w:val="clear" w:color="auto" w:fill="auto"/>
            <w:vAlign w:val="center"/>
          </w:tcPr>
          <w:p w14:paraId="397C823D"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20.7 (3.4)</w:t>
            </w:r>
          </w:p>
        </w:tc>
        <w:tc>
          <w:tcPr>
            <w:tcW w:w="1134" w:type="dxa"/>
            <w:tcBorders>
              <w:top w:val="nil"/>
              <w:left w:val="nil"/>
              <w:bottom w:val="nil"/>
              <w:right w:val="nil"/>
            </w:tcBorders>
            <w:shd w:val="clear" w:color="auto" w:fill="auto"/>
            <w:vAlign w:val="center"/>
          </w:tcPr>
          <w:p w14:paraId="789D3659"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i/>
                <w:sz w:val="20"/>
              </w:rPr>
              <w:t>F</w:t>
            </w:r>
            <w:r>
              <w:rPr>
                <w:rFonts w:ascii="Times New Roman" w:eastAsia="Times New Roman" w:hAnsi="Times New Roman" w:cs="Times New Roman"/>
                <w:sz w:val="20"/>
              </w:rPr>
              <w:t>=6.70</w:t>
            </w:r>
          </w:p>
        </w:tc>
        <w:tc>
          <w:tcPr>
            <w:tcW w:w="1134" w:type="dxa"/>
            <w:tcBorders>
              <w:top w:val="nil"/>
              <w:left w:val="nil"/>
              <w:bottom w:val="nil"/>
              <w:right w:val="nil"/>
            </w:tcBorders>
            <w:shd w:val="clear" w:color="auto" w:fill="auto"/>
            <w:vAlign w:val="center"/>
          </w:tcPr>
          <w:p w14:paraId="423AEC84"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0.002</w:t>
            </w:r>
          </w:p>
        </w:tc>
      </w:tr>
      <w:tr w:rsidR="009F54A9" w14:paraId="72DD9CB3" w14:textId="77777777">
        <w:trPr>
          <w:trHeight w:val="375"/>
        </w:trPr>
        <w:tc>
          <w:tcPr>
            <w:tcW w:w="2659" w:type="dxa"/>
            <w:tcBorders>
              <w:top w:val="nil"/>
              <w:left w:val="nil"/>
              <w:right w:val="nil"/>
            </w:tcBorders>
            <w:shd w:val="clear" w:color="auto" w:fill="auto"/>
            <w:vAlign w:val="center"/>
          </w:tcPr>
          <w:p w14:paraId="64706F23" w14:textId="62CC35D0" w:rsidR="009F54A9" w:rsidRDefault="0000000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Post HAMD-17</w:t>
            </w:r>
            <w:r w:rsidR="00F026BA">
              <w:rPr>
                <w:rFonts w:ascii="Times New Roman" w:eastAsia="Times New Roman" w:hAnsi="Times New Roman" w:cs="Times New Roman"/>
                <w:sz w:val="20"/>
              </w:rPr>
              <w:t xml:space="preserve"> score</w:t>
            </w:r>
            <w:r>
              <w:rPr>
                <w:rFonts w:ascii="Times New Roman" w:eastAsia="Times New Roman" w:hAnsi="Times New Roman" w:cs="Times New Roman"/>
                <w:sz w:val="20"/>
              </w:rPr>
              <w:t>, mean (SD)</w:t>
            </w:r>
          </w:p>
        </w:tc>
        <w:tc>
          <w:tcPr>
            <w:tcW w:w="1179" w:type="dxa"/>
            <w:tcBorders>
              <w:top w:val="nil"/>
              <w:left w:val="nil"/>
              <w:right w:val="nil"/>
            </w:tcBorders>
            <w:shd w:val="clear" w:color="auto" w:fill="auto"/>
            <w:vAlign w:val="center"/>
          </w:tcPr>
          <w:p w14:paraId="48648494"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9.8 (9.3)</w:t>
            </w:r>
          </w:p>
        </w:tc>
        <w:tc>
          <w:tcPr>
            <w:tcW w:w="1179" w:type="dxa"/>
            <w:tcBorders>
              <w:top w:val="nil"/>
              <w:left w:val="nil"/>
              <w:right w:val="nil"/>
            </w:tcBorders>
            <w:shd w:val="clear" w:color="auto" w:fill="auto"/>
            <w:vAlign w:val="center"/>
          </w:tcPr>
          <w:p w14:paraId="533F0D10"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6.3 (3.5)</w:t>
            </w:r>
          </w:p>
        </w:tc>
        <w:tc>
          <w:tcPr>
            <w:tcW w:w="1179" w:type="dxa"/>
            <w:tcBorders>
              <w:top w:val="nil"/>
              <w:left w:val="nil"/>
              <w:right w:val="nil"/>
            </w:tcBorders>
            <w:shd w:val="clear" w:color="auto" w:fill="auto"/>
            <w:vAlign w:val="center"/>
          </w:tcPr>
          <w:p w14:paraId="34E4FCD9"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5.5 (4.1)</w:t>
            </w:r>
          </w:p>
        </w:tc>
        <w:tc>
          <w:tcPr>
            <w:tcW w:w="1179" w:type="dxa"/>
            <w:tcBorders>
              <w:top w:val="nil"/>
              <w:left w:val="nil"/>
              <w:right w:val="nil"/>
            </w:tcBorders>
            <w:shd w:val="clear" w:color="auto" w:fill="auto"/>
            <w:vAlign w:val="center"/>
          </w:tcPr>
          <w:p w14:paraId="4FC4E919"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13.3 (5.8)</w:t>
            </w:r>
          </w:p>
        </w:tc>
        <w:tc>
          <w:tcPr>
            <w:tcW w:w="1134" w:type="dxa"/>
            <w:tcBorders>
              <w:top w:val="nil"/>
              <w:left w:val="nil"/>
              <w:right w:val="nil"/>
            </w:tcBorders>
            <w:shd w:val="clear" w:color="auto" w:fill="auto"/>
            <w:vAlign w:val="center"/>
          </w:tcPr>
          <w:p w14:paraId="502F3CDF"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i/>
                <w:sz w:val="20"/>
              </w:rPr>
              <w:t>F</w:t>
            </w:r>
            <w:r>
              <w:rPr>
                <w:rFonts w:ascii="Times New Roman" w:eastAsia="Times New Roman" w:hAnsi="Times New Roman" w:cs="Times New Roman"/>
                <w:sz w:val="20"/>
              </w:rPr>
              <w:t>=1.68</w:t>
            </w:r>
          </w:p>
        </w:tc>
        <w:tc>
          <w:tcPr>
            <w:tcW w:w="1134" w:type="dxa"/>
            <w:tcBorders>
              <w:top w:val="nil"/>
              <w:left w:val="nil"/>
              <w:right w:val="nil"/>
            </w:tcBorders>
            <w:shd w:val="clear" w:color="auto" w:fill="auto"/>
            <w:vAlign w:val="center"/>
          </w:tcPr>
          <w:p w14:paraId="3F3F1A38"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0.20</w:t>
            </w:r>
          </w:p>
        </w:tc>
      </w:tr>
      <w:tr w:rsidR="009F54A9" w14:paraId="614556DB" w14:textId="77777777">
        <w:trPr>
          <w:trHeight w:val="375"/>
        </w:trPr>
        <w:tc>
          <w:tcPr>
            <w:tcW w:w="2659" w:type="dxa"/>
            <w:tcBorders>
              <w:top w:val="nil"/>
              <w:left w:val="nil"/>
              <w:right w:val="nil"/>
            </w:tcBorders>
            <w:shd w:val="clear" w:color="auto" w:fill="auto"/>
            <w:vAlign w:val="center"/>
          </w:tcPr>
          <w:p w14:paraId="3AD16E5F" w14:textId="10AEC0DF" w:rsidR="009F54A9" w:rsidRDefault="0000000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Remission (</w:t>
            </w:r>
            <w:r w:rsidR="00F026BA">
              <w:rPr>
                <w:rFonts w:ascii="Times New Roman" w:eastAsia="Times New Roman" w:hAnsi="Times New Roman" w:cs="Times New Roman"/>
                <w:sz w:val="20"/>
              </w:rPr>
              <w:t>Y</w:t>
            </w:r>
            <w:r>
              <w:rPr>
                <w:rFonts w:ascii="Times New Roman" w:eastAsia="Times New Roman" w:hAnsi="Times New Roman" w:cs="Times New Roman"/>
                <w:sz w:val="20"/>
              </w:rPr>
              <w:t>es/</w:t>
            </w:r>
            <w:r w:rsidR="00F026BA">
              <w:rPr>
                <w:rFonts w:ascii="Times New Roman" w:eastAsia="Times New Roman" w:hAnsi="Times New Roman" w:cs="Times New Roman"/>
                <w:sz w:val="20"/>
              </w:rPr>
              <w:t>N</w:t>
            </w:r>
            <w:r>
              <w:rPr>
                <w:rFonts w:ascii="Times New Roman" w:eastAsia="Times New Roman" w:hAnsi="Times New Roman" w:cs="Times New Roman"/>
                <w:sz w:val="20"/>
              </w:rPr>
              <w:t>o)</w:t>
            </w:r>
          </w:p>
        </w:tc>
        <w:tc>
          <w:tcPr>
            <w:tcW w:w="1179" w:type="dxa"/>
            <w:tcBorders>
              <w:top w:val="nil"/>
              <w:left w:val="nil"/>
              <w:right w:val="nil"/>
            </w:tcBorders>
            <w:shd w:val="clear" w:color="auto" w:fill="auto"/>
            <w:vAlign w:val="center"/>
          </w:tcPr>
          <w:p w14:paraId="0F84095B"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4/2</w:t>
            </w:r>
          </w:p>
        </w:tc>
        <w:tc>
          <w:tcPr>
            <w:tcW w:w="1179" w:type="dxa"/>
            <w:tcBorders>
              <w:top w:val="nil"/>
              <w:left w:val="nil"/>
              <w:right w:val="nil"/>
            </w:tcBorders>
            <w:shd w:val="clear" w:color="auto" w:fill="auto"/>
            <w:vAlign w:val="center"/>
          </w:tcPr>
          <w:p w14:paraId="5767AF8A"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3/3</w:t>
            </w:r>
          </w:p>
        </w:tc>
        <w:tc>
          <w:tcPr>
            <w:tcW w:w="1179" w:type="dxa"/>
            <w:tcBorders>
              <w:top w:val="nil"/>
              <w:left w:val="nil"/>
              <w:right w:val="nil"/>
            </w:tcBorders>
            <w:shd w:val="clear" w:color="auto" w:fill="auto"/>
            <w:vAlign w:val="center"/>
          </w:tcPr>
          <w:p w14:paraId="3FC625E9"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8/5</w:t>
            </w:r>
          </w:p>
        </w:tc>
        <w:tc>
          <w:tcPr>
            <w:tcW w:w="1179" w:type="dxa"/>
            <w:tcBorders>
              <w:top w:val="nil"/>
              <w:left w:val="nil"/>
              <w:right w:val="nil"/>
            </w:tcBorders>
            <w:shd w:val="clear" w:color="auto" w:fill="auto"/>
            <w:vAlign w:val="center"/>
          </w:tcPr>
          <w:p w14:paraId="2FA94140"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1/2</w:t>
            </w:r>
          </w:p>
        </w:tc>
        <w:tc>
          <w:tcPr>
            <w:tcW w:w="1134" w:type="dxa"/>
            <w:tcBorders>
              <w:top w:val="nil"/>
              <w:left w:val="nil"/>
              <w:right w:val="nil"/>
            </w:tcBorders>
            <w:shd w:val="clear" w:color="auto" w:fill="auto"/>
            <w:vAlign w:val="center"/>
          </w:tcPr>
          <w:p w14:paraId="0B38F36B" w14:textId="77777777" w:rsidR="009F54A9" w:rsidRDefault="00000000">
            <w:pPr>
              <w:spacing w:after="0" w:line="240" w:lineRule="auto"/>
              <w:jc w:val="center"/>
              <w:rPr>
                <w:rFonts w:ascii="Times New Roman" w:eastAsia="Times New Roman" w:hAnsi="Times New Roman" w:cs="Times New Roman"/>
                <w:i/>
                <w:sz w:val="20"/>
              </w:rPr>
            </w:pPr>
            <w:r>
              <w:rPr>
                <w:rFonts w:ascii="Times New Roman" w:eastAsia="Times New Roman" w:hAnsi="Times New Roman" w:cs="Times New Roman"/>
                <w:i/>
                <w:sz w:val="20"/>
              </w:rPr>
              <w:t>χ</w:t>
            </w:r>
            <w:r>
              <w:rPr>
                <w:rFonts w:ascii="Times New Roman" w:eastAsia="Times New Roman" w:hAnsi="Times New Roman" w:cs="Times New Roman"/>
                <w:i/>
                <w:sz w:val="20"/>
                <w:vertAlign w:val="superscript"/>
              </w:rPr>
              <w:t>2</w:t>
            </w:r>
            <w:r>
              <w:rPr>
                <w:rFonts w:ascii="Times New Roman" w:eastAsia="Times New Roman" w:hAnsi="Times New Roman" w:cs="Times New Roman"/>
                <w:sz w:val="20"/>
              </w:rPr>
              <w:t>=1.14</w:t>
            </w:r>
          </w:p>
        </w:tc>
        <w:tc>
          <w:tcPr>
            <w:tcW w:w="1134" w:type="dxa"/>
            <w:tcBorders>
              <w:top w:val="nil"/>
              <w:left w:val="nil"/>
              <w:right w:val="nil"/>
            </w:tcBorders>
            <w:shd w:val="clear" w:color="auto" w:fill="auto"/>
            <w:vAlign w:val="center"/>
          </w:tcPr>
          <w:p w14:paraId="22DF0812"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0.77</w:t>
            </w:r>
          </w:p>
        </w:tc>
      </w:tr>
      <w:tr w:rsidR="009F54A9" w14:paraId="77EBCFD2" w14:textId="77777777">
        <w:trPr>
          <w:trHeight w:val="375"/>
        </w:trPr>
        <w:tc>
          <w:tcPr>
            <w:tcW w:w="2659" w:type="dxa"/>
            <w:tcBorders>
              <w:left w:val="nil"/>
              <w:bottom w:val="single" w:sz="4" w:space="0" w:color="auto"/>
              <w:right w:val="nil"/>
            </w:tcBorders>
            <w:shd w:val="clear" w:color="auto" w:fill="auto"/>
            <w:vAlign w:val="center"/>
          </w:tcPr>
          <w:p w14:paraId="3C21F1DD" w14:textId="50F14A30" w:rsidR="009F54A9" w:rsidRDefault="0000000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Response (</w:t>
            </w:r>
            <w:r w:rsidR="00671460">
              <w:rPr>
                <w:rFonts w:ascii="Times New Roman" w:eastAsia="Times New Roman" w:hAnsi="Times New Roman" w:cs="Times New Roman"/>
                <w:sz w:val="20"/>
              </w:rPr>
              <w:t>Yes/No)</w:t>
            </w:r>
          </w:p>
        </w:tc>
        <w:tc>
          <w:tcPr>
            <w:tcW w:w="1179" w:type="dxa"/>
            <w:tcBorders>
              <w:left w:val="nil"/>
              <w:bottom w:val="single" w:sz="4" w:space="0" w:color="auto"/>
              <w:right w:val="nil"/>
            </w:tcBorders>
            <w:shd w:val="clear" w:color="auto" w:fill="auto"/>
            <w:vAlign w:val="center"/>
          </w:tcPr>
          <w:p w14:paraId="7D48911C"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4/2</w:t>
            </w:r>
          </w:p>
        </w:tc>
        <w:tc>
          <w:tcPr>
            <w:tcW w:w="1179" w:type="dxa"/>
            <w:tcBorders>
              <w:left w:val="nil"/>
              <w:bottom w:val="single" w:sz="4" w:space="0" w:color="auto"/>
              <w:right w:val="nil"/>
            </w:tcBorders>
            <w:shd w:val="clear" w:color="auto" w:fill="auto"/>
            <w:vAlign w:val="center"/>
          </w:tcPr>
          <w:p w14:paraId="63F3D99A"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2/4</w:t>
            </w:r>
          </w:p>
        </w:tc>
        <w:tc>
          <w:tcPr>
            <w:tcW w:w="1179" w:type="dxa"/>
            <w:tcBorders>
              <w:left w:val="nil"/>
              <w:bottom w:val="single" w:sz="4" w:space="0" w:color="auto"/>
              <w:right w:val="nil"/>
            </w:tcBorders>
            <w:shd w:val="clear" w:color="auto" w:fill="auto"/>
            <w:vAlign w:val="center"/>
          </w:tcPr>
          <w:p w14:paraId="1CEFE1A8"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12/1</w:t>
            </w:r>
          </w:p>
        </w:tc>
        <w:tc>
          <w:tcPr>
            <w:tcW w:w="1179" w:type="dxa"/>
            <w:tcBorders>
              <w:left w:val="nil"/>
              <w:bottom w:val="single" w:sz="4" w:space="0" w:color="auto"/>
              <w:right w:val="nil"/>
            </w:tcBorders>
            <w:shd w:val="clear" w:color="auto" w:fill="auto"/>
            <w:vAlign w:val="center"/>
          </w:tcPr>
          <w:p w14:paraId="39B0B569"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1/2</w:t>
            </w:r>
          </w:p>
        </w:tc>
        <w:tc>
          <w:tcPr>
            <w:tcW w:w="1134" w:type="dxa"/>
            <w:tcBorders>
              <w:left w:val="nil"/>
              <w:bottom w:val="single" w:sz="4" w:space="0" w:color="auto"/>
              <w:right w:val="nil"/>
            </w:tcBorders>
            <w:shd w:val="clear" w:color="auto" w:fill="auto"/>
            <w:vAlign w:val="center"/>
          </w:tcPr>
          <w:p w14:paraId="4B2C4CA5" w14:textId="77777777" w:rsidR="009F54A9" w:rsidRDefault="00000000">
            <w:pPr>
              <w:spacing w:after="0" w:line="240" w:lineRule="auto"/>
              <w:jc w:val="center"/>
              <w:rPr>
                <w:rFonts w:ascii="Times New Roman" w:eastAsia="Times New Roman" w:hAnsi="Times New Roman" w:cs="Times New Roman"/>
                <w:i/>
                <w:sz w:val="20"/>
              </w:rPr>
            </w:pPr>
            <w:r>
              <w:rPr>
                <w:rFonts w:ascii="Times New Roman" w:eastAsia="Times New Roman" w:hAnsi="Times New Roman" w:cs="Times New Roman"/>
                <w:i/>
                <w:sz w:val="20"/>
              </w:rPr>
              <w:t>χ</w:t>
            </w:r>
            <w:r>
              <w:rPr>
                <w:rFonts w:ascii="Times New Roman" w:eastAsia="Times New Roman" w:hAnsi="Times New Roman" w:cs="Times New Roman"/>
                <w:i/>
                <w:sz w:val="20"/>
                <w:vertAlign w:val="superscript"/>
              </w:rPr>
              <w:t>2</w:t>
            </w:r>
            <w:r>
              <w:rPr>
                <w:rFonts w:ascii="Times New Roman" w:eastAsia="Times New Roman" w:hAnsi="Times New Roman" w:cs="Times New Roman"/>
                <w:sz w:val="20"/>
              </w:rPr>
              <w:t>=8.49</w:t>
            </w:r>
          </w:p>
        </w:tc>
        <w:tc>
          <w:tcPr>
            <w:tcW w:w="1134" w:type="dxa"/>
            <w:tcBorders>
              <w:left w:val="nil"/>
              <w:bottom w:val="single" w:sz="4" w:space="0" w:color="auto"/>
              <w:right w:val="nil"/>
            </w:tcBorders>
            <w:shd w:val="clear" w:color="auto" w:fill="auto"/>
            <w:vAlign w:val="center"/>
          </w:tcPr>
          <w:p w14:paraId="7D852510"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0.04</w:t>
            </w:r>
          </w:p>
        </w:tc>
      </w:tr>
      <w:tr w:rsidR="009F54A9" w14:paraId="191C96B7" w14:textId="77777777">
        <w:trPr>
          <w:trHeight w:val="375"/>
        </w:trPr>
        <w:tc>
          <w:tcPr>
            <w:tcW w:w="2659" w:type="dxa"/>
            <w:tcBorders>
              <w:top w:val="single" w:sz="4" w:space="0" w:color="auto"/>
              <w:left w:val="nil"/>
              <w:bottom w:val="single" w:sz="4" w:space="0" w:color="auto"/>
              <w:right w:val="nil"/>
            </w:tcBorders>
            <w:shd w:val="clear" w:color="auto" w:fill="auto"/>
            <w:vAlign w:val="center"/>
          </w:tcPr>
          <w:p w14:paraId="2C90929E" w14:textId="77777777" w:rsidR="009F54A9" w:rsidRDefault="00000000">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Young to middle-aged</w:t>
            </w:r>
          </w:p>
          <w:p w14:paraId="41557D75" w14:textId="211CD873" w:rsidR="009F54A9" w:rsidRDefault="00000000">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(age &lt; 60</w:t>
            </w:r>
            <w:r w:rsidR="00F026BA">
              <w:rPr>
                <w:rFonts w:ascii="Times New Roman" w:eastAsia="Times New Roman" w:hAnsi="Times New Roman" w:cs="Times New Roman"/>
                <w:b/>
                <w:sz w:val="20"/>
              </w:rPr>
              <w:t xml:space="preserve"> years</w:t>
            </w:r>
            <w:r>
              <w:rPr>
                <w:rFonts w:ascii="Times New Roman" w:eastAsia="Times New Roman" w:hAnsi="Times New Roman" w:cs="Times New Roman"/>
                <w:b/>
                <w:sz w:val="20"/>
              </w:rPr>
              <w:t>)</w:t>
            </w:r>
          </w:p>
        </w:tc>
        <w:tc>
          <w:tcPr>
            <w:tcW w:w="1179" w:type="dxa"/>
            <w:tcBorders>
              <w:top w:val="single" w:sz="4" w:space="0" w:color="auto"/>
              <w:left w:val="nil"/>
              <w:bottom w:val="single" w:sz="4" w:space="0" w:color="auto"/>
              <w:right w:val="nil"/>
            </w:tcBorders>
            <w:shd w:val="clear" w:color="auto" w:fill="auto"/>
            <w:vAlign w:val="center"/>
          </w:tcPr>
          <w:p w14:paraId="07BAC4FA" w14:textId="77777777" w:rsidR="009F54A9" w:rsidRDefault="009F54A9">
            <w:pPr>
              <w:spacing w:after="0" w:line="240" w:lineRule="auto"/>
              <w:jc w:val="center"/>
              <w:rPr>
                <w:rFonts w:ascii="Times New Roman" w:eastAsia="Times New Roman" w:hAnsi="Times New Roman" w:cs="Times New Roman"/>
                <w:sz w:val="20"/>
              </w:rPr>
            </w:pPr>
          </w:p>
        </w:tc>
        <w:tc>
          <w:tcPr>
            <w:tcW w:w="1179" w:type="dxa"/>
            <w:tcBorders>
              <w:top w:val="single" w:sz="4" w:space="0" w:color="auto"/>
              <w:left w:val="nil"/>
              <w:bottom w:val="single" w:sz="4" w:space="0" w:color="auto"/>
              <w:right w:val="nil"/>
            </w:tcBorders>
            <w:shd w:val="clear" w:color="auto" w:fill="auto"/>
            <w:vAlign w:val="center"/>
          </w:tcPr>
          <w:p w14:paraId="23236BA3" w14:textId="77777777" w:rsidR="009F54A9" w:rsidRDefault="009F54A9">
            <w:pPr>
              <w:spacing w:after="0" w:line="240" w:lineRule="auto"/>
              <w:jc w:val="center"/>
              <w:rPr>
                <w:rFonts w:ascii="Times New Roman" w:eastAsia="Times New Roman" w:hAnsi="Times New Roman" w:cs="Times New Roman"/>
                <w:sz w:val="20"/>
              </w:rPr>
            </w:pPr>
          </w:p>
        </w:tc>
        <w:tc>
          <w:tcPr>
            <w:tcW w:w="1179" w:type="dxa"/>
            <w:tcBorders>
              <w:top w:val="single" w:sz="4" w:space="0" w:color="auto"/>
              <w:left w:val="nil"/>
              <w:bottom w:val="single" w:sz="4" w:space="0" w:color="auto"/>
              <w:right w:val="nil"/>
            </w:tcBorders>
            <w:shd w:val="clear" w:color="auto" w:fill="auto"/>
            <w:vAlign w:val="center"/>
          </w:tcPr>
          <w:p w14:paraId="20E50443" w14:textId="77777777" w:rsidR="009F54A9" w:rsidRDefault="009F54A9">
            <w:pPr>
              <w:spacing w:after="0" w:line="240" w:lineRule="auto"/>
              <w:jc w:val="center"/>
              <w:rPr>
                <w:rFonts w:ascii="Times New Roman" w:eastAsia="Times New Roman" w:hAnsi="Times New Roman" w:cs="Times New Roman"/>
                <w:sz w:val="20"/>
              </w:rPr>
            </w:pPr>
          </w:p>
        </w:tc>
        <w:tc>
          <w:tcPr>
            <w:tcW w:w="1179" w:type="dxa"/>
            <w:tcBorders>
              <w:top w:val="single" w:sz="4" w:space="0" w:color="auto"/>
              <w:left w:val="nil"/>
              <w:bottom w:val="single" w:sz="4" w:space="0" w:color="auto"/>
              <w:right w:val="nil"/>
            </w:tcBorders>
            <w:shd w:val="clear" w:color="auto" w:fill="auto"/>
            <w:vAlign w:val="center"/>
          </w:tcPr>
          <w:p w14:paraId="0CE15316" w14:textId="77777777" w:rsidR="009F54A9" w:rsidRDefault="009F54A9">
            <w:pPr>
              <w:spacing w:after="0" w:line="240" w:lineRule="auto"/>
              <w:jc w:val="center"/>
              <w:rPr>
                <w:rFonts w:ascii="Times New Roman" w:eastAsia="Times New Roman" w:hAnsi="Times New Roman" w:cs="Times New Roman"/>
                <w:sz w:val="20"/>
              </w:rPr>
            </w:pPr>
          </w:p>
        </w:tc>
        <w:tc>
          <w:tcPr>
            <w:tcW w:w="1134" w:type="dxa"/>
            <w:tcBorders>
              <w:top w:val="single" w:sz="4" w:space="0" w:color="auto"/>
              <w:left w:val="nil"/>
              <w:bottom w:val="single" w:sz="4" w:space="0" w:color="auto"/>
              <w:right w:val="nil"/>
            </w:tcBorders>
            <w:shd w:val="clear" w:color="auto" w:fill="auto"/>
            <w:vAlign w:val="center"/>
          </w:tcPr>
          <w:p w14:paraId="3B3D372D" w14:textId="77777777" w:rsidR="009F54A9" w:rsidRDefault="009F54A9">
            <w:pPr>
              <w:spacing w:after="0" w:line="240" w:lineRule="auto"/>
              <w:jc w:val="center"/>
              <w:rPr>
                <w:rFonts w:ascii="Times New Roman" w:eastAsia="Times New Roman" w:hAnsi="Times New Roman" w:cs="Times New Roman"/>
                <w:i/>
                <w:sz w:val="20"/>
              </w:rPr>
            </w:pPr>
          </w:p>
        </w:tc>
        <w:tc>
          <w:tcPr>
            <w:tcW w:w="1134" w:type="dxa"/>
            <w:tcBorders>
              <w:top w:val="single" w:sz="4" w:space="0" w:color="auto"/>
              <w:left w:val="nil"/>
              <w:bottom w:val="single" w:sz="4" w:space="0" w:color="auto"/>
              <w:right w:val="nil"/>
            </w:tcBorders>
            <w:shd w:val="clear" w:color="auto" w:fill="auto"/>
            <w:vAlign w:val="center"/>
          </w:tcPr>
          <w:p w14:paraId="367A9E6D" w14:textId="77777777" w:rsidR="009F54A9" w:rsidRDefault="009F54A9">
            <w:pPr>
              <w:spacing w:after="0" w:line="240" w:lineRule="auto"/>
              <w:jc w:val="center"/>
              <w:rPr>
                <w:rFonts w:ascii="Times New Roman" w:eastAsia="Times New Roman" w:hAnsi="Times New Roman" w:cs="Times New Roman"/>
                <w:sz w:val="20"/>
              </w:rPr>
            </w:pPr>
          </w:p>
        </w:tc>
      </w:tr>
      <w:tr w:rsidR="009F54A9" w14:paraId="78497220" w14:textId="77777777">
        <w:trPr>
          <w:trHeight w:val="375"/>
        </w:trPr>
        <w:tc>
          <w:tcPr>
            <w:tcW w:w="2659" w:type="dxa"/>
            <w:tcBorders>
              <w:top w:val="nil"/>
              <w:left w:val="nil"/>
              <w:right w:val="nil"/>
            </w:tcBorders>
            <w:shd w:val="clear" w:color="auto" w:fill="auto"/>
            <w:vAlign w:val="center"/>
          </w:tcPr>
          <w:p w14:paraId="78CE9928" w14:textId="77777777" w:rsidR="009F54A9" w:rsidRDefault="0000000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w:t>
            </w:r>
          </w:p>
        </w:tc>
        <w:tc>
          <w:tcPr>
            <w:tcW w:w="1179" w:type="dxa"/>
            <w:tcBorders>
              <w:top w:val="nil"/>
              <w:left w:val="nil"/>
              <w:right w:val="nil"/>
            </w:tcBorders>
            <w:shd w:val="clear" w:color="auto" w:fill="auto"/>
            <w:vAlign w:val="center"/>
          </w:tcPr>
          <w:p w14:paraId="28D699F4"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57</w:t>
            </w:r>
          </w:p>
        </w:tc>
        <w:tc>
          <w:tcPr>
            <w:tcW w:w="1179" w:type="dxa"/>
            <w:tcBorders>
              <w:top w:val="nil"/>
              <w:left w:val="nil"/>
              <w:right w:val="nil"/>
            </w:tcBorders>
            <w:shd w:val="clear" w:color="auto" w:fill="auto"/>
            <w:vAlign w:val="center"/>
          </w:tcPr>
          <w:p w14:paraId="4BDCFA62"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37</w:t>
            </w:r>
          </w:p>
        </w:tc>
        <w:tc>
          <w:tcPr>
            <w:tcW w:w="1179" w:type="dxa"/>
            <w:tcBorders>
              <w:top w:val="nil"/>
              <w:left w:val="nil"/>
              <w:right w:val="nil"/>
            </w:tcBorders>
            <w:shd w:val="clear" w:color="auto" w:fill="auto"/>
            <w:vAlign w:val="center"/>
          </w:tcPr>
          <w:p w14:paraId="777E6C26"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19</w:t>
            </w:r>
          </w:p>
        </w:tc>
        <w:tc>
          <w:tcPr>
            <w:tcW w:w="1179" w:type="dxa"/>
            <w:tcBorders>
              <w:top w:val="nil"/>
              <w:left w:val="nil"/>
              <w:right w:val="nil"/>
            </w:tcBorders>
            <w:shd w:val="clear" w:color="auto" w:fill="auto"/>
            <w:vAlign w:val="center"/>
          </w:tcPr>
          <w:p w14:paraId="4807D2E2"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23</w:t>
            </w:r>
          </w:p>
        </w:tc>
        <w:tc>
          <w:tcPr>
            <w:tcW w:w="1134" w:type="dxa"/>
            <w:tcBorders>
              <w:top w:val="nil"/>
              <w:left w:val="nil"/>
              <w:right w:val="nil"/>
            </w:tcBorders>
            <w:shd w:val="clear" w:color="auto" w:fill="auto"/>
            <w:vAlign w:val="center"/>
          </w:tcPr>
          <w:p w14:paraId="6F320349" w14:textId="77777777" w:rsidR="009F54A9" w:rsidRDefault="009F54A9">
            <w:pPr>
              <w:spacing w:after="0" w:line="240" w:lineRule="auto"/>
              <w:jc w:val="center"/>
              <w:rPr>
                <w:rFonts w:ascii="Times New Roman" w:eastAsia="Times New Roman" w:hAnsi="Times New Roman" w:cs="Times New Roman"/>
                <w:i/>
                <w:sz w:val="20"/>
              </w:rPr>
            </w:pPr>
          </w:p>
        </w:tc>
        <w:tc>
          <w:tcPr>
            <w:tcW w:w="1134" w:type="dxa"/>
            <w:tcBorders>
              <w:top w:val="nil"/>
              <w:left w:val="nil"/>
              <w:right w:val="nil"/>
            </w:tcBorders>
            <w:shd w:val="clear" w:color="auto" w:fill="auto"/>
            <w:vAlign w:val="center"/>
          </w:tcPr>
          <w:p w14:paraId="6CB509E4" w14:textId="77777777" w:rsidR="009F54A9" w:rsidRDefault="009F54A9">
            <w:pPr>
              <w:spacing w:after="0" w:line="240" w:lineRule="auto"/>
              <w:jc w:val="center"/>
              <w:rPr>
                <w:rFonts w:ascii="Times New Roman" w:eastAsia="Times New Roman" w:hAnsi="Times New Roman" w:cs="Times New Roman"/>
                <w:sz w:val="20"/>
              </w:rPr>
            </w:pPr>
          </w:p>
        </w:tc>
      </w:tr>
      <w:tr w:rsidR="009F54A9" w14:paraId="65D68905" w14:textId="77777777">
        <w:trPr>
          <w:trHeight w:val="375"/>
        </w:trPr>
        <w:tc>
          <w:tcPr>
            <w:tcW w:w="2659" w:type="dxa"/>
            <w:tcBorders>
              <w:top w:val="nil"/>
              <w:left w:val="nil"/>
              <w:right w:val="nil"/>
            </w:tcBorders>
            <w:shd w:val="clear" w:color="auto" w:fill="auto"/>
            <w:vAlign w:val="center"/>
          </w:tcPr>
          <w:p w14:paraId="34AC3108" w14:textId="77777777" w:rsidR="009F54A9" w:rsidRDefault="0000000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Age (yrs), mean (SD)</w:t>
            </w:r>
          </w:p>
        </w:tc>
        <w:tc>
          <w:tcPr>
            <w:tcW w:w="1179" w:type="dxa"/>
            <w:tcBorders>
              <w:top w:val="nil"/>
              <w:left w:val="nil"/>
              <w:right w:val="nil"/>
            </w:tcBorders>
            <w:shd w:val="clear" w:color="auto" w:fill="auto"/>
            <w:vAlign w:val="center"/>
          </w:tcPr>
          <w:p w14:paraId="4CE1E00A"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39.7 (10.6)</w:t>
            </w:r>
          </w:p>
        </w:tc>
        <w:tc>
          <w:tcPr>
            <w:tcW w:w="1179" w:type="dxa"/>
            <w:tcBorders>
              <w:top w:val="nil"/>
              <w:left w:val="nil"/>
              <w:right w:val="nil"/>
            </w:tcBorders>
            <w:shd w:val="clear" w:color="auto" w:fill="auto"/>
            <w:vAlign w:val="center"/>
          </w:tcPr>
          <w:p w14:paraId="105CBB33"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42.1 (10.9)</w:t>
            </w:r>
          </w:p>
        </w:tc>
        <w:tc>
          <w:tcPr>
            <w:tcW w:w="1179" w:type="dxa"/>
            <w:tcBorders>
              <w:top w:val="nil"/>
              <w:left w:val="nil"/>
              <w:right w:val="nil"/>
            </w:tcBorders>
            <w:shd w:val="clear" w:color="auto" w:fill="auto"/>
            <w:vAlign w:val="center"/>
          </w:tcPr>
          <w:p w14:paraId="508645A7"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44.8 (10.1)</w:t>
            </w:r>
          </w:p>
        </w:tc>
        <w:tc>
          <w:tcPr>
            <w:tcW w:w="1179" w:type="dxa"/>
            <w:tcBorders>
              <w:top w:val="nil"/>
              <w:left w:val="nil"/>
              <w:right w:val="nil"/>
            </w:tcBorders>
            <w:shd w:val="clear" w:color="auto" w:fill="auto"/>
            <w:vAlign w:val="center"/>
          </w:tcPr>
          <w:p w14:paraId="4A2B055D"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38.7 (9.8)</w:t>
            </w:r>
          </w:p>
        </w:tc>
        <w:tc>
          <w:tcPr>
            <w:tcW w:w="1134" w:type="dxa"/>
            <w:tcBorders>
              <w:top w:val="nil"/>
              <w:left w:val="nil"/>
              <w:right w:val="nil"/>
            </w:tcBorders>
            <w:shd w:val="clear" w:color="auto" w:fill="auto"/>
            <w:vAlign w:val="center"/>
          </w:tcPr>
          <w:p w14:paraId="6F7997A0" w14:textId="77777777" w:rsidR="009F54A9" w:rsidRDefault="00000000">
            <w:pPr>
              <w:spacing w:after="0" w:line="240" w:lineRule="auto"/>
              <w:jc w:val="center"/>
              <w:rPr>
                <w:rFonts w:ascii="Times New Roman" w:eastAsia="Times New Roman" w:hAnsi="Times New Roman" w:cs="Times New Roman"/>
                <w:i/>
                <w:sz w:val="20"/>
              </w:rPr>
            </w:pPr>
            <w:r>
              <w:rPr>
                <w:rFonts w:ascii="Times New Roman" w:eastAsia="Times New Roman" w:hAnsi="Times New Roman" w:cs="Times New Roman"/>
                <w:i/>
                <w:sz w:val="20"/>
              </w:rPr>
              <w:t>F=</w:t>
            </w:r>
            <w:r>
              <w:rPr>
                <w:rFonts w:ascii="Times New Roman" w:eastAsia="Times New Roman" w:hAnsi="Times New Roman" w:cs="Times New Roman"/>
                <w:sz w:val="20"/>
              </w:rPr>
              <w:t>1.59</w:t>
            </w:r>
          </w:p>
        </w:tc>
        <w:tc>
          <w:tcPr>
            <w:tcW w:w="1134" w:type="dxa"/>
            <w:tcBorders>
              <w:top w:val="nil"/>
              <w:left w:val="nil"/>
              <w:right w:val="nil"/>
            </w:tcBorders>
            <w:shd w:val="clear" w:color="auto" w:fill="auto"/>
            <w:vAlign w:val="center"/>
          </w:tcPr>
          <w:p w14:paraId="26BAC2F9"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0.20</w:t>
            </w:r>
          </w:p>
        </w:tc>
      </w:tr>
      <w:tr w:rsidR="009F54A9" w14:paraId="0B63BCCC" w14:textId="77777777">
        <w:trPr>
          <w:trHeight w:val="375"/>
        </w:trPr>
        <w:tc>
          <w:tcPr>
            <w:tcW w:w="2659" w:type="dxa"/>
            <w:tcBorders>
              <w:top w:val="nil"/>
              <w:left w:val="nil"/>
              <w:right w:val="nil"/>
            </w:tcBorders>
            <w:shd w:val="clear" w:color="auto" w:fill="auto"/>
            <w:vAlign w:val="center"/>
          </w:tcPr>
          <w:p w14:paraId="7253785A" w14:textId="77777777" w:rsidR="009F54A9" w:rsidRDefault="0000000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Sex (M/F)</w:t>
            </w:r>
          </w:p>
        </w:tc>
        <w:tc>
          <w:tcPr>
            <w:tcW w:w="1179" w:type="dxa"/>
            <w:tcBorders>
              <w:top w:val="nil"/>
              <w:left w:val="nil"/>
              <w:right w:val="nil"/>
            </w:tcBorders>
            <w:shd w:val="clear" w:color="auto" w:fill="auto"/>
            <w:vAlign w:val="center"/>
          </w:tcPr>
          <w:p w14:paraId="073D1859"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21/36</w:t>
            </w:r>
          </w:p>
        </w:tc>
        <w:tc>
          <w:tcPr>
            <w:tcW w:w="1179" w:type="dxa"/>
            <w:tcBorders>
              <w:top w:val="nil"/>
              <w:left w:val="nil"/>
              <w:right w:val="nil"/>
            </w:tcBorders>
            <w:shd w:val="clear" w:color="auto" w:fill="auto"/>
            <w:vAlign w:val="center"/>
          </w:tcPr>
          <w:p w14:paraId="4DDBC75A"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24/13</w:t>
            </w:r>
          </w:p>
        </w:tc>
        <w:tc>
          <w:tcPr>
            <w:tcW w:w="1179" w:type="dxa"/>
            <w:tcBorders>
              <w:top w:val="nil"/>
              <w:left w:val="nil"/>
              <w:right w:val="nil"/>
            </w:tcBorders>
            <w:shd w:val="clear" w:color="auto" w:fill="auto"/>
            <w:vAlign w:val="center"/>
          </w:tcPr>
          <w:p w14:paraId="037BAA4E"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9/10</w:t>
            </w:r>
          </w:p>
        </w:tc>
        <w:tc>
          <w:tcPr>
            <w:tcW w:w="1179" w:type="dxa"/>
            <w:tcBorders>
              <w:top w:val="nil"/>
              <w:left w:val="nil"/>
              <w:right w:val="nil"/>
            </w:tcBorders>
            <w:shd w:val="clear" w:color="auto" w:fill="auto"/>
            <w:vAlign w:val="center"/>
          </w:tcPr>
          <w:p w14:paraId="3A412750"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12/11</w:t>
            </w:r>
          </w:p>
        </w:tc>
        <w:tc>
          <w:tcPr>
            <w:tcW w:w="1134" w:type="dxa"/>
            <w:tcBorders>
              <w:top w:val="nil"/>
              <w:left w:val="nil"/>
              <w:right w:val="nil"/>
            </w:tcBorders>
            <w:shd w:val="clear" w:color="auto" w:fill="auto"/>
            <w:vAlign w:val="center"/>
          </w:tcPr>
          <w:p w14:paraId="708DEBA5" w14:textId="77777777" w:rsidR="009F54A9" w:rsidRDefault="00000000">
            <w:pPr>
              <w:spacing w:after="0" w:line="240" w:lineRule="auto"/>
              <w:jc w:val="center"/>
              <w:rPr>
                <w:rFonts w:ascii="Times New Roman" w:eastAsia="Times New Roman" w:hAnsi="Times New Roman" w:cs="Times New Roman"/>
                <w:i/>
                <w:sz w:val="20"/>
              </w:rPr>
            </w:pPr>
            <w:r>
              <w:rPr>
                <w:rFonts w:ascii="Times New Roman" w:eastAsia="Times New Roman" w:hAnsi="Times New Roman" w:cs="Times New Roman"/>
                <w:i/>
                <w:sz w:val="20"/>
              </w:rPr>
              <w:t>χ</w:t>
            </w:r>
            <w:r>
              <w:rPr>
                <w:rFonts w:ascii="Times New Roman" w:eastAsia="Times New Roman" w:hAnsi="Times New Roman" w:cs="Times New Roman"/>
                <w:i/>
                <w:sz w:val="20"/>
                <w:vertAlign w:val="superscript"/>
              </w:rPr>
              <w:t>2</w:t>
            </w:r>
            <w:r>
              <w:rPr>
                <w:rFonts w:ascii="Times New Roman" w:eastAsia="Times New Roman" w:hAnsi="Times New Roman" w:cs="Times New Roman"/>
                <w:i/>
                <w:sz w:val="20"/>
              </w:rPr>
              <w:t>=</w:t>
            </w:r>
            <w:r>
              <w:rPr>
                <w:rFonts w:ascii="Times New Roman" w:eastAsia="Times New Roman" w:hAnsi="Times New Roman" w:cs="Times New Roman"/>
                <w:sz w:val="20"/>
              </w:rPr>
              <w:t>7.20</w:t>
            </w:r>
          </w:p>
        </w:tc>
        <w:tc>
          <w:tcPr>
            <w:tcW w:w="1134" w:type="dxa"/>
            <w:tcBorders>
              <w:top w:val="nil"/>
              <w:left w:val="nil"/>
              <w:right w:val="nil"/>
            </w:tcBorders>
            <w:shd w:val="clear" w:color="auto" w:fill="auto"/>
            <w:vAlign w:val="center"/>
          </w:tcPr>
          <w:p w14:paraId="0F961301"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0.07</w:t>
            </w:r>
          </w:p>
        </w:tc>
      </w:tr>
      <w:tr w:rsidR="009F54A9" w14:paraId="32A2FA8F" w14:textId="77777777">
        <w:trPr>
          <w:trHeight w:val="375"/>
        </w:trPr>
        <w:tc>
          <w:tcPr>
            <w:tcW w:w="2659" w:type="dxa"/>
            <w:tcBorders>
              <w:top w:val="nil"/>
              <w:left w:val="nil"/>
              <w:right w:val="nil"/>
            </w:tcBorders>
            <w:shd w:val="clear" w:color="auto" w:fill="auto"/>
            <w:vAlign w:val="center"/>
          </w:tcPr>
          <w:p w14:paraId="0C4E90C4" w14:textId="06C1A497" w:rsidR="009F54A9" w:rsidRDefault="0000000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Pre HAMD-17</w:t>
            </w:r>
            <w:r w:rsidR="00F026BA">
              <w:rPr>
                <w:rFonts w:ascii="Times New Roman" w:eastAsia="Times New Roman" w:hAnsi="Times New Roman" w:cs="Times New Roman"/>
                <w:sz w:val="20"/>
              </w:rPr>
              <w:t xml:space="preserve"> score</w:t>
            </w:r>
            <w:r>
              <w:rPr>
                <w:rFonts w:ascii="Times New Roman" w:eastAsia="Times New Roman" w:hAnsi="Times New Roman" w:cs="Times New Roman"/>
                <w:sz w:val="20"/>
              </w:rPr>
              <w:t>, mean (SD)</w:t>
            </w:r>
          </w:p>
        </w:tc>
        <w:tc>
          <w:tcPr>
            <w:tcW w:w="1179" w:type="dxa"/>
            <w:tcBorders>
              <w:top w:val="nil"/>
              <w:left w:val="nil"/>
              <w:right w:val="nil"/>
            </w:tcBorders>
            <w:shd w:val="clear" w:color="auto" w:fill="auto"/>
            <w:vAlign w:val="center"/>
          </w:tcPr>
          <w:p w14:paraId="3D145A96"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13.9 (5.0)</w:t>
            </w:r>
          </w:p>
        </w:tc>
        <w:tc>
          <w:tcPr>
            <w:tcW w:w="1179" w:type="dxa"/>
            <w:tcBorders>
              <w:top w:val="nil"/>
              <w:left w:val="nil"/>
              <w:right w:val="nil"/>
            </w:tcBorders>
            <w:shd w:val="clear" w:color="auto" w:fill="auto"/>
            <w:vAlign w:val="center"/>
          </w:tcPr>
          <w:p w14:paraId="50E40CD9"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14.5 (7.4)</w:t>
            </w:r>
          </w:p>
        </w:tc>
        <w:tc>
          <w:tcPr>
            <w:tcW w:w="1179" w:type="dxa"/>
            <w:tcBorders>
              <w:top w:val="nil"/>
              <w:left w:val="nil"/>
              <w:right w:val="nil"/>
            </w:tcBorders>
            <w:shd w:val="clear" w:color="auto" w:fill="auto"/>
            <w:vAlign w:val="center"/>
          </w:tcPr>
          <w:p w14:paraId="57CDD14C"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21.2 (6.7)</w:t>
            </w:r>
          </w:p>
        </w:tc>
        <w:tc>
          <w:tcPr>
            <w:tcW w:w="1179" w:type="dxa"/>
            <w:tcBorders>
              <w:top w:val="nil"/>
              <w:left w:val="nil"/>
              <w:right w:val="nil"/>
            </w:tcBorders>
            <w:shd w:val="clear" w:color="auto" w:fill="auto"/>
            <w:vAlign w:val="center"/>
          </w:tcPr>
          <w:p w14:paraId="0DE3431A"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17.7 (4.7)</w:t>
            </w:r>
          </w:p>
        </w:tc>
        <w:tc>
          <w:tcPr>
            <w:tcW w:w="1134" w:type="dxa"/>
            <w:tcBorders>
              <w:top w:val="nil"/>
              <w:left w:val="nil"/>
              <w:right w:val="nil"/>
            </w:tcBorders>
            <w:shd w:val="clear" w:color="auto" w:fill="auto"/>
            <w:vAlign w:val="center"/>
          </w:tcPr>
          <w:p w14:paraId="629204E6" w14:textId="77777777" w:rsidR="009F54A9" w:rsidRDefault="00000000">
            <w:pPr>
              <w:spacing w:after="0" w:line="240" w:lineRule="auto"/>
              <w:jc w:val="center"/>
              <w:rPr>
                <w:rFonts w:ascii="Times New Roman" w:eastAsia="Times New Roman" w:hAnsi="Times New Roman" w:cs="Times New Roman"/>
                <w:i/>
                <w:sz w:val="20"/>
              </w:rPr>
            </w:pPr>
            <w:r>
              <w:rPr>
                <w:rFonts w:ascii="Times New Roman" w:eastAsia="Times New Roman" w:hAnsi="Times New Roman" w:cs="Times New Roman"/>
                <w:i/>
                <w:sz w:val="20"/>
              </w:rPr>
              <w:t>F=</w:t>
            </w:r>
            <w:r>
              <w:rPr>
                <w:rFonts w:ascii="Times New Roman" w:eastAsia="Times New Roman" w:hAnsi="Times New Roman" w:cs="Times New Roman"/>
                <w:sz w:val="20"/>
              </w:rPr>
              <w:t>8.33</w:t>
            </w:r>
          </w:p>
        </w:tc>
        <w:tc>
          <w:tcPr>
            <w:tcW w:w="1134" w:type="dxa"/>
            <w:tcBorders>
              <w:top w:val="nil"/>
              <w:left w:val="nil"/>
              <w:right w:val="nil"/>
            </w:tcBorders>
            <w:shd w:val="clear" w:color="auto" w:fill="auto"/>
            <w:vAlign w:val="center"/>
          </w:tcPr>
          <w:p w14:paraId="16D2DE33"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&lt; 0.001</w:t>
            </w:r>
          </w:p>
        </w:tc>
      </w:tr>
      <w:tr w:rsidR="009F54A9" w14:paraId="5CD1608E" w14:textId="77777777">
        <w:trPr>
          <w:trHeight w:val="375"/>
        </w:trPr>
        <w:tc>
          <w:tcPr>
            <w:tcW w:w="2659" w:type="dxa"/>
            <w:tcBorders>
              <w:top w:val="nil"/>
              <w:left w:val="nil"/>
              <w:right w:val="nil"/>
            </w:tcBorders>
            <w:shd w:val="clear" w:color="auto" w:fill="auto"/>
            <w:vAlign w:val="center"/>
          </w:tcPr>
          <w:p w14:paraId="317303FC" w14:textId="175FA50D" w:rsidR="009F54A9" w:rsidRDefault="0000000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Post HAMD-17</w:t>
            </w:r>
            <w:r w:rsidR="00F026BA">
              <w:rPr>
                <w:rFonts w:ascii="Times New Roman" w:eastAsia="Times New Roman" w:hAnsi="Times New Roman" w:cs="Times New Roman"/>
                <w:sz w:val="20"/>
              </w:rPr>
              <w:t xml:space="preserve"> score</w:t>
            </w:r>
            <w:r>
              <w:rPr>
                <w:rFonts w:ascii="Times New Roman" w:eastAsia="Times New Roman" w:hAnsi="Times New Roman" w:cs="Times New Roman"/>
                <w:sz w:val="20"/>
              </w:rPr>
              <w:t>, mean (SD)</w:t>
            </w:r>
          </w:p>
        </w:tc>
        <w:tc>
          <w:tcPr>
            <w:tcW w:w="1179" w:type="dxa"/>
            <w:tcBorders>
              <w:top w:val="nil"/>
              <w:left w:val="nil"/>
              <w:right w:val="nil"/>
            </w:tcBorders>
            <w:shd w:val="clear" w:color="auto" w:fill="auto"/>
            <w:vAlign w:val="center"/>
          </w:tcPr>
          <w:p w14:paraId="246CB1B1"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9.8 (6.3)</w:t>
            </w:r>
          </w:p>
        </w:tc>
        <w:tc>
          <w:tcPr>
            <w:tcW w:w="1179" w:type="dxa"/>
            <w:tcBorders>
              <w:top w:val="nil"/>
              <w:left w:val="nil"/>
              <w:right w:val="nil"/>
            </w:tcBorders>
            <w:shd w:val="clear" w:color="auto" w:fill="auto"/>
            <w:vAlign w:val="center"/>
          </w:tcPr>
          <w:p w14:paraId="78E9904A"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11.1 (8.1)</w:t>
            </w:r>
          </w:p>
        </w:tc>
        <w:tc>
          <w:tcPr>
            <w:tcW w:w="1179" w:type="dxa"/>
            <w:tcBorders>
              <w:top w:val="nil"/>
              <w:left w:val="nil"/>
              <w:right w:val="nil"/>
            </w:tcBorders>
            <w:shd w:val="clear" w:color="auto" w:fill="auto"/>
            <w:vAlign w:val="center"/>
          </w:tcPr>
          <w:p w14:paraId="3351618B"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7.9 (5.3)</w:t>
            </w:r>
          </w:p>
        </w:tc>
        <w:tc>
          <w:tcPr>
            <w:tcW w:w="1179" w:type="dxa"/>
            <w:tcBorders>
              <w:top w:val="nil"/>
              <w:left w:val="nil"/>
              <w:right w:val="nil"/>
            </w:tcBorders>
            <w:shd w:val="clear" w:color="auto" w:fill="auto"/>
            <w:vAlign w:val="center"/>
          </w:tcPr>
          <w:p w14:paraId="5417D24F"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10.3 (5.9)</w:t>
            </w:r>
          </w:p>
        </w:tc>
        <w:tc>
          <w:tcPr>
            <w:tcW w:w="1134" w:type="dxa"/>
            <w:tcBorders>
              <w:top w:val="nil"/>
              <w:left w:val="nil"/>
              <w:right w:val="nil"/>
            </w:tcBorders>
            <w:shd w:val="clear" w:color="auto" w:fill="auto"/>
            <w:vAlign w:val="center"/>
          </w:tcPr>
          <w:p w14:paraId="30EBFF1C" w14:textId="77777777" w:rsidR="009F54A9" w:rsidRDefault="00000000">
            <w:pPr>
              <w:spacing w:after="0" w:line="240" w:lineRule="auto"/>
              <w:jc w:val="center"/>
              <w:rPr>
                <w:rFonts w:ascii="Times New Roman" w:eastAsia="Times New Roman" w:hAnsi="Times New Roman" w:cs="Times New Roman"/>
                <w:i/>
                <w:sz w:val="20"/>
              </w:rPr>
            </w:pPr>
            <w:r>
              <w:rPr>
                <w:rFonts w:ascii="Times New Roman" w:eastAsia="Times New Roman" w:hAnsi="Times New Roman" w:cs="Times New Roman"/>
                <w:i/>
                <w:sz w:val="20"/>
              </w:rPr>
              <w:t>F=</w:t>
            </w:r>
            <w:r>
              <w:rPr>
                <w:rFonts w:ascii="Times New Roman" w:eastAsia="Times New Roman" w:hAnsi="Times New Roman" w:cs="Times New Roman"/>
                <w:sz w:val="20"/>
              </w:rPr>
              <w:t>0.99</w:t>
            </w:r>
          </w:p>
        </w:tc>
        <w:tc>
          <w:tcPr>
            <w:tcW w:w="1134" w:type="dxa"/>
            <w:tcBorders>
              <w:top w:val="nil"/>
              <w:left w:val="nil"/>
              <w:right w:val="nil"/>
            </w:tcBorders>
            <w:shd w:val="clear" w:color="auto" w:fill="auto"/>
            <w:vAlign w:val="center"/>
          </w:tcPr>
          <w:p w14:paraId="68A6A9EA"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0.40</w:t>
            </w:r>
          </w:p>
        </w:tc>
      </w:tr>
      <w:tr w:rsidR="009F54A9" w14:paraId="2B6A40E4" w14:textId="77777777">
        <w:trPr>
          <w:trHeight w:val="375"/>
        </w:trPr>
        <w:tc>
          <w:tcPr>
            <w:tcW w:w="2659" w:type="dxa"/>
            <w:tcBorders>
              <w:top w:val="nil"/>
              <w:left w:val="nil"/>
              <w:right w:val="nil"/>
            </w:tcBorders>
            <w:shd w:val="clear" w:color="auto" w:fill="auto"/>
            <w:vAlign w:val="center"/>
          </w:tcPr>
          <w:p w14:paraId="67720CAA" w14:textId="549A991F" w:rsidR="009F54A9" w:rsidRDefault="0000000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Remission (</w:t>
            </w:r>
            <w:r w:rsidR="00671460">
              <w:rPr>
                <w:rFonts w:ascii="Times New Roman" w:eastAsia="Times New Roman" w:hAnsi="Times New Roman" w:cs="Times New Roman"/>
                <w:sz w:val="20"/>
              </w:rPr>
              <w:t>Yes/No)</w:t>
            </w:r>
          </w:p>
        </w:tc>
        <w:tc>
          <w:tcPr>
            <w:tcW w:w="1179" w:type="dxa"/>
            <w:tcBorders>
              <w:top w:val="nil"/>
              <w:left w:val="nil"/>
              <w:right w:val="nil"/>
            </w:tcBorders>
            <w:shd w:val="clear" w:color="auto" w:fill="auto"/>
            <w:vAlign w:val="center"/>
          </w:tcPr>
          <w:p w14:paraId="1D5CB0E0"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25/32</w:t>
            </w:r>
          </w:p>
        </w:tc>
        <w:tc>
          <w:tcPr>
            <w:tcW w:w="1179" w:type="dxa"/>
            <w:tcBorders>
              <w:top w:val="nil"/>
              <w:left w:val="nil"/>
              <w:right w:val="nil"/>
            </w:tcBorders>
            <w:shd w:val="clear" w:color="auto" w:fill="auto"/>
            <w:vAlign w:val="center"/>
          </w:tcPr>
          <w:p w14:paraId="07FA300F"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14/23</w:t>
            </w:r>
          </w:p>
        </w:tc>
        <w:tc>
          <w:tcPr>
            <w:tcW w:w="1179" w:type="dxa"/>
            <w:tcBorders>
              <w:top w:val="nil"/>
              <w:left w:val="nil"/>
              <w:right w:val="nil"/>
            </w:tcBorders>
            <w:shd w:val="clear" w:color="auto" w:fill="auto"/>
            <w:vAlign w:val="center"/>
          </w:tcPr>
          <w:p w14:paraId="24126925"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10/9</w:t>
            </w:r>
          </w:p>
        </w:tc>
        <w:tc>
          <w:tcPr>
            <w:tcW w:w="1179" w:type="dxa"/>
            <w:tcBorders>
              <w:top w:val="nil"/>
              <w:left w:val="nil"/>
              <w:right w:val="nil"/>
            </w:tcBorders>
            <w:shd w:val="clear" w:color="auto" w:fill="auto"/>
            <w:vAlign w:val="center"/>
          </w:tcPr>
          <w:p w14:paraId="71588508"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9/14</w:t>
            </w:r>
          </w:p>
        </w:tc>
        <w:tc>
          <w:tcPr>
            <w:tcW w:w="1134" w:type="dxa"/>
            <w:tcBorders>
              <w:top w:val="nil"/>
              <w:left w:val="nil"/>
              <w:right w:val="nil"/>
            </w:tcBorders>
            <w:shd w:val="clear" w:color="auto" w:fill="auto"/>
            <w:vAlign w:val="center"/>
          </w:tcPr>
          <w:p w14:paraId="6BF486E1" w14:textId="77777777" w:rsidR="009F54A9" w:rsidRDefault="00000000">
            <w:pPr>
              <w:spacing w:after="0" w:line="240" w:lineRule="auto"/>
              <w:jc w:val="center"/>
              <w:rPr>
                <w:rFonts w:ascii="Times New Roman" w:eastAsia="Times New Roman" w:hAnsi="Times New Roman" w:cs="Times New Roman"/>
                <w:i/>
                <w:sz w:val="20"/>
              </w:rPr>
            </w:pPr>
            <w:r>
              <w:rPr>
                <w:rFonts w:ascii="Times New Roman" w:eastAsia="Times New Roman" w:hAnsi="Times New Roman" w:cs="Times New Roman"/>
                <w:i/>
                <w:sz w:val="20"/>
              </w:rPr>
              <w:t>χ</w:t>
            </w:r>
            <w:r>
              <w:rPr>
                <w:rFonts w:ascii="Times New Roman" w:eastAsia="Times New Roman" w:hAnsi="Times New Roman" w:cs="Times New Roman"/>
                <w:i/>
                <w:sz w:val="20"/>
                <w:vertAlign w:val="superscript"/>
              </w:rPr>
              <w:t>2</w:t>
            </w:r>
            <w:r>
              <w:rPr>
                <w:rFonts w:ascii="Times New Roman" w:eastAsia="Times New Roman" w:hAnsi="Times New Roman" w:cs="Times New Roman"/>
                <w:sz w:val="20"/>
              </w:rPr>
              <w:t>=1.27</w:t>
            </w:r>
          </w:p>
        </w:tc>
        <w:tc>
          <w:tcPr>
            <w:tcW w:w="1134" w:type="dxa"/>
            <w:tcBorders>
              <w:top w:val="nil"/>
              <w:left w:val="nil"/>
              <w:right w:val="nil"/>
            </w:tcBorders>
            <w:shd w:val="clear" w:color="auto" w:fill="auto"/>
            <w:vAlign w:val="center"/>
          </w:tcPr>
          <w:p w14:paraId="1EE75310"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0.74</w:t>
            </w:r>
          </w:p>
        </w:tc>
      </w:tr>
      <w:tr w:rsidR="009F54A9" w14:paraId="74BCD158" w14:textId="77777777">
        <w:trPr>
          <w:trHeight w:val="375"/>
        </w:trPr>
        <w:tc>
          <w:tcPr>
            <w:tcW w:w="2659" w:type="dxa"/>
            <w:tcBorders>
              <w:left w:val="nil"/>
              <w:bottom w:val="single" w:sz="4" w:space="0" w:color="auto"/>
              <w:right w:val="nil"/>
            </w:tcBorders>
            <w:shd w:val="clear" w:color="auto" w:fill="auto"/>
            <w:vAlign w:val="center"/>
          </w:tcPr>
          <w:p w14:paraId="26482786" w14:textId="505C5279" w:rsidR="009F54A9" w:rsidRDefault="0000000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Response (</w:t>
            </w:r>
            <w:r w:rsidR="00671460">
              <w:rPr>
                <w:rFonts w:ascii="Times New Roman" w:eastAsia="Times New Roman" w:hAnsi="Times New Roman" w:cs="Times New Roman"/>
                <w:sz w:val="20"/>
              </w:rPr>
              <w:t>Yes/No)</w:t>
            </w:r>
          </w:p>
        </w:tc>
        <w:tc>
          <w:tcPr>
            <w:tcW w:w="1179" w:type="dxa"/>
            <w:tcBorders>
              <w:left w:val="nil"/>
              <w:bottom w:val="single" w:sz="4" w:space="0" w:color="auto"/>
              <w:right w:val="nil"/>
            </w:tcBorders>
            <w:shd w:val="clear" w:color="auto" w:fill="auto"/>
            <w:vAlign w:val="center"/>
          </w:tcPr>
          <w:p w14:paraId="3920F81A"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23/34</w:t>
            </w:r>
          </w:p>
        </w:tc>
        <w:tc>
          <w:tcPr>
            <w:tcW w:w="1179" w:type="dxa"/>
            <w:tcBorders>
              <w:left w:val="nil"/>
              <w:bottom w:val="single" w:sz="4" w:space="0" w:color="auto"/>
              <w:right w:val="nil"/>
            </w:tcBorders>
            <w:shd w:val="clear" w:color="auto" w:fill="auto"/>
            <w:vAlign w:val="center"/>
          </w:tcPr>
          <w:p w14:paraId="40DACEAB"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12/25</w:t>
            </w:r>
          </w:p>
        </w:tc>
        <w:tc>
          <w:tcPr>
            <w:tcW w:w="1179" w:type="dxa"/>
            <w:tcBorders>
              <w:left w:val="nil"/>
              <w:bottom w:val="single" w:sz="4" w:space="0" w:color="auto"/>
              <w:right w:val="nil"/>
            </w:tcBorders>
            <w:shd w:val="clear" w:color="auto" w:fill="auto"/>
            <w:vAlign w:val="center"/>
          </w:tcPr>
          <w:p w14:paraId="25374C11"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15/4</w:t>
            </w:r>
          </w:p>
        </w:tc>
        <w:tc>
          <w:tcPr>
            <w:tcW w:w="1179" w:type="dxa"/>
            <w:tcBorders>
              <w:left w:val="nil"/>
              <w:bottom w:val="single" w:sz="4" w:space="0" w:color="auto"/>
              <w:right w:val="nil"/>
            </w:tcBorders>
            <w:shd w:val="clear" w:color="auto" w:fill="auto"/>
            <w:vAlign w:val="center"/>
          </w:tcPr>
          <w:p w14:paraId="556DE8C3"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11/12</w:t>
            </w:r>
          </w:p>
        </w:tc>
        <w:tc>
          <w:tcPr>
            <w:tcW w:w="1134" w:type="dxa"/>
            <w:tcBorders>
              <w:left w:val="nil"/>
              <w:bottom w:val="single" w:sz="4" w:space="0" w:color="auto"/>
              <w:right w:val="nil"/>
            </w:tcBorders>
            <w:shd w:val="clear" w:color="auto" w:fill="auto"/>
            <w:vAlign w:val="center"/>
          </w:tcPr>
          <w:p w14:paraId="748770B4" w14:textId="77777777" w:rsidR="009F54A9" w:rsidRDefault="00000000">
            <w:pPr>
              <w:spacing w:after="0" w:line="240" w:lineRule="auto"/>
              <w:jc w:val="center"/>
              <w:rPr>
                <w:rFonts w:ascii="Times New Roman" w:eastAsia="Times New Roman" w:hAnsi="Times New Roman" w:cs="Times New Roman"/>
                <w:i/>
                <w:sz w:val="20"/>
              </w:rPr>
            </w:pPr>
            <w:r>
              <w:rPr>
                <w:rFonts w:ascii="Times New Roman" w:eastAsia="Times New Roman" w:hAnsi="Times New Roman" w:cs="Times New Roman"/>
                <w:i/>
                <w:sz w:val="20"/>
              </w:rPr>
              <w:t>χ</w:t>
            </w:r>
            <w:r>
              <w:rPr>
                <w:rFonts w:ascii="Times New Roman" w:eastAsia="Times New Roman" w:hAnsi="Times New Roman" w:cs="Times New Roman"/>
                <w:i/>
                <w:sz w:val="20"/>
                <w:vertAlign w:val="superscript"/>
              </w:rPr>
              <w:t>2</w:t>
            </w:r>
            <w:r>
              <w:rPr>
                <w:rFonts w:ascii="Times New Roman" w:eastAsia="Times New Roman" w:hAnsi="Times New Roman" w:cs="Times New Roman"/>
                <w:sz w:val="20"/>
              </w:rPr>
              <w:t>=11.79</w:t>
            </w:r>
          </w:p>
        </w:tc>
        <w:tc>
          <w:tcPr>
            <w:tcW w:w="1134" w:type="dxa"/>
            <w:tcBorders>
              <w:left w:val="nil"/>
              <w:bottom w:val="single" w:sz="4" w:space="0" w:color="auto"/>
              <w:right w:val="nil"/>
            </w:tcBorders>
            <w:shd w:val="clear" w:color="auto" w:fill="auto"/>
            <w:vAlign w:val="center"/>
          </w:tcPr>
          <w:p w14:paraId="0AFBB0DD" w14:textId="77777777" w:rsidR="009F54A9" w:rsidRDefault="0000000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0.008</w:t>
            </w:r>
          </w:p>
        </w:tc>
      </w:tr>
    </w:tbl>
    <w:p w14:paraId="0AB80C9E" w14:textId="77777777" w:rsidR="009F54A9" w:rsidRDefault="009F54A9">
      <w:pPr>
        <w:spacing w:line="240" w:lineRule="auto"/>
        <w:rPr>
          <w:rFonts w:ascii="Times New Roman" w:eastAsia="Times New Roman" w:hAnsi="Times New Roman" w:cs="Times New Roman"/>
          <w:color w:val="000000"/>
        </w:rPr>
      </w:pPr>
    </w:p>
    <w:p w14:paraId="51C8AF63" w14:textId="77777777" w:rsidR="009F54A9" w:rsidRDefault="00000000">
      <w:pPr>
        <w:widowControl/>
        <w:rPr>
          <w:rFonts w:ascii="Times New Roman" w:eastAsia="Times New Roman" w:hAnsi="Times New Roman" w:cs="Times New Roman"/>
          <w:color w:val="000000"/>
        </w:rPr>
      </w:pPr>
      <w:r>
        <w:rPr>
          <w:rFonts w:ascii="Times New Roman" w:eastAsia="Times New Roman" w:hAnsi="Times New Roman" w:cs="Times New Roman"/>
          <w:b/>
          <w:color w:val="000000"/>
          <w:sz w:val="24"/>
        </w:rPr>
        <w:br w:type="page"/>
      </w:r>
    </w:p>
    <w:p w14:paraId="1AFD4654" w14:textId="6F44212A" w:rsidR="009F54A9" w:rsidRDefault="00000000">
      <w:pPr>
        <w:pStyle w:val="1"/>
        <w:spacing w:line="240" w:lineRule="auto"/>
        <w:ind w:left="567" w:hanging="567"/>
        <w:rPr>
          <w:rFonts w:ascii="Times New Roman" w:eastAsia="Times New Roman" w:hAnsi="Times New Roman" w:cs="Times New Roman"/>
          <w:b/>
          <w:sz w:val="24"/>
        </w:rPr>
      </w:pPr>
      <w:r>
        <w:rPr>
          <w:rFonts w:ascii="Times New Roman" w:eastAsia="Times New Roman" w:hAnsi="Times New Roman" w:cs="Times New Roman"/>
          <w:b/>
          <w:sz w:val="24"/>
        </w:rPr>
        <w:lastRenderedPageBreak/>
        <w:t>3</w:t>
      </w:r>
      <w:r>
        <w:rPr>
          <w:rFonts w:ascii="Times New Roman" w:eastAsia="Times New Roman" w:hAnsi="Times New Roman" w:cs="Times New Roman"/>
          <w:b/>
          <w:sz w:val="24"/>
        </w:rPr>
        <w:tab/>
        <w:t>Supplementary Figures</w:t>
      </w:r>
    </w:p>
    <w:p w14:paraId="017FC46F" w14:textId="77777777" w:rsidR="009F54A9" w:rsidRDefault="00000000">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A3CA587" wp14:editId="571ED201">
            <wp:extent cx="6182360" cy="3029585"/>
            <wp:effectExtent l="0" t="0" r="8890" b="0"/>
            <wp:docPr id="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82360" cy="3029585"/>
                    </a:xfrm>
                    <a:prstGeom prst="rect">
                      <a:avLst/>
                    </a:prstGeom>
                    <a:noFill/>
                    <a:ln>
                      <a:noFill/>
                    </a:ln>
                  </pic:spPr>
                </pic:pic>
              </a:graphicData>
            </a:graphic>
          </wp:inline>
        </w:drawing>
      </w:r>
    </w:p>
    <w:p w14:paraId="1D9F877B" w14:textId="596C2FF9" w:rsidR="009F54A9" w:rsidRDefault="00000000">
      <w:pPr>
        <w:spacing w:line="240" w:lineRule="auto"/>
        <w:rPr>
          <w:rFonts w:ascii="Times New Roman" w:eastAsia="Times New Roman" w:hAnsi="Times New Roman" w:cs="Times New Roman"/>
          <w:sz w:val="24"/>
        </w:rPr>
      </w:pPr>
      <w:r>
        <w:rPr>
          <w:rFonts w:ascii="Times New Roman" w:eastAsia="Times New Roman" w:hAnsi="Times New Roman" w:cs="Times New Roman"/>
          <w:b/>
          <w:color w:val="000000"/>
          <w:sz w:val="24"/>
        </w:rPr>
        <w:t xml:space="preserve">Supplementary Figure 1. Clustering reliability of the amygdala nuclei generated </w:t>
      </w:r>
      <w:r w:rsidR="008840AE">
        <w:rPr>
          <w:rFonts w:ascii="Times New Roman" w:eastAsia="Times New Roman" w:hAnsi="Times New Roman" w:cs="Times New Roman"/>
          <w:b/>
          <w:color w:val="000000"/>
          <w:sz w:val="24"/>
        </w:rPr>
        <w:t xml:space="preserve">using </w:t>
      </w:r>
      <w:r>
        <w:rPr>
          <w:rFonts w:ascii="Times New Roman" w:eastAsia="Times New Roman" w:hAnsi="Times New Roman" w:cs="Times New Roman"/>
          <w:b/>
          <w:color w:val="000000"/>
          <w:sz w:val="24"/>
        </w:rPr>
        <w:t xml:space="preserve">the FreeSurfer module. </w:t>
      </w:r>
      <w:r>
        <w:rPr>
          <w:rFonts w:ascii="Times New Roman" w:eastAsia="Times New Roman" w:hAnsi="Times New Roman" w:cs="Times New Roman"/>
          <w:color w:val="000000"/>
          <w:sz w:val="24"/>
        </w:rPr>
        <w:t xml:space="preserve">K-means++ clustering was performed against average similarity matrix of BOLD time courses 1,000 times with </w:t>
      </w:r>
      <w:r w:rsidR="002D2487">
        <w:rPr>
          <w:rFonts w:ascii="Times New Roman" w:hAnsi="Times New Roman" w:cs="Times New Roman" w:hint="eastAsia"/>
          <w:color w:val="000000"/>
          <w:sz w:val="24"/>
        </w:rPr>
        <w:t xml:space="preserve">random </w:t>
      </w:r>
      <w:r>
        <w:rPr>
          <w:rFonts w:ascii="Times New Roman" w:eastAsia="Times New Roman" w:hAnsi="Times New Roman" w:cs="Times New Roman"/>
          <w:color w:val="000000"/>
          <w:sz w:val="24"/>
        </w:rPr>
        <w:t xml:space="preserve">seed values varying </w:t>
      </w:r>
      <w:r w:rsidR="00F026BA">
        <w:rPr>
          <w:rFonts w:ascii="Times New Roman" w:eastAsia="Times New Roman" w:hAnsi="Times New Roman" w:cs="Times New Roman"/>
          <w:color w:val="000000"/>
          <w:sz w:val="24"/>
        </w:rPr>
        <w:t xml:space="preserve">from </w:t>
      </w:r>
      <w:r>
        <w:rPr>
          <w:rFonts w:ascii="Times New Roman" w:eastAsia="Times New Roman" w:hAnsi="Times New Roman" w:cs="Times New Roman"/>
          <w:color w:val="000000"/>
          <w:sz w:val="24"/>
        </w:rPr>
        <w:t>0 to 999. The centromedial subdivision (Ce-Co-Me) appeared in every</w:t>
      </w:r>
      <w:r w:rsidR="00A13EB2">
        <w:rPr>
          <w:rFonts w:ascii="Times New Roman" w:hAnsi="Times New Roman" w:cs="Times New Roman" w:hint="eastAsia"/>
          <w:color w:val="000000"/>
          <w:sz w:val="24"/>
        </w:rPr>
        <w:t xml:space="preserve"> run</w:t>
      </w:r>
      <w:r>
        <w:rPr>
          <w:rFonts w:ascii="Times New Roman" w:eastAsia="Times New Roman" w:hAnsi="Times New Roman" w:cs="Times New Roman"/>
          <w:color w:val="000000"/>
          <w:sz w:val="24"/>
        </w:rPr>
        <w:t xml:space="preserve">. The basolateral (AAA-Ba-La-Pa) and basomedial (AB-CAT) subdivisions appeared in 83.4% of </w:t>
      </w:r>
      <w:r w:rsidR="00A13EB2">
        <w:rPr>
          <w:rFonts w:ascii="Times New Roman" w:hAnsi="Times New Roman" w:cs="Times New Roman" w:hint="eastAsia"/>
          <w:color w:val="000000"/>
          <w:sz w:val="24"/>
        </w:rPr>
        <w:t>run</w:t>
      </w:r>
      <w:r>
        <w:rPr>
          <w:rFonts w:ascii="Times New Roman" w:eastAsia="Times New Roman" w:hAnsi="Times New Roman" w:cs="Times New Roman"/>
          <w:color w:val="000000"/>
          <w:sz w:val="24"/>
        </w:rPr>
        <w:t xml:space="preserve">s. </w:t>
      </w:r>
      <w:r>
        <w:rPr>
          <w:rFonts w:ascii="Times New Roman" w:eastAsia="Times New Roman" w:hAnsi="Times New Roman" w:cs="Times New Roman"/>
          <w:sz w:val="24"/>
        </w:rPr>
        <w:t>AAA: anterior amygdaloid area; Ba: basal nucleus; La: lateral nucleus; Pa: paralaminar nucleus; AB: accessory basal nucleus; CAT: cortico-amygdaloid transition area; Co: cortical nucleus; Ce: central nucleus; Me: medial nucleus.</w:t>
      </w:r>
    </w:p>
    <w:p w14:paraId="0C1D3329" w14:textId="77777777" w:rsidR="009F54A9" w:rsidRDefault="00000000">
      <w:pPr>
        <w:widowControl/>
        <w:rPr>
          <w:rFonts w:ascii="Times New Roman" w:eastAsia="Times New Roman" w:hAnsi="Times New Roman" w:cs="Times New Roman"/>
          <w:sz w:val="24"/>
        </w:rPr>
      </w:pPr>
      <w:r>
        <w:rPr>
          <w:rFonts w:ascii="Times New Roman" w:eastAsia="Times New Roman" w:hAnsi="Times New Roman" w:cs="Times New Roman"/>
          <w:sz w:val="24"/>
        </w:rPr>
        <w:br w:type="page"/>
      </w:r>
    </w:p>
    <w:p w14:paraId="574050B8" w14:textId="14A35AA3" w:rsidR="009F54A9" w:rsidRDefault="00000000">
      <w:pPr>
        <w:spacing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noProof/>
          <w:sz w:val="24"/>
        </w:rPr>
        <w:lastRenderedPageBreak/>
        <w:drawing>
          <wp:inline distT="0" distB="0" distL="0" distR="0" wp14:anchorId="1FB28DAB" wp14:editId="75351D74">
            <wp:extent cx="4912995" cy="4438318"/>
            <wp:effectExtent l="0" t="0" r="1905" b="635"/>
            <wp:docPr id="2" name="図 5"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627184" name="図 5" descr="グラフィカル ユーザー インターフェイス, アプリケーション&#10;&#10;自動的に生成された説明"/>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674" t="2442" r="15884" b="44615"/>
                    <a:stretch/>
                  </pic:blipFill>
                  <pic:spPr bwMode="auto">
                    <a:xfrm>
                      <a:off x="0" y="0"/>
                      <a:ext cx="4922424" cy="4446836"/>
                    </a:xfrm>
                    <a:prstGeom prst="rect">
                      <a:avLst/>
                    </a:prstGeom>
                    <a:noFill/>
                    <a:ln>
                      <a:noFill/>
                    </a:ln>
                    <a:extLst>
                      <a:ext uri="{53640926-AAD7-44D8-BBD7-CCE9431645EC}">
                        <a14:shadowObscured xmlns:a14="http://schemas.microsoft.com/office/drawing/2010/main"/>
                      </a:ext>
                    </a:extLst>
                  </pic:spPr>
                </pic:pic>
              </a:graphicData>
            </a:graphic>
          </wp:inline>
        </w:drawing>
      </w:r>
    </w:p>
    <w:p w14:paraId="59659A77" w14:textId="03644122" w:rsidR="009F54A9" w:rsidRDefault="00000000">
      <w:pPr>
        <w:spacing w:line="240" w:lineRule="auto"/>
        <w:rPr>
          <w:rFonts w:ascii="Times New Roman" w:eastAsia="Times New Roman" w:hAnsi="Times New Roman" w:cs="Times New Roman"/>
          <w:sz w:val="24"/>
        </w:rPr>
      </w:pPr>
      <w:r>
        <w:rPr>
          <w:rFonts w:ascii="Times New Roman" w:eastAsia="Times New Roman" w:hAnsi="Times New Roman" w:cs="Times New Roman"/>
          <w:b/>
          <w:color w:val="000000"/>
          <w:sz w:val="24"/>
        </w:rPr>
        <w:t xml:space="preserve">Supplementary Figure 2. Whole-brain rs-FC of each amygdala subdivision. </w:t>
      </w:r>
      <w:r>
        <w:rPr>
          <w:rFonts w:ascii="Times New Roman" w:eastAsia="Times New Roman" w:hAnsi="Times New Roman" w:cs="Times New Roman"/>
          <w:color w:val="000000"/>
          <w:sz w:val="24"/>
        </w:rPr>
        <w:t xml:space="preserve">We plotted group-average </w:t>
      </w:r>
      <w:r>
        <w:rPr>
          <w:rFonts w:ascii="Times New Roman" w:eastAsia="Times New Roman" w:hAnsi="Times New Roman" w:cs="Times New Roman"/>
          <w:i/>
          <w:color w:val="000000"/>
          <w:sz w:val="24"/>
        </w:rPr>
        <w:t>z</w:t>
      </w:r>
      <w:r>
        <w:rPr>
          <w:rFonts w:ascii="Times New Roman" w:eastAsia="Times New Roman" w:hAnsi="Times New Roman" w:cs="Times New Roman"/>
          <w:color w:val="000000"/>
          <w:sz w:val="24"/>
        </w:rPr>
        <w:t xml:space="preserve">-transformed rs-FC values. </w:t>
      </w:r>
      <w:r>
        <w:rPr>
          <w:rFonts w:ascii="Times New Roman" w:eastAsia="Times New Roman" w:hAnsi="Times New Roman" w:cs="Times New Roman"/>
          <w:sz w:val="24"/>
        </w:rPr>
        <w:t>BL: basolateral; BM: basomedial; CM: centromedial.</w:t>
      </w:r>
    </w:p>
    <w:p w14:paraId="29E3B3E1" w14:textId="0FEEEFD3" w:rsidR="009F54A9" w:rsidRDefault="00000000">
      <w:pPr>
        <w:widowControl/>
        <w:jc w:val="center"/>
        <w:rPr>
          <w:rFonts w:ascii="Times New Roman" w:eastAsia="Times New Roman" w:hAnsi="Times New Roman" w:cs="Times New Roman"/>
          <w:b/>
          <w:color w:val="000000"/>
          <w:sz w:val="24"/>
        </w:rPr>
      </w:pPr>
      <w:r>
        <w:rPr>
          <w:rFonts w:ascii="Times New Roman" w:eastAsia="Times New Roman" w:hAnsi="Times New Roman" w:cs="Times New Roman"/>
          <w:sz w:val="24"/>
        </w:rPr>
        <w:br w:type="page"/>
      </w:r>
      <w:r>
        <w:rPr>
          <w:rFonts w:ascii="Times New Roman" w:eastAsia="Times New Roman" w:hAnsi="Times New Roman" w:cs="Times New Roman"/>
          <w:b/>
          <w:noProof/>
          <w:sz w:val="24"/>
        </w:rPr>
        <w:lastRenderedPageBreak/>
        <w:drawing>
          <wp:inline distT="0" distB="0" distL="0" distR="0" wp14:anchorId="7A3AD6DC" wp14:editId="37DDCB02">
            <wp:extent cx="5654558" cy="4781550"/>
            <wp:effectExtent l="0" t="0" r="3810" b="0"/>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231" t="1841" r="13077" b="44723"/>
                    <a:stretch/>
                  </pic:blipFill>
                  <pic:spPr bwMode="auto">
                    <a:xfrm>
                      <a:off x="0" y="0"/>
                      <a:ext cx="5664064" cy="4789588"/>
                    </a:xfrm>
                    <a:prstGeom prst="rect">
                      <a:avLst/>
                    </a:prstGeom>
                    <a:noFill/>
                    <a:ln>
                      <a:noFill/>
                    </a:ln>
                    <a:extLst>
                      <a:ext uri="{53640926-AAD7-44D8-BBD7-CCE9431645EC}">
                        <a14:shadowObscured xmlns:a14="http://schemas.microsoft.com/office/drawing/2010/main"/>
                      </a:ext>
                    </a:extLst>
                  </pic:spPr>
                </pic:pic>
              </a:graphicData>
            </a:graphic>
          </wp:inline>
        </w:drawing>
      </w:r>
    </w:p>
    <w:p w14:paraId="1F7880C1" w14:textId="150DC3AA" w:rsidR="009F54A9" w:rsidRDefault="00000000">
      <w:pPr>
        <w:spacing w:line="240" w:lineRule="auto"/>
        <w:rPr>
          <w:rFonts w:ascii="Times New Roman" w:eastAsia="Times New Roman" w:hAnsi="Times New Roman" w:cs="Times New Roman"/>
          <w:sz w:val="24"/>
        </w:rPr>
      </w:pPr>
      <w:r>
        <w:rPr>
          <w:rFonts w:ascii="Times New Roman" w:eastAsia="Times New Roman" w:hAnsi="Times New Roman" w:cs="Times New Roman"/>
          <w:b/>
          <w:color w:val="000000"/>
          <w:sz w:val="24"/>
        </w:rPr>
        <w:t xml:space="preserve">Supplementary Figure 3. Comparisons of the whole-brain rs-FC of each amygdala subdivision with </w:t>
      </w:r>
      <w:r w:rsidR="00F026BA">
        <w:rPr>
          <w:rFonts w:ascii="Times New Roman" w:eastAsia="Times New Roman" w:hAnsi="Times New Roman" w:cs="Times New Roman"/>
          <w:b/>
          <w:color w:val="000000"/>
          <w:sz w:val="24"/>
        </w:rPr>
        <w:t xml:space="preserve">those of </w:t>
      </w:r>
      <w:r>
        <w:rPr>
          <w:rFonts w:ascii="Times New Roman" w:eastAsia="Times New Roman" w:hAnsi="Times New Roman" w:cs="Times New Roman"/>
          <w:b/>
          <w:color w:val="000000"/>
          <w:sz w:val="24"/>
        </w:rPr>
        <w:t xml:space="preserve">other subdivisions. </w:t>
      </w:r>
      <w:r>
        <w:rPr>
          <w:rFonts w:ascii="Times New Roman" w:eastAsia="Times New Roman" w:hAnsi="Times New Roman" w:cs="Times New Roman"/>
          <w:color w:val="000000"/>
          <w:sz w:val="24"/>
        </w:rPr>
        <w:t xml:space="preserve">Yellow indicates significantly greater connectivity with one subdivision compared with others. Green indicates significantly lower connectivity with one subdivision compared with others. </w:t>
      </w:r>
      <w:r>
        <w:rPr>
          <w:rFonts w:ascii="Times New Roman" w:eastAsia="Times New Roman" w:hAnsi="Times New Roman" w:cs="Times New Roman"/>
          <w:sz w:val="24"/>
        </w:rPr>
        <w:t>BL: basolateral; BM: basomedial; CM: centromedial.</w:t>
      </w:r>
      <w:r>
        <w:rPr>
          <w:rFonts w:ascii="Times New Roman" w:eastAsia="Times New Roman" w:hAnsi="Times New Roman" w:cs="Times New Roman"/>
          <w:color w:val="000000"/>
          <w:sz w:val="24"/>
        </w:rPr>
        <w:t xml:space="preserve"> For visualization purposes, these maps show regions with </w:t>
      </w:r>
      <w:r>
        <w:rPr>
          <w:rFonts w:ascii="Times New Roman" w:eastAsia="Times New Roman" w:hAnsi="Times New Roman" w:cs="Times New Roman"/>
          <w:sz w:val="24"/>
        </w:rPr>
        <w:t xml:space="preserve">uncorrected </w:t>
      </w:r>
      <m:oMath>
        <m:sSub>
          <m:sSubPr>
            <m:ctrlPr>
              <w:rPr>
                <w:rFonts w:ascii="Cambria Math" w:eastAsia="Times New Roman" w:hAnsi="Cambria Math" w:cs="Times New Roman"/>
                <w:i/>
                <w:iCs/>
                <w:kern w:val="0"/>
                <w:sz w:val="24"/>
                <w14:ligatures w14:val="none"/>
              </w:rPr>
            </m:ctrlPr>
          </m:sSubPr>
          <m:e>
            <m:r>
              <w:rPr>
                <w:rFonts w:ascii="Cambria Math" w:hAnsi="Cambria Math" w:cs="Times New Roman"/>
                <w:sz w:val="24"/>
              </w:rPr>
              <m:t>p</m:t>
            </m:r>
          </m:e>
          <m:sub>
            <m:r>
              <w:rPr>
                <w:rFonts w:ascii="Cambria Math" w:hAnsi="Cambria Math" w:cs="Times New Roman"/>
                <w:sz w:val="24"/>
              </w:rPr>
              <m:t>TFCE</m:t>
            </m:r>
          </m:sub>
        </m:sSub>
      </m:oMath>
      <w:r>
        <w:rPr>
          <w:rFonts w:ascii="Times New Roman" w:eastAsia="Times New Roman" w:hAnsi="Times New Roman" w:cs="Times New Roman"/>
          <w:sz w:val="24"/>
        </w:rPr>
        <w:t xml:space="preserve"> &lt; 0.005.</w:t>
      </w:r>
    </w:p>
    <w:p w14:paraId="761468B2" w14:textId="77777777" w:rsidR="009F54A9" w:rsidRDefault="00000000">
      <w:pPr>
        <w:widowControl/>
        <w:rPr>
          <w:rFonts w:ascii="Times New Roman" w:eastAsia="Times New Roman" w:hAnsi="Times New Roman" w:cs="Times New Roman"/>
          <w:sz w:val="24"/>
        </w:rPr>
      </w:pPr>
      <w:r>
        <w:rPr>
          <w:rFonts w:ascii="Times New Roman" w:eastAsia="Times New Roman" w:hAnsi="Times New Roman" w:cs="Times New Roman"/>
          <w:color w:val="000000"/>
          <w:sz w:val="24"/>
        </w:rPr>
        <w:br w:type="page"/>
      </w:r>
    </w:p>
    <w:p w14:paraId="08017612" w14:textId="77777777" w:rsidR="009F54A9" w:rsidRDefault="00000000">
      <w:pPr>
        <w:spacing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noProof/>
          <w:color w:val="000000"/>
          <w:sz w:val="24"/>
        </w:rPr>
        <w:lastRenderedPageBreak/>
        <w:drawing>
          <wp:inline distT="0" distB="0" distL="0" distR="0" wp14:anchorId="49405DBE" wp14:editId="029E04EE">
            <wp:extent cx="3521123" cy="4497168"/>
            <wp:effectExtent l="0" t="0" r="3175" b="0"/>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298" r="29133" b="46883"/>
                    <a:stretch/>
                  </pic:blipFill>
                  <pic:spPr bwMode="auto">
                    <a:xfrm>
                      <a:off x="0" y="0"/>
                      <a:ext cx="3525021" cy="4502147"/>
                    </a:xfrm>
                    <a:prstGeom prst="rect">
                      <a:avLst/>
                    </a:prstGeom>
                    <a:noFill/>
                    <a:ln>
                      <a:noFill/>
                    </a:ln>
                    <a:extLst>
                      <a:ext uri="{53640926-AAD7-44D8-BBD7-CCE9431645EC}">
                        <a14:shadowObscured xmlns:a14="http://schemas.microsoft.com/office/drawing/2010/main"/>
                      </a:ext>
                    </a:extLst>
                  </pic:spPr>
                </pic:pic>
              </a:graphicData>
            </a:graphic>
          </wp:inline>
        </w:drawing>
      </w:r>
    </w:p>
    <w:p w14:paraId="3B1B3854" w14:textId="3AB094EA" w:rsidR="009F54A9" w:rsidRDefault="00000000">
      <w:pPr>
        <w:spacing w:line="240" w:lineRule="auto"/>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Supplementary Figure 4. Pre-treatment connectivity differences between treatment and healthy control</w:t>
      </w:r>
      <w:r w:rsidR="002010A8">
        <w:rPr>
          <w:rFonts w:ascii="Times New Roman" w:eastAsia="Times New Roman" w:hAnsi="Times New Roman" w:cs="Times New Roman"/>
          <w:b/>
          <w:color w:val="000000"/>
          <w:sz w:val="24"/>
        </w:rPr>
        <w:t xml:space="preserve"> group</w:t>
      </w:r>
      <w:r>
        <w:rPr>
          <w:rFonts w:ascii="Times New Roman" w:eastAsia="Times New Roman" w:hAnsi="Times New Roman" w:cs="Times New Roman"/>
          <w:b/>
          <w:color w:val="000000"/>
          <w:sz w:val="24"/>
        </w:rPr>
        <w:t xml:space="preserve">s. </w:t>
      </w:r>
      <w:r>
        <w:rPr>
          <w:rFonts w:ascii="Times New Roman" w:eastAsia="Times New Roman" w:hAnsi="Times New Roman" w:cs="Times New Roman"/>
          <w:color w:val="000000"/>
          <w:sz w:val="24"/>
        </w:rPr>
        <w:t xml:space="preserve">A positive </w:t>
      </w:r>
      <w:r>
        <w:rPr>
          <w:rFonts w:ascii="Times New Roman" w:eastAsia="Times New Roman" w:hAnsi="Times New Roman" w:cs="Times New Roman"/>
          <w:i/>
          <w:color w:val="000000"/>
          <w:sz w:val="24"/>
        </w:rPr>
        <w:t>t</w:t>
      </w:r>
      <w:r>
        <w:rPr>
          <w:rFonts w:ascii="Times New Roman" w:eastAsia="Times New Roman" w:hAnsi="Times New Roman" w:cs="Times New Roman"/>
          <w:color w:val="000000"/>
          <w:sz w:val="24"/>
        </w:rPr>
        <w:t xml:space="preserve">-value indicates </w:t>
      </w:r>
      <w:r w:rsidR="002010A8">
        <w:rPr>
          <w:rFonts w:ascii="Times New Roman" w:eastAsia="Times New Roman" w:hAnsi="Times New Roman" w:cs="Times New Roman"/>
          <w:color w:val="000000"/>
          <w:sz w:val="24"/>
        </w:rPr>
        <w:t xml:space="preserve">a </w:t>
      </w:r>
      <w:r>
        <w:rPr>
          <w:rFonts w:ascii="Times New Roman" w:eastAsia="Times New Roman" w:hAnsi="Times New Roman" w:cs="Times New Roman"/>
          <w:color w:val="000000"/>
          <w:sz w:val="24"/>
        </w:rPr>
        <w:t xml:space="preserve">greater rs-FC in patients with depression than in healthy controls. MDTH: </w:t>
      </w:r>
      <w:r w:rsidR="002010A8">
        <w:rPr>
          <w:rFonts w:ascii="Times New Roman" w:eastAsia="Times New Roman" w:hAnsi="Times New Roman" w:cs="Times New Roman"/>
          <w:color w:val="000000"/>
          <w:sz w:val="24"/>
        </w:rPr>
        <w:t>m</w:t>
      </w:r>
      <w:r>
        <w:rPr>
          <w:rFonts w:ascii="Times New Roman" w:eastAsia="Times New Roman" w:hAnsi="Times New Roman" w:cs="Times New Roman"/>
          <w:color w:val="000000"/>
          <w:sz w:val="24"/>
        </w:rPr>
        <w:t xml:space="preserve">ediodorsal thalamus; PAG: periaqueductal gray; dRN: dorsal raphe nucleus; pgACC: perigenual anterior cingulate cortex; dmPFC: dorsomedial prefrontal cortex; CBT: cognitive behavioral therapy; ECT: </w:t>
      </w:r>
      <w:r w:rsidR="002010A8">
        <w:rPr>
          <w:rFonts w:ascii="Times New Roman" w:eastAsia="Times New Roman" w:hAnsi="Times New Roman" w:cs="Times New Roman"/>
          <w:color w:val="000000"/>
          <w:sz w:val="24"/>
        </w:rPr>
        <w:t>e</w:t>
      </w:r>
      <w:r>
        <w:rPr>
          <w:rFonts w:ascii="Times New Roman" w:eastAsia="Times New Roman" w:hAnsi="Times New Roman" w:cs="Times New Roman"/>
          <w:color w:val="000000"/>
          <w:sz w:val="24"/>
        </w:rPr>
        <w:t xml:space="preserve">lectroconvulsive therapy; TMS: </w:t>
      </w:r>
      <w:r w:rsidR="002010A8">
        <w:rPr>
          <w:rFonts w:ascii="Times New Roman" w:eastAsia="Times New Roman" w:hAnsi="Times New Roman" w:cs="Times New Roman"/>
          <w:color w:val="000000"/>
          <w:sz w:val="24"/>
        </w:rPr>
        <w:t>t</w:t>
      </w:r>
      <w:r>
        <w:rPr>
          <w:rFonts w:ascii="Times New Roman" w:eastAsia="Times New Roman" w:hAnsi="Times New Roman" w:cs="Times New Roman"/>
          <w:color w:val="000000"/>
          <w:sz w:val="24"/>
        </w:rPr>
        <w:t>ranscranial magnetic stimulation.</w:t>
      </w:r>
    </w:p>
    <w:p w14:paraId="1E4CB34D" w14:textId="77777777" w:rsidR="009F54A9" w:rsidRDefault="00000000">
      <w:pPr>
        <w:widowControl/>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br w:type="page"/>
      </w:r>
    </w:p>
    <w:p w14:paraId="7F876111" w14:textId="77777777" w:rsidR="009F54A9" w:rsidRDefault="00000000">
      <w:pPr>
        <w:spacing w:line="240" w:lineRule="auto"/>
        <w:rPr>
          <w:rFonts w:ascii="Times New Roman" w:eastAsia="Times New Roman" w:hAnsi="Times New Roman" w:cs="Times New Roman"/>
          <w:color w:val="000000"/>
          <w:sz w:val="24"/>
        </w:rPr>
      </w:pPr>
      <w:r>
        <w:rPr>
          <w:rFonts w:ascii="Times New Roman" w:eastAsia="Times New Roman" w:hAnsi="Times New Roman" w:cs="Times New Roman"/>
          <w:noProof/>
          <w:color w:val="000000"/>
          <w:sz w:val="24"/>
        </w:rPr>
        <w:lastRenderedPageBreak/>
        <w:drawing>
          <wp:inline distT="0" distB="0" distL="0" distR="0" wp14:anchorId="052239BD" wp14:editId="3F1ACFAD">
            <wp:extent cx="6182360" cy="3903260"/>
            <wp:effectExtent l="0" t="0" r="0" b="2540"/>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45938"/>
                    <a:stretch/>
                  </pic:blipFill>
                  <pic:spPr bwMode="auto">
                    <a:xfrm>
                      <a:off x="0" y="0"/>
                      <a:ext cx="6182360" cy="3903260"/>
                    </a:xfrm>
                    <a:prstGeom prst="rect">
                      <a:avLst/>
                    </a:prstGeom>
                    <a:noFill/>
                    <a:ln>
                      <a:noFill/>
                    </a:ln>
                    <a:extLst>
                      <a:ext uri="{53640926-AAD7-44D8-BBD7-CCE9431645EC}">
                        <a14:shadowObscured xmlns:a14="http://schemas.microsoft.com/office/drawing/2010/main"/>
                      </a:ext>
                    </a:extLst>
                  </pic:spPr>
                </pic:pic>
              </a:graphicData>
            </a:graphic>
          </wp:inline>
        </w:drawing>
      </w:r>
    </w:p>
    <w:p w14:paraId="07A3D00D" w14:textId="77E1C294" w:rsidR="009F54A9" w:rsidRDefault="00000000">
      <w:pPr>
        <w:spacing w:line="240" w:lineRule="auto"/>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Supplementary Figure 5. Connectivity changes </w:t>
      </w:r>
      <w:r w:rsidR="002010A8">
        <w:rPr>
          <w:rFonts w:ascii="Times New Roman" w:eastAsia="Times New Roman" w:hAnsi="Times New Roman" w:cs="Times New Roman"/>
          <w:b/>
          <w:color w:val="000000"/>
          <w:sz w:val="24"/>
        </w:rPr>
        <w:t xml:space="preserve">in different </w:t>
      </w:r>
      <w:r>
        <w:rPr>
          <w:rFonts w:ascii="Times New Roman" w:eastAsia="Times New Roman" w:hAnsi="Times New Roman" w:cs="Times New Roman"/>
          <w:b/>
          <w:color w:val="000000"/>
          <w:sz w:val="24"/>
        </w:rPr>
        <w:t>treatment group</w:t>
      </w:r>
      <w:r w:rsidR="002010A8">
        <w:rPr>
          <w:rFonts w:ascii="Times New Roman" w:eastAsia="Times New Roman" w:hAnsi="Times New Roman" w:cs="Times New Roman"/>
          <w:b/>
          <w:color w:val="000000"/>
          <w:sz w:val="24"/>
        </w:rPr>
        <w:t>s</w:t>
      </w:r>
      <w:r>
        <w:rPr>
          <w:rFonts w:ascii="Times New Roman" w:eastAsia="Times New Roman" w:hAnsi="Times New Roman" w:cs="Times New Roman"/>
          <w:b/>
          <w:color w:val="000000"/>
          <w:sz w:val="24"/>
        </w:rPr>
        <w:t xml:space="preserve"> stratified by treatment outcome. </w:t>
      </w:r>
      <w:r>
        <w:rPr>
          <w:rFonts w:ascii="Times New Roman" w:eastAsia="Times New Roman" w:hAnsi="Times New Roman" w:cs="Times New Roman"/>
          <w:color w:val="000000"/>
          <w:sz w:val="24"/>
        </w:rPr>
        <w:t>Changes in rs-FC in (</w:t>
      </w:r>
      <w:r>
        <w:rPr>
          <w:rFonts w:ascii="Times New Roman" w:eastAsia="Times New Roman" w:hAnsi="Times New Roman" w:cs="Times New Roman"/>
          <w:b/>
          <w:color w:val="000000"/>
          <w:sz w:val="24"/>
        </w:rPr>
        <w:t>A</w:t>
      </w:r>
      <w:r>
        <w:rPr>
          <w:rFonts w:ascii="Times New Roman" w:eastAsia="Times New Roman" w:hAnsi="Times New Roman" w:cs="Times New Roman"/>
          <w:color w:val="000000"/>
          <w:sz w:val="24"/>
        </w:rPr>
        <w:t>) remitters and (</w:t>
      </w:r>
      <w:r>
        <w:rPr>
          <w:rFonts w:ascii="Times New Roman" w:eastAsia="Times New Roman" w:hAnsi="Times New Roman" w:cs="Times New Roman"/>
          <w:b/>
          <w:color w:val="000000"/>
          <w:sz w:val="24"/>
        </w:rPr>
        <w:t>B</w:t>
      </w:r>
      <w:r>
        <w:rPr>
          <w:rFonts w:ascii="Times New Roman" w:eastAsia="Times New Roman" w:hAnsi="Times New Roman" w:cs="Times New Roman"/>
          <w:color w:val="000000"/>
          <w:sz w:val="24"/>
        </w:rPr>
        <w:t xml:space="preserve">) responders. A negative </w:t>
      </w:r>
      <w:r>
        <w:rPr>
          <w:rFonts w:ascii="Times New Roman" w:eastAsia="Times New Roman" w:hAnsi="Times New Roman" w:cs="Times New Roman"/>
          <w:i/>
          <w:color w:val="000000"/>
          <w:sz w:val="24"/>
        </w:rPr>
        <w:t>t</w:t>
      </w:r>
      <w:r>
        <w:rPr>
          <w:rFonts w:ascii="Times New Roman" w:eastAsia="Times New Roman" w:hAnsi="Times New Roman" w:cs="Times New Roman"/>
          <w:color w:val="000000"/>
          <w:sz w:val="24"/>
        </w:rPr>
        <w:t xml:space="preserve">-value indicates a group-level decrease in rs-FC following treatment. Characteristics of these groups are provided in Supplementary Table. 6. MDTH: </w:t>
      </w:r>
      <w:r w:rsidR="002010A8">
        <w:rPr>
          <w:rFonts w:ascii="Times New Roman" w:eastAsia="Times New Roman" w:hAnsi="Times New Roman" w:cs="Times New Roman"/>
          <w:color w:val="000000"/>
          <w:sz w:val="24"/>
        </w:rPr>
        <w:t>m</w:t>
      </w:r>
      <w:r>
        <w:rPr>
          <w:rFonts w:ascii="Times New Roman" w:eastAsia="Times New Roman" w:hAnsi="Times New Roman" w:cs="Times New Roman"/>
          <w:color w:val="000000"/>
          <w:sz w:val="24"/>
        </w:rPr>
        <w:t xml:space="preserve">ediodorsal thalamus; PAG: periaqueductal gray; dRN: dorsal raphe nucleus; pgACC: perigenual anterior cingulate cortex; dmPFC: dorsomedial prefrontal cortex; CBT: cognitive behavioral therapy; ECT: </w:t>
      </w:r>
      <w:r w:rsidR="002010A8">
        <w:rPr>
          <w:rFonts w:ascii="Times New Roman" w:eastAsia="Times New Roman" w:hAnsi="Times New Roman" w:cs="Times New Roman"/>
          <w:color w:val="000000"/>
          <w:sz w:val="24"/>
        </w:rPr>
        <w:t>e</w:t>
      </w:r>
      <w:r>
        <w:rPr>
          <w:rFonts w:ascii="Times New Roman" w:eastAsia="Times New Roman" w:hAnsi="Times New Roman" w:cs="Times New Roman"/>
          <w:color w:val="000000"/>
          <w:sz w:val="24"/>
        </w:rPr>
        <w:t xml:space="preserve">lectroconvulsive therapy; TMS: </w:t>
      </w:r>
      <w:r w:rsidR="002010A8">
        <w:rPr>
          <w:rFonts w:ascii="Times New Roman" w:eastAsia="Times New Roman" w:hAnsi="Times New Roman" w:cs="Times New Roman"/>
          <w:color w:val="000000"/>
          <w:sz w:val="24"/>
        </w:rPr>
        <w:t>t</w:t>
      </w:r>
      <w:r>
        <w:rPr>
          <w:rFonts w:ascii="Times New Roman" w:eastAsia="Times New Roman" w:hAnsi="Times New Roman" w:cs="Times New Roman"/>
          <w:color w:val="000000"/>
          <w:sz w:val="24"/>
        </w:rPr>
        <w:t>ranscranial magnetic stimulation.</w:t>
      </w:r>
    </w:p>
    <w:p w14:paraId="32713467" w14:textId="77777777" w:rsidR="009F54A9" w:rsidRDefault="00000000">
      <w:pPr>
        <w:widowControl/>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br w:type="page"/>
      </w:r>
    </w:p>
    <w:p w14:paraId="3BF4174E" w14:textId="77777777" w:rsidR="009F54A9" w:rsidRDefault="00000000">
      <w:pPr>
        <w:spacing w:line="240" w:lineRule="auto"/>
        <w:rPr>
          <w:rFonts w:ascii="Times New Roman" w:eastAsia="Times New Roman" w:hAnsi="Times New Roman" w:cs="Times New Roman"/>
          <w:color w:val="000000"/>
          <w:sz w:val="24"/>
        </w:rPr>
      </w:pPr>
      <w:r>
        <w:rPr>
          <w:rFonts w:ascii="Times New Roman" w:eastAsia="Times New Roman" w:hAnsi="Times New Roman" w:cs="Times New Roman"/>
          <w:noProof/>
          <w:color w:val="000000"/>
          <w:sz w:val="24"/>
        </w:rPr>
        <w:lastRenderedPageBreak/>
        <w:drawing>
          <wp:inline distT="0" distB="0" distL="0" distR="0" wp14:anchorId="6E345F71" wp14:editId="151AC596">
            <wp:extent cx="6182360" cy="3848669"/>
            <wp:effectExtent l="0" t="0" r="0" b="0"/>
            <wp:docPr id="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46694"/>
                    <a:stretch/>
                  </pic:blipFill>
                  <pic:spPr bwMode="auto">
                    <a:xfrm>
                      <a:off x="0" y="0"/>
                      <a:ext cx="6182360" cy="3848669"/>
                    </a:xfrm>
                    <a:prstGeom prst="rect">
                      <a:avLst/>
                    </a:prstGeom>
                    <a:noFill/>
                    <a:ln>
                      <a:noFill/>
                    </a:ln>
                    <a:extLst>
                      <a:ext uri="{53640926-AAD7-44D8-BBD7-CCE9431645EC}">
                        <a14:shadowObscured xmlns:a14="http://schemas.microsoft.com/office/drawing/2010/main"/>
                      </a:ext>
                    </a:extLst>
                  </pic:spPr>
                </pic:pic>
              </a:graphicData>
            </a:graphic>
          </wp:inline>
        </w:drawing>
      </w:r>
    </w:p>
    <w:p w14:paraId="1E2ED48B" w14:textId="55982E93" w:rsidR="009F54A9" w:rsidRDefault="00000000">
      <w:pPr>
        <w:spacing w:line="240" w:lineRule="auto"/>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Supplementary Figure 6. Connectivity changes </w:t>
      </w:r>
      <w:r w:rsidR="002010A8">
        <w:rPr>
          <w:rFonts w:ascii="Times New Roman" w:eastAsia="Times New Roman" w:hAnsi="Times New Roman" w:cs="Times New Roman"/>
          <w:b/>
          <w:color w:val="000000"/>
          <w:sz w:val="24"/>
        </w:rPr>
        <w:t xml:space="preserve">in different </w:t>
      </w:r>
      <w:r>
        <w:rPr>
          <w:rFonts w:ascii="Times New Roman" w:eastAsia="Times New Roman" w:hAnsi="Times New Roman" w:cs="Times New Roman"/>
          <w:b/>
          <w:color w:val="000000"/>
          <w:sz w:val="24"/>
        </w:rPr>
        <w:t>treatment group</w:t>
      </w:r>
      <w:r w:rsidR="002010A8">
        <w:rPr>
          <w:rFonts w:ascii="Times New Roman" w:eastAsia="Times New Roman" w:hAnsi="Times New Roman" w:cs="Times New Roman"/>
          <w:b/>
          <w:color w:val="000000"/>
          <w:sz w:val="24"/>
        </w:rPr>
        <w:t>s</w:t>
      </w:r>
      <w:r>
        <w:rPr>
          <w:rFonts w:ascii="Times New Roman" w:eastAsia="Times New Roman" w:hAnsi="Times New Roman" w:cs="Times New Roman"/>
          <w:b/>
          <w:color w:val="000000"/>
          <w:sz w:val="24"/>
        </w:rPr>
        <w:t xml:space="preserve"> stratified by baseline depression severity. </w:t>
      </w:r>
      <w:r>
        <w:rPr>
          <w:rFonts w:ascii="Times New Roman" w:eastAsia="Times New Roman" w:hAnsi="Times New Roman" w:cs="Times New Roman"/>
          <w:color w:val="000000"/>
          <w:sz w:val="24"/>
        </w:rPr>
        <w:t>Changes in rs-FC in</w:t>
      </w:r>
      <w:r w:rsidR="002010A8">
        <w:rPr>
          <w:rFonts w:ascii="Times New Roman" w:eastAsia="Times New Roman" w:hAnsi="Times New Roman" w:cs="Times New Roman"/>
          <w:color w:val="000000"/>
          <w:sz w:val="24"/>
        </w:rPr>
        <w:t xml:space="preserve"> patients with</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A</w:t>
      </w:r>
      <w:r>
        <w:rPr>
          <w:rFonts w:ascii="Times New Roman" w:eastAsia="Times New Roman" w:hAnsi="Times New Roman" w:cs="Times New Roman"/>
          <w:color w:val="000000"/>
          <w:sz w:val="24"/>
        </w:rPr>
        <w:t>) mild depression and (</w:t>
      </w:r>
      <w:r>
        <w:rPr>
          <w:rFonts w:ascii="Times New Roman" w:eastAsia="Times New Roman" w:hAnsi="Times New Roman" w:cs="Times New Roman"/>
          <w:b/>
          <w:color w:val="000000"/>
          <w:sz w:val="24"/>
        </w:rPr>
        <w:t>B</w:t>
      </w:r>
      <w:r>
        <w:rPr>
          <w:rFonts w:ascii="Times New Roman" w:eastAsia="Times New Roman" w:hAnsi="Times New Roman" w:cs="Times New Roman"/>
          <w:color w:val="000000"/>
          <w:sz w:val="24"/>
        </w:rPr>
        <w:t xml:space="preserve">) moderate to severe depression. A negative </w:t>
      </w:r>
      <w:r>
        <w:rPr>
          <w:rFonts w:ascii="Times New Roman" w:eastAsia="Times New Roman" w:hAnsi="Times New Roman" w:cs="Times New Roman"/>
          <w:i/>
          <w:color w:val="000000"/>
          <w:sz w:val="24"/>
        </w:rPr>
        <w:t>t</w:t>
      </w:r>
      <w:r>
        <w:rPr>
          <w:rFonts w:ascii="Times New Roman" w:eastAsia="Times New Roman" w:hAnsi="Times New Roman" w:cs="Times New Roman"/>
          <w:color w:val="000000"/>
          <w:sz w:val="24"/>
        </w:rPr>
        <w:t xml:space="preserve">-value indicates a group-level decrease in rs-FC following treatment. Characteristics of these groups are provided in Supplementary Table. 7. MDTH: </w:t>
      </w:r>
      <w:r w:rsidR="002010A8">
        <w:rPr>
          <w:rFonts w:ascii="Times New Roman" w:eastAsia="Times New Roman" w:hAnsi="Times New Roman" w:cs="Times New Roman"/>
          <w:color w:val="000000"/>
          <w:sz w:val="24"/>
        </w:rPr>
        <w:t>m</w:t>
      </w:r>
      <w:r>
        <w:rPr>
          <w:rFonts w:ascii="Times New Roman" w:eastAsia="Times New Roman" w:hAnsi="Times New Roman" w:cs="Times New Roman"/>
          <w:color w:val="000000"/>
          <w:sz w:val="24"/>
        </w:rPr>
        <w:t xml:space="preserve">ediodorsal thalamus; PAG: periaqueductal gray; dRN: dorsal raphe nucleus; pgACC: perigenual anterior cingulate cortex; dmPFC: dorsomedial prefrontal cortex; CBT: cognitive behavioral therapy; ECT: </w:t>
      </w:r>
      <w:r w:rsidR="002010A8">
        <w:rPr>
          <w:rFonts w:ascii="Times New Roman" w:eastAsia="Times New Roman" w:hAnsi="Times New Roman" w:cs="Times New Roman"/>
          <w:color w:val="000000"/>
          <w:sz w:val="24"/>
        </w:rPr>
        <w:t>e</w:t>
      </w:r>
      <w:r>
        <w:rPr>
          <w:rFonts w:ascii="Times New Roman" w:eastAsia="Times New Roman" w:hAnsi="Times New Roman" w:cs="Times New Roman"/>
          <w:color w:val="000000"/>
          <w:sz w:val="24"/>
        </w:rPr>
        <w:t xml:space="preserve">lectroconvulsive therapy; TMS: </w:t>
      </w:r>
      <w:r w:rsidR="002010A8">
        <w:rPr>
          <w:rFonts w:ascii="Times New Roman" w:eastAsia="Times New Roman" w:hAnsi="Times New Roman" w:cs="Times New Roman"/>
          <w:color w:val="000000"/>
          <w:sz w:val="24"/>
        </w:rPr>
        <w:t>t</w:t>
      </w:r>
      <w:r>
        <w:rPr>
          <w:rFonts w:ascii="Times New Roman" w:eastAsia="Times New Roman" w:hAnsi="Times New Roman" w:cs="Times New Roman"/>
          <w:color w:val="000000"/>
          <w:sz w:val="24"/>
        </w:rPr>
        <w:t>ranscranial magnetic stimulation.</w:t>
      </w:r>
    </w:p>
    <w:p w14:paraId="059C9DBC" w14:textId="77777777" w:rsidR="009F54A9" w:rsidRDefault="00000000">
      <w:pPr>
        <w:widowControl/>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br w:type="page"/>
      </w:r>
    </w:p>
    <w:p w14:paraId="645BE27A" w14:textId="77777777" w:rsidR="009F54A9" w:rsidRDefault="00000000">
      <w:pPr>
        <w:spacing w:line="240" w:lineRule="auto"/>
        <w:rPr>
          <w:rFonts w:ascii="Times New Roman" w:eastAsia="Times New Roman" w:hAnsi="Times New Roman" w:cs="Times New Roman"/>
          <w:color w:val="000000"/>
          <w:sz w:val="24"/>
        </w:rPr>
      </w:pPr>
      <w:r>
        <w:rPr>
          <w:rFonts w:ascii="Times New Roman" w:eastAsia="Times New Roman" w:hAnsi="Times New Roman" w:cs="Times New Roman"/>
          <w:noProof/>
          <w:color w:val="000000"/>
          <w:sz w:val="24"/>
        </w:rPr>
        <w:lastRenderedPageBreak/>
        <w:drawing>
          <wp:inline distT="0" distB="0" distL="0" distR="0" wp14:anchorId="515512AD" wp14:editId="3A3818C3">
            <wp:extent cx="6182360" cy="3835021"/>
            <wp:effectExtent l="0" t="0" r="8890" b="0"/>
            <wp:docPr id="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46883"/>
                    <a:stretch/>
                  </pic:blipFill>
                  <pic:spPr bwMode="auto">
                    <a:xfrm>
                      <a:off x="0" y="0"/>
                      <a:ext cx="6182360" cy="3835021"/>
                    </a:xfrm>
                    <a:prstGeom prst="rect">
                      <a:avLst/>
                    </a:prstGeom>
                    <a:noFill/>
                    <a:ln>
                      <a:noFill/>
                    </a:ln>
                    <a:extLst>
                      <a:ext uri="{53640926-AAD7-44D8-BBD7-CCE9431645EC}">
                        <a14:shadowObscured xmlns:a14="http://schemas.microsoft.com/office/drawing/2010/main"/>
                      </a:ext>
                    </a:extLst>
                  </pic:spPr>
                </pic:pic>
              </a:graphicData>
            </a:graphic>
          </wp:inline>
        </w:drawing>
      </w:r>
    </w:p>
    <w:p w14:paraId="07FD8343" w14:textId="5B8B4080" w:rsidR="00183936" w:rsidRDefault="00000000" w:rsidP="00183936">
      <w:pPr>
        <w:spacing w:line="240" w:lineRule="auto"/>
        <w:rPr>
          <w:rFonts w:ascii="Times New Roman" w:hAnsi="Times New Roman" w:cs="Times New Roman"/>
          <w:color w:val="000000"/>
          <w:sz w:val="24"/>
        </w:rPr>
      </w:pPr>
      <w:r>
        <w:rPr>
          <w:rFonts w:ascii="Times New Roman" w:eastAsia="Times New Roman" w:hAnsi="Times New Roman" w:cs="Times New Roman"/>
          <w:b/>
          <w:color w:val="000000"/>
          <w:sz w:val="24"/>
        </w:rPr>
        <w:t xml:space="preserve">Supplementary Figure 7. Connectivity changes </w:t>
      </w:r>
      <w:r w:rsidR="002010A8">
        <w:rPr>
          <w:rFonts w:ascii="Times New Roman" w:eastAsia="Times New Roman" w:hAnsi="Times New Roman" w:cs="Times New Roman"/>
          <w:b/>
          <w:color w:val="000000"/>
          <w:sz w:val="24"/>
        </w:rPr>
        <w:t xml:space="preserve">in different </w:t>
      </w:r>
      <w:r>
        <w:rPr>
          <w:rFonts w:ascii="Times New Roman" w:eastAsia="Times New Roman" w:hAnsi="Times New Roman" w:cs="Times New Roman"/>
          <w:b/>
          <w:color w:val="000000"/>
          <w:sz w:val="24"/>
        </w:rPr>
        <w:t>treatment group</w:t>
      </w:r>
      <w:r w:rsidR="002010A8">
        <w:rPr>
          <w:rFonts w:ascii="Times New Roman" w:eastAsia="Times New Roman" w:hAnsi="Times New Roman" w:cs="Times New Roman"/>
          <w:b/>
          <w:color w:val="000000"/>
          <w:sz w:val="24"/>
        </w:rPr>
        <w:t>s</w:t>
      </w:r>
      <w:r>
        <w:rPr>
          <w:rFonts w:ascii="Times New Roman" w:eastAsia="Times New Roman" w:hAnsi="Times New Roman" w:cs="Times New Roman"/>
          <w:b/>
          <w:color w:val="000000"/>
          <w:sz w:val="24"/>
        </w:rPr>
        <w:t xml:space="preserve"> stratified by age. </w:t>
      </w:r>
      <w:r>
        <w:rPr>
          <w:rFonts w:ascii="Times New Roman" w:eastAsia="Times New Roman" w:hAnsi="Times New Roman" w:cs="Times New Roman"/>
          <w:color w:val="000000"/>
          <w:sz w:val="24"/>
        </w:rPr>
        <w:t>Changes in rs-FC in (</w:t>
      </w:r>
      <w:r>
        <w:rPr>
          <w:rFonts w:ascii="Times New Roman" w:eastAsia="Times New Roman" w:hAnsi="Times New Roman" w:cs="Times New Roman"/>
          <w:b/>
          <w:color w:val="000000"/>
          <w:sz w:val="24"/>
        </w:rPr>
        <w:t>A</w:t>
      </w:r>
      <w:r>
        <w:rPr>
          <w:rFonts w:ascii="Times New Roman" w:eastAsia="Times New Roman" w:hAnsi="Times New Roman" w:cs="Times New Roman"/>
          <w:color w:val="000000"/>
          <w:sz w:val="24"/>
        </w:rPr>
        <w:t>) older patients and (</w:t>
      </w:r>
      <w:r>
        <w:rPr>
          <w:rFonts w:ascii="Times New Roman" w:eastAsia="Times New Roman" w:hAnsi="Times New Roman" w:cs="Times New Roman"/>
          <w:b/>
          <w:color w:val="000000"/>
          <w:sz w:val="24"/>
        </w:rPr>
        <w:t>B</w:t>
      </w:r>
      <w:r>
        <w:rPr>
          <w:rFonts w:ascii="Times New Roman" w:eastAsia="Times New Roman" w:hAnsi="Times New Roman" w:cs="Times New Roman"/>
          <w:color w:val="000000"/>
          <w:sz w:val="24"/>
        </w:rPr>
        <w:t xml:space="preserve">) younger and middle-aged patients. A negative </w:t>
      </w:r>
      <w:r>
        <w:rPr>
          <w:rFonts w:ascii="Times New Roman" w:eastAsia="Times New Roman" w:hAnsi="Times New Roman" w:cs="Times New Roman"/>
          <w:i/>
          <w:color w:val="000000"/>
          <w:sz w:val="24"/>
        </w:rPr>
        <w:t>t</w:t>
      </w:r>
      <w:r>
        <w:rPr>
          <w:rFonts w:ascii="Times New Roman" w:eastAsia="Times New Roman" w:hAnsi="Times New Roman" w:cs="Times New Roman"/>
          <w:color w:val="000000"/>
          <w:sz w:val="24"/>
        </w:rPr>
        <w:t xml:space="preserve">-value indicates a group-level decrease in rs-FC following treatment. Characteristics of the groups are provided in Supplementary Table. 8. MDTH: </w:t>
      </w:r>
      <w:r w:rsidR="002010A8">
        <w:rPr>
          <w:rFonts w:ascii="Times New Roman" w:eastAsia="Times New Roman" w:hAnsi="Times New Roman" w:cs="Times New Roman"/>
          <w:color w:val="000000"/>
          <w:sz w:val="24"/>
        </w:rPr>
        <w:t>m</w:t>
      </w:r>
      <w:r>
        <w:rPr>
          <w:rFonts w:ascii="Times New Roman" w:eastAsia="Times New Roman" w:hAnsi="Times New Roman" w:cs="Times New Roman"/>
          <w:color w:val="000000"/>
          <w:sz w:val="24"/>
        </w:rPr>
        <w:t xml:space="preserve">ediodorsal thalamus; PAG: periaqueductal gray; dRN: dorsal raphe nucleus; pgACC: perigenual anterior cingulate cortex; dmPFC: dorsomedial prefrontal cortex; CBT: cognitive behavioral therapy; ECT: </w:t>
      </w:r>
      <w:r w:rsidR="002010A8">
        <w:rPr>
          <w:rFonts w:ascii="Times New Roman" w:eastAsia="Times New Roman" w:hAnsi="Times New Roman" w:cs="Times New Roman"/>
          <w:color w:val="000000"/>
          <w:sz w:val="24"/>
        </w:rPr>
        <w:t>e</w:t>
      </w:r>
      <w:r>
        <w:rPr>
          <w:rFonts w:ascii="Times New Roman" w:eastAsia="Times New Roman" w:hAnsi="Times New Roman" w:cs="Times New Roman"/>
          <w:color w:val="000000"/>
          <w:sz w:val="24"/>
        </w:rPr>
        <w:t xml:space="preserve">lectroconvulsive therapy; TMS: </w:t>
      </w:r>
      <w:r w:rsidR="002010A8">
        <w:rPr>
          <w:rFonts w:ascii="Times New Roman" w:eastAsia="Times New Roman" w:hAnsi="Times New Roman" w:cs="Times New Roman"/>
          <w:color w:val="000000"/>
          <w:sz w:val="24"/>
        </w:rPr>
        <w:t>t</w:t>
      </w:r>
      <w:r>
        <w:rPr>
          <w:rFonts w:ascii="Times New Roman" w:eastAsia="Times New Roman" w:hAnsi="Times New Roman" w:cs="Times New Roman"/>
          <w:color w:val="000000"/>
          <w:sz w:val="24"/>
        </w:rPr>
        <w:t>ranscranial magnetic stimulation.</w:t>
      </w:r>
    </w:p>
    <w:p w14:paraId="2A6ABAC1" w14:textId="7CB09198" w:rsidR="008840AE" w:rsidRPr="00183936" w:rsidRDefault="00183936" w:rsidP="00183936">
      <w:pPr>
        <w:widowControl/>
        <w:rPr>
          <w:rFonts w:ascii="Times New Roman" w:hAnsi="Times New Roman" w:cs="Times New Roman"/>
          <w:color w:val="000000"/>
          <w:sz w:val="24"/>
        </w:rPr>
      </w:pPr>
      <w:r>
        <w:rPr>
          <w:rFonts w:ascii="Times New Roman" w:hAnsi="Times New Roman" w:cs="Times New Roman"/>
          <w:color w:val="000000"/>
          <w:sz w:val="24"/>
        </w:rPr>
        <w:br w:type="page"/>
      </w:r>
    </w:p>
    <w:p w14:paraId="27FB2670" w14:textId="1124B37B" w:rsidR="009F54A9" w:rsidRDefault="00000000">
      <w:pPr>
        <w:pStyle w:val="1"/>
        <w:spacing w:line="240" w:lineRule="auto"/>
        <w:ind w:left="567" w:hanging="567"/>
        <w:rPr>
          <w:rFonts w:ascii="Times New Roman" w:eastAsia="Times New Roman" w:hAnsi="Times New Roman" w:cs="Times New Roman"/>
          <w:b/>
          <w:sz w:val="24"/>
        </w:rPr>
      </w:pPr>
      <w:r>
        <w:rPr>
          <w:rFonts w:ascii="Times New Roman" w:eastAsia="Times New Roman" w:hAnsi="Times New Roman" w:cs="Times New Roman"/>
          <w:b/>
          <w:sz w:val="24"/>
        </w:rPr>
        <w:lastRenderedPageBreak/>
        <w:t>References</w:t>
      </w:r>
    </w:p>
    <w:p w14:paraId="68FE5759" w14:textId="6C612229" w:rsidR="009F54A9" w:rsidRDefault="00000000">
      <w:pPr>
        <w:ind w:hanging="48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 Glasser MF, Coalson TS, Robinson EC, Hacker CD, Harwell J, Yacoub E et al. A multi-modal parcellation of human cerebral cortex. </w:t>
      </w:r>
      <w:r>
        <w:rPr>
          <w:rFonts w:ascii="Times New Roman" w:eastAsia="Times New Roman" w:hAnsi="Times New Roman" w:cs="Times New Roman"/>
          <w:i/>
          <w:color w:val="000000"/>
          <w:sz w:val="24"/>
        </w:rPr>
        <w:t>Nature</w:t>
      </w:r>
      <w:r>
        <w:rPr>
          <w:rFonts w:ascii="Times New Roman" w:eastAsia="Times New Roman" w:hAnsi="Times New Roman" w:cs="Times New Roman"/>
          <w:color w:val="000000"/>
          <w:sz w:val="24"/>
        </w:rPr>
        <w:t xml:space="preserve"> 2016; </w:t>
      </w:r>
      <w:r>
        <w:rPr>
          <w:rFonts w:ascii="Times New Roman" w:eastAsia="Times New Roman" w:hAnsi="Times New Roman" w:cs="Times New Roman"/>
          <w:b/>
          <w:color w:val="000000"/>
          <w:sz w:val="24"/>
        </w:rPr>
        <w:t>536</w:t>
      </w:r>
      <w:r>
        <w:rPr>
          <w:rFonts w:ascii="Times New Roman" w:eastAsia="Times New Roman" w:hAnsi="Times New Roman" w:cs="Times New Roman"/>
          <w:color w:val="000000"/>
          <w:sz w:val="24"/>
        </w:rPr>
        <w:t>: 171–178.</w:t>
      </w:r>
    </w:p>
    <w:p w14:paraId="79FC969B" w14:textId="2F00B221" w:rsidR="009F54A9" w:rsidRDefault="00000000">
      <w:pPr>
        <w:ind w:hanging="48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2. Tang S, Lu L, Zhang L, Hu X, Bu X, Li H et al. Abnormal amygdala resting-state functional connectivity in adults and adolescents with major depressive disorder: A comparative meta-analysis. </w:t>
      </w:r>
      <w:r>
        <w:rPr>
          <w:rFonts w:ascii="Times New Roman" w:eastAsia="Times New Roman" w:hAnsi="Times New Roman" w:cs="Times New Roman"/>
          <w:i/>
          <w:color w:val="000000"/>
          <w:sz w:val="24"/>
        </w:rPr>
        <w:t>EBiomedicine</w:t>
      </w:r>
      <w:r>
        <w:rPr>
          <w:rFonts w:ascii="Times New Roman" w:eastAsia="Times New Roman" w:hAnsi="Times New Roman" w:cs="Times New Roman"/>
          <w:color w:val="000000"/>
          <w:sz w:val="24"/>
        </w:rPr>
        <w:t xml:space="preserve"> 2018; </w:t>
      </w:r>
      <w:r>
        <w:rPr>
          <w:rFonts w:ascii="Times New Roman" w:eastAsia="Times New Roman" w:hAnsi="Times New Roman" w:cs="Times New Roman"/>
          <w:b/>
          <w:color w:val="000000"/>
          <w:sz w:val="24"/>
        </w:rPr>
        <w:t>36</w:t>
      </w:r>
      <w:r>
        <w:rPr>
          <w:rFonts w:ascii="Times New Roman" w:eastAsia="Times New Roman" w:hAnsi="Times New Roman" w:cs="Times New Roman"/>
          <w:color w:val="000000"/>
          <w:sz w:val="24"/>
        </w:rPr>
        <w:t>: 436–445.</w:t>
      </w:r>
    </w:p>
    <w:p w14:paraId="6A2AA21B" w14:textId="27C81E2D" w:rsidR="009F54A9" w:rsidRDefault="00000000">
      <w:pPr>
        <w:ind w:hanging="48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3. Winterburn JL, Pruessner JC, Chavez S, Schira MM, Lobaugh NJ, Voineskos AN et al. A novel in vivo atlas of human hippocampal subfields using high-resolution 3T magnetic resonance imaging. </w:t>
      </w:r>
      <w:r>
        <w:rPr>
          <w:rFonts w:ascii="Times New Roman" w:eastAsia="Times New Roman" w:hAnsi="Times New Roman" w:cs="Times New Roman"/>
          <w:i/>
          <w:color w:val="000000"/>
          <w:sz w:val="24"/>
        </w:rPr>
        <w:t>Neuroimage</w:t>
      </w:r>
      <w:r>
        <w:rPr>
          <w:rFonts w:ascii="Times New Roman" w:eastAsia="Times New Roman" w:hAnsi="Times New Roman" w:cs="Times New Roman"/>
          <w:color w:val="000000"/>
          <w:sz w:val="24"/>
        </w:rPr>
        <w:t xml:space="preserve"> 2013; </w:t>
      </w:r>
      <w:r>
        <w:rPr>
          <w:rFonts w:ascii="Times New Roman" w:eastAsia="Times New Roman" w:hAnsi="Times New Roman" w:cs="Times New Roman"/>
          <w:b/>
          <w:color w:val="000000"/>
          <w:sz w:val="24"/>
        </w:rPr>
        <w:t>74</w:t>
      </w:r>
      <w:r>
        <w:rPr>
          <w:rFonts w:ascii="Times New Roman" w:eastAsia="Times New Roman" w:hAnsi="Times New Roman" w:cs="Times New Roman"/>
          <w:color w:val="000000"/>
          <w:sz w:val="24"/>
        </w:rPr>
        <w:t>: 254–265.</w:t>
      </w:r>
    </w:p>
    <w:p w14:paraId="2A3F5C98" w14:textId="02B1157D" w:rsidR="009F54A9" w:rsidRDefault="00000000">
      <w:pPr>
        <w:ind w:hanging="48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4. Neudorfer C, Germann J, Elias GJB, Gramer R, Boutet A, Lozano AM. A high-resolution in vivo magnetic resonance imaging atlas of the human hypothalamic region. </w:t>
      </w:r>
      <w:r>
        <w:rPr>
          <w:rFonts w:ascii="Times New Roman" w:eastAsia="Times New Roman" w:hAnsi="Times New Roman" w:cs="Times New Roman"/>
          <w:i/>
          <w:color w:val="000000"/>
          <w:sz w:val="24"/>
        </w:rPr>
        <w:t>Sci Data</w:t>
      </w:r>
      <w:r>
        <w:rPr>
          <w:rFonts w:ascii="Times New Roman" w:eastAsia="Times New Roman" w:hAnsi="Times New Roman" w:cs="Times New Roman"/>
          <w:color w:val="000000"/>
          <w:sz w:val="24"/>
        </w:rPr>
        <w:t xml:space="preserve"> 2020; </w:t>
      </w:r>
      <w:r>
        <w:rPr>
          <w:rFonts w:ascii="Times New Roman" w:eastAsia="Times New Roman" w:hAnsi="Times New Roman" w:cs="Times New Roman"/>
          <w:b/>
          <w:color w:val="000000"/>
          <w:sz w:val="24"/>
        </w:rPr>
        <w:t>7</w:t>
      </w:r>
      <w:r>
        <w:rPr>
          <w:rFonts w:ascii="Times New Roman" w:eastAsia="Times New Roman" w:hAnsi="Times New Roman" w:cs="Times New Roman"/>
          <w:color w:val="000000"/>
          <w:sz w:val="24"/>
        </w:rPr>
        <w:t>: 305.</w:t>
      </w:r>
    </w:p>
    <w:p w14:paraId="5BCFEC8A" w14:textId="732E6A68" w:rsidR="009F54A9" w:rsidRDefault="00000000">
      <w:pPr>
        <w:ind w:hanging="48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 Najdenovska E, Alemán-Gómez Y, Battistella G, Descoteaux M, Hagmann P, Jacquemont S et al. In-vivo probabilistic atlas of human thalamic nuclei based on diffusion- weighted magnetic resonance imaging. </w:t>
      </w:r>
      <w:r>
        <w:rPr>
          <w:rFonts w:ascii="Times New Roman" w:eastAsia="Times New Roman" w:hAnsi="Times New Roman" w:cs="Times New Roman"/>
          <w:i/>
          <w:color w:val="000000"/>
          <w:sz w:val="24"/>
        </w:rPr>
        <w:t>Sci Data</w:t>
      </w:r>
      <w:r>
        <w:rPr>
          <w:rFonts w:ascii="Times New Roman" w:eastAsia="Times New Roman" w:hAnsi="Times New Roman" w:cs="Times New Roman"/>
          <w:color w:val="000000"/>
          <w:sz w:val="24"/>
        </w:rPr>
        <w:t xml:space="preserve"> 2018; </w:t>
      </w:r>
      <w:r>
        <w:rPr>
          <w:rFonts w:ascii="Times New Roman" w:eastAsia="Times New Roman" w:hAnsi="Times New Roman" w:cs="Times New Roman"/>
          <w:b/>
          <w:color w:val="000000"/>
          <w:sz w:val="24"/>
        </w:rPr>
        <w:t>5</w:t>
      </w:r>
      <w:r>
        <w:rPr>
          <w:rFonts w:ascii="Times New Roman" w:eastAsia="Times New Roman" w:hAnsi="Times New Roman" w:cs="Times New Roman"/>
          <w:color w:val="000000"/>
          <w:sz w:val="24"/>
        </w:rPr>
        <w:t>: 180270.</w:t>
      </w:r>
    </w:p>
    <w:p w14:paraId="52B24DC0" w14:textId="7E843B4C" w:rsidR="009F54A9" w:rsidRDefault="00000000">
      <w:pPr>
        <w:ind w:hanging="48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6. Pauli WM, Nili AN, Tyszka JM. A high-resolution probabilistic in vivo atlas of human subcortical brain nuclei. </w:t>
      </w:r>
      <w:r>
        <w:rPr>
          <w:rFonts w:ascii="Times New Roman" w:eastAsia="Times New Roman" w:hAnsi="Times New Roman" w:cs="Times New Roman"/>
          <w:i/>
          <w:color w:val="000000"/>
          <w:sz w:val="24"/>
        </w:rPr>
        <w:t>Sci Data</w:t>
      </w:r>
      <w:r>
        <w:rPr>
          <w:rFonts w:ascii="Times New Roman" w:eastAsia="Times New Roman" w:hAnsi="Times New Roman" w:cs="Times New Roman"/>
          <w:color w:val="000000"/>
          <w:sz w:val="24"/>
        </w:rPr>
        <w:t xml:space="preserve"> 2018; </w:t>
      </w:r>
      <w:r>
        <w:rPr>
          <w:rFonts w:ascii="Times New Roman" w:eastAsia="Times New Roman" w:hAnsi="Times New Roman" w:cs="Times New Roman"/>
          <w:b/>
          <w:color w:val="000000"/>
          <w:sz w:val="24"/>
        </w:rPr>
        <w:t>5</w:t>
      </w:r>
      <w:r>
        <w:rPr>
          <w:rFonts w:ascii="Times New Roman" w:eastAsia="Times New Roman" w:hAnsi="Times New Roman" w:cs="Times New Roman"/>
          <w:color w:val="000000"/>
          <w:sz w:val="24"/>
        </w:rPr>
        <w:t>: 180063.</w:t>
      </w:r>
    </w:p>
    <w:p w14:paraId="1D5D9838" w14:textId="4EAB5D48" w:rsidR="009F54A9" w:rsidRDefault="00000000">
      <w:pPr>
        <w:widowControl/>
        <w:ind w:hanging="480"/>
        <w:rPr>
          <w:rFonts w:ascii="Times New Roman" w:eastAsia="Times New Roman" w:hAnsi="Times New Roman" w:cs="Times New Roman"/>
          <w:color w:val="000000"/>
          <w:sz w:val="24"/>
        </w:rPr>
      </w:pPr>
      <w:r>
        <w:rPr>
          <w:rFonts w:ascii="游明朝" w:eastAsia="游明朝" w:hAnsi="游明朝" w:cs="游明朝"/>
          <w:color w:val="000000"/>
        </w:rPr>
        <w:t>7</w:t>
      </w:r>
      <w:r w:rsidRPr="00183936">
        <w:rPr>
          <w:rFonts w:ascii="Times New Roman" w:eastAsia="游明朝" w:hAnsi="Times New Roman" w:cs="Times New Roman"/>
          <w:color w:val="000000"/>
        </w:rPr>
        <w:t>. Edlow</w:t>
      </w:r>
      <w:r w:rsidRPr="00183936">
        <w:rPr>
          <w:rFonts w:ascii="Times New Roman" w:eastAsia="Times New Roman" w:hAnsi="Times New Roman" w:cs="Times New Roman"/>
          <w:color w:val="000000"/>
          <w:sz w:val="24"/>
        </w:rPr>
        <w:t xml:space="preserve"> BL, Takahashi E, Wu O, Benner T, Dai G, Bu L et al. Neuroanatomic connectivity of the human ascending arousal system critical to consciousness and its disorders. </w:t>
      </w:r>
      <w:r w:rsidRPr="00183936">
        <w:rPr>
          <w:rFonts w:ascii="Times New Roman" w:eastAsia="Times New Roman" w:hAnsi="Times New Roman" w:cs="Times New Roman"/>
          <w:i/>
          <w:color w:val="000000"/>
          <w:sz w:val="24"/>
        </w:rPr>
        <w:t>J Neuropathol Exp Neurol</w:t>
      </w:r>
      <w:r w:rsidRPr="00183936">
        <w:rPr>
          <w:rFonts w:ascii="Times New Roman" w:eastAsia="Times New Roman" w:hAnsi="Times New Roman" w:cs="Times New Roman"/>
          <w:color w:val="000000"/>
          <w:sz w:val="24"/>
        </w:rPr>
        <w:t xml:space="preserve"> 2012; </w:t>
      </w:r>
      <w:r w:rsidRPr="00183936">
        <w:rPr>
          <w:rFonts w:ascii="Times New Roman" w:eastAsia="Times New Roman" w:hAnsi="Times New Roman" w:cs="Times New Roman"/>
          <w:b/>
          <w:color w:val="000000"/>
          <w:sz w:val="24"/>
        </w:rPr>
        <w:t>71</w:t>
      </w:r>
      <w:r w:rsidRPr="00183936">
        <w:rPr>
          <w:rFonts w:ascii="Times New Roman" w:eastAsia="Times New Roman" w:hAnsi="Times New Roman" w:cs="Times New Roman"/>
          <w:color w:val="000000"/>
          <w:sz w:val="24"/>
        </w:rPr>
        <w:t>: 531–546</w:t>
      </w:r>
      <w:r w:rsidRPr="00183936">
        <w:rPr>
          <w:rFonts w:ascii="Times New Roman" w:eastAsia="游明朝" w:hAnsi="Times New Roman" w:cs="Times New Roman"/>
          <w:color w:val="000000"/>
        </w:rPr>
        <w:t>.</w:t>
      </w:r>
    </w:p>
    <w:p w14:paraId="2AA54B2D" w14:textId="77777777" w:rsidR="009F54A9" w:rsidRDefault="00000000">
      <w:pPr>
        <w:spacing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w:t>
      </w:r>
    </w:p>
    <w:sectPr w:rsidR="009F54A9">
      <w:footerReference w:type="default" r:id="rId1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29DAF9" w14:textId="77777777" w:rsidR="00093E36" w:rsidRDefault="00093E36">
      <w:pPr>
        <w:spacing w:after="0" w:line="240" w:lineRule="auto"/>
      </w:pPr>
      <w:r>
        <w:separator/>
      </w:r>
    </w:p>
  </w:endnote>
  <w:endnote w:type="continuationSeparator" w:id="0">
    <w:p w14:paraId="10EEBD38" w14:textId="77777777" w:rsidR="00093E36" w:rsidRDefault="00093E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393E7" w14:textId="77777777" w:rsidR="009F54A9" w:rsidRDefault="00000000">
    <w:pPr>
      <w:pStyle w:val="ac"/>
      <w:jc w:val="center"/>
      <w:rPr>
        <w:rFonts w:ascii="游明朝" w:eastAsia="游明朝" w:hAnsi="游明朝" w:cs="游明朝"/>
      </w:rPr>
    </w:pPr>
    <w:r>
      <w:fldChar w:fldCharType="begin"/>
    </w:r>
    <w:r>
      <w:instrText>PAGE   \* MERGEFORMAT</w:instrText>
    </w:r>
    <w:r>
      <w:fldChar w:fldCharType="separate"/>
    </w:r>
    <w:r>
      <w:rPr>
        <w:rFonts w:ascii="游明朝" w:eastAsia="游明朝" w:hAnsi="游明朝" w:cs="游明朝"/>
      </w:rPr>
      <w:t>2</w:t>
    </w:r>
    <w:r>
      <w:rPr>
        <w:rFonts w:ascii="游明朝" w:eastAsia="游明朝" w:hAnsi="游明朝" w:cs="游明朝"/>
      </w:rPr>
      <w:fldChar w:fldCharType="end"/>
    </w:r>
  </w:p>
  <w:p w14:paraId="401DBE77" w14:textId="77777777" w:rsidR="009F54A9" w:rsidRDefault="009F54A9">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844BFB" w14:textId="77777777" w:rsidR="00093E36" w:rsidRDefault="00093E36">
      <w:pPr>
        <w:spacing w:after="0" w:line="240" w:lineRule="auto"/>
      </w:pPr>
      <w:r>
        <w:separator/>
      </w:r>
    </w:p>
  </w:footnote>
  <w:footnote w:type="continuationSeparator" w:id="0">
    <w:p w14:paraId="2C2240A5" w14:textId="77777777" w:rsidR="00093E36" w:rsidRDefault="00093E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3502A6"/>
    <w:multiLevelType w:val="multilevel"/>
    <w:tmpl w:val="B1A23EBE"/>
    <w:lvl w:ilvl="0">
      <w:start w:val="1"/>
      <w:numFmt w:val="decimal"/>
      <w:lvlText w:val="%1-"/>
      <w:lvlJc w:val="left"/>
      <w:pPr>
        <w:ind w:left="390" w:hanging="39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 w15:restartNumberingAfterBreak="0">
    <w:nsid w:val="2B8E1CC1"/>
    <w:multiLevelType w:val="multilevel"/>
    <w:tmpl w:val="B60A4D56"/>
    <w:lvl w:ilvl="0">
      <w:start w:val="1"/>
      <w:numFmt w:val="decimal"/>
      <w:lvlText w:val="%1"/>
      <w:lvlJc w:val="left"/>
      <w:pPr>
        <w:tabs>
          <w:tab w:val="left" w:pos="567"/>
        </w:tabs>
        <w:ind w:left="567" w:hanging="567"/>
      </w:pPr>
    </w:lvl>
    <w:lvl w:ilvl="1">
      <w:start w:val="1"/>
      <w:numFmt w:val="decimal"/>
      <w:lvlText w:val="%1.%2"/>
      <w:lvlJc w:val="left"/>
      <w:pPr>
        <w:tabs>
          <w:tab w:val="left" w:pos="567"/>
        </w:tabs>
        <w:ind w:left="567" w:hanging="567"/>
      </w:pPr>
    </w:lvl>
    <w:lvl w:ilvl="2">
      <w:start w:val="1"/>
      <w:numFmt w:val="decimal"/>
      <w:lvlText w:val="%1.%2.%3"/>
      <w:lvlJc w:val="left"/>
      <w:pPr>
        <w:tabs>
          <w:tab w:val="left" w:pos="567"/>
        </w:tabs>
        <w:ind w:left="567" w:hanging="567"/>
      </w:pPr>
    </w:lvl>
    <w:lvl w:ilvl="3">
      <w:start w:val="1"/>
      <w:numFmt w:val="decimal"/>
      <w:lvlText w:val="%1.%2.%3.%4"/>
      <w:lvlJc w:val="left"/>
      <w:pPr>
        <w:tabs>
          <w:tab w:val="left" w:pos="567"/>
        </w:tabs>
        <w:ind w:left="567" w:hanging="567"/>
      </w:pPr>
    </w:lvl>
    <w:lvl w:ilvl="4">
      <w:start w:val="1"/>
      <w:numFmt w:val="decimal"/>
      <w:lvlText w:val="%1.%2.%3.%4.%5"/>
      <w:lvlJc w:val="left"/>
      <w:pPr>
        <w:tabs>
          <w:tab w:val="left" w:pos="567"/>
        </w:tabs>
        <w:ind w:left="567" w:hanging="567"/>
      </w:pPr>
    </w:lvl>
    <w:lvl w:ilvl="5">
      <w:start w:val="1"/>
      <w:numFmt w:val="lowerRoman"/>
      <w:lvlText w:val="%6."/>
      <w:lvlJc w:val="left"/>
      <w:pPr>
        <w:tabs>
          <w:tab w:val="left" w:pos="567"/>
        </w:tabs>
        <w:ind w:left="567" w:hanging="567"/>
      </w:pPr>
    </w:lvl>
    <w:lvl w:ilvl="6">
      <w:start w:val="1"/>
      <w:numFmt w:val="decimal"/>
      <w:lvlText w:val="%7."/>
      <w:lvlJc w:val="left"/>
      <w:pPr>
        <w:tabs>
          <w:tab w:val="left" w:pos="567"/>
        </w:tabs>
        <w:ind w:left="567" w:hanging="567"/>
      </w:pPr>
    </w:lvl>
    <w:lvl w:ilvl="7">
      <w:start w:val="1"/>
      <w:numFmt w:val="lowerLetter"/>
      <w:lvlText w:val="%8."/>
      <w:lvlJc w:val="left"/>
      <w:pPr>
        <w:tabs>
          <w:tab w:val="left" w:pos="567"/>
        </w:tabs>
        <w:ind w:left="567" w:hanging="567"/>
      </w:pPr>
    </w:lvl>
    <w:lvl w:ilvl="8">
      <w:start w:val="1"/>
      <w:numFmt w:val="lowerRoman"/>
      <w:lvlText w:val="%9."/>
      <w:lvlJc w:val="left"/>
      <w:pPr>
        <w:tabs>
          <w:tab w:val="left" w:pos="567"/>
        </w:tabs>
        <w:ind w:left="567" w:hanging="567"/>
      </w:pPr>
    </w:lvl>
  </w:abstractNum>
  <w:num w:numId="1" w16cid:durableId="1280800853">
    <w:abstractNumId w:val="1"/>
  </w:num>
  <w:num w:numId="2" w16cid:durableId="2732508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840"/>
  <w:drawingGridHorizontalSpacing w:val="11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4A9"/>
    <w:rsid w:val="00093E36"/>
    <w:rsid w:val="00151FB4"/>
    <w:rsid w:val="00183936"/>
    <w:rsid w:val="001B4CAF"/>
    <w:rsid w:val="001E315B"/>
    <w:rsid w:val="002010A8"/>
    <w:rsid w:val="002D2487"/>
    <w:rsid w:val="00503E2D"/>
    <w:rsid w:val="00516C26"/>
    <w:rsid w:val="00521C44"/>
    <w:rsid w:val="006347E1"/>
    <w:rsid w:val="00671460"/>
    <w:rsid w:val="00706D9C"/>
    <w:rsid w:val="00802FB7"/>
    <w:rsid w:val="00842771"/>
    <w:rsid w:val="008840AE"/>
    <w:rsid w:val="009826DD"/>
    <w:rsid w:val="00992189"/>
    <w:rsid w:val="009F54A9"/>
    <w:rsid w:val="00A13EB2"/>
    <w:rsid w:val="00B5038E"/>
    <w:rsid w:val="00B97A55"/>
    <w:rsid w:val="00BA2510"/>
    <w:rsid w:val="00C30E98"/>
    <w:rsid w:val="00C3309A"/>
    <w:rsid w:val="00CB02E0"/>
    <w:rsid w:val="00D41F37"/>
    <w:rsid w:val="00D513FC"/>
    <w:rsid w:val="00DB4B3B"/>
    <w:rsid w:val="00E82952"/>
    <w:rsid w:val="00F026BA"/>
  </w:rsids>
  <m:mathPr>
    <m:mathFont m:val="Cambria Math"/>
    <m:brkBin m:val="before"/>
    <m:brkBinSub m:val="--"/>
    <m:smallFrac m:val="0"/>
    <m:dispDef/>
    <m:lMargin m:val="0"/>
    <m:rMargin m:val="0"/>
    <m:defJc m:val="centerGroup"/>
    <m:wrapIndent m:val="1440"/>
    <m:intLim m:val="subSup"/>
    <m:naryLim m:val="undOvr"/>
  </m:mathPr>
  <w:themeFontLang w:val="en-IN"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5F769E1"/>
  <w15:docId w15:val="{F34FDB44-569C-4BF9-A460-27FB81E76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atentStyles>
  <w:style w:type="paragraph" w:default="1" w:styleId="a">
    <w:name w:val="Normal"/>
    <w:qFormat/>
    <w:pPr>
      <w:widowControl w:val="0"/>
    </w:pPr>
  </w:style>
  <w:style w:type="paragraph" w:styleId="1">
    <w:name w:val="heading 1"/>
    <w:basedOn w:val="a"/>
    <w:qFormat/>
    <w:pPr>
      <w:keepNext/>
      <w:keepLines/>
      <w:spacing w:before="280" w:after="80"/>
      <w:outlineLvl w:val="0"/>
    </w:pPr>
    <w:rPr>
      <w:rFonts w:ascii="游ゴシック Light" w:eastAsia="游ゴシック Light" w:hAnsi="游ゴシック Light" w:cs="游ゴシック Light"/>
      <w:color w:val="000000"/>
      <w:sz w:val="32"/>
    </w:rPr>
  </w:style>
  <w:style w:type="paragraph" w:styleId="2">
    <w:name w:val="heading 2"/>
    <w:basedOn w:val="a"/>
    <w:qFormat/>
    <w:pPr>
      <w:keepNext/>
      <w:keepLines/>
      <w:spacing w:before="160" w:after="80"/>
      <w:outlineLvl w:val="1"/>
    </w:pPr>
    <w:rPr>
      <w:rFonts w:ascii="游ゴシック Light" w:eastAsia="游ゴシック Light" w:hAnsi="游ゴシック Light" w:cs="游ゴシック Light"/>
      <w:color w:val="000000"/>
      <w:sz w:val="28"/>
    </w:rPr>
  </w:style>
  <w:style w:type="paragraph" w:styleId="3">
    <w:name w:val="heading 3"/>
    <w:basedOn w:val="a"/>
    <w:qFormat/>
    <w:pPr>
      <w:keepNext/>
      <w:keepLines/>
      <w:spacing w:before="160" w:after="80"/>
      <w:outlineLvl w:val="2"/>
    </w:pPr>
    <w:rPr>
      <w:rFonts w:ascii="游ゴシック Light" w:eastAsia="游ゴシック Light" w:hAnsi="游ゴシック Light" w:cs="游ゴシック Light"/>
      <w:color w:val="000000"/>
      <w:sz w:val="24"/>
    </w:rPr>
  </w:style>
  <w:style w:type="paragraph" w:styleId="4">
    <w:name w:val="heading 4"/>
    <w:basedOn w:val="a"/>
    <w:pPr>
      <w:keepNext/>
      <w:keepLines/>
      <w:spacing w:before="80" w:after="40"/>
      <w:outlineLvl w:val="3"/>
    </w:pPr>
    <w:rPr>
      <w:rFonts w:ascii="游ゴシック Light" w:eastAsia="游ゴシック Light" w:hAnsi="游ゴシック Light" w:cs="游ゴシック Light"/>
      <w:color w:val="000000"/>
    </w:rPr>
  </w:style>
  <w:style w:type="paragraph" w:styleId="5">
    <w:name w:val="heading 5"/>
    <w:basedOn w:val="a"/>
    <w:pPr>
      <w:keepNext/>
      <w:keepLines/>
      <w:spacing w:before="80" w:after="40"/>
      <w:ind w:left="100"/>
      <w:outlineLvl w:val="4"/>
    </w:pPr>
    <w:rPr>
      <w:rFonts w:ascii="游ゴシック Light" w:eastAsia="游ゴシック Light" w:hAnsi="游ゴシック Light" w:cs="游ゴシック Light"/>
      <w:color w:val="000000"/>
    </w:rPr>
  </w:style>
  <w:style w:type="paragraph" w:styleId="6">
    <w:name w:val="heading 6"/>
    <w:basedOn w:val="a"/>
    <w:pPr>
      <w:keepNext/>
      <w:keepLines/>
      <w:spacing w:before="80" w:after="40"/>
      <w:ind w:left="200"/>
      <w:outlineLvl w:val="5"/>
    </w:pPr>
    <w:rPr>
      <w:rFonts w:ascii="游ゴシック Light" w:eastAsia="游ゴシック Light" w:hAnsi="游ゴシック Light" w:cs="游ゴシック Light"/>
      <w:color w:val="000000"/>
    </w:rPr>
  </w:style>
  <w:style w:type="paragraph" w:styleId="7">
    <w:name w:val="heading 7"/>
    <w:basedOn w:val="a"/>
    <w:pPr>
      <w:keepNext/>
      <w:keepLines/>
      <w:spacing w:before="80" w:after="40"/>
      <w:ind w:left="300"/>
      <w:outlineLvl w:val="6"/>
    </w:pPr>
    <w:rPr>
      <w:rFonts w:ascii="游ゴシック Light" w:eastAsia="游ゴシック Light" w:hAnsi="游ゴシック Light" w:cs="游ゴシック Light"/>
      <w:color w:val="000000"/>
    </w:rPr>
  </w:style>
  <w:style w:type="paragraph" w:styleId="8">
    <w:name w:val="heading 8"/>
    <w:basedOn w:val="a"/>
    <w:pPr>
      <w:keepNext/>
      <w:keepLines/>
      <w:spacing w:before="80" w:after="40"/>
      <w:ind w:left="400"/>
      <w:outlineLvl w:val="7"/>
    </w:pPr>
    <w:rPr>
      <w:rFonts w:ascii="游ゴシック Light" w:eastAsia="游ゴシック Light" w:hAnsi="游ゴシック Light" w:cs="游ゴシック Light"/>
      <w:color w:val="000000"/>
    </w:rPr>
  </w:style>
  <w:style w:type="paragraph" w:styleId="9">
    <w:name w:val="heading 9"/>
    <w:basedOn w:val="a"/>
    <w:pPr>
      <w:keepNext/>
      <w:keepLines/>
      <w:spacing w:before="80" w:after="40"/>
      <w:ind w:left="500"/>
      <w:outlineLvl w:val="8"/>
    </w:pPr>
    <w:rPr>
      <w:rFonts w:ascii="游ゴシック Light" w:eastAsia="游ゴシック Light" w:hAnsi="游ゴシック Light" w:cs="游ゴシック Light"/>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toc 1"/>
    <w:basedOn w:val="a"/>
    <w:pPr>
      <w:spacing w:line="305" w:lineRule="auto"/>
    </w:pPr>
    <w:rPr>
      <w:rFonts w:ascii="Calibri" w:eastAsia="Calibri" w:hAnsi="Calibri" w:cs="Calibri"/>
      <w:sz w:val="26"/>
    </w:rPr>
  </w:style>
  <w:style w:type="paragraph" w:styleId="20">
    <w:name w:val="toc 2"/>
    <w:basedOn w:val="a"/>
    <w:pPr>
      <w:spacing w:line="330" w:lineRule="auto"/>
    </w:pPr>
    <w:rPr>
      <w:rFonts w:ascii="Calibri" w:eastAsia="Calibri" w:hAnsi="Calibri" w:cs="Calibri"/>
      <w:sz w:val="24"/>
    </w:rPr>
  </w:style>
  <w:style w:type="paragraph" w:styleId="30">
    <w:name w:val="toc 3"/>
    <w:basedOn w:val="a"/>
    <w:pPr>
      <w:spacing w:line="360" w:lineRule="auto"/>
    </w:pPr>
    <w:rPr>
      <w:rFonts w:ascii="Calibri" w:eastAsia="Calibri" w:hAnsi="Calibri" w:cs="Calibri"/>
    </w:rPr>
  </w:style>
  <w:style w:type="paragraph" w:styleId="40">
    <w:name w:val="toc 4"/>
    <w:basedOn w:val="a"/>
    <w:pPr>
      <w:spacing w:line="330" w:lineRule="exact"/>
    </w:pPr>
    <w:rPr>
      <w:rFonts w:ascii="Calibri" w:eastAsia="Calibri" w:hAnsi="Calibri" w:cs="Calibri"/>
    </w:rPr>
  </w:style>
  <w:style w:type="paragraph" w:styleId="50">
    <w:name w:val="toc 5"/>
    <w:basedOn w:val="a"/>
    <w:pPr>
      <w:spacing w:line="330" w:lineRule="exact"/>
    </w:pPr>
    <w:rPr>
      <w:rFonts w:ascii="Calibri" w:eastAsia="Calibri" w:hAnsi="Calibri" w:cs="Calibri"/>
    </w:rPr>
  </w:style>
  <w:style w:type="paragraph" w:styleId="60">
    <w:name w:val="toc 6"/>
    <w:basedOn w:val="a"/>
    <w:pPr>
      <w:spacing w:line="330" w:lineRule="exact"/>
    </w:pPr>
    <w:rPr>
      <w:rFonts w:ascii="Calibri" w:eastAsia="Calibri" w:hAnsi="Calibri" w:cs="Calibri"/>
    </w:rPr>
  </w:style>
  <w:style w:type="paragraph" w:styleId="70">
    <w:name w:val="toc 7"/>
    <w:basedOn w:val="a"/>
    <w:pPr>
      <w:spacing w:line="330" w:lineRule="exact"/>
    </w:pPr>
    <w:rPr>
      <w:rFonts w:ascii="Calibri" w:eastAsia="Calibri" w:hAnsi="Calibri" w:cs="Calibri"/>
    </w:rPr>
  </w:style>
  <w:style w:type="paragraph" w:styleId="80">
    <w:name w:val="toc 8"/>
    <w:basedOn w:val="a"/>
    <w:pPr>
      <w:spacing w:line="330" w:lineRule="exact"/>
    </w:pPr>
    <w:rPr>
      <w:rFonts w:ascii="Calibri" w:eastAsia="Calibri" w:hAnsi="Calibri" w:cs="Calibri"/>
    </w:rPr>
  </w:style>
  <w:style w:type="paragraph" w:styleId="90">
    <w:name w:val="toc 9"/>
    <w:basedOn w:val="a"/>
    <w:pPr>
      <w:spacing w:line="330" w:lineRule="exact"/>
    </w:pPr>
    <w:rPr>
      <w:rFonts w:ascii="Calibri" w:eastAsia="Calibri" w:hAnsi="Calibri" w:cs="Calibri"/>
    </w:rPr>
  </w:style>
  <w:style w:type="table" w:styleId="a3">
    <w:name w:val="Table Grid"/>
    <w:basedOn w:val="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ldDefaultTableStyle">
    <w:name w:val="Old Default Table Style"/>
    <w:tblPr>
      <w:tblOverlap w:val="never"/>
      <w:tblCellMar>
        <w:top w:w="0" w:type="dxa"/>
        <w:left w:w="10" w:type="dxa"/>
        <w:bottom w:w="0" w:type="dxa"/>
        <w:right w:w="10" w:type="dxa"/>
      </w:tblCellMar>
    </w:tblPr>
  </w:style>
  <w:style w:type="character" w:styleId="a4">
    <w:name w:val="annotation reference"/>
    <w:basedOn w:val="a0"/>
    <w:rPr>
      <w:sz w:val="16"/>
    </w:rPr>
  </w:style>
  <w:style w:type="character" w:styleId="a5">
    <w:name w:val="endnote reference"/>
    <w:basedOn w:val="a0"/>
    <w:rPr>
      <w:vertAlign w:val="superscript"/>
    </w:rPr>
  </w:style>
  <w:style w:type="character" w:styleId="a6">
    <w:name w:val="footnote reference"/>
    <w:basedOn w:val="a0"/>
    <w:rPr>
      <w:vertAlign w:val="superscript"/>
    </w:rPr>
  </w:style>
  <w:style w:type="paragraph" w:styleId="a7">
    <w:name w:val="Title"/>
    <w:basedOn w:val="a"/>
    <w:qFormat/>
    <w:pPr>
      <w:spacing w:after="80" w:line="240" w:lineRule="auto"/>
      <w:contextualSpacing/>
      <w:jc w:val="center"/>
    </w:pPr>
    <w:rPr>
      <w:rFonts w:ascii="游ゴシック Light" w:eastAsia="游ゴシック Light" w:hAnsi="游ゴシック Light" w:cs="游ゴシック Light"/>
      <w:sz w:val="56"/>
    </w:rPr>
  </w:style>
  <w:style w:type="paragraph" w:styleId="a8">
    <w:name w:val="Subtitle"/>
    <w:basedOn w:val="a"/>
    <w:qFormat/>
    <w:pPr>
      <w:jc w:val="center"/>
    </w:pPr>
    <w:rPr>
      <w:rFonts w:ascii="游ゴシック Light" w:eastAsia="游ゴシック Light" w:hAnsi="游ゴシック Light" w:cs="游ゴシック Light"/>
      <w:color w:val="595959"/>
      <w:sz w:val="28"/>
    </w:rPr>
  </w:style>
  <w:style w:type="paragraph" w:styleId="a9">
    <w:name w:val="Quote"/>
    <w:basedOn w:val="a"/>
    <w:qFormat/>
    <w:pPr>
      <w:spacing w:before="160"/>
      <w:jc w:val="center"/>
    </w:pPr>
    <w:rPr>
      <w:i/>
      <w:color w:val="404040"/>
    </w:rPr>
  </w:style>
  <w:style w:type="paragraph" w:styleId="aa">
    <w:name w:val="List Paragraph"/>
    <w:basedOn w:val="a"/>
    <w:pPr>
      <w:ind w:left="720"/>
      <w:contextualSpacing/>
    </w:pPr>
  </w:style>
  <w:style w:type="character" w:styleId="21">
    <w:name w:val="Intense Emphasis"/>
    <w:basedOn w:val="a0"/>
    <w:qFormat/>
    <w:rPr>
      <w:i/>
      <w:color w:val="0F4761"/>
    </w:rPr>
  </w:style>
  <w:style w:type="paragraph" w:styleId="22">
    <w:name w:val="Intense Quote"/>
    <w:basedOn w:val="a"/>
    <w:qFormat/>
    <w:pPr>
      <w:pBdr>
        <w:top w:val="single" w:sz="4" w:space="10" w:color="0F4761"/>
        <w:bottom w:val="single" w:sz="4" w:space="10" w:color="0F4761"/>
      </w:pBdr>
      <w:spacing w:before="360" w:after="360"/>
      <w:ind w:left="864" w:right="864"/>
      <w:jc w:val="center"/>
    </w:pPr>
    <w:rPr>
      <w:i/>
      <w:color w:val="0F4761"/>
    </w:rPr>
  </w:style>
  <w:style w:type="character" w:styleId="23">
    <w:name w:val="Intense Reference"/>
    <w:basedOn w:val="a0"/>
    <w:rPr>
      <w:b/>
      <w:color w:val="0F4761"/>
    </w:rPr>
  </w:style>
  <w:style w:type="paragraph" w:styleId="ab">
    <w:name w:val="header"/>
    <w:basedOn w:val="a"/>
    <w:pPr>
      <w:tabs>
        <w:tab w:val="center" w:pos="4252"/>
        <w:tab w:val="right" w:pos="8504"/>
      </w:tabs>
      <w:snapToGrid w:val="0"/>
    </w:pPr>
  </w:style>
  <w:style w:type="paragraph" w:styleId="ac">
    <w:name w:val="footer"/>
    <w:basedOn w:val="a"/>
    <w:pPr>
      <w:tabs>
        <w:tab w:val="center" w:pos="4252"/>
        <w:tab w:val="right" w:pos="8504"/>
      </w:tabs>
      <w:snapToGrid w:val="0"/>
    </w:pPr>
  </w:style>
  <w:style w:type="paragraph" w:customStyle="1" w:styleId="SupplementaryMaterial">
    <w:name w:val="Supplementary Material"/>
    <w:basedOn w:val="a7"/>
    <w:pPr>
      <w:widowControl/>
      <w:spacing w:before="240" w:after="120"/>
      <w:contextualSpacing w:val="0"/>
    </w:pPr>
    <w:rPr>
      <w:rFonts w:ascii="Times New Roman" w:eastAsia="Times New Roman" w:hAnsi="Times New Roman" w:cs="Times New Roman"/>
      <w:b/>
      <w:i/>
      <w:sz w:val="32"/>
    </w:rPr>
  </w:style>
  <w:style w:type="character" w:styleId="ad">
    <w:name w:val="Hyperlink"/>
    <w:basedOn w:val="a0"/>
    <w:rPr>
      <w:color w:val="0000FF"/>
      <w:u w:val="single"/>
    </w:rPr>
  </w:style>
  <w:style w:type="character" w:styleId="ae">
    <w:name w:val="Placeholder Text"/>
    <w:basedOn w:val="a0"/>
    <w:rPr>
      <w:color w:val="666666"/>
    </w:rPr>
  </w:style>
  <w:style w:type="character" w:customStyle="1" w:styleId="Source">
    <w:name w:val="Source"/>
    <w:basedOn w:val="a0"/>
    <w:rPr>
      <w:shd w:val="clear" w:color="auto" w:fill="C1EDFF"/>
    </w:rPr>
  </w:style>
  <w:style w:type="character" w:customStyle="1" w:styleId="Conference">
    <w:name w:val="Conference"/>
    <w:basedOn w:val="a0"/>
    <w:rPr>
      <w:shd w:val="clear" w:color="auto" w:fill="FFAFBC"/>
    </w:rPr>
  </w:style>
  <w:style w:type="paragraph" w:customStyle="1" w:styleId="Glossary">
    <w:name w:val="Glossary"/>
    <w:basedOn w:val="a"/>
    <w:pPr>
      <w:shd w:val="clear" w:color="auto" w:fill="FFEDF0"/>
      <w:spacing w:before="120" w:after="120" w:line="432" w:lineRule="auto"/>
    </w:pPr>
    <w:rPr>
      <w:rFonts w:ascii="Calibri" w:eastAsia="Calibri" w:hAnsi="Calibri" w:cs="Calibri"/>
      <w:sz w:val="20"/>
      <w:shd w:val="clear" w:color="auto" w:fill="FFEDF0"/>
    </w:rPr>
  </w:style>
  <w:style w:type="paragraph" w:customStyle="1" w:styleId="List8">
    <w:name w:val="List 8"/>
    <w:basedOn w:val="a"/>
    <w:pPr>
      <w:spacing w:line="360" w:lineRule="auto"/>
      <w:ind w:left="1980" w:hanging="400"/>
    </w:pPr>
    <w:rPr>
      <w:rFonts w:ascii="Calibri" w:eastAsia="Calibri" w:hAnsi="Calibri" w:cs="Calibri"/>
    </w:rPr>
  </w:style>
  <w:style w:type="paragraph" w:customStyle="1" w:styleId="Authors">
    <w:name w:val="Authors"/>
    <w:basedOn w:val="a"/>
    <w:pPr>
      <w:spacing w:before="360" w:after="120" w:line="283" w:lineRule="auto"/>
    </w:pPr>
    <w:rPr>
      <w:rFonts w:ascii="Calibri" w:eastAsia="Calibri" w:hAnsi="Calibri" w:cs="Calibri"/>
      <w:sz w:val="28"/>
    </w:rPr>
  </w:style>
  <w:style w:type="character" w:customStyle="1" w:styleId="Postcode">
    <w:name w:val="Postcode"/>
    <w:basedOn w:val="a0"/>
    <w:rPr>
      <w:shd w:val="clear" w:color="auto" w:fill="BEBEBE"/>
    </w:rPr>
  </w:style>
  <w:style w:type="paragraph" w:styleId="af">
    <w:name w:val="caption"/>
    <w:basedOn w:val="a"/>
    <w:pPr>
      <w:shd w:val="clear" w:color="auto" w:fill="FFF5ED"/>
      <w:spacing w:before="240" w:line="349" w:lineRule="auto"/>
      <w:jc w:val="both"/>
    </w:pPr>
    <w:rPr>
      <w:rFonts w:ascii="Calibri" w:eastAsia="Calibri" w:hAnsi="Calibri" w:cs="Calibri"/>
      <w:shd w:val="clear" w:color="auto" w:fill="FFF5ED"/>
    </w:rPr>
  </w:style>
  <w:style w:type="paragraph" w:customStyle="1" w:styleId="TableHead">
    <w:name w:val="Table Head"/>
    <w:basedOn w:val="a"/>
    <w:pPr>
      <w:shd w:val="clear" w:color="auto" w:fill="FFEDFA"/>
    </w:pPr>
    <w:rPr>
      <w:rFonts w:ascii="Calibri" w:eastAsia="Calibri" w:hAnsi="Calibri" w:cs="Calibri"/>
      <w:sz w:val="20"/>
      <w:shd w:val="clear" w:color="auto" w:fill="FFEDFA"/>
    </w:rPr>
  </w:style>
  <w:style w:type="character" w:customStyle="1" w:styleId="VolumeNumber">
    <w:name w:val="Volume Number"/>
    <w:basedOn w:val="a0"/>
    <w:rPr>
      <w:shd w:val="clear" w:color="auto" w:fill="EDF0FF"/>
    </w:rPr>
  </w:style>
  <w:style w:type="paragraph" w:styleId="af0">
    <w:name w:val="Normal Indent"/>
    <w:basedOn w:val="a"/>
    <w:qFormat/>
    <w:pPr>
      <w:ind w:firstLine="480"/>
    </w:pPr>
  </w:style>
  <w:style w:type="character" w:customStyle="1" w:styleId="PageNumbers">
    <w:name w:val="Page Numbers"/>
    <w:basedOn w:val="a0"/>
    <w:rPr>
      <w:shd w:val="clear" w:color="auto" w:fill="FFEDF0"/>
    </w:rPr>
  </w:style>
  <w:style w:type="paragraph" w:styleId="af1">
    <w:name w:val="footnote text"/>
    <w:basedOn w:val="a"/>
    <w:rPr>
      <w:rFonts w:ascii="Calibri" w:eastAsia="Calibri" w:hAnsi="Calibri" w:cs="Calibri"/>
    </w:rPr>
  </w:style>
  <w:style w:type="paragraph" w:customStyle="1" w:styleId="Biography">
    <w:name w:val="Biography"/>
    <w:basedOn w:val="a"/>
    <w:pPr>
      <w:shd w:val="clear" w:color="auto" w:fill="EEFEF4"/>
      <w:spacing w:line="396" w:lineRule="auto"/>
    </w:pPr>
    <w:rPr>
      <w:rFonts w:ascii="Calibri" w:eastAsia="Calibri" w:hAnsi="Calibri" w:cs="Calibri"/>
      <w:sz w:val="20"/>
      <w:shd w:val="clear" w:color="auto" w:fill="EEFEF4"/>
    </w:rPr>
  </w:style>
  <w:style w:type="character" w:customStyle="1" w:styleId="Label">
    <w:name w:val="Label"/>
    <w:basedOn w:val="a0"/>
    <w:rPr>
      <w:shd w:val="clear" w:color="auto" w:fill="FFC391"/>
      <w:vertAlign w:val="baseline"/>
    </w:rPr>
  </w:style>
  <w:style w:type="paragraph" w:customStyle="1" w:styleId="Note">
    <w:name w:val="Note"/>
    <w:basedOn w:val="a"/>
    <w:pPr>
      <w:shd w:val="clear" w:color="auto" w:fill="EDF0FF"/>
      <w:spacing w:line="432" w:lineRule="auto"/>
    </w:pPr>
    <w:rPr>
      <w:rFonts w:ascii="Calibri" w:eastAsia="Calibri" w:hAnsi="Calibri" w:cs="Calibri"/>
      <w:sz w:val="20"/>
      <w:shd w:val="clear" w:color="auto" w:fill="EDF0FF"/>
    </w:rPr>
  </w:style>
  <w:style w:type="paragraph" w:customStyle="1" w:styleId="List7">
    <w:name w:val="List 7"/>
    <w:basedOn w:val="a"/>
    <w:pPr>
      <w:spacing w:line="360" w:lineRule="auto"/>
      <w:ind w:left="1920" w:hanging="400"/>
    </w:pPr>
    <w:rPr>
      <w:rFonts w:ascii="Calibri" w:eastAsia="Calibri" w:hAnsi="Calibri" w:cs="Calibri"/>
    </w:rPr>
  </w:style>
  <w:style w:type="paragraph" w:customStyle="1" w:styleId="Surtitle">
    <w:name w:val="Surtitle"/>
    <w:basedOn w:val="a"/>
    <w:qFormat/>
    <w:pPr>
      <w:spacing w:line="208" w:lineRule="auto"/>
    </w:pPr>
    <w:rPr>
      <w:rFonts w:ascii="Calibri" w:eastAsia="Calibri" w:hAnsi="Calibri" w:cs="Calibri"/>
      <w:sz w:val="38"/>
    </w:rPr>
  </w:style>
  <w:style w:type="character" w:customStyle="1" w:styleId="GlossaryTerm">
    <w:name w:val="Glossary Term"/>
    <w:basedOn w:val="a0"/>
    <w:rPr>
      <w:shd w:val="clear" w:color="auto" w:fill="FFCFD7"/>
    </w:rPr>
  </w:style>
  <w:style w:type="paragraph" w:customStyle="1" w:styleId="Copyright">
    <w:name w:val="Copyright"/>
    <w:basedOn w:val="a"/>
    <w:pPr>
      <w:shd w:val="clear" w:color="auto" w:fill="E9F9FF"/>
    </w:pPr>
    <w:rPr>
      <w:rFonts w:ascii="Calibri" w:eastAsia="Calibri" w:hAnsi="Calibri" w:cs="Calibri"/>
      <w:sz w:val="18"/>
      <w:shd w:val="clear" w:color="auto" w:fill="E9F9FF"/>
    </w:rPr>
  </w:style>
  <w:style w:type="paragraph" w:customStyle="1" w:styleId="TableList">
    <w:name w:val="Table List"/>
    <w:basedOn w:val="a"/>
    <w:pPr>
      <w:ind w:left="300" w:hanging="300"/>
    </w:pPr>
    <w:rPr>
      <w:rFonts w:ascii="Calibri" w:eastAsia="Calibri" w:hAnsi="Calibri" w:cs="Calibri"/>
      <w:sz w:val="20"/>
    </w:rPr>
  </w:style>
  <w:style w:type="paragraph" w:customStyle="1" w:styleId="ChapterNumber">
    <w:name w:val="Chapter Number"/>
    <w:basedOn w:val="a"/>
    <w:rPr>
      <w:rFonts w:ascii="Calibri" w:eastAsia="Calibri" w:hAnsi="Calibri" w:cs="Calibri"/>
    </w:rPr>
  </w:style>
  <w:style w:type="paragraph" w:customStyle="1" w:styleId="AbstractSubheading">
    <w:name w:val="Abstract Subheading"/>
    <w:basedOn w:val="a"/>
    <w:pPr>
      <w:numPr>
        <w:ilvl w:val="8"/>
      </w:numPr>
      <w:ind w:left="1440"/>
      <w:outlineLvl w:val="8"/>
    </w:pPr>
  </w:style>
  <w:style w:type="character" w:customStyle="1" w:styleId="DatabaseLink">
    <w:name w:val="Database Link"/>
    <w:basedOn w:val="a0"/>
    <w:rPr>
      <w:shd w:val="clear" w:color="auto" w:fill="AFBEFF"/>
    </w:rPr>
  </w:style>
  <w:style w:type="paragraph" w:customStyle="1" w:styleId="Keywords">
    <w:name w:val="Keywords"/>
    <w:basedOn w:val="a"/>
    <w:pPr>
      <w:spacing w:line="396" w:lineRule="auto"/>
      <w:ind w:left="1000"/>
    </w:pPr>
    <w:rPr>
      <w:rFonts w:ascii="Calibri" w:eastAsia="Calibri" w:hAnsi="Calibri" w:cs="Calibri"/>
      <w:sz w:val="20"/>
    </w:rPr>
  </w:style>
  <w:style w:type="paragraph" w:customStyle="1" w:styleId="Quotation">
    <w:name w:val="Quotation"/>
    <w:basedOn w:val="a"/>
    <w:pPr>
      <w:spacing w:line="360" w:lineRule="auto"/>
      <w:ind w:left="1200" w:right="1200"/>
      <w:jc w:val="both"/>
    </w:pPr>
    <w:rPr>
      <w:rFonts w:ascii="Calibri" w:eastAsia="Calibri" w:hAnsi="Calibri" w:cs="Calibri"/>
    </w:rPr>
  </w:style>
  <w:style w:type="character" w:customStyle="1" w:styleId="GeneSequence">
    <w:name w:val="Gene Sequence"/>
    <w:basedOn w:val="a0"/>
    <w:rPr>
      <w:shd w:val="clear" w:color="auto" w:fill="FFCDF2"/>
    </w:rPr>
  </w:style>
  <w:style w:type="character" w:customStyle="1" w:styleId="FamilyName">
    <w:name w:val="Family Name"/>
    <w:basedOn w:val="a0"/>
    <w:rPr>
      <w:shd w:val="clear" w:color="auto" w:fill="88F4BE"/>
    </w:rPr>
  </w:style>
  <w:style w:type="character" w:customStyle="1" w:styleId="Edition">
    <w:name w:val="Edition"/>
    <w:basedOn w:val="a0"/>
    <w:rPr>
      <w:shd w:val="clear" w:color="auto" w:fill="FFF6A4"/>
    </w:rPr>
  </w:style>
  <w:style w:type="paragraph" w:styleId="af2">
    <w:name w:val="Balloon Text"/>
    <w:basedOn w:val="a"/>
    <w:rPr>
      <w:rFonts w:ascii="Calibri" w:eastAsia="Calibri" w:hAnsi="Calibri" w:cs="Calibri"/>
      <w:color w:val="000000"/>
      <w:sz w:val="16"/>
    </w:rPr>
  </w:style>
  <w:style w:type="character" w:customStyle="1" w:styleId="NameScientific">
    <w:name w:val="Name Scientific"/>
    <w:basedOn w:val="a0"/>
    <w:rPr>
      <w:shd w:val="clear" w:color="auto" w:fill="91E0FF"/>
    </w:rPr>
  </w:style>
  <w:style w:type="paragraph" w:styleId="24">
    <w:name w:val="List 2"/>
    <w:basedOn w:val="a"/>
    <w:pPr>
      <w:spacing w:line="360" w:lineRule="auto"/>
      <w:ind w:left="800" w:hanging="400"/>
      <w:jc w:val="both"/>
    </w:pPr>
    <w:rPr>
      <w:rFonts w:ascii="Calibri" w:eastAsia="Calibri" w:hAnsi="Calibri" w:cs="Calibri"/>
    </w:rPr>
  </w:style>
  <w:style w:type="character" w:customStyle="1" w:styleId="Location">
    <w:name w:val="Location"/>
    <w:basedOn w:val="a0"/>
    <w:rPr>
      <w:shd w:val="clear" w:color="auto" w:fill="F9EDFF"/>
    </w:rPr>
  </w:style>
  <w:style w:type="paragraph" w:styleId="51">
    <w:name w:val="List 5"/>
    <w:basedOn w:val="a"/>
    <w:pPr>
      <w:spacing w:line="360" w:lineRule="auto"/>
      <w:ind w:left="1800" w:hanging="400"/>
    </w:pPr>
    <w:rPr>
      <w:rFonts w:ascii="Calibri" w:eastAsia="Calibri" w:hAnsi="Calibri" w:cs="Calibri"/>
    </w:rPr>
  </w:style>
  <w:style w:type="paragraph" w:customStyle="1" w:styleId="QuotationSource">
    <w:name w:val="Quotation Source"/>
    <w:basedOn w:val="a"/>
    <w:pPr>
      <w:spacing w:after="170" w:line="360" w:lineRule="auto"/>
      <w:ind w:left="1200"/>
      <w:jc w:val="right"/>
    </w:pPr>
    <w:rPr>
      <w:rFonts w:ascii="Calibri" w:eastAsia="Calibri" w:hAnsi="Calibri" w:cs="Calibri"/>
    </w:rPr>
  </w:style>
  <w:style w:type="paragraph" w:customStyle="1" w:styleId="Formula">
    <w:name w:val="Formula"/>
    <w:basedOn w:val="a"/>
    <w:pPr>
      <w:shd w:val="clear" w:color="auto" w:fill="FFF5ED"/>
      <w:spacing w:before="120" w:after="120" w:line="360" w:lineRule="auto"/>
    </w:pPr>
    <w:rPr>
      <w:rFonts w:ascii="Calibri" w:eastAsia="Calibri" w:hAnsi="Calibri" w:cs="Calibri"/>
      <w:shd w:val="clear" w:color="auto" w:fill="FFF5ED"/>
    </w:rPr>
  </w:style>
  <w:style w:type="paragraph" w:styleId="31">
    <w:name w:val="List 3"/>
    <w:basedOn w:val="a"/>
    <w:pPr>
      <w:spacing w:line="360" w:lineRule="auto"/>
      <w:ind w:left="1200" w:hanging="400"/>
      <w:jc w:val="both"/>
    </w:pPr>
    <w:rPr>
      <w:rFonts w:ascii="Calibri" w:eastAsia="Calibri" w:hAnsi="Calibri" w:cs="Calibri"/>
    </w:rPr>
  </w:style>
  <w:style w:type="paragraph" w:customStyle="1" w:styleId="TableHeadSpan">
    <w:name w:val="Table Head Span"/>
    <w:basedOn w:val="a"/>
    <w:pPr>
      <w:shd w:val="clear" w:color="auto" w:fill="FFEDFA"/>
    </w:pPr>
    <w:rPr>
      <w:rFonts w:ascii="Calibri" w:eastAsia="Calibri" w:hAnsi="Calibri" w:cs="Calibri"/>
      <w:shd w:val="clear" w:color="auto" w:fill="FFEDFA"/>
    </w:rPr>
  </w:style>
  <w:style w:type="paragraph" w:customStyle="1" w:styleId="Acknowledgements">
    <w:name w:val="Acknowledgements"/>
    <w:basedOn w:val="a"/>
    <w:pPr>
      <w:shd w:val="clear" w:color="auto" w:fill="F9EDFF"/>
      <w:spacing w:line="396" w:lineRule="auto"/>
      <w:jc w:val="both"/>
    </w:pPr>
    <w:rPr>
      <w:rFonts w:ascii="Calibri" w:eastAsia="Calibri" w:hAnsi="Calibri" w:cs="Calibri"/>
      <w:sz w:val="20"/>
      <w:shd w:val="clear" w:color="auto" w:fill="F9EDFF"/>
    </w:rPr>
  </w:style>
  <w:style w:type="paragraph" w:customStyle="1" w:styleId="Affiliation">
    <w:name w:val="Affiliation"/>
    <w:basedOn w:val="a"/>
    <w:pPr>
      <w:shd w:val="clear" w:color="auto" w:fill="F4FFED"/>
      <w:spacing w:before="240" w:after="120" w:line="396" w:lineRule="auto"/>
      <w:ind w:left="400" w:hanging="400"/>
    </w:pPr>
    <w:rPr>
      <w:rFonts w:ascii="Calibri" w:eastAsia="Calibri" w:hAnsi="Calibri" w:cs="Calibri"/>
      <w:sz w:val="20"/>
      <w:shd w:val="clear" w:color="auto" w:fill="F4FFED"/>
    </w:rPr>
  </w:style>
  <w:style w:type="paragraph" w:customStyle="1" w:styleId="Annotation">
    <w:name w:val="Annotation"/>
    <w:basedOn w:val="a"/>
    <w:pPr>
      <w:spacing w:line="360" w:lineRule="auto"/>
      <w:ind w:left="400"/>
    </w:pPr>
    <w:rPr>
      <w:rFonts w:ascii="Calibri" w:eastAsia="Calibri" w:hAnsi="Calibri" w:cs="Calibri"/>
    </w:rPr>
  </w:style>
  <w:style w:type="character" w:customStyle="1" w:styleId="Cross-reference">
    <w:name w:val="Cross-reference"/>
    <w:basedOn w:val="a0"/>
    <w:rPr>
      <w:shd w:val="clear" w:color="auto" w:fill="FFE3C9"/>
    </w:rPr>
  </w:style>
  <w:style w:type="paragraph" w:customStyle="1" w:styleId="List6">
    <w:name w:val="List 6"/>
    <w:basedOn w:val="a"/>
    <w:pPr>
      <w:spacing w:line="360" w:lineRule="auto"/>
      <w:ind w:left="1860" w:hanging="400"/>
    </w:pPr>
    <w:rPr>
      <w:rFonts w:ascii="Calibri" w:eastAsia="Calibri" w:hAnsi="Calibri" w:cs="Calibri"/>
    </w:rPr>
  </w:style>
  <w:style w:type="character" w:customStyle="1" w:styleId="Region">
    <w:name w:val="Region"/>
    <w:basedOn w:val="a0"/>
    <w:rPr>
      <w:shd w:val="clear" w:color="auto" w:fill="D8E9EE"/>
    </w:rPr>
  </w:style>
  <w:style w:type="character" w:customStyle="1" w:styleId="Publisher">
    <w:name w:val="Publisher"/>
    <w:basedOn w:val="a0"/>
    <w:rPr>
      <w:shd w:val="clear" w:color="auto" w:fill="F2DDFF"/>
    </w:rPr>
  </w:style>
  <w:style w:type="paragraph" w:customStyle="1" w:styleId="Correspondence">
    <w:name w:val="Correspondence"/>
    <w:basedOn w:val="a"/>
    <w:pPr>
      <w:shd w:val="clear" w:color="auto" w:fill="F3F7F9"/>
      <w:spacing w:before="240" w:after="120" w:line="396" w:lineRule="auto"/>
      <w:ind w:left="400" w:hanging="400"/>
    </w:pPr>
    <w:rPr>
      <w:rFonts w:ascii="Calibri" w:eastAsia="Calibri" w:hAnsi="Calibri" w:cs="Calibri"/>
      <w:sz w:val="20"/>
      <w:shd w:val="clear" w:color="auto" w:fill="F3F7F9"/>
    </w:rPr>
  </w:style>
  <w:style w:type="character" w:customStyle="1" w:styleId="City">
    <w:name w:val="City"/>
    <w:basedOn w:val="a0"/>
    <w:rPr>
      <w:shd w:val="clear" w:color="auto" w:fill="D7D7D7"/>
    </w:rPr>
  </w:style>
  <w:style w:type="paragraph" w:styleId="af3">
    <w:name w:val="List"/>
    <w:basedOn w:val="a"/>
    <w:pPr>
      <w:spacing w:line="360" w:lineRule="auto"/>
      <w:ind w:left="400" w:hanging="400"/>
      <w:jc w:val="both"/>
    </w:pPr>
    <w:rPr>
      <w:rFonts w:ascii="Calibri" w:eastAsia="Calibri" w:hAnsi="Calibri" w:cs="Calibri"/>
    </w:rPr>
  </w:style>
  <w:style w:type="character" w:customStyle="1" w:styleId="Miscellaneous">
    <w:name w:val="Miscellaneous"/>
    <w:basedOn w:val="a0"/>
    <w:rPr>
      <w:shd w:val="clear" w:color="auto" w:fill="F0F0F0"/>
    </w:rPr>
  </w:style>
  <w:style w:type="character" w:customStyle="1" w:styleId="Organization">
    <w:name w:val="Organization"/>
    <w:basedOn w:val="a0"/>
    <w:rPr>
      <w:shd w:val="clear" w:color="auto" w:fill="D1FFB5"/>
    </w:rPr>
  </w:style>
  <w:style w:type="character" w:customStyle="1" w:styleId="GivenName">
    <w:name w:val="Given Name"/>
    <w:basedOn w:val="a0"/>
    <w:rPr>
      <w:shd w:val="clear" w:color="auto" w:fill="D0FCE2"/>
    </w:rPr>
  </w:style>
  <w:style w:type="character" w:customStyle="1" w:styleId="IssueNumber">
    <w:name w:val="Issue Number"/>
    <w:basedOn w:val="a0"/>
    <w:rPr>
      <w:shd w:val="clear" w:color="auto" w:fill="CDD5FF"/>
    </w:rPr>
  </w:style>
  <w:style w:type="character" w:customStyle="1" w:styleId="GrantID">
    <w:name w:val="Grant ID"/>
    <w:basedOn w:val="a0"/>
    <w:rPr>
      <w:shd w:val="clear" w:color="auto" w:fill="DDA5FF"/>
    </w:rPr>
  </w:style>
  <w:style w:type="character" w:customStyle="1" w:styleId="ArticleTitle">
    <w:name w:val="Article Title"/>
    <w:basedOn w:val="a0"/>
    <w:qFormat/>
    <w:rPr>
      <w:shd w:val="clear" w:color="auto" w:fill="E9F9FF"/>
    </w:rPr>
  </w:style>
  <w:style w:type="character" w:customStyle="1" w:styleId="Country">
    <w:name w:val="Country"/>
    <w:basedOn w:val="a0"/>
    <w:rPr>
      <w:shd w:val="clear" w:color="auto" w:fill="97C5D1"/>
    </w:rPr>
  </w:style>
  <w:style w:type="paragraph" w:styleId="af4">
    <w:name w:val="endnote text"/>
    <w:basedOn w:val="a"/>
    <w:rPr>
      <w:rFonts w:ascii="Calibri" w:eastAsia="Calibri" w:hAnsi="Calibri" w:cs="Calibri"/>
    </w:rPr>
  </w:style>
  <w:style w:type="character" w:customStyle="1" w:styleId="Heading">
    <w:name w:val="Heading:"/>
    <w:basedOn w:val="a0"/>
    <w:rPr>
      <w:color w:val="5B89C1"/>
    </w:rPr>
  </w:style>
  <w:style w:type="paragraph" w:styleId="af5">
    <w:name w:val="annotation text"/>
    <w:basedOn w:val="a"/>
    <w:link w:val="af6"/>
    <w:pPr>
      <w:spacing w:after="0"/>
    </w:pPr>
    <w:rPr>
      <w:rFonts w:ascii="Calibri" w:eastAsia="Calibri" w:hAnsi="Calibri" w:cs="Calibri"/>
      <w:sz w:val="20"/>
    </w:rPr>
  </w:style>
  <w:style w:type="paragraph" w:customStyle="1" w:styleId="Reference">
    <w:name w:val="Reference"/>
    <w:basedOn w:val="a"/>
    <w:pPr>
      <w:spacing w:after="320" w:line="360" w:lineRule="auto"/>
      <w:ind w:left="400" w:hanging="400"/>
      <w:jc w:val="both"/>
    </w:pPr>
    <w:rPr>
      <w:rFonts w:ascii="Calibri" w:eastAsia="Calibri" w:hAnsi="Calibri" w:cs="Calibri"/>
    </w:rPr>
  </w:style>
  <w:style w:type="paragraph" w:customStyle="1" w:styleId="Statement">
    <w:name w:val="Statement"/>
    <w:basedOn w:val="a"/>
    <w:pPr>
      <w:ind w:left="900"/>
    </w:pPr>
    <w:rPr>
      <w:rFonts w:ascii="Calibri" w:eastAsia="Calibri" w:hAnsi="Calibri" w:cs="Calibri"/>
    </w:rPr>
  </w:style>
  <w:style w:type="character" w:customStyle="1" w:styleId="Year">
    <w:name w:val="Year"/>
    <w:basedOn w:val="a0"/>
    <w:rPr>
      <w:shd w:val="clear" w:color="auto" w:fill="FFF9C9"/>
    </w:rPr>
  </w:style>
  <w:style w:type="paragraph" w:styleId="af7">
    <w:name w:val="Block Text"/>
    <w:basedOn w:val="a"/>
    <w:pPr>
      <w:spacing w:line="360" w:lineRule="auto"/>
      <w:ind w:left="1200"/>
    </w:pPr>
    <w:rPr>
      <w:rFonts w:ascii="Calibri" w:eastAsia="Calibri" w:hAnsi="Calibri" w:cs="Calibri"/>
    </w:rPr>
  </w:style>
  <w:style w:type="paragraph" w:customStyle="1" w:styleId="TableBody">
    <w:name w:val="Table Body"/>
    <w:basedOn w:val="a"/>
    <w:pPr>
      <w:spacing w:line="396" w:lineRule="auto"/>
    </w:pPr>
    <w:rPr>
      <w:rFonts w:ascii="Calibri" w:eastAsia="Calibri" w:hAnsi="Calibri" w:cs="Calibri"/>
      <w:sz w:val="20"/>
    </w:rPr>
  </w:style>
  <w:style w:type="paragraph" w:styleId="41">
    <w:name w:val="List 4"/>
    <w:basedOn w:val="a"/>
    <w:pPr>
      <w:spacing w:line="360" w:lineRule="auto"/>
      <w:ind w:left="1600" w:hanging="400"/>
    </w:pPr>
    <w:rPr>
      <w:rFonts w:ascii="Calibri" w:eastAsia="Calibri" w:hAnsi="Calibri" w:cs="Calibri"/>
    </w:rPr>
  </w:style>
  <w:style w:type="paragraph" w:customStyle="1" w:styleId="TableNote">
    <w:name w:val="Table Note"/>
    <w:basedOn w:val="a"/>
    <w:rPr>
      <w:rFonts w:ascii="Calibri" w:eastAsia="Calibri" w:hAnsi="Calibri" w:cs="Calibri"/>
      <w:sz w:val="18"/>
    </w:rPr>
  </w:style>
  <w:style w:type="paragraph" w:customStyle="1" w:styleId="Abstract">
    <w:name w:val="Abstract"/>
    <w:basedOn w:val="a"/>
    <w:pPr>
      <w:spacing w:line="360" w:lineRule="auto"/>
      <w:ind w:left="1440" w:right="1440"/>
      <w:jc w:val="both"/>
    </w:pPr>
    <w:rPr>
      <w:rFonts w:ascii="Calibri" w:eastAsia="Calibri" w:hAnsi="Calibri" w:cs="Calibri"/>
    </w:rPr>
  </w:style>
  <w:style w:type="paragraph" w:customStyle="1" w:styleId="List1">
    <w:name w:val="List 1"/>
    <w:basedOn w:val="a"/>
    <w:pPr>
      <w:ind w:left="1200" w:hanging="600"/>
      <w:jc w:val="both"/>
    </w:pPr>
    <w:rPr>
      <w:rFonts w:ascii="Times New Roman" w:eastAsia="Times New Roman" w:hAnsi="Times New Roman" w:cs="Times New Roman"/>
    </w:rPr>
  </w:style>
  <w:style w:type="paragraph" w:customStyle="1" w:styleId="List9">
    <w:name w:val="List 9"/>
    <w:basedOn w:val="a"/>
    <w:pPr>
      <w:ind w:left="1200" w:hanging="600"/>
      <w:jc w:val="both"/>
    </w:pPr>
    <w:rPr>
      <w:rFonts w:ascii="Times New Roman" w:eastAsia="Times New Roman" w:hAnsi="Times New Roman" w:cs="Times New Roman"/>
    </w:rPr>
  </w:style>
  <w:style w:type="paragraph" w:styleId="af8">
    <w:name w:val="Revision"/>
    <w:hidden/>
    <w:uiPriority w:val="99"/>
    <w:rsid w:val="002010A8"/>
    <w:pPr>
      <w:spacing w:after="0" w:line="240" w:lineRule="auto"/>
    </w:pPr>
  </w:style>
  <w:style w:type="paragraph" w:styleId="af9">
    <w:name w:val="annotation subject"/>
    <w:basedOn w:val="af5"/>
    <w:next w:val="af5"/>
    <w:link w:val="afa"/>
    <w:uiPriority w:val="99"/>
    <w:rsid w:val="002010A8"/>
    <w:pPr>
      <w:spacing w:after="160" w:line="240" w:lineRule="auto"/>
    </w:pPr>
    <w:rPr>
      <w:rFonts w:asciiTheme="minorHAnsi" w:eastAsiaTheme="minorEastAsia" w:hAnsiTheme="minorHAnsi" w:cstheme="minorBidi"/>
      <w:b/>
      <w:bCs/>
      <w:szCs w:val="20"/>
    </w:rPr>
  </w:style>
  <w:style w:type="character" w:customStyle="1" w:styleId="af6">
    <w:name w:val="コメント文字列 (文字)"/>
    <w:basedOn w:val="a0"/>
    <w:link w:val="af5"/>
    <w:rsid w:val="002010A8"/>
    <w:rPr>
      <w:rFonts w:ascii="Calibri" w:eastAsia="Calibri" w:hAnsi="Calibri" w:cs="Calibri"/>
      <w:sz w:val="20"/>
    </w:rPr>
  </w:style>
  <w:style w:type="character" w:customStyle="1" w:styleId="afa">
    <w:name w:val="コメント内容 (文字)"/>
    <w:basedOn w:val="af6"/>
    <w:link w:val="af9"/>
    <w:uiPriority w:val="99"/>
    <w:rsid w:val="002010A8"/>
    <w:rPr>
      <w:rFonts w:ascii="Calibri" w:eastAsia="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73819">
      <w:bodyDiv w:val="1"/>
      <w:marLeft w:val="0"/>
      <w:marRight w:val="0"/>
      <w:marTop w:val="0"/>
      <w:marBottom w:val="0"/>
      <w:divBdr>
        <w:top w:val="none" w:sz="0" w:space="0" w:color="auto"/>
        <w:left w:val="none" w:sz="0" w:space="0" w:color="auto"/>
        <w:bottom w:val="none" w:sz="0" w:space="0" w:color="auto"/>
        <w:right w:val="none" w:sz="0" w:space="0" w:color="auto"/>
      </w:divBdr>
      <w:divsChild>
        <w:div w:id="615721288">
          <w:marLeft w:val="480"/>
          <w:marRight w:val="0"/>
          <w:marTop w:val="0"/>
          <w:marBottom w:val="0"/>
          <w:divBdr>
            <w:top w:val="none" w:sz="0" w:space="0" w:color="auto"/>
            <w:left w:val="none" w:sz="0" w:space="0" w:color="auto"/>
            <w:bottom w:val="none" w:sz="0" w:space="0" w:color="auto"/>
            <w:right w:val="none" w:sz="0" w:space="0" w:color="auto"/>
          </w:divBdr>
        </w:div>
        <w:div w:id="175702132">
          <w:marLeft w:val="480"/>
          <w:marRight w:val="0"/>
          <w:marTop w:val="0"/>
          <w:marBottom w:val="0"/>
          <w:divBdr>
            <w:top w:val="none" w:sz="0" w:space="0" w:color="auto"/>
            <w:left w:val="none" w:sz="0" w:space="0" w:color="auto"/>
            <w:bottom w:val="none" w:sz="0" w:space="0" w:color="auto"/>
            <w:right w:val="none" w:sz="0" w:space="0" w:color="auto"/>
          </w:divBdr>
        </w:div>
        <w:div w:id="1913199306">
          <w:marLeft w:val="480"/>
          <w:marRight w:val="0"/>
          <w:marTop w:val="0"/>
          <w:marBottom w:val="0"/>
          <w:divBdr>
            <w:top w:val="none" w:sz="0" w:space="0" w:color="auto"/>
            <w:left w:val="none" w:sz="0" w:space="0" w:color="auto"/>
            <w:bottom w:val="none" w:sz="0" w:space="0" w:color="auto"/>
            <w:right w:val="none" w:sz="0" w:space="0" w:color="auto"/>
          </w:divBdr>
        </w:div>
        <w:div w:id="1558322743">
          <w:marLeft w:val="480"/>
          <w:marRight w:val="0"/>
          <w:marTop w:val="0"/>
          <w:marBottom w:val="0"/>
          <w:divBdr>
            <w:top w:val="none" w:sz="0" w:space="0" w:color="auto"/>
            <w:left w:val="none" w:sz="0" w:space="0" w:color="auto"/>
            <w:bottom w:val="none" w:sz="0" w:space="0" w:color="auto"/>
            <w:right w:val="none" w:sz="0" w:space="0" w:color="auto"/>
          </w:divBdr>
        </w:div>
        <w:div w:id="1952859881">
          <w:marLeft w:val="480"/>
          <w:marRight w:val="0"/>
          <w:marTop w:val="0"/>
          <w:marBottom w:val="0"/>
          <w:divBdr>
            <w:top w:val="none" w:sz="0" w:space="0" w:color="auto"/>
            <w:left w:val="none" w:sz="0" w:space="0" w:color="auto"/>
            <w:bottom w:val="none" w:sz="0" w:space="0" w:color="auto"/>
            <w:right w:val="none" w:sz="0" w:space="0" w:color="auto"/>
          </w:divBdr>
        </w:div>
        <w:div w:id="1067655103">
          <w:marLeft w:val="480"/>
          <w:marRight w:val="0"/>
          <w:marTop w:val="0"/>
          <w:marBottom w:val="0"/>
          <w:divBdr>
            <w:top w:val="none" w:sz="0" w:space="0" w:color="auto"/>
            <w:left w:val="none" w:sz="0" w:space="0" w:color="auto"/>
            <w:bottom w:val="none" w:sz="0" w:space="0" w:color="auto"/>
            <w:right w:val="none" w:sz="0" w:space="0" w:color="auto"/>
          </w:divBdr>
        </w:div>
        <w:div w:id="1234854656">
          <w:marLeft w:val="480"/>
          <w:marRight w:val="0"/>
          <w:marTop w:val="0"/>
          <w:marBottom w:val="0"/>
          <w:divBdr>
            <w:top w:val="none" w:sz="0" w:space="0" w:color="auto"/>
            <w:left w:val="none" w:sz="0" w:space="0" w:color="auto"/>
            <w:bottom w:val="none" w:sz="0" w:space="0" w:color="auto"/>
            <w:right w:val="none" w:sz="0" w:space="0" w:color="auto"/>
          </w:divBdr>
        </w:div>
      </w:divsChild>
    </w:div>
    <w:div w:id="523595772">
      <w:bodyDiv w:val="1"/>
      <w:marLeft w:val="0"/>
      <w:marRight w:val="0"/>
      <w:marTop w:val="0"/>
      <w:marBottom w:val="0"/>
      <w:divBdr>
        <w:top w:val="none" w:sz="0" w:space="0" w:color="auto"/>
        <w:left w:val="none" w:sz="0" w:space="0" w:color="auto"/>
        <w:bottom w:val="none" w:sz="0" w:space="0" w:color="auto"/>
        <w:right w:val="none" w:sz="0" w:space="0" w:color="auto"/>
      </w:divBdr>
    </w:div>
    <w:div w:id="530068823">
      <w:bodyDiv w:val="1"/>
      <w:marLeft w:val="0"/>
      <w:marRight w:val="0"/>
      <w:marTop w:val="0"/>
      <w:marBottom w:val="0"/>
      <w:divBdr>
        <w:top w:val="none" w:sz="0" w:space="0" w:color="auto"/>
        <w:left w:val="none" w:sz="0" w:space="0" w:color="auto"/>
        <w:bottom w:val="none" w:sz="0" w:space="0" w:color="auto"/>
        <w:right w:val="none" w:sz="0" w:space="0" w:color="auto"/>
      </w:divBdr>
    </w:div>
    <w:div w:id="1330063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18</Pages>
  <Words>2114</Words>
  <Characters>12050</Characters>
  <Application>Microsoft Office Word</Application>
  <DocSecurity>0</DocSecurity>
  <Lines>100</Lines>
  <Paragraphs>28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ishikawa.yuzuki.53w@st.kyoto-u.ac.jp</cp:lastModifiedBy>
  <cp:revision>6</cp:revision>
  <dcterms:created xsi:type="dcterms:W3CDTF">2024-12-10T09:48:00Z</dcterms:created>
  <dcterms:modified xsi:type="dcterms:W3CDTF">2024-12-11T02:31:00Z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urnalID">
    <vt:lpwstr/>
  </property>
  <property fmtid="{D5CDD505-2E9C-101B-9397-08002B2CF9AE}" pid="3" name="Source">
    <vt:lpwstr/>
  </property>
  <property fmtid="{D5CDD505-2E9C-101B-9397-08002B2CF9AE}" pid="4" name="Source-short">
    <vt:lpwstr/>
  </property>
  <property fmtid="{D5CDD505-2E9C-101B-9397-08002B2CF9AE}" pid="5" name="Source-abbreviated">
    <vt:lpwstr/>
  </property>
  <property fmtid="{D5CDD505-2E9C-101B-9397-08002B2CF9AE}" pid="6" name="epub">
    <vt:lpwstr/>
  </property>
  <property fmtid="{D5CDD505-2E9C-101B-9397-08002B2CF9AE}" pid="7" name="ppub">
    <vt:lpwstr/>
  </property>
  <property fmtid="{D5CDD505-2E9C-101B-9397-08002B2CF9AE}" pid="8" name="Publisher">
    <vt:lpwstr/>
  </property>
  <property fmtid="{D5CDD505-2E9C-101B-9397-08002B2CF9AE}" pid="9" name="Publisher-location">
    <vt:lpwstr/>
  </property>
  <property fmtid="{D5CDD505-2E9C-101B-9397-08002B2CF9AE}" pid="10" name="DOI">
    <vt:lpwstr/>
  </property>
  <property fmtid="{D5CDD505-2E9C-101B-9397-08002B2CF9AE}" pid="11" name="ReceivedDate">
    <vt:lpwstr/>
  </property>
  <property fmtid="{D5CDD505-2E9C-101B-9397-08002B2CF9AE}" pid="12" name="AcceptedDate">
    <vt:lpwstr/>
  </property>
  <property fmtid="{D5CDD505-2E9C-101B-9397-08002B2CF9AE}" pid="13" name="Reference citation style">
    <vt:lpwstr>numerical</vt:lpwstr>
  </property>
  <property fmtid="{D5CDD505-2E9C-101B-9397-08002B2CF9AE}" pid="14" name="Subject">
    <vt:lpwstr/>
  </property>
  <property fmtid="{D5CDD505-2E9C-101B-9397-08002B2CF9AE}" pid="15" name="Merops word count">
    <vt:lpwstr>2120</vt:lpwstr>
  </property>
  <property fmtid="{D5CDD505-2E9C-101B-9397-08002B2CF9AE}" pid="16" name="Merops references count">
    <vt:lpwstr>7</vt:lpwstr>
  </property>
  <property fmtid="{D5CDD505-2E9C-101B-9397-08002B2CF9AE}" pid="17" name="Merops PubMed links count">
    <vt:lpwstr>0</vt:lpwstr>
  </property>
  <property fmtid="{D5CDD505-2E9C-101B-9397-08002B2CF9AE}" pid="18" name="Merops DOI links count">
    <vt:lpwstr>7</vt:lpwstr>
  </property>
  <property fmtid="{D5CDD505-2E9C-101B-9397-08002B2CF9AE}" pid="19" name="Merops tables count">
    <vt:lpwstr>8</vt:lpwstr>
  </property>
  <property fmtid="{D5CDD505-2E9C-101B-9397-08002B2CF9AE}" pid="20" name="Merops figures count">
    <vt:lpwstr>7</vt:lpwstr>
  </property>
  <property fmtid="{D5CDD505-2E9C-101B-9397-08002B2CF9AE}" pid="21" name="Merops graphics count">
    <vt:lpwstr>7</vt:lpwstr>
  </property>
  <property fmtid="{D5CDD505-2E9C-101B-9397-08002B2CF9AE}" pid="22" name="Merops footnotes/endnotes count">
    <vt:lpwstr>0</vt:lpwstr>
  </property>
  <property fmtid="{D5CDD505-2E9C-101B-9397-08002B2CF9AE}" pid="23" name="Merops email addresses count">
    <vt:lpwstr>0</vt:lpwstr>
  </property>
  <property fmtid="{D5CDD505-2E9C-101B-9397-08002B2CF9AE}" pid="24" name="Merops intra-document links count">
    <vt:lpwstr>0</vt:lpwstr>
  </property>
  <property fmtid="{D5CDD505-2E9C-101B-9397-08002B2CF9AE}" pid="25" name="Merops Standard Set">
    <vt:lpwstr>merops/preset-v1/molecular-psychiatry</vt:lpwstr>
  </property>
  <property fmtid="{D5CDD505-2E9C-101B-9397-08002B2CF9AE}" pid="26" name="Merops Standard Set modified">
    <vt:lpwstr/>
  </property>
  <property fmtid="{D5CDD505-2E9C-101B-9397-08002B2CF9AE}" pid="27" name="Merops client version">
    <vt:lpwstr/>
  </property>
  <property fmtid="{D5CDD505-2E9C-101B-9397-08002B2CF9AE}" pid="28" name="Merops input file path">
    <vt:lpwstr>crm_0c21fd36-66b0-494c-8669-aaeac7d25999.docx</vt:lpwstr>
  </property>
  <property fmtid="{D5CDD505-2E9C-101B-9397-08002B2CF9AE}" pid="29" name="Merops -Original extension">
    <vt:lpwstr>docx</vt:lpwstr>
  </property>
  <property fmtid="{D5CDD505-2E9C-101B-9397-08002B2CF9AE}" pid="30" name="Merops server path">
    <vt:lpwstr/>
  </property>
  <property fmtid="{D5CDD505-2E9C-101B-9397-08002B2CF9AE}" pid="31" name="Merops item path">
    <vt:lpwstr>MG-Session/On-20241204/I:15d60afc-befd-4ede-9b3a-d4c0bb9377a0</vt:lpwstr>
  </property>
  <property fmtid="{D5CDD505-2E9C-101B-9397-08002B2CF9AE}" pid="32" name="Merops processed date">
    <vt:lpwstr>2024/12/04 06:14:29 AM</vt:lpwstr>
  </property>
  <property fmtid="{D5CDD505-2E9C-101B-9397-08002B2CF9AE}" pid="33" name="Merops WorldCat links count">
    <vt:lpwstr>0</vt:lpwstr>
  </property>
  <property fmtid="{D5CDD505-2E9C-101B-9397-08002B2CF9AE}" pid="34" name="Merops Scopus links count">
    <vt:lpwstr>0</vt:lpwstr>
  </property>
  <property fmtid="{D5CDD505-2E9C-101B-9397-08002B2CF9AE}" pid="35" name="Merops comment count">
    <vt:lpwstr>0</vt:lpwstr>
  </property>
  <property fmtid="{D5CDD505-2E9C-101B-9397-08002B2CF9AE}" pid="36" name="Merops change count">
    <vt:lpwstr>223</vt:lpwstr>
  </property>
</Properties>
</file>