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34" w:rsidRDefault="00D54D34" w:rsidP="00D54D34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826B6C">
        <w:rPr>
          <w:rFonts w:asciiTheme="majorBidi" w:hAnsiTheme="majorBidi" w:cstheme="majorBidi"/>
          <w:sz w:val="28"/>
          <w:szCs w:val="28"/>
        </w:rPr>
        <w:t>Table 1: The relationship of different covariates and the outcome of sling surgery at last follow up</w:t>
      </w:r>
    </w:p>
    <w:tbl>
      <w:tblPr>
        <w:tblStyle w:val="TableGrid"/>
        <w:tblpPr w:leftFromText="180" w:rightFromText="180" w:vertAnchor="page" w:horzAnchor="margin" w:tblpY="2956"/>
        <w:tblW w:w="9542" w:type="dxa"/>
        <w:tblLook w:val="04A0" w:firstRow="1" w:lastRow="0" w:firstColumn="1" w:lastColumn="0" w:noHBand="0" w:noVBand="1"/>
      </w:tblPr>
      <w:tblGrid>
        <w:gridCol w:w="3815"/>
        <w:gridCol w:w="1907"/>
        <w:gridCol w:w="1909"/>
        <w:gridCol w:w="1911"/>
      </w:tblGrid>
      <w:tr w:rsidR="00D54D34" w:rsidTr="00863E85">
        <w:trPr>
          <w:trHeight w:val="345"/>
        </w:trPr>
        <w:tc>
          <w:tcPr>
            <w:tcW w:w="3815" w:type="dxa"/>
            <w:vMerge w:val="restart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  <w:p w:rsidR="00D54D34" w:rsidRPr="00A65792" w:rsidRDefault="00D54D34" w:rsidP="00863E85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 w:rsidRPr="009D0AF1">
              <w:rPr>
                <w:b/>
                <w:bCs/>
                <w:i/>
                <w:iCs/>
                <w:shd w:val="clear" w:color="auto" w:fill="F2F2F2" w:themeFill="background1" w:themeFillShade="F2"/>
              </w:rPr>
              <w:t>A</w:t>
            </w:r>
            <w:r>
              <w:rPr>
                <w:b/>
                <w:bCs/>
                <w:i/>
                <w:iCs/>
              </w:rPr>
              <w:t>ge</w:t>
            </w:r>
          </w:p>
        </w:tc>
        <w:tc>
          <w:tcPr>
            <w:tcW w:w="5727" w:type="dxa"/>
            <w:gridSpan w:val="3"/>
            <w:shd w:val="clear" w:color="auto" w:fill="F2F2F2" w:themeFill="background1" w:themeFillShade="F2"/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Last Follow up</w:t>
            </w:r>
          </w:p>
        </w:tc>
      </w:tr>
      <w:tr w:rsidR="00D54D34" w:rsidTr="00863E85">
        <w:trPr>
          <w:trHeight w:val="424"/>
        </w:trPr>
        <w:tc>
          <w:tcPr>
            <w:tcW w:w="3815" w:type="dxa"/>
            <w:vMerge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/>
                <w:bCs/>
              </w:rPr>
              <w:t>Success</w:t>
            </w:r>
            <w:r>
              <w:rPr>
                <w:b/>
                <w:bCs/>
              </w:rPr>
              <w:t xml:space="preserve"> N (%)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/>
                <w:bCs/>
              </w:rPr>
              <w:t>Failure</w:t>
            </w:r>
            <w:r>
              <w:rPr>
                <w:b/>
                <w:bCs/>
              </w:rPr>
              <w:t xml:space="preserve"> N (%)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N (%)</w:t>
            </w:r>
          </w:p>
        </w:tc>
      </w:tr>
      <w:tr w:rsidR="00D54D34" w:rsidTr="00863E85">
        <w:trPr>
          <w:trHeight w:val="499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before="120" w:line="480" w:lineRule="auto"/>
              <w:jc w:val="center"/>
            </w:pPr>
            <w:r>
              <w:t>&lt; 50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92 (89.3%)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11 (10.7%)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103 (100%)</w:t>
            </w:r>
          </w:p>
        </w:tc>
      </w:tr>
      <w:tr w:rsidR="00D54D34" w:rsidTr="00863E85">
        <w:trPr>
          <w:trHeight w:val="447"/>
        </w:trPr>
        <w:tc>
          <w:tcPr>
            <w:tcW w:w="3815" w:type="dxa"/>
            <w:shd w:val="clear" w:color="auto" w:fill="F2F2F2" w:themeFill="background1" w:themeFillShade="F2"/>
          </w:tcPr>
          <w:p w:rsidR="00D54D34" w:rsidRPr="00A65792" w:rsidRDefault="00D54D34" w:rsidP="00863E85">
            <w:pPr>
              <w:tabs>
                <w:tab w:val="left" w:pos="900"/>
                <w:tab w:val="center" w:pos="1740"/>
              </w:tabs>
              <w:spacing w:line="480" w:lineRule="auto"/>
              <w:jc w:val="center"/>
            </w:pPr>
            <w:r>
              <w:t>&gt; 50</w:t>
            </w:r>
          </w:p>
        </w:tc>
        <w:tc>
          <w:tcPr>
            <w:tcW w:w="1907" w:type="dxa"/>
          </w:tcPr>
          <w:p w:rsidR="00D54D34" w:rsidRPr="00A65792" w:rsidRDefault="00D54D34" w:rsidP="00863E85">
            <w:pPr>
              <w:spacing w:line="480" w:lineRule="auto"/>
            </w:pPr>
            <w:r>
              <w:t>41 (85.4%)</w:t>
            </w:r>
          </w:p>
        </w:tc>
        <w:tc>
          <w:tcPr>
            <w:tcW w:w="1909" w:type="dxa"/>
          </w:tcPr>
          <w:p w:rsidR="00D54D34" w:rsidRPr="00A65792" w:rsidRDefault="00D54D34" w:rsidP="00863E85">
            <w:pPr>
              <w:spacing w:line="480" w:lineRule="auto"/>
            </w:pPr>
            <w:r>
              <w:t>7 (14.6%)</w:t>
            </w:r>
          </w:p>
        </w:tc>
        <w:tc>
          <w:tcPr>
            <w:tcW w:w="1911" w:type="dxa"/>
          </w:tcPr>
          <w:p w:rsidR="00D54D34" w:rsidRPr="00A65792" w:rsidRDefault="00D54D34" w:rsidP="00863E85">
            <w:pPr>
              <w:spacing w:line="480" w:lineRule="auto"/>
            </w:pPr>
            <w:r>
              <w:t>48 (100%)</w:t>
            </w:r>
          </w:p>
        </w:tc>
      </w:tr>
      <w:tr w:rsidR="00D54D34" w:rsidTr="00863E85">
        <w:trPr>
          <w:trHeight w:val="345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D54D34" w:rsidRPr="00A65792" w:rsidRDefault="00D54D34" w:rsidP="00863E85">
            <w:pPr>
              <w:spacing w:line="480" w:lineRule="auto"/>
            </w:pPr>
            <w:r>
              <w:t>133 (88.1%)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D54D34" w:rsidRPr="00A65792" w:rsidRDefault="00D54D34" w:rsidP="00863E85">
            <w:pPr>
              <w:spacing w:line="480" w:lineRule="auto"/>
            </w:pPr>
            <w:r>
              <w:t>18 (11.9%)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D54D34" w:rsidRPr="00A65792" w:rsidRDefault="00D54D34" w:rsidP="00863E85">
            <w:pPr>
              <w:spacing w:line="480" w:lineRule="auto"/>
            </w:pPr>
            <w:r>
              <w:t>151 (100%)</w:t>
            </w:r>
          </w:p>
        </w:tc>
      </w:tr>
      <w:tr w:rsidR="00D54D34" w:rsidTr="00863E85">
        <w:trPr>
          <w:trHeight w:val="403"/>
        </w:trPr>
        <w:tc>
          <w:tcPr>
            <w:tcW w:w="9542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dr w:val="double" w:sz="4" w:space="0" w:color="auto"/>
              </w:rPr>
              <w:t>Pearson Chi-Square                          Value = 0.475  P = 0.491</w:t>
            </w:r>
          </w:p>
        </w:tc>
      </w:tr>
      <w:tr w:rsidR="00D54D34" w:rsidTr="00863E85">
        <w:trPr>
          <w:trHeight w:val="456"/>
        </w:trPr>
        <w:tc>
          <w:tcPr>
            <w:tcW w:w="3815" w:type="dxa"/>
            <w:tcBorders>
              <w:top w:val="double" w:sz="4" w:space="0" w:color="auto"/>
            </w:tcBorders>
          </w:tcPr>
          <w:p w:rsidR="00D54D34" w:rsidRPr="00EA0897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  <w:i/>
                <w:iCs/>
              </w:rPr>
              <w:t>BMI</w:t>
            </w:r>
          </w:p>
        </w:tc>
        <w:tc>
          <w:tcPr>
            <w:tcW w:w="1907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1911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863E85">
        <w:trPr>
          <w:trHeight w:val="479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before="120" w:line="480" w:lineRule="auto"/>
              <w:jc w:val="center"/>
            </w:pPr>
            <w:r>
              <w:t>&lt; 30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41 (87.2%)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6 (12.8%)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47 (100%)</w:t>
            </w:r>
          </w:p>
        </w:tc>
      </w:tr>
      <w:tr w:rsidR="00D54D34" w:rsidTr="00863E85">
        <w:trPr>
          <w:trHeight w:val="471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&gt; 30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92 (88.5%)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12 (11.5%)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104 (100%)</w:t>
            </w:r>
          </w:p>
        </w:tc>
      </w:tr>
      <w:tr w:rsidR="00D54D34" w:rsidTr="00863E85">
        <w:trPr>
          <w:trHeight w:val="482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133 (88.1%)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18 (11.9%)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151 (100%)</w:t>
            </w:r>
          </w:p>
        </w:tc>
      </w:tr>
      <w:tr w:rsidR="00D54D34" w:rsidTr="00863E85">
        <w:trPr>
          <w:trHeight w:val="422"/>
        </w:trPr>
        <w:tc>
          <w:tcPr>
            <w:tcW w:w="9542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0.046  P = 0.829</w:t>
            </w:r>
          </w:p>
        </w:tc>
      </w:tr>
      <w:tr w:rsidR="00D54D34" w:rsidTr="00863E85">
        <w:trPr>
          <w:trHeight w:val="284"/>
        </w:trPr>
        <w:tc>
          <w:tcPr>
            <w:tcW w:w="3815" w:type="dxa"/>
            <w:tcBorders>
              <w:top w:val="double" w:sz="4" w:space="0" w:color="auto"/>
            </w:tcBorders>
          </w:tcPr>
          <w:p w:rsidR="00D54D34" w:rsidRPr="00781FB7" w:rsidRDefault="00D54D34" w:rsidP="00863E85">
            <w:pPr>
              <w:shd w:val="clear" w:color="auto" w:fill="F2F2F2" w:themeFill="background1" w:themeFillShade="F2"/>
              <w:spacing w:line="480" w:lineRule="auto"/>
              <w:jc w:val="center"/>
              <w:rPr>
                <w:b/>
                <w:bCs/>
                <w:i/>
                <w:iCs/>
              </w:rPr>
            </w:pPr>
            <w:r w:rsidRPr="00D4297F">
              <w:rPr>
                <w:b/>
                <w:bCs/>
                <w:i/>
                <w:iCs/>
              </w:rPr>
              <w:t>Parity</w:t>
            </w:r>
          </w:p>
        </w:tc>
        <w:tc>
          <w:tcPr>
            <w:tcW w:w="1907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1911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863E85">
        <w:trPr>
          <w:trHeight w:val="390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&lt; 3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23 (92%)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2 (8%)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25 (100%)</w:t>
            </w:r>
          </w:p>
        </w:tc>
      </w:tr>
      <w:tr w:rsidR="00D54D34" w:rsidTr="00863E85">
        <w:trPr>
          <w:trHeight w:val="326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&gt; 3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110 (87.3%)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16 (12.7%)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126 (100%)</w:t>
            </w:r>
          </w:p>
        </w:tc>
      </w:tr>
      <w:tr w:rsidR="00D54D34" w:rsidTr="00863E85">
        <w:trPr>
          <w:trHeight w:val="345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133 (88.1%)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18 (11.9%)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151 (100%)</w:t>
            </w:r>
          </w:p>
        </w:tc>
      </w:tr>
      <w:tr w:rsidR="00D54D34" w:rsidTr="00863E85">
        <w:trPr>
          <w:trHeight w:val="422"/>
        </w:trPr>
        <w:tc>
          <w:tcPr>
            <w:tcW w:w="9542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dr w:val="double" w:sz="4" w:space="0" w:color="auto"/>
              </w:rPr>
              <w:lastRenderedPageBreak/>
              <w:t xml:space="preserve">Pearson Chi-Square                          Value </w:t>
            </w:r>
            <w:r>
              <w:rPr>
                <w:bdr w:val="double" w:sz="4" w:space="0" w:color="auto"/>
              </w:rPr>
              <w:t>= 0.439  P = 0.508</w:t>
            </w:r>
          </w:p>
        </w:tc>
      </w:tr>
      <w:tr w:rsidR="00D54D34" w:rsidTr="00863E85">
        <w:trPr>
          <w:trHeight w:val="326"/>
        </w:trPr>
        <w:tc>
          <w:tcPr>
            <w:tcW w:w="3815" w:type="dxa"/>
            <w:tcBorders>
              <w:top w:val="double" w:sz="4" w:space="0" w:color="auto"/>
            </w:tcBorders>
          </w:tcPr>
          <w:p w:rsidR="00D54D34" w:rsidRPr="00781FB7" w:rsidRDefault="00D54D34" w:rsidP="00863E85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 w:rsidRPr="00B146AC">
              <w:rPr>
                <w:b/>
                <w:bCs/>
                <w:i/>
                <w:iCs/>
              </w:rPr>
              <w:t>Uninhibited contractions</w:t>
            </w:r>
          </w:p>
        </w:tc>
        <w:tc>
          <w:tcPr>
            <w:tcW w:w="1907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1911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863E85">
        <w:trPr>
          <w:trHeight w:val="479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before="120" w:line="480" w:lineRule="auto"/>
              <w:jc w:val="center"/>
            </w:pPr>
            <w:r>
              <w:t>Yes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12 (80%)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3 (20%)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15 (100%)</w:t>
            </w:r>
          </w:p>
        </w:tc>
      </w:tr>
      <w:tr w:rsidR="00D54D34" w:rsidTr="00863E85">
        <w:trPr>
          <w:trHeight w:val="345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121 (89%)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15 (11%)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136 (100%)</w:t>
            </w:r>
          </w:p>
        </w:tc>
      </w:tr>
      <w:tr w:rsidR="00D54D34" w:rsidTr="00863E85">
        <w:trPr>
          <w:trHeight w:val="326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133 (88.1%)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18 (11.9%)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>
              <w:t>151 (100%)</w:t>
            </w:r>
          </w:p>
        </w:tc>
      </w:tr>
      <w:tr w:rsidR="00D54D34" w:rsidTr="00863E85">
        <w:trPr>
          <w:trHeight w:val="422"/>
        </w:trPr>
        <w:tc>
          <w:tcPr>
            <w:tcW w:w="9542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1.035  P = 0.309</w:t>
            </w:r>
          </w:p>
        </w:tc>
      </w:tr>
      <w:tr w:rsidR="00D54D34" w:rsidTr="00863E85">
        <w:trPr>
          <w:trHeight w:val="671"/>
        </w:trPr>
        <w:tc>
          <w:tcPr>
            <w:tcW w:w="3815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rPr>
                <w:b/>
                <w:bCs/>
                <w:i/>
                <w:iCs/>
              </w:rPr>
              <w:t>Previous pelvic surgery</w:t>
            </w:r>
          </w:p>
        </w:tc>
        <w:tc>
          <w:tcPr>
            <w:tcW w:w="1907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1911" w:type="dxa"/>
            <w:tcBorders>
              <w:top w:val="double" w:sz="4" w:space="0" w:color="auto"/>
            </w:tcBorders>
          </w:tcPr>
          <w:p w:rsidR="00D54D34" w:rsidRPr="00655799" w:rsidRDefault="00D54D34" w:rsidP="00863E85">
            <w:pPr>
              <w:spacing w:line="480" w:lineRule="auto"/>
              <w:rPr>
                <w:b/>
                <w:bCs/>
              </w:rPr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863E85">
        <w:trPr>
          <w:trHeight w:val="332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Yes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42 (80.8%)</w:t>
            </w:r>
          </w:p>
        </w:tc>
        <w:tc>
          <w:tcPr>
            <w:tcW w:w="1909" w:type="dxa"/>
            <w:shd w:val="clear" w:color="auto" w:fill="F2F2F2" w:themeFill="background1" w:themeFillShade="F2"/>
          </w:tcPr>
          <w:p w:rsidR="00D54D34" w:rsidRPr="00A65792" w:rsidRDefault="00D54D34" w:rsidP="00863E85">
            <w:pPr>
              <w:spacing w:line="480" w:lineRule="auto"/>
              <w:rPr>
                <w:b/>
                <w:bCs/>
              </w:rPr>
            </w:pPr>
            <w:r w:rsidRPr="00A90481">
              <w:t>10</w:t>
            </w:r>
            <w:r>
              <w:rPr>
                <w:b/>
                <w:bCs/>
              </w:rPr>
              <w:t xml:space="preserve"> (</w:t>
            </w:r>
            <w:r>
              <w:t>19.2%)*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52 (100%)</w:t>
            </w:r>
          </w:p>
        </w:tc>
      </w:tr>
      <w:tr w:rsidR="00D54D34" w:rsidTr="00863E85">
        <w:trPr>
          <w:trHeight w:val="345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91 (91.9%)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8 (8.1%)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99 (100%)</w:t>
            </w:r>
          </w:p>
        </w:tc>
      </w:tr>
      <w:tr w:rsidR="00D54D34" w:rsidTr="00863E85">
        <w:trPr>
          <w:trHeight w:val="326"/>
        </w:trPr>
        <w:tc>
          <w:tcPr>
            <w:tcW w:w="3815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07" w:type="dxa"/>
          </w:tcPr>
          <w:p w:rsidR="00D54D34" w:rsidRDefault="00D54D34" w:rsidP="00863E85">
            <w:pPr>
              <w:spacing w:line="480" w:lineRule="auto"/>
            </w:pPr>
            <w:r>
              <w:t>133 (88.1%)</w:t>
            </w:r>
          </w:p>
        </w:tc>
        <w:tc>
          <w:tcPr>
            <w:tcW w:w="1909" w:type="dxa"/>
          </w:tcPr>
          <w:p w:rsidR="00D54D34" w:rsidRDefault="00D54D34" w:rsidP="00863E85">
            <w:pPr>
              <w:spacing w:line="480" w:lineRule="auto"/>
            </w:pPr>
            <w:r>
              <w:t>18 (11.9%)</w:t>
            </w:r>
          </w:p>
        </w:tc>
        <w:tc>
          <w:tcPr>
            <w:tcW w:w="1911" w:type="dxa"/>
          </w:tcPr>
          <w:p w:rsidR="00D54D34" w:rsidRDefault="00D54D34" w:rsidP="00863E85">
            <w:pPr>
              <w:spacing w:line="480" w:lineRule="auto"/>
            </w:pPr>
            <w:r>
              <w:t>151 (100%)</w:t>
            </w:r>
          </w:p>
        </w:tc>
      </w:tr>
      <w:tr w:rsidR="00D54D34" w:rsidTr="00863E85">
        <w:trPr>
          <w:trHeight w:val="977"/>
        </w:trPr>
        <w:tc>
          <w:tcPr>
            <w:tcW w:w="9542" w:type="dxa"/>
            <w:gridSpan w:val="4"/>
          </w:tcPr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4.037  P &lt; 0.05</w:t>
            </w:r>
          </w:p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>
              <w:rPr>
                <w:bdr w:val="double" w:sz="4" w:space="0" w:color="auto"/>
              </w:rPr>
              <w:t>* Is a significant different group with Z score = +1.96 (Post Hoc Chi- Square test)</w:t>
            </w:r>
          </w:p>
          <w:p w:rsidR="00D54D34" w:rsidRDefault="00D54D34" w:rsidP="00863E85">
            <w:pPr>
              <w:spacing w:line="480" w:lineRule="auto"/>
            </w:pPr>
          </w:p>
        </w:tc>
      </w:tr>
    </w:tbl>
    <w:tbl>
      <w:tblPr>
        <w:tblStyle w:val="TableGrid"/>
        <w:tblW w:w="9770" w:type="dxa"/>
        <w:jc w:val="center"/>
        <w:tblInd w:w="366" w:type="dxa"/>
        <w:tblLook w:val="04A0" w:firstRow="1" w:lastRow="0" w:firstColumn="1" w:lastColumn="0" w:noHBand="0" w:noVBand="1"/>
      </w:tblPr>
      <w:tblGrid>
        <w:gridCol w:w="3467"/>
        <w:gridCol w:w="1916"/>
        <w:gridCol w:w="1918"/>
        <w:gridCol w:w="2469"/>
      </w:tblGrid>
      <w:tr w:rsidR="00D54D34" w:rsidTr="00D54D34">
        <w:trPr>
          <w:trHeight w:val="346"/>
          <w:jc w:val="center"/>
        </w:trPr>
        <w:tc>
          <w:tcPr>
            <w:tcW w:w="3467" w:type="dxa"/>
            <w:vMerge w:val="restart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D54D34" w:rsidRPr="00EA0897" w:rsidRDefault="00D54D34" w:rsidP="00863E85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    </w:t>
            </w:r>
            <w:r w:rsidRPr="005F0B03">
              <w:rPr>
                <w:b/>
                <w:bCs/>
                <w:i/>
                <w:iCs/>
              </w:rPr>
              <w:t>Abdominal leak point pressure</w:t>
            </w:r>
          </w:p>
        </w:tc>
        <w:tc>
          <w:tcPr>
            <w:tcW w:w="6303" w:type="dxa"/>
            <w:gridSpan w:val="3"/>
            <w:shd w:val="clear" w:color="auto" w:fill="F2F2F2" w:themeFill="background1" w:themeFillShade="F2"/>
          </w:tcPr>
          <w:p w:rsidR="00D54D34" w:rsidRPr="00655799" w:rsidRDefault="00D54D34" w:rsidP="00863E85">
            <w:pPr>
              <w:spacing w:line="480" w:lineRule="auto"/>
              <w:jc w:val="center"/>
              <w:rPr>
                <w:b/>
                <w:bCs/>
              </w:rPr>
            </w:pPr>
            <w:r w:rsidRPr="00655799">
              <w:rPr>
                <w:b/>
                <w:bCs/>
              </w:rPr>
              <w:t>Last Follow up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vMerge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Success</w:t>
            </w:r>
            <w:r>
              <w:rPr>
                <w:b/>
                <w:bCs/>
              </w:rPr>
              <w:t xml:space="preserve"> N (%)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Failure</w:t>
            </w:r>
            <w:r>
              <w:rPr>
                <w:b/>
                <w:bCs/>
              </w:rPr>
              <w:t xml:space="preserve"> N (%)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N (%)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shd w:val="clear" w:color="auto" w:fill="F2F2F2" w:themeFill="background1" w:themeFillShade="F2"/>
            <w:vAlign w:val="center"/>
          </w:tcPr>
          <w:p w:rsidR="00D54D34" w:rsidRDefault="00D54D34" w:rsidP="00863E85">
            <w:pPr>
              <w:spacing w:line="480" w:lineRule="auto"/>
              <w:jc w:val="center"/>
            </w:pPr>
            <w:r>
              <w:t>&gt; 90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37 (94.9%)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2 (5.1%)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39 (100%)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shd w:val="clear" w:color="auto" w:fill="F2F2F2" w:themeFill="background1" w:themeFillShade="F2"/>
            <w:vAlign w:val="center"/>
          </w:tcPr>
          <w:p w:rsidR="00D54D34" w:rsidRDefault="00D54D34" w:rsidP="00863E85">
            <w:pPr>
              <w:spacing w:line="480" w:lineRule="auto"/>
              <w:jc w:val="center"/>
            </w:pPr>
            <w:r>
              <w:t>90 – 60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72 (90%)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8 (10%)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80 (100%)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shd w:val="clear" w:color="auto" w:fill="F2F2F2" w:themeFill="background1" w:themeFillShade="F2"/>
            <w:vAlign w:val="center"/>
          </w:tcPr>
          <w:p w:rsidR="00D54D34" w:rsidRDefault="00D54D34" w:rsidP="00863E85">
            <w:pPr>
              <w:tabs>
                <w:tab w:val="center" w:pos="1740"/>
              </w:tabs>
              <w:spacing w:line="480" w:lineRule="auto"/>
              <w:jc w:val="center"/>
            </w:pPr>
            <w:r>
              <w:lastRenderedPageBreak/>
              <w:t>&lt; 60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24 (76.5%)</w:t>
            </w:r>
          </w:p>
        </w:tc>
        <w:tc>
          <w:tcPr>
            <w:tcW w:w="1918" w:type="dxa"/>
            <w:shd w:val="clear" w:color="auto" w:fill="F2F2F2" w:themeFill="background1" w:themeFillShade="F2"/>
          </w:tcPr>
          <w:p w:rsidR="00D54D34" w:rsidRPr="006E2681" w:rsidRDefault="00D54D34" w:rsidP="00863E85">
            <w:pPr>
              <w:spacing w:line="480" w:lineRule="auto"/>
              <w:jc w:val="center"/>
              <w:rPr>
                <w:b/>
                <w:bCs/>
              </w:rPr>
            </w:pPr>
            <w:r w:rsidRPr="00A90481">
              <w:t>8</w:t>
            </w:r>
            <w:r>
              <w:rPr>
                <w:b/>
                <w:bCs/>
              </w:rPr>
              <w:t xml:space="preserve"> (</w:t>
            </w:r>
            <w:r>
              <w:t>23.5%)*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32 (100%)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133 (88.1%)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18 (11.9%)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151 (100%)</w:t>
            </w:r>
          </w:p>
        </w:tc>
      </w:tr>
      <w:tr w:rsidR="00D54D34" w:rsidTr="00D54D34">
        <w:trPr>
          <w:trHeight w:val="980"/>
          <w:jc w:val="center"/>
        </w:trPr>
        <w:tc>
          <w:tcPr>
            <w:tcW w:w="9770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7.209  P &lt; 0.05</w:t>
            </w:r>
          </w:p>
          <w:p w:rsidR="00D54D34" w:rsidRDefault="00D54D34" w:rsidP="00863E85">
            <w:pPr>
              <w:spacing w:line="480" w:lineRule="auto"/>
            </w:pPr>
            <w:r>
              <w:rPr>
                <w:bdr w:val="double" w:sz="4" w:space="0" w:color="auto"/>
              </w:rPr>
              <w:t>* Is a significant different group with Z score = +2.1 (Post Hoc Chi- Square test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tcBorders>
              <w:top w:val="double" w:sz="4" w:space="0" w:color="auto"/>
            </w:tcBorders>
          </w:tcPr>
          <w:p w:rsidR="00D54D34" w:rsidRPr="00781FB7" w:rsidRDefault="00D54D34" w:rsidP="00863E85">
            <w:pPr>
              <w:shd w:val="clear" w:color="auto" w:fill="F2F2F2" w:themeFill="background1" w:themeFillShade="F2"/>
              <w:spacing w:line="480" w:lineRule="auto"/>
              <w:rPr>
                <w:b/>
                <w:bCs/>
                <w:i/>
                <w:iCs/>
              </w:rPr>
            </w:pPr>
            <w:r w:rsidRPr="00A855F4">
              <w:rPr>
                <w:b/>
                <w:bCs/>
                <w:i/>
                <w:iCs/>
              </w:rPr>
              <w:t>Pre</w:t>
            </w:r>
            <w:r>
              <w:rPr>
                <w:b/>
                <w:bCs/>
                <w:i/>
                <w:iCs/>
              </w:rPr>
              <w:t>-operative  bladder capacity</w:t>
            </w:r>
          </w:p>
        </w:tc>
        <w:tc>
          <w:tcPr>
            <w:tcW w:w="1916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18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2469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D54D34">
        <w:trPr>
          <w:trHeight w:val="481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Pr="00A855F4" w:rsidRDefault="00D54D34" w:rsidP="00863E85">
            <w:pPr>
              <w:shd w:val="clear" w:color="auto" w:fill="F2F2F2" w:themeFill="background1" w:themeFillShade="F2"/>
              <w:spacing w:before="120" w:line="480" w:lineRule="auto"/>
              <w:jc w:val="center"/>
              <w:rPr>
                <w:b/>
                <w:bCs/>
                <w:i/>
                <w:iCs/>
              </w:rPr>
            </w:pPr>
            <w:r>
              <w:t>Normal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117 (94.4%)</w:t>
            </w:r>
          </w:p>
        </w:tc>
        <w:tc>
          <w:tcPr>
            <w:tcW w:w="1918" w:type="dxa"/>
            <w:shd w:val="clear" w:color="auto" w:fill="F2F2F2" w:themeFill="background1" w:themeFillShade="F2"/>
          </w:tcPr>
          <w:p w:rsidR="00D54D34" w:rsidRPr="006E2681" w:rsidRDefault="00D54D34" w:rsidP="00863E85">
            <w:pPr>
              <w:spacing w:line="480" w:lineRule="auto"/>
              <w:jc w:val="center"/>
              <w:rPr>
                <w:b/>
                <w:bCs/>
              </w:rPr>
            </w:pPr>
            <w:r w:rsidRPr="00A855F4">
              <w:rPr>
                <w:b/>
                <w:bCs/>
              </w:rPr>
              <w:t>7</w:t>
            </w:r>
            <w:r w:rsidRPr="00A855F4">
              <w:rPr>
                <w:b/>
                <w:bCs/>
                <w:vertAlign w:val="superscript"/>
              </w:rPr>
              <w:t>*</w:t>
            </w:r>
            <w:r>
              <w:rPr>
                <w:b/>
                <w:bCs/>
              </w:rPr>
              <w:t xml:space="preserve"> (</w:t>
            </w:r>
            <w:r>
              <w:t>5.6%)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124 (100%)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Default="00D54D34" w:rsidP="00863E85">
            <w:pPr>
              <w:shd w:val="clear" w:color="auto" w:fill="F2F2F2" w:themeFill="background1" w:themeFillShade="F2"/>
              <w:spacing w:line="480" w:lineRule="auto"/>
              <w:jc w:val="center"/>
            </w:pPr>
            <w:r>
              <w:t>Low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16 (59.3%)</w:t>
            </w:r>
          </w:p>
        </w:tc>
        <w:tc>
          <w:tcPr>
            <w:tcW w:w="1918" w:type="dxa"/>
            <w:shd w:val="clear" w:color="auto" w:fill="F2F2F2" w:themeFill="background1" w:themeFillShade="F2"/>
          </w:tcPr>
          <w:p w:rsidR="00D54D34" w:rsidRPr="00A65792" w:rsidRDefault="00D54D34" w:rsidP="00863E85">
            <w:pPr>
              <w:spacing w:line="480" w:lineRule="auto"/>
              <w:jc w:val="center"/>
              <w:rPr>
                <w:b/>
                <w:bCs/>
              </w:rPr>
            </w:pPr>
            <w:r w:rsidRPr="00A855F4">
              <w:rPr>
                <w:b/>
                <w:bCs/>
              </w:rPr>
              <w:t>11</w:t>
            </w:r>
            <w:r w:rsidRPr="00A855F4">
              <w:rPr>
                <w:b/>
                <w:bCs/>
                <w:vertAlign w:val="superscript"/>
              </w:rPr>
              <w:t>**</w:t>
            </w:r>
            <w:r>
              <w:rPr>
                <w:b/>
                <w:bCs/>
              </w:rPr>
              <w:t xml:space="preserve"> (</w:t>
            </w:r>
            <w:r>
              <w:t>40.7%)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27 (100%)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133 (88.1%)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18 (11.9%)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151 (100%)</w:t>
            </w:r>
          </w:p>
        </w:tc>
      </w:tr>
      <w:tr w:rsidR="00D54D34" w:rsidTr="00D54D34">
        <w:trPr>
          <w:trHeight w:val="1232"/>
          <w:jc w:val="center"/>
        </w:trPr>
        <w:tc>
          <w:tcPr>
            <w:tcW w:w="9770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26.01  P &lt; 0.001</w:t>
            </w:r>
          </w:p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>
              <w:rPr>
                <w:bdr w:val="double" w:sz="4" w:space="0" w:color="auto"/>
              </w:rPr>
              <w:t xml:space="preserve">* Is a significant different group with Z score = - 2.0 (Post Hoc Chi- Square test    </w:t>
            </w:r>
          </w:p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>
              <w:rPr>
                <w:bdr w:val="double" w:sz="4" w:space="0" w:color="auto"/>
              </w:rPr>
              <w:t xml:space="preserve">** Is a significant different group with Z score = + 4.3 (Post Hoc Chi- Square test </w:t>
            </w:r>
          </w:p>
          <w:p w:rsidR="00D54D34" w:rsidRDefault="00D54D34" w:rsidP="00863E85">
            <w:pPr>
              <w:spacing w:line="480" w:lineRule="auto"/>
              <w:jc w:val="center"/>
            </w:pP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725A85">
              <w:rPr>
                <w:b/>
                <w:bCs/>
                <w:i/>
                <w:iCs/>
              </w:rPr>
              <w:t>Concomitant repair of POP</w:t>
            </w:r>
          </w:p>
        </w:tc>
        <w:tc>
          <w:tcPr>
            <w:tcW w:w="1916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18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2469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Pr="00725A85" w:rsidRDefault="00D54D34" w:rsidP="00863E85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>
              <w:t>No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68 (90.7%)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7 (9.3%)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75 (100%)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Yes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65 (85.5%)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11 (14.5%)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76 (100%)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133 (88.1%)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18 (11.9%)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>
              <w:t>151 (100%)</w:t>
            </w:r>
          </w:p>
        </w:tc>
      </w:tr>
      <w:tr w:rsidR="00D54D34" w:rsidTr="00D54D34">
        <w:trPr>
          <w:trHeight w:val="423"/>
          <w:jc w:val="center"/>
        </w:trPr>
        <w:tc>
          <w:tcPr>
            <w:tcW w:w="9770" w:type="dxa"/>
            <w:gridSpan w:val="4"/>
            <w:tcBorders>
              <w:bottom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0.950  P = 0.330</w:t>
            </w:r>
          </w:p>
        </w:tc>
      </w:tr>
      <w:tr w:rsidR="00D54D34" w:rsidTr="00D54D34">
        <w:trPr>
          <w:trHeight w:val="458"/>
          <w:jc w:val="center"/>
        </w:trPr>
        <w:tc>
          <w:tcPr>
            <w:tcW w:w="3467" w:type="dxa"/>
            <w:tcBorders>
              <w:top w:val="double" w:sz="4" w:space="0" w:color="auto"/>
            </w:tcBorders>
          </w:tcPr>
          <w:p w:rsidR="00D54D34" w:rsidRPr="00781FB7" w:rsidRDefault="00D54D34" w:rsidP="00863E85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Type o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>f sling</w:t>
            </w:r>
          </w:p>
        </w:tc>
        <w:tc>
          <w:tcPr>
            <w:tcW w:w="1916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Success</w:t>
            </w:r>
          </w:p>
        </w:tc>
        <w:tc>
          <w:tcPr>
            <w:tcW w:w="1918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Failure</w:t>
            </w:r>
          </w:p>
        </w:tc>
        <w:tc>
          <w:tcPr>
            <w:tcW w:w="2469" w:type="dxa"/>
            <w:tcBorders>
              <w:top w:val="double" w:sz="4" w:space="0" w:color="auto"/>
            </w:tcBorders>
          </w:tcPr>
          <w:p w:rsidR="00D54D34" w:rsidRDefault="00D54D34" w:rsidP="00863E85">
            <w:pPr>
              <w:spacing w:line="480" w:lineRule="auto"/>
              <w:jc w:val="center"/>
            </w:pPr>
            <w:r w:rsidRPr="00655799">
              <w:rPr>
                <w:b/>
                <w:bCs/>
              </w:rPr>
              <w:t>Total</w:t>
            </w:r>
          </w:p>
        </w:tc>
      </w:tr>
      <w:tr w:rsidR="00D54D34" w:rsidTr="00D54D34">
        <w:trPr>
          <w:trHeight w:val="481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Pr="00AE7EAF" w:rsidRDefault="00D54D34" w:rsidP="00863E85">
            <w:pPr>
              <w:spacing w:before="120" w:line="480" w:lineRule="auto"/>
              <w:jc w:val="center"/>
              <w:rPr>
                <w:b/>
                <w:bCs/>
                <w:i/>
                <w:iCs/>
              </w:rPr>
            </w:pPr>
            <w:r>
              <w:t>TVT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49 (89.1%)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6 (10.9%)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55 (100%)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PVS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51 (96.2%)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2 (3.8%)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53 (100%)</w:t>
            </w:r>
          </w:p>
        </w:tc>
      </w:tr>
      <w:tr w:rsidR="00D54D34" w:rsidTr="00D54D34">
        <w:trPr>
          <w:trHeight w:val="327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33 (76.7%)</w:t>
            </w:r>
          </w:p>
        </w:tc>
        <w:tc>
          <w:tcPr>
            <w:tcW w:w="1918" w:type="dxa"/>
            <w:shd w:val="clear" w:color="auto" w:fill="F2F2F2" w:themeFill="background1" w:themeFillShade="F2"/>
          </w:tcPr>
          <w:p w:rsidR="00D54D34" w:rsidRPr="00A65792" w:rsidRDefault="00D54D34" w:rsidP="00863E85">
            <w:pPr>
              <w:spacing w:line="480" w:lineRule="auto"/>
              <w:jc w:val="center"/>
              <w:rPr>
                <w:b/>
                <w:bCs/>
              </w:rPr>
            </w:pPr>
            <w:r w:rsidRPr="00A90481">
              <w:t>10</w:t>
            </w:r>
            <w:r>
              <w:rPr>
                <w:b/>
                <w:bCs/>
              </w:rPr>
              <w:t xml:space="preserve"> (</w:t>
            </w:r>
            <w:r>
              <w:t>23.3%)*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43 (100%)</w:t>
            </w:r>
          </w:p>
        </w:tc>
      </w:tr>
      <w:tr w:rsidR="00D54D34" w:rsidTr="00D54D34">
        <w:trPr>
          <w:trHeight w:val="346"/>
          <w:jc w:val="center"/>
        </w:trPr>
        <w:tc>
          <w:tcPr>
            <w:tcW w:w="3467" w:type="dxa"/>
            <w:shd w:val="clear" w:color="auto" w:fill="F2F2F2" w:themeFill="background1" w:themeFillShade="F2"/>
          </w:tcPr>
          <w:p w:rsidR="00D54D34" w:rsidRDefault="00D54D34" w:rsidP="00863E85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916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133 (88.1%)</w:t>
            </w:r>
          </w:p>
        </w:tc>
        <w:tc>
          <w:tcPr>
            <w:tcW w:w="1918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18 (11.9%)</w:t>
            </w:r>
          </w:p>
        </w:tc>
        <w:tc>
          <w:tcPr>
            <w:tcW w:w="2469" w:type="dxa"/>
          </w:tcPr>
          <w:p w:rsidR="00D54D34" w:rsidRDefault="00D54D34" w:rsidP="00863E85">
            <w:pPr>
              <w:spacing w:line="480" w:lineRule="auto"/>
              <w:jc w:val="center"/>
            </w:pPr>
            <w:r>
              <w:t>151 (100%)</w:t>
            </w:r>
          </w:p>
        </w:tc>
      </w:tr>
      <w:tr w:rsidR="00D54D34" w:rsidTr="00D54D34">
        <w:trPr>
          <w:trHeight w:val="962"/>
          <w:jc w:val="center"/>
        </w:trPr>
        <w:tc>
          <w:tcPr>
            <w:tcW w:w="9770" w:type="dxa"/>
            <w:gridSpan w:val="4"/>
          </w:tcPr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 w:rsidRPr="00655799">
              <w:rPr>
                <w:bdr w:val="double" w:sz="4" w:space="0" w:color="auto"/>
              </w:rPr>
              <w:t xml:space="preserve">Pearson Chi-Square                          Value </w:t>
            </w:r>
            <w:r>
              <w:rPr>
                <w:bdr w:val="double" w:sz="4" w:space="0" w:color="auto"/>
              </w:rPr>
              <w:t>= 8.666  P &lt; 0.05</w:t>
            </w:r>
          </w:p>
          <w:p w:rsidR="00D54D34" w:rsidRDefault="00D54D34" w:rsidP="00863E85">
            <w:pPr>
              <w:spacing w:line="480" w:lineRule="auto"/>
              <w:rPr>
                <w:bdr w:val="double" w:sz="4" w:space="0" w:color="auto"/>
              </w:rPr>
            </w:pPr>
            <w:r>
              <w:rPr>
                <w:bdr w:val="double" w:sz="4" w:space="0" w:color="auto"/>
              </w:rPr>
              <w:t>* Is a significant different group with Z score = +2.2 (Post Hoc Chi- Square test</w:t>
            </w:r>
          </w:p>
          <w:p w:rsidR="00D54D34" w:rsidRDefault="00D54D34" w:rsidP="00863E85">
            <w:pPr>
              <w:spacing w:line="480" w:lineRule="auto"/>
              <w:jc w:val="center"/>
            </w:pPr>
          </w:p>
        </w:tc>
      </w:tr>
    </w:tbl>
    <w:p w:rsidR="00D54D34" w:rsidRPr="00D70A30" w:rsidRDefault="00D54D34" w:rsidP="00D54D34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A31DCF" w:rsidRDefault="00A31DCF"/>
    <w:sectPr w:rsidR="00A31D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CE"/>
    <w:rsid w:val="005005CE"/>
    <w:rsid w:val="00A31DCF"/>
    <w:rsid w:val="00D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D3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D3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2023-11-10T17:39:00Z</dcterms:created>
  <dcterms:modified xsi:type="dcterms:W3CDTF">2023-11-10T17:40:00Z</dcterms:modified>
</cp:coreProperties>
</file>