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34A" w:rsidRDefault="009D334A" w:rsidP="009D334A">
      <w:pPr>
        <w:pStyle w:val="ListParagraph"/>
        <w:autoSpaceDE w:val="0"/>
        <w:autoSpaceDN w:val="0"/>
        <w:adjustRightInd w:val="0"/>
        <w:spacing w:after="0" w:line="480" w:lineRule="auto"/>
        <w:ind w:left="0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EB0326">
        <w:rPr>
          <w:rFonts w:ascii="Times New Roman" w:hAnsi="Times New Roman" w:cs="Times New Roman"/>
          <w:b/>
          <w:bCs/>
          <w:sz w:val="28"/>
          <w:szCs w:val="28"/>
        </w:rPr>
        <w:t xml:space="preserve">Table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EB0326">
        <w:rPr>
          <w:rFonts w:ascii="Times New Roman" w:hAnsi="Times New Roman" w:cs="Times New Roman"/>
          <w:b/>
          <w:bCs/>
          <w:sz w:val="28"/>
          <w:szCs w:val="28"/>
        </w:rPr>
        <w:t xml:space="preserve">: Logistic regression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analysis of the </w:t>
      </w:r>
      <w:r w:rsidRPr="00EB0326">
        <w:rPr>
          <w:rFonts w:ascii="Times New Roman" w:hAnsi="Times New Roman" w:cs="Times New Roman"/>
          <w:b/>
          <w:bCs/>
          <w:sz w:val="28"/>
          <w:szCs w:val="28"/>
        </w:rPr>
        <w:t xml:space="preserve">likelihood of </w:t>
      </w:r>
      <w:r>
        <w:rPr>
          <w:rFonts w:ascii="Times New Roman" w:hAnsi="Times New Roman" w:cs="Times New Roman"/>
          <w:b/>
          <w:bCs/>
          <w:sz w:val="28"/>
          <w:szCs w:val="28"/>
        </w:rPr>
        <w:t>failure in sling surgery</w:t>
      </w:r>
      <w:r w:rsidRPr="00EB0326">
        <w:rPr>
          <w:rFonts w:ascii="Times New Roman" w:hAnsi="Times New Roman" w:cs="Times New Roman"/>
          <w:b/>
          <w:bCs/>
          <w:sz w:val="28"/>
          <w:szCs w:val="28"/>
        </w:rPr>
        <w:t>.</w:t>
      </w:r>
      <w:proofErr w:type="gramEnd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06"/>
        <w:gridCol w:w="1721"/>
        <w:gridCol w:w="1747"/>
        <w:gridCol w:w="1831"/>
        <w:gridCol w:w="1751"/>
      </w:tblGrid>
      <w:tr w:rsidR="009D334A" w:rsidTr="00863E85">
        <w:trPr>
          <w:jc w:val="center"/>
        </w:trPr>
        <w:tc>
          <w:tcPr>
            <w:tcW w:w="1915" w:type="dxa"/>
          </w:tcPr>
          <w:p w:rsidR="009D334A" w:rsidRPr="00CF3E7F" w:rsidRDefault="009D334A" w:rsidP="00863E85">
            <w:pPr>
              <w:spacing w:before="120"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CF3E7F">
              <w:rPr>
                <w:b/>
                <w:bCs/>
                <w:sz w:val="24"/>
                <w:szCs w:val="24"/>
              </w:rPr>
              <w:t>Covariate</w:t>
            </w:r>
          </w:p>
        </w:tc>
        <w:tc>
          <w:tcPr>
            <w:tcW w:w="1915" w:type="dxa"/>
          </w:tcPr>
          <w:p w:rsidR="009D334A" w:rsidRPr="00CF3E7F" w:rsidRDefault="009D334A" w:rsidP="00863E85">
            <w:pPr>
              <w:spacing w:before="120"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CF3E7F">
              <w:rPr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1915" w:type="dxa"/>
          </w:tcPr>
          <w:p w:rsidR="009D334A" w:rsidRPr="00CF3E7F" w:rsidRDefault="009D334A" w:rsidP="00863E85">
            <w:pPr>
              <w:spacing w:before="120"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CF3E7F">
              <w:rPr>
                <w:b/>
                <w:bCs/>
                <w:sz w:val="24"/>
                <w:szCs w:val="24"/>
              </w:rPr>
              <w:t>Odds Ratio</w:t>
            </w:r>
          </w:p>
        </w:tc>
        <w:tc>
          <w:tcPr>
            <w:tcW w:w="1915" w:type="dxa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CF3E7F">
              <w:rPr>
                <w:b/>
                <w:bCs/>
                <w:sz w:val="24"/>
                <w:szCs w:val="24"/>
              </w:rPr>
              <w:t>95% Confidence Interval</w:t>
            </w:r>
          </w:p>
        </w:tc>
        <w:tc>
          <w:tcPr>
            <w:tcW w:w="1916" w:type="dxa"/>
          </w:tcPr>
          <w:p w:rsidR="009D334A" w:rsidRPr="00CF3E7F" w:rsidRDefault="009D334A" w:rsidP="00863E85">
            <w:pPr>
              <w:spacing w:before="120" w:line="480" w:lineRule="auto"/>
              <w:jc w:val="center"/>
              <w:rPr>
                <w:b/>
                <w:bCs/>
                <w:sz w:val="24"/>
                <w:szCs w:val="24"/>
              </w:rPr>
            </w:pPr>
            <w:r w:rsidRPr="00CF3E7F">
              <w:rPr>
                <w:b/>
                <w:bCs/>
                <w:sz w:val="24"/>
                <w:szCs w:val="24"/>
              </w:rPr>
              <w:t>P Value</w:t>
            </w:r>
          </w:p>
        </w:tc>
      </w:tr>
      <w:tr w:rsidR="009D334A" w:rsidTr="00863E85">
        <w:trPr>
          <w:trHeight w:val="547"/>
          <w:jc w:val="center"/>
        </w:trPr>
        <w:tc>
          <w:tcPr>
            <w:tcW w:w="1915" w:type="dxa"/>
          </w:tcPr>
          <w:p w:rsidR="009D334A" w:rsidRPr="00CF3E7F" w:rsidRDefault="009D334A" w:rsidP="00863E85">
            <w:pPr>
              <w:spacing w:line="48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CF3E7F">
              <w:rPr>
                <w:b/>
                <w:bCs/>
                <w:i/>
                <w:iCs/>
                <w:sz w:val="24"/>
                <w:szCs w:val="24"/>
              </w:rPr>
              <w:t>Age</w:t>
            </w:r>
          </w:p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&gt; 50</w:t>
            </w:r>
          </w:p>
        </w:tc>
        <w:tc>
          <w:tcPr>
            <w:tcW w:w="1915" w:type="dxa"/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48</w:t>
            </w:r>
          </w:p>
        </w:tc>
        <w:tc>
          <w:tcPr>
            <w:tcW w:w="1915" w:type="dxa"/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  <w:tc>
          <w:tcPr>
            <w:tcW w:w="1915" w:type="dxa"/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  <w:tc>
          <w:tcPr>
            <w:tcW w:w="1916" w:type="dxa"/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</w:tr>
      <w:tr w:rsidR="009D334A" w:rsidTr="00863E85">
        <w:trPr>
          <w:jc w:val="center"/>
        </w:trPr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&lt; 50</w:t>
            </w:r>
          </w:p>
        </w:tc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103</w:t>
            </w:r>
          </w:p>
        </w:tc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0.887</w:t>
            </w:r>
          </w:p>
        </w:tc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(0.196 – 4.022)</w:t>
            </w:r>
          </w:p>
        </w:tc>
        <w:tc>
          <w:tcPr>
            <w:tcW w:w="1916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0.877</w:t>
            </w:r>
          </w:p>
        </w:tc>
      </w:tr>
      <w:tr w:rsidR="009D334A" w:rsidTr="00863E85">
        <w:trPr>
          <w:trHeight w:val="567"/>
          <w:jc w:val="center"/>
        </w:trPr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CF3E7F">
              <w:rPr>
                <w:b/>
                <w:bCs/>
                <w:i/>
                <w:iCs/>
                <w:sz w:val="24"/>
                <w:szCs w:val="24"/>
              </w:rPr>
              <w:t>BMI</w:t>
            </w:r>
          </w:p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&gt; 30</w:t>
            </w:r>
          </w:p>
        </w:tc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104</w:t>
            </w:r>
          </w:p>
        </w:tc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  <w:tc>
          <w:tcPr>
            <w:tcW w:w="1916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</w:tr>
      <w:tr w:rsidR="009D334A" w:rsidTr="00863E85">
        <w:trPr>
          <w:jc w:val="center"/>
        </w:trPr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&lt; 30</w:t>
            </w:r>
          </w:p>
        </w:tc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47</w:t>
            </w:r>
          </w:p>
        </w:tc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2.513</w:t>
            </w:r>
          </w:p>
        </w:tc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(0.572 – 11.038)</w:t>
            </w:r>
          </w:p>
        </w:tc>
        <w:tc>
          <w:tcPr>
            <w:tcW w:w="1916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0.222</w:t>
            </w:r>
          </w:p>
        </w:tc>
      </w:tr>
      <w:tr w:rsidR="009D334A" w:rsidTr="00863E85">
        <w:trPr>
          <w:trHeight w:val="567"/>
          <w:jc w:val="center"/>
        </w:trPr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CF3E7F">
              <w:rPr>
                <w:b/>
                <w:bCs/>
                <w:i/>
                <w:iCs/>
                <w:sz w:val="24"/>
                <w:szCs w:val="24"/>
              </w:rPr>
              <w:t>Parity</w:t>
            </w:r>
          </w:p>
          <w:p w:rsidR="009D334A" w:rsidRPr="00CF3E7F" w:rsidRDefault="009D334A" w:rsidP="00863E85">
            <w:pPr>
              <w:spacing w:line="48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&gt; 3</w:t>
            </w:r>
          </w:p>
        </w:tc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126</w:t>
            </w:r>
          </w:p>
        </w:tc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  <w:tc>
          <w:tcPr>
            <w:tcW w:w="1916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</w:tr>
      <w:tr w:rsidR="009D334A" w:rsidTr="00863E85">
        <w:trPr>
          <w:jc w:val="center"/>
        </w:trPr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&lt; 3</w:t>
            </w:r>
          </w:p>
        </w:tc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25</w:t>
            </w:r>
          </w:p>
        </w:tc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0.588</w:t>
            </w:r>
          </w:p>
        </w:tc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(0.071 – 4.863)</w:t>
            </w:r>
          </w:p>
        </w:tc>
        <w:tc>
          <w:tcPr>
            <w:tcW w:w="1916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0.622</w:t>
            </w:r>
          </w:p>
        </w:tc>
      </w:tr>
      <w:tr w:rsidR="009D334A" w:rsidTr="00863E85">
        <w:trPr>
          <w:trHeight w:val="567"/>
          <w:jc w:val="center"/>
        </w:trPr>
        <w:tc>
          <w:tcPr>
            <w:tcW w:w="1915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CF3E7F">
              <w:rPr>
                <w:b/>
                <w:bCs/>
                <w:i/>
                <w:iCs/>
                <w:sz w:val="24"/>
                <w:szCs w:val="24"/>
              </w:rPr>
              <w:t>PPS</w:t>
            </w:r>
          </w:p>
          <w:p w:rsidR="009D334A" w:rsidRPr="00CF3E7F" w:rsidRDefault="009D334A" w:rsidP="00863E85">
            <w:pPr>
              <w:spacing w:line="48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No</w:t>
            </w:r>
          </w:p>
        </w:tc>
        <w:tc>
          <w:tcPr>
            <w:tcW w:w="1915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99</w:t>
            </w:r>
          </w:p>
        </w:tc>
        <w:tc>
          <w:tcPr>
            <w:tcW w:w="1915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  <w:tc>
          <w:tcPr>
            <w:tcW w:w="1915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  <w:tc>
          <w:tcPr>
            <w:tcW w:w="1916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</w:tr>
      <w:tr w:rsidR="009D334A" w:rsidTr="00863E85">
        <w:trPr>
          <w:jc w:val="center"/>
        </w:trPr>
        <w:tc>
          <w:tcPr>
            <w:tcW w:w="1915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Yes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52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7.847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(1.642 – 37.504)</w:t>
            </w:r>
          </w:p>
        </w:tc>
        <w:tc>
          <w:tcPr>
            <w:tcW w:w="1916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&lt; 0.05</w:t>
            </w:r>
          </w:p>
        </w:tc>
      </w:tr>
      <w:tr w:rsidR="009D334A" w:rsidTr="00863E85">
        <w:trPr>
          <w:trHeight w:val="567"/>
          <w:jc w:val="center"/>
        </w:trPr>
        <w:tc>
          <w:tcPr>
            <w:tcW w:w="1915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CF3E7F">
              <w:rPr>
                <w:b/>
                <w:bCs/>
                <w:i/>
                <w:iCs/>
                <w:sz w:val="24"/>
                <w:szCs w:val="24"/>
              </w:rPr>
              <w:t>ALPP</w:t>
            </w:r>
          </w:p>
          <w:p w:rsidR="009D334A" w:rsidRPr="00CF3E7F" w:rsidRDefault="009D334A" w:rsidP="00863E85">
            <w:pPr>
              <w:spacing w:line="48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lastRenderedPageBreak/>
              <w:t>&lt; 60</w:t>
            </w:r>
          </w:p>
        </w:tc>
        <w:tc>
          <w:tcPr>
            <w:tcW w:w="1915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lastRenderedPageBreak/>
              <w:t>32</w:t>
            </w:r>
          </w:p>
        </w:tc>
        <w:tc>
          <w:tcPr>
            <w:tcW w:w="1915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  <w:tc>
          <w:tcPr>
            <w:tcW w:w="1915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  <w:tc>
          <w:tcPr>
            <w:tcW w:w="1916" w:type="dxa"/>
            <w:tcBorders>
              <w:top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</w:tr>
      <w:tr w:rsidR="009D334A" w:rsidTr="00863E85">
        <w:trPr>
          <w:jc w:val="center"/>
        </w:trPr>
        <w:tc>
          <w:tcPr>
            <w:tcW w:w="191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lastRenderedPageBreak/>
              <w:t>90 – 60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80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0.168</w:t>
            </w:r>
          </w:p>
        </w:tc>
        <w:tc>
          <w:tcPr>
            <w:tcW w:w="191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(0.036 – 0.789)</w:t>
            </w:r>
          </w:p>
        </w:tc>
        <w:tc>
          <w:tcPr>
            <w:tcW w:w="191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&lt; 0.05</w:t>
            </w:r>
          </w:p>
        </w:tc>
      </w:tr>
      <w:tr w:rsidR="009D334A" w:rsidTr="00863E85">
        <w:trPr>
          <w:jc w:val="center"/>
        </w:trPr>
        <w:tc>
          <w:tcPr>
            <w:tcW w:w="1915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&gt; 90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39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0.041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(0.002 – 0.879)</w:t>
            </w:r>
          </w:p>
        </w:tc>
        <w:tc>
          <w:tcPr>
            <w:tcW w:w="1916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&lt; 0.05</w:t>
            </w:r>
          </w:p>
        </w:tc>
      </w:tr>
      <w:tr w:rsidR="009D334A" w:rsidTr="00863E85">
        <w:trPr>
          <w:trHeight w:val="567"/>
          <w:jc w:val="center"/>
        </w:trPr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CF3E7F">
              <w:rPr>
                <w:b/>
                <w:bCs/>
                <w:i/>
                <w:iCs/>
                <w:sz w:val="24"/>
                <w:szCs w:val="24"/>
              </w:rPr>
              <w:t>Pre-Cap</w:t>
            </w:r>
          </w:p>
          <w:p w:rsidR="009D334A" w:rsidRPr="00CF3E7F" w:rsidRDefault="009D334A" w:rsidP="00863E85">
            <w:pPr>
              <w:spacing w:line="48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Low</w:t>
            </w:r>
          </w:p>
        </w:tc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27</w:t>
            </w:r>
          </w:p>
        </w:tc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  <w:tc>
          <w:tcPr>
            <w:tcW w:w="1916" w:type="dxa"/>
            <w:tcBorders>
              <w:top w:val="doub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</w:tr>
      <w:tr w:rsidR="009D334A" w:rsidTr="00863E85">
        <w:trPr>
          <w:jc w:val="center"/>
        </w:trPr>
        <w:tc>
          <w:tcPr>
            <w:tcW w:w="1915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Normal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124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0.035</w:t>
            </w:r>
          </w:p>
        </w:tc>
        <w:tc>
          <w:tcPr>
            <w:tcW w:w="1915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(0.007 – 0.172)</w:t>
            </w:r>
          </w:p>
        </w:tc>
        <w:tc>
          <w:tcPr>
            <w:tcW w:w="1916" w:type="dxa"/>
            <w:tcBorders>
              <w:bottom w:val="double" w:sz="4" w:space="0" w:color="auto"/>
            </w:tcBorders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&lt; 0.001</w:t>
            </w:r>
          </w:p>
        </w:tc>
      </w:tr>
      <w:tr w:rsidR="009D334A" w:rsidTr="00863E85">
        <w:trPr>
          <w:trHeight w:val="567"/>
          <w:jc w:val="center"/>
        </w:trPr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rPr>
                <w:b/>
                <w:bCs/>
                <w:i/>
                <w:iCs/>
                <w:sz w:val="24"/>
                <w:szCs w:val="24"/>
              </w:rPr>
            </w:pPr>
            <w:r>
              <w:rPr>
                <w:b/>
                <w:bCs/>
                <w:i/>
                <w:iCs/>
                <w:sz w:val="24"/>
                <w:szCs w:val="24"/>
              </w:rPr>
              <w:t>UC</w:t>
            </w:r>
          </w:p>
          <w:p w:rsidR="009D334A" w:rsidRPr="00CF3E7F" w:rsidRDefault="009D334A" w:rsidP="00863E85">
            <w:pPr>
              <w:spacing w:line="48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No</w:t>
            </w:r>
          </w:p>
        </w:tc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136</w:t>
            </w:r>
          </w:p>
        </w:tc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  <w:tc>
          <w:tcPr>
            <w:tcW w:w="1916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</w:tr>
      <w:tr w:rsidR="009D334A" w:rsidTr="00863E85">
        <w:trPr>
          <w:jc w:val="center"/>
        </w:trPr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Yes</w:t>
            </w:r>
          </w:p>
        </w:tc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15</w:t>
            </w:r>
          </w:p>
        </w:tc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0.905</w:t>
            </w:r>
          </w:p>
        </w:tc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(0.135 – 6.073)</w:t>
            </w:r>
          </w:p>
        </w:tc>
        <w:tc>
          <w:tcPr>
            <w:tcW w:w="1916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0.918</w:t>
            </w:r>
          </w:p>
        </w:tc>
      </w:tr>
      <w:tr w:rsidR="009D334A" w:rsidTr="00863E85">
        <w:trPr>
          <w:trHeight w:val="567"/>
          <w:jc w:val="center"/>
        </w:trPr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CF3E7F">
              <w:rPr>
                <w:b/>
                <w:bCs/>
                <w:i/>
                <w:iCs/>
                <w:sz w:val="24"/>
                <w:szCs w:val="24"/>
              </w:rPr>
              <w:t>CRPOP</w:t>
            </w:r>
          </w:p>
          <w:p w:rsidR="009D334A" w:rsidRPr="00CF3E7F" w:rsidRDefault="009D334A" w:rsidP="00863E85">
            <w:pPr>
              <w:spacing w:line="48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Yes</w:t>
            </w:r>
          </w:p>
        </w:tc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76</w:t>
            </w:r>
          </w:p>
        </w:tc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  <w:tc>
          <w:tcPr>
            <w:tcW w:w="1915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  <w:tc>
          <w:tcPr>
            <w:tcW w:w="1916" w:type="dxa"/>
            <w:tcBorders>
              <w:top w:val="double" w:sz="4" w:space="0" w:color="auto"/>
              <w:bottom w:val="sing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</w:tr>
      <w:tr w:rsidR="009D334A" w:rsidTr="00863E85">
        <w:trPr>
          <w:jc w:val="center"/>
        </w:trPr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No</w:t>
            </w:r>
          </w:p>
        </w:tc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75</w:t>
            </w:r>
          </w:p>
        </w:tc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0.458</w:t>
            </w:r>
          </w:p>
        </w:tc>
        <w:tc>
          <w:tcPr>
            <w:tcW w:w="1915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(0.112 – 1.867)</w:t>
            </w:r>
          </w:p>
        </w:tc>
        <w:tc>
          <w:tcPr>
            <w:tcW w:w="1916" w:type="dxa"/>
            <w:tcBorders>
              <w:bottom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0.276</w:t>
            </w:r>
          </w:p>
        </w:tc>
      </w:tr>
      <w:tr w:rsidR="009D334A" w:rsidTr="00863E85">
        <w:trPr>
          <w:trHeight w:val="567"/>
          <w:jc w:val="center"/>
        </w:trPr>
        <w:tc>
          <w:tcPr>
            <w:tcW w:w="1915" w:type="dxa"/>
            <w:tcBorders>
              <w:top w:val="double" w:sz="4" w:space="0" w:color="auto"/>
            </w:tcBorders>
          </w:tcPr>
          <w:p w:rsidR="009D334A" w:rsidRPr="00CF3E7F" w:rsidRDefault="009D334A" w:rsidP="00863E85">
            <w:pPr>
              <w:spacing w:line="480" w:lineRule="auto"/>
              <w:rPr>
                <w:b/>
                <w:bCs/>
                <w:i/>
                <w:iCs/>
                <w:sz w:val="24"/>
                <w:szCs w:val="24"/>
              </w:rPr>
            </w:pPr>
            <w:r w:rsidRPr="00CF3E7F">
              <w:rPr>
                <w:b/>
                <w:bCs/>
                <w:i/>
                <w:iCs/>
                <w:sz w:val="24"/>
                <w:szCs w:val="24"/>
              </w:rPr>
              <w:t>Type of Sling</w:t>
            </w:r>
          </w:p>
          <w:p w:rsidR="009D334A" w:rsidRPr="00CF3E7F" w:rsidRDefault="009D334A" w:rsidP="00863E85">
            <w:pPr>
              <w:spacing w:line="480" w:lineRule="auto"/>
              <w:jc w:val="center"/>
              <w:rPr>
                <w:b/>
                <w:bCs/>
                <w:i/>
                <w:iCs/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TOT</w:t>
            </w:r>
          </w:p>
        </w:tc>
        <w:tc>
          <w:tcPr>
            <w:tcW w:w="1915" w:type="dxa"/>
            <w:tcBorders>
              <w:top w:val="doub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43</w:t>
            </w:r>
          </w:p>
        </w:tc>
        <w:tc>
          <w:tcPr>
            <w:tcW w:w="1915" w:type="dxa"/>
            <w:tcBorders>
              <w:top w:val="doub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  <w:tc>
          <w:tcPr>
            <w:tcW w:w="1915" w:type="dxa"/>
            <w:tcBorders>
              <w:top w:val="doub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  <w:tc>
          <w:tcPr>
            <w:tcW w:w="1916" w:type="dxa"/>
            <w:tcBorders>
              <w:top w:val="double" w:sz="4" w:space="0" w:color="auto"/>
            </w:tcBorders>
          </w:tcPr>
          <w:p w:rsidR="009D334A" w:rsidRPr="00CF3E7F" w:rsidRDefault="009D334A" w:rsidP="00863E85">
            <w:pPr>
              <w:spacing w:before="240"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(Ref)</w:t>
            </w:r>
          </w:p>
        </w:tc>
      </w:tr>
      <w:tr w:rsidR="009D334A" w:rsidTr="00863E85">
        <w:trPr>
          <w:jc w:val="center"/>
        </w:trPr>
        <w:tc>
          <w:tcPr>
            <w:tcW w:w="1915" w:type="dxa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TVT</w:t>
            </w:r>
          </w:p>
        </w:tc>
        <w:tc>
          <w:tcPr>
            <w:tcW w:w="1915" w:type="dxa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55</w:t>
            </w:r>
          </w:p>
        </w:tc>
        <w:tc>
          <w:tcPr>
            <w:tcW w:w="1915" w:type="dxa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0.226</w:t>
            </w:r>
          </w:p>
        </w:tc>
        <w:tc>
          <w:tcPr>
            <w:tcW w:w="1915" w:type="dxa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(0.048 – 1.061)</w:t>
            </w:r>
          </w:p>
        </w:tc>
        <w:tc>
          <w:tcPr>
            <w:tcW w:w="1916" w:type="dxa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0.059</w:t>
            </w:r>
          </w:p>
        </w:tc>
      </w:tr>
      <w:tr w:rsidR="009D334A" w:rsidTr="00863E85">
        <w:trPr>
          <w:jc w:val="center"/>
        </w:trPr>
        <w:tc>
          <w:tcPr>
            <w:tcW w:w="1915" w:type="dxa"/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PVS</w:t>
            </w:r>
          </w:p>
        </w:tc>
        <w:tc>
          <w:tcPr>
            <w:tcW w:w="1915" w:type="dxa"/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53</w:t>
            </w:r>
          </w:p>
        </w:tc>
        <w:tc>
          <w:tcPr>
            <w:tcW w:w="1915" w:type="dxa"/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0.045</w:t>
            </w:r>
          </w:p>
        </w:tc>
        <w:tc>
          <w:tcPr>
            <w:tcW w:w="1915" w:type="dxa"/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(0.004 – 0.464)</w:t>
            </w:r>
          </w:p>
        </w:tc>
        <w:tc>
          <w:tcPr>
            <w:tcW w:w="1916" w:type="dxa"/>
            <w:shd w:val="clear" w:color="auto" w:fill="F2F2F2" w:themeFill="background1" w:themeFillShade="F2"/>
          </w:tcPr>
          <w:p w:rsidR="009D334A" w:rsidRPr="00CF3E7F" w:rsidRDefault="009D334A" w:rsidP="00863E85">
            <w:pPr>
              <w:spacing w:line="480" w:lineRule="auto"/>
              <w:jc w:val="center"/>
              <w:rPr>
                <w:sz w:val="24"/>
                <w:szCs w:val="24"/>
              </w:rPr>
            </w:pPr>
            <w:r w:rsidRPr="00CF3E7F">
              <w:rPr>
                <w:sz w:val="24"/>
                <w:szCs w:val="24"/>
              </w:rPr>
              <w:t>&lt; 0.01</w:t>
            </w:r>
          </w:p>
        </w:tc>
      </w:tr>
    </w:tbl>
    <w:p w:rsidR="009D334A" w:rsidRDefault="009D334A" w:rsidP="009D334A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9D334A" w:rsidRPr="00DC4308" w:rsidRDefault="009D334A" w:rsidP="009D334A">
      <w:pPr>
        <w:spacing w:after="0" w:line="480" w:lineRule="auto"/>
        <w:jc w:val="both"/>
        <w:rPr>
          <w:sz w:val="20"/>
          <w:szCs w:val="20"/>
        </w:rPr>
      </w:pPr>
      <w:r w:rsidRPr="003523E5">
        <w:rPr>
          <w:b/>
          <w:bCs/>
          <w:sz w:val="20"/>
          <w:szCs w:val="20"/>
        </w:rPr>
        <w:lastRenderedPageBreak/>
        <w:t>BMI</w:t>
      </w:r>
      <w:r w:rsidRPr="003523E5">
        <w:rPr>
          <w:sz w:val="20"/>
          <w:szCs w:val="20"/>
        </w:rPr>
        <w:t xml:space="preserve">= Body mass index; </w:t>
      </w:r>
      <w:r w:rsidRPr="003523E5">
        <w:rPr>
          <w:b/>
          <w:bCs/>
          <w:sz w:val="20"/>
          <w:szCs w:val="20"/>
        </w:rPr>
        <w:t>PPS</w:t>
      </w:r>
      <w:r w:rsidRPr="003523E5">
        <w:rPr>
          <w:sz w:val="20"/>
          <w:szCs w:val="20"/>
        </w:rPr>
        <w:t xml:space="preserve">= previous pelvic surgery more than 6 months ago; </w:t>
      </w:r>
      <w:r w:rsidRPr="003523E5">
        <w:rPr>
          <w:b/>
          <w:bCs/>
          <w:sz w:val="20"/>
          <w:szCs w:val="20"/>
        </w:rPr>
        <w:t>ALPP</w:t>
      </w:r>
      <w:r w:rsidRPr="003523E5">
        <w:rPr>
          <w:sz w:val="20"/>
          <w:szCs w:val="20"/>
        </w:rPr>
        <w:t>= Abdominal leak point pressure</w:t>
      </w:r>
      <w:r w:rsidRPr="003523E5">
        <w:rPr>
          <w:b/>
          <w:bCs/>
          <w:sz w:val="20"/>
          <w:szCs w:val="20"/>
        </w:rPr>
        <w:t>; Pre- Cap</w:t>
      </w:r>
      <w:r w:rsidRPr="003523E5">
        <w:rPr>
          <w:sz w:val="20"/>
          <w:szCs w:val="20"/>
        </w:rPr>
        <w:t xml:space="preserve">= Pre-operative maximum bladder capacity; </w:t>
      </w:r>
      <w:r w:rsidRPr="003523E5">
        <w:rPr>
          <w:b/>
          <w:bCs/>
          <w:sz w:val="20"/>
          <w:szCs w:val="20"/>
        </w:rPr>
        <w:t>UC</w:t>
      </w:r>
      <w:r w:rsidRPr="003523E5">
        <w:rPr>
          <w:sz w:val="20"/>
          <w:szCs w:val="20"/>
        </w:rPr>
        <w:t xml:space="preserve">= Uninhibited contractions; </w:t>
      </w:r>
      <w:r w:rsidRPr="0064251B">
        <w:rPr>
          <w:b/>
          <w:bCs/>
          <w:sz w:val="20"/>
          <w:szCs w:val="20"/>
        </w:rPr>
        <w:t>CRPOP</w:t>
      </w:r>
      <w:r w:rsidRPr="003523E5">
        <w:rPr>
          <w:sz w:val="20"/>
          <w:szCs w:val="20"/>
        </w:rPr>
        <w:t xml:space="preserve">= Concomitant repair of Pelvic organ prolapse; </w:t>
      </w:r>
      <w:r w:rsidRPr="0064251B">
        <w:rPr>
          <w:b/>
          <w:bCs/>
          <w:sz w:val="20"/>
          <w:szCs w:val="20"/>
        </w:rPr>
        <w:t>TVT</w:t>
      </w:r>
      <w:r w:rsidRPr="003523E5">
        <w:rPr>
          <w:sz w:val="20"/>
          <w:szCs w:val="20"/>
        </w:rPr>
        <w:t xml:space="preserve">= Tension-free vaginal tape; </w:t>
      </w:r>
      <w:r w:rsidRPr="0064251B">
        <w:rPr>
          <w:b/>
          <w:bCs/>
          <w:sz w:val="20"/>
          <w:szCs w:val="20"/>
        </w:rPr>
        <w:t>TOT</w:t>
      </w:r>
      <w:r w:rsidRPr="003523E5">
        <w:rPr>
          <w:sz w:val="20"/>
          <w:szCs w:val="20"/>
        </w:rPr>
        <w:t xml:space="preserve">= </w:t>
      </w:r>
      <w:proofErr w:type="spellStart"/>
      <w:r w:rsidRPr="003523E5">
        <w:rPr>
          <w:sz w:val="20"/>
          <w:szCs w:val="20"/>
        </w:rPr>
        <w:t>Transobturator</w:t>
      </w:r>
      <w:proofErr w:type="spellEnd"/>
      <w:r>
        <w:rPr>
          <w:sz w:val="20"/>
          <w:szCs w:val="20"/>
        </w:rPr>
        <w:t xml:space="preserve"> tape</w:t>
      </w:r>
      <w:r w:rsidRPr="003523E5">
        <w:rPr>
          <w:sz w:val="20"/>
          <w:szCs w:val="20"/>
        </w:rPr>
        <w:t xml:space="preserve">; </w:t>
      </w:r>
      <w:r>
        <w:rPr>
          <w:b/>
          <w:bCs/>
          <w:sz w:val="20"/>
          <w:szCs w:val="20"/>
        </w:rPr>
        <w:t>PVS</w:t>
      </w:r>
      <w:r>
        <w:rPr>
          <w:sz w:val="20"/>
          <w:szCs w:val="20"/>
        </w:rPr>
        <w:t>= Pubovaginal</w:t>
      </w:r>
      <w:r w:rsidRPr="003523E5">
        <w:rPr>
          <w:sz w:val="20"/>
          <w:szCs w:val="20"/>
        </w:rPr>
        <w:t xml:space="preserve"> sling</w:t>
      </w:r>
      <w:r>
        <w:rPr>
          <w:sz w:val="20"/>
          <w:szCs w:val="20"/>
        </w:rPr>
        <w:t>.</w:t>
      </w:r>
    </w:p>
    <w:p w:rsidR="009D334A" w:rsidRDefault="009D334A" w:rsidP="009D334A">
      <w:pPr>
        <w:spacing w:line="480" w:lineRule="auto"/>
      </w:pPr>
    </w:p>
    <w:p w:rsidR="00A31DCF" w:rsidRDefault="00A31DCF">
      <w:bookmarkStart w:id="0" w:name="_GoBack"/>
      <w:bookmarkEnd w:id="0"/>
    </w:p>
    <w:sectPr w:rsidR="00A31DC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C80"/>
    <w:rsid w:val="009D334A"/>
    <w:rsid w:val="00A31DCF"/>
    <w:rsid w:val="00F13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34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33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D33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34A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D33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D33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2023-11-10T17:41:00Z</dcterms:created>
  <dcterms:modified xsi:type="dcterms:W3CDTF">2023-11-10T17:41:00Z</dcterms:modified>
</cp:coreProperties>
</file>