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32C82E" w14:textId="77777777" w:rsidR="00F60A19" w:rsidRPr="00F60A19" w:rsidRDefault="00F60A19" w:rsidP="00F60A19">
      <w:pPr>
        <w:rPr>
          <w:b/>
        </w:rPr>
      </w:pPr>
      <w:r w:rsidRPr="00F60A19">
        <w:rPr>
          <w:b/>
        </w:rPr>
        <w:t>Supporting Figures</w:t>
      </w:r>
    </w:p>
    <w:p w14:paraId="6F364D4C" w14:textId="22C0FDBB" w:rsidR="00F60A19" w:rsidRPr="00F60A19" w:rsidRDefault="00F60A19" w:rsidP="00F60A19">
      <w:pPr>
        <w:rPr>
          <w:b/>
        </w:rPr>
      </w:pPr>
      <w:r w:rsidRPr="00F60A19">
        <w:rPr>
          <w:b/>
        </w:rPr>
        <w:drawing>
          <wp:inline distT="0" distB="0" distL="0" distR="0" wp14:anchorId="270F09F6" wp14:editId="608FDCA2">
            <wp:extent cx="4076700" cy="1600200"/>
            <wp:effectExtent l="0" t="0" r="0" b="0"/>
            <wp:docPr id="1796741919" name="Picture 12" descr="5-apap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5-apap_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076700" cy="1600200"/>
                    </a:xfrm>
                    <a:prstGeom prst="rect">
                      <a:avLst/>
                    </a:prstGeom>
                    <a:noFill/>
                    <a:ln>
                      <a:noFill/>
                    </a:ln>
                  </pic:spPr>
                </pic:pic>
              </a:graphicData>
            </a:graphic>
          </wp:inline>
        </w:drawing>
      </w:r>
    </w:p>
    <w:p w14:paraId="11404C7B" w14:textId="77777777" w:rsidR="00F60A19" w:rsidRPr="00F60A19" w:rsidRDefault="00F60A19" w:rsidP="00F60A19">
      <w:pPr>
        <w:rPr>
          <w:b/>
        </w:rPr>
      </w:pPr>
      <w:r w:rsidRPr="00F60A19">
        <w:rPr>
          <w:b/>
        </w:rPr>
        <w:t>Supporting Fig.1 GPR35 ablation aggravates APAP-induced liver injury</w:t>
      </w:r>
    </w:p>
    <w:p w14:paraId="6AC2C580" w14:textId="77777777" w:rsidR="00F60A19" w:rsidRPr="00F60A19" w:rsidRDefault="00F60A19" w:rsidP="00F60A19">
      <w:pPr>
        <w:numPr>
          <w:ilvl w:val="0"/>
          <w:numId w:val="1"/>
        </w:numPr>
      </w:pPr>
      <w:r w:rsidRPr="00F60A19">
        <w:t xml:space="preserve">Western blot analysis of Bcl-2 and Bax in liver tissue from WT or </w:t>
      </w:r>
      <w:r w:rsidRPr="00F60A19">
        <w:rPr>
          <w:i/>
          <w:iCs/>
        </w:rPr>
        <w:t>Gpr35</w:t>
      </w:r>
      <w:r w:rsidRPr="00F60A19">
        <w:rPr>
          <w:i/>
          <w:iCs/>
          <w:vertAlign w:val="superscript"/>
        </w:rPr>
        <w:t>−/−</w:t>
      </w:r>
      <w:r w:rsidRPr="00F60A19">
        <w:t xml:space="preserve"> mice 24 hours after APAP administration.</w:t>
      </w:r>
    </w:p>
    <w:p w14:paraId="4D1FAFE4" w14:textId="77777777" w:rsidR="00F60A19" w:rsidRPr="00F60A19" w:rsidRDefault="00F60A19" w:rsidP="00F60A19">
      <w:pPr>
        <w:rPr>
          <w:b/>
        </w:rPr>
      </w:pPr>
    </w:p>
    <w:p w14:paraId="53ABA959" w14:textId="77777777" w:rsidR="00F60A19" w:rsidRPr="00F60A19" w:rsidRDefault="00F60A19" w:rsidP="00F60A19">
      <w:pPr>
        <w:rPr>
          <w:b/>
        </w:rPr>
      </w:pPr>
    </w:p>
    <w:p w14:paraId="7B8CAE45" w14:textId="77777777" w:rsidR="00F60A19" w:rsidRPr="00F60A19" w:rsidRDefault="00F60A19" w:rsidP="00F60A19">
      <w:pPr>
        <w:rPr>
          <w:b/>
        </w:rPr>
      </w:pPr>
    </w:p>
    <w:p w14:paraId="5F067F55" w14:textId="77777777" w:rsidR="00F60A19" w:rsidRPr="00F60A19" w:rsidRDefault="00F60A19" w:rsidP="00F60A19">
      <w:pPr>
        <w:rPr>
          <w:b/>
        </w:rPr>
      </w:pPr>
    </w:p>
    <w:p w14:paraId="174FB9DF" w14:textId="77777777" w:rsidR="00F60A19" w:rsidRPr="00F60A19" w:rsidRDefault="00F60A19" w:rsidP="00F60A19">
      <w:pPr>
        <w:rPr>
          <w:b/>
        </w:rPr>
      </w:pPr>
    </w:p>
    <w:p w14:paraId="689A5941" w14:textId="77777777" w:rsidR="00F60A19" w:rsidRPr="00F60A19" w:rsidRDefault="00F60A19" w:rsidP="00F60A19">
      <w:pPr>
        <w:rPr>
          <w:b/>
        </w:rPr>
      </w:pPr>
    </w:p>
    <w:p w14:paraId="045F0A21" w14:textId="77777777" w:rsidR="00F60A19" w:rsidRPr="00F60A19" w:rsidRDefault="00F60A19" w:rsidP="00F60A19">
      <w:pPr>
        <w:rPr>
          <w:b/>
        </w:rPr>
      </w:pPr>
    </w:p>
    <w:p w14:paraId="4D143C99" w14:textId="77777777" w:rsidR="00F60A19" w:rsidRPr="00F60A19" w:rsidRDefault="00F60A19" w:rsidP="00F60A19">
      <w:pPr>
        <w:rPr>
          <w:b/>
        </w:rPr>
      </w:pPr>
    </w:p>
    <w:p w14:paraId="1C65A4A8" w14:textId="77777777" w:rsidR="00F60A19" w:rsidRPr="00F60A19" w:rsidRDefault="00F60A19" w:rsidP="00F60A19">
      <w:pPr>
        <w:rPr>
          <w:b/>
        </w:rPr>
      </w:pPr>
    </w:p>
    <w:p w14:paraId="026A8A2A" w14:textId="77777777" w:rsidR="00F60A19" w:rsidRPr="00F60A19" w:rsidRDefault="00F60A19" w:rsidP="00F60A19">
      <w:pPr>
        <w:rPr>
          <w:b/>
        </w:rPr>
      </w:pPr>
    </w:p>
    <w:p w14:paraId="4C432B86" w14:textId="77777777" w:rsidR="00F60A19" w:rsidRPr="00F60A19" w:rsidRDefault="00F60A19" w:rsidP="00F60A19">
      <w:pPr>
        <w:rPr>
          <w:b/>
        </w:rPr>
      </w:pPr>
    </w:p>
    <w:p w14:paraId="47E98B59" w14:textId="77777777" w:rsidR="00F60A19" w:rsidRPr="00F60A19" w:rsidRDefault="00F60A19" w:rsidP="00F60A19">
      <w:pPr>
        <w:rPr>
          <w:b/>
        </w:rPr>
      </w:pPr>
    </w:p>
    <w:p w14:paraId="6593B3BD" w14:textId="468F3E5B" w:rsidR="00F60A19" w:rsidRPr="00F60A19" w:rsidRDefault="00F60A19" w:rsidP="00F60A19">
      <w:r w:rsidRPr="00F60A19">
        <w:lastRenderedPageBreak/>
        <w:drawing>
          <wp:inline distT="0" distB="0" distL="0" distR="0" wp14:anchorId="06FDD758" wp14:editId="109934EB">
            <wp:extent cx="5943600" cy="5457825"/>
            <wp:effectExtent l="0" t="0" r="0" b="9525"/>
            <wp:docPr id="2035121242" name="Picture 11" descr="A collage of images of a person's bra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121242" name="Picture 11" descr="A collage of images of a person's brain&#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5457825"/>
                    </a:xfrm>
                    <a:prstGeom prst="rect">
                      <a:avLst/>
                    </a:prstGeom>
                    <a:noFill/>
                    <a:ln>
                      <a:noFill/>
                    </a:ln>
                  </pic:spPr>
                </pic:pic>
              </a:graphicData>
            </a:graphic>
          </wp:inline>
        </w:drawing>
      </w:r>
    </w:p>
    <w:p w14:paraId="6E6354C4" w14:textId="77777777" w:rsidR="00F60A19" w:rsidRPr="00F60A19" w:rsidRDefault="00F60A19" w:rsidP="00F60A19">
      <w:pPr>
        <w:rPr>
          <w:b/>
        </w:rPr>
      </w:pPr>
      <w:r w:rsidRPr="00F60A19">
        <w:rPr>
          <w:b/>
        </w:rPr>
        <w:t>Supporting Fig.2 GPR35 deficiency does not influence hepatic lymphocyte populations after APAP challenge</w:t>
      </w:r>
    </w:p>
    <w:p w14:paraId="73B7CDC0" w14:textId="77777777" w:rsidR="00F60A19" w:rsidRPr="00F60A19" w:rsidRDefault="00F60A19" w:rsidP="00F60A19">
      <w:pPr>
        <w:numPr>
          <w:ilvl w:val="0"/>
          <w:numId w:val="1"/>
        </w:numPr>
      </w:pPr>
      <w:r w:rsidRPr="00F60A19">
        <w:t xml:space="preserve">Percentages of hepatic NK cells, NKT cells and T cells in WT mice and </w:t>
      </w:r>
      <w:bookmarkStart w:id="0" w:name="_Hlk182763789"/>
      <w:r w:rsidRPr="00F60A19">
        <w:rPr>
          <w:i/>
        </w:rPr>
        <w:t>Gpr35</w:t>
      </w:r>
      <w:r w:rsidRPr="00F60A19">
        <w:rPr>
          <w:vertAlign w:val="superscript"/>
        </w:rPr>
        <w:t>−/−</w:t>
      </w:r>
      <w:bookmarkEnd w:id="0"/>
      <w:r w:rsidRPr="00F60A19">
        <w:t xml:space="preserve"> mice at 12h after APAP challenge. (B) Percentages of hepatic CD4</w:t>
      </w:r>
      <w:r w:rsidRPr="00F60A19">
        <w:rPr>
          <w:vertAlign w:val="superscript"/>
        </w:rPr>
        <w:t>+</w:t>
      </w:r>
      <w:r w:rsidRPr="00F60A19">
        <w:t xml:space="preserve"> T cells in WT mice and </w:t>
      </w:r>
      <w:r w:rsidRPr="00F60A19">
        <w:rPr>
          <w:i/>
        </w:rPr>
        <w:t>Gpr35</w:t>
      </w:r>
      <w:r w:rsidRPr="00F60A19">
        <w:rPr>
          <w:vertAlign w:val="superscript"/>
        </w:rPr>
        <w:t>−/−</w:t>
      </w:r>
      <w:r w:rsidRPr="00F60A19">
        <w:t xml:space="preserve"> mice at 12h after APAP challenge. (C) Percentages of hepatic CD8</w:t>
      </w:r>
      <w:r w:rsidRPr="00F60A19">
        <w:rPr>
          <w:vertAlign w:val="superscript"/>
        </w:rPr>
        <w:t>+</w:t>
      </w:r>
      <w:r w:rsidRPr="00F60A19">
        <w:t xml:space="preserve"> T cells in WT mice and </w:t>
      </w:r>
      <w:r w:rsidRPr="00F60A19">
        <w:rPr>
          <w:i/>
        </w:rPr>
        <w:t>Gpr35</w:t>
      </w:r>
      <w:r w:rsidRPr="00F60A19">
        <w:rPr>
          <w:vertAlign w:val="superscript"/>
        </w:rPr>
        <w:t>−/−</w:t>
      </w:r>
      <w:r w:rsidRPr="00F60A19">
        <w:t xml:space="preserve"> mice at 12h after APAP challenge. (D-F) Percentages of hepatic Neutrophil (CD11b</w:t>
      </w:r>
      <w:r w:rsidRPr="00F60A19">
        <w:rPr>
          <w:vertAlign w:val="superscript"/>
        </w:rPr>
        <w:t>+</w:t>
      </w:r>
      <w:r w:rsidRPr="00F60A19">
        <w:t>Ly6G</w:t>
      </w:r>
      <w:r w:rsidRPr="00F60A19">
        <w:rPr>
          <w:vertAlign w:val="superscript"/>
        </w:rPr>
        <w:t>+</w:t>
      </w:r>
      <w:r w:rsidRPr="00F60A19">
        <w:t>), Eosinophils (Siglec-F</w:t>
      </w:r>
      <w:r w:rsidRPr="00F60A19">
        <w:rPr>
          <w:vertAlign w:val="superscript"/>
        </w:rPr>
        <w:t>+</w:t>
      </w:r>
      <w:r w:rsidRPr="00F60A19">
        <w:t>) and DCs (MHC-</w:t>
      </w:r>
      <w:r w:rsidRPr="00F60A19">
        <w:rPr>
          <w:rFonts w:ascii="MS Gothic" w:eastAsia="MS Gothic" w:hAnsi="MS Gothic" w:cs="MS Gothic" w:hint="eastAsia"/>
        </w:rPr>
        <w:t>Ⅱ</w:t>
      </w:r>
      <w:r w:rsidRPr="00F60A19">
        <w:rPr>
          <w:vertAlign w:val="superscript"/>
        </w:rPr>
        <w:t>+</w:t>
      </w:r>
      <w:r w:rsidRPr="00F60A19">
        <w:t>CD11c</w:t>
      </w:r>
      <w:r w:rsidRPr="00F60A19">
        <w:rPr>
          <w:vertAlign w:val="superscript"/>
        </w:rPr>
        <w:t>+</w:t>
      </w:r>
      <w:r w:rsidRPr="00F60A19">
        <w:t>) in CD45</w:t>
      </w:r>
      <w:r w:rsidRPr="00F60A19">
        <w:rPr>
          <w:vertAlign w:val="superscript"/>
        </w:rPr>
        <w:t>+</w:t>
      </w:r>
      <w:r w:rsidRPr="00F60A19">
        <w:t xml:space="preserve"> cells in WT mice and </w:t>
      </w:r>
      <w:r w:rsidRPr="00F60A19">
        <w:rPr>
          <w:i/>
          <w:iCs/>
        </w:rPr>
        <w:t>Gpr35</w:t>
      </w:r>
      <w:r w:rsidRPr="00F60A19">
        <w:rPr>
          <w:i/>
          <w:iCs/>
          <w:vertAlign w:val="superscript"/>
        </w:rPr>
        <w:t>−/−</w:t>
      </w:r>
      <w:r w:rsidRPr="00F60A19">
        <w:t xml:space="preserve"> mice at 12h after APAP challenge (G) Gating strategy of hepatic F4/80</w:t>
      </w:r>
      <w:r w:rsidRPr="00F60A19">
        <w:rPr>
          <w:vertAlign w:val="superscript"/>
        </w:rPr>
        <w:t>+</w:t>
      </w:r>
      <w:r w:rsidRPr="00F60A19">
        <w:t xml:space="preserve"> cells in WT mice and </w:t>
      </w:r>
      <w:r w:rsidRPr="00F60A19">
        <w:rPr>
          <w:i/>
        </w:rPr>
        <w:t>Gpr35</w:t>
      </w:r>
      <w:r w:rsidRPr="00F60A19">
        <w:rPr>
          <w:vertAlign w:val="superscript"/>
        </w:rPr>
        <w:t>−/−</w:t>
      </w:r>
      <w:r w:rsidRPr="00F60A19">
        <w:t xml:space="preserve"> mice at 12h after APAP challenge. The data are representative of three independent experiments and shown as the mean ± SEM. *, P &lt; 0.05; **, P &lt; 0.01; ***, P &lt; 0.001.</w:t>
      </w:r>
    </w:p>
    <w:p w14:paraId="6D5D23FA" w14:textId="5BFBE99A" w:rsidR="00F60A19" w:rsidRPr="00F60A19" w:rsidRDefault="00F60A19" w:rsidP="00F60A19">
      <w:r w:rsidRPr="00F60A19">
        <w:lastRenderedPageBreak/>
        <w:drawing>
          <wp:inline distT="0" distB="0" distL="0" distR="0" wp14:anchorId="533B0E8E" wp14:editId="685DFFB4">
            <wp:extent cx="5943600" cy="1514475"/>
            <wp:effectExtent l="0" t="0" r="0" b="9525"/>
            <wp:docPr id="1933443877" name="Picture 10" descr="A graph of a bar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443877" name="Picture 10" descr="A graph of a bar graph&#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1514475"/>
                    </a:xfrm>
                    <a:prstGeom prst="rect">
                      <a:avLst/>
                    </a:prstGeom>
                    <a:noFill/>
                    <a:ln>
                      <a:noFill/>
                    </a:ln>
                  </pic:spPr>
                </pic:pic>
              </a:graphicData>
            </a:graphic>
          </wp:inline>
        </w:drawing>
      </w:r>
    </w:p>
    <w:p w14:paraId="293A16F2" w14:textId="77777777" w:rsidR="00F60A19" w:rsidRPr="00F60A19" w:rsidRDefault="00F60A19" w:rsidP="00F60A19">
      <w:pPr>
        <w:rPr>
          <w:b/>
          <w:bCs/>
        </w:rPr>
      </w:pPr>
      <w:r w:rsidRPr="00F60A19">
        <w:rPr>
          <w:b/>
        </w:rPr>
        <w:t xml:space="preserve">Supporting Fig.3 </w:t>
      </w:r>
      <w:r w:rsidRPr="00F60A19">
        <w:rPr>
          <w:b/>
          <w:bCs/>
        </w:rPr>
        <w:t>GPR35 ablation aggravates APAP-induced liver injury via hepatic macrophages</w:t>
      </w:r>
    </w:p>
    <w:p w14:paraId="348F15C3" w14:textId="77777777" w:rsidR="00F60A19" w:rsidRPr="00F60A19" w:rsidRDefault="00F60A19" w:rsidP="00F60A19">
      <w:pPr>
        <w:rPr>
          <w:b/>
          <w:bCs/>
        </w:rPr>
      </w:pPr>
      <w:r w:rsidRPr="00F60A19">
        <w:t>Frequencies of MoMFs and KCs in CD45</w:t>
      </w:r>
      <w:r w:rsidRPr="00F60A19">
        <w:rPr>
          <w:vertAlign w:val="superscript"/>
        </w:rPr>
        <w:t>+</w:t>
      </w:r>
      <w:r w:rsidRPr="00F60A19">
        <w:t xml:space="preserve"> cells from livers of WT mice and </w:t>
      </w:r>
      <w:r w:rsidRPr="00F60A19">
        <w:rPr>
          <w:i/>
          <w:iCs/>
        </w:rPr>
        <w:t>Gpr35</w:t>
      </w:r>
      <w:r w:rsidRPr="00F60A19">
        <w:rPr>
          <w:i/>
          <w:iCs/>
          <w:vertAlign w:val="superscript"/>
        </w:rPr>
        <w:t>−/−</w:t>
      </w:r>
      <w:r w:rsidRPr="00F60A19">
        <w:t xml:space="preserve"> mice treated with APAP. The data are shown as the mean ± SEM. *, P &lt; 0.05; **, P &lt; 0.01; ***, P &lt; 0.001.</w:t>
      </w:r>
    </w:p>
    <w:p w14:paraId="70429721" w14:textId="77777777" w:rsidR="00F60A19" w:rsidRPr="00F60A19" w:rsidRDefault="00F60A19" w:rsidP="00F60A19"/>
    <w:p w14:paraId="45ACBD28" w14:textId="77777777" w:rsidR="00F60A19" w:rsidRPr="00F60A19" w:rsidRDefault="00F60A19" w:rsidP="00F60A19"/>
    <w:p w14:paraId="0EE17E3A" w14:textId="77777777" w:rsidR="00F60A19" w:rsidRPr="00F60A19" w:rsidRDefault="00F60A19" w:rsidP="00F60A19"/>
    <w:p w14:paraId="7BB4309D" w14:textId="77777777" w:rsidR="00F60A19" w:rsidRPr="00F60A19" w:rsidRDefault="00F60A19" w:rsidP="00F60A19"/>
    <w:p w14:paraId="4AB9E40E" w14:textId="77777777" w:rsidR="00F60A19" w:rsidRPr="00F60A19" w:rsidRDefault="00F60A19" w:rsidP="00F60A19"/>
    <w:p w14:paraId="586ED203" w14:textId="77777777" w:rsidR="00F60A19" w:rsidRPr="00F60A19" w:rsidRDefault="00F60A19" w:rsidP="00F60A19"/>
    <w:p w14:paraId="2E7BB0A1" w14:textId="77777777" w:rsidR="00F60A19" w:rsidRPr="00F60A19" w:rsidRDefault="00F60A19" w:rsidP="00F60A19"/>
    <w:p w14:paraId="5A33EDC6" w14:textId="77777777" w:rsidR="00F60A19" w:rsidRPr="00F60A19" w:rsidRDefault="00F60A19" w:rsidP="00F60A19"/>
    <w:p w14:paraId="1535A43E" w14:textId="77777777" w:rsidR="00F60A19" w:rsidRPr="00F60A19" w:rsidRDefault="00F60A19" w:rsidP="00F60A19"/>
    <w:p w14:paraId="45EA93CC" w14:textId="77777777" w:rsidR="00F60A19" w:rsidRPr="00F60A19" w:rsidRDefault="00F60A19" w:rsidP="00F60A19"/>
    <w:p w14:paraId="5334D891" w14:textId="77777777" w:rsidR="00F60A19" w:rsidRPr="00F60A19" w:rsidRDefault="00F60A19" w:rsidP="00F60A19"/>
    <w:p w14:paraId="2D651C40" w14:textId="77777777" w:rsidR="00F60A19" w:rsidRPr="00F60A19" w:rsidRDefault="00F60A19" w:rsidP="00F60A19"/>
    <w:p w14:paraId="1AF99A78" w14:textId="77777777" w:rsidR="00F60A19" w:rsidRPr="00F60A19" w:rsidRDefault="00F60A19" w:rsidP="00F60A19"/>
    <w:p w14:paraId="74A7B18D" w14:textId="77777777" w:rsidR="00F60A19" w:rsidRPr="00F60A19" w:rsidRDefault="00F60A19" w:rsidP="00F60A19"/>
    <w:p w14:paraId="605364C2" w14:textId="77777777" w:rsidR="00F60A19" w:rsidRPr="00F60A19" w:rsidRDefault="00F60A19" w:rsidP="00F60A19"/>
    <w:p w14:paraId="7A4D4E19" w14:textId="77777777" w:rsidR="00F60A19" w:rsidRPr="00F60A19" w:rsidRDefault="00F60A19" w:rsidP="00F60A19"/>
    <w:p w14:paraId="02BA1D4E" w14:textId="77777777" w:rsidR="00F60A19" w:rsidRPr="00F60A19" w:rsidRDefault="00F60A19" w:rsidP="00F60A19"/>
    <w:p w14:paraId="3902F581" w14:textId="77777777" w:rsidR="00F60A19" w:rsidRPr="00F60A19" w:rsidRDefault="00F60A19" w:rsidP="00F60A19"/>
    <w:p w14:paraId="41912A3C" w14:textId="77777777" w:rsidR="00F60A19" w:rsidRPr="00F60A19" w:rsidRDefault="00F60A19" w:rsidP="00F60A19"/>
    <w:p w14:paraId="790E1E81" w14:textId="77777777" w:rsidR="00F60A19" w:rsidRPr="00F60A19" w:rsidRDefault="00F60A19" w:rsidP="00F60A19"/>
    <w:p w14:paraId="2DB52B7B" w14:textId="77777777" w:rsidR="00F60A19" w:rsidRPr="00F60A19" w:rsidRDefault="00F60A19" w:rsidP="00F60A19"/>
    <w:p w14:paraId="1A51E7D3" w14:textId="77777777" w:rsidR="00F60A19" w:rsidRPr="00F60A19" w:rsidRDefault="00F60A19" w:rsidP="00F60A19"/>
    <w:p w14:paraId="533750D5" w14:textId="77777777" w:rsidR="00F60A19" w:rsidRPr="00F60A19" w:rsidRDefault="00F60A19" w:rsidP="00F60A19"/>
    <w:p w14:paraId="0C24EAA7" w14:textId="77777777" w:rsidR="00F60A19" w:rsidRPr="00F60A19" w:rsidRDefault="00F60A19" w:rsidP="00F60A19"/>
    <w:p w14:paraId="7F4AB206" w14:textId="77777777" w:rsidR="00F60A19" w:rsidRPr="00F60A19" w:rsidRDefault="00F60A19" w:rsidP="00F60A19"/>
    <w:p w14:paraId="6F9C9A92" w14:textId="77777777" w:rsidR="00F60A19" w:rsidRPr="00F60A19" w:rsidRDefault="00F60A19" w:rsidP="00F60A19"/>
    <w:p w14:paraId="65E2BFC2" w14:textId="77777777" w:rsidR="00F60A19" w:rsidRPr="00F60A19" w:rsidRDefault="00F60A19" w:rsidP="00F60A19"/>
    <w:p w14:paraId="46E364E5" w14:textId="77777777" w:rsidR="00F60A19" w:rsidRPr="00F60A19" w:rsidRDefault="00F60A19" w:rsidP="00F60A19"/>
    <w:p w14:paraId="1CA282DB" w14:textId="5B9C15F1" w:rsidR="00F60A19" w:rsidRPr="00F60A19" w:rsidRDefault="00F60A19" w:rsidP="00F60A19">
      <w:r w:rsidRPr="00F60A19">
        <w:drawing>
          <wp:inline distT="0" distB="0" distL="0" distR="0" wp14:anchorId="1BAA3149" wp14:editId="792779E6">
            <wp:extent cx="3581400" cy="3162300"/>
            <wp:effectExtent l="0" t="0" r="0" b="0"/>
            <wp:docPr id="531128245" name="Picture 9"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128245" name="Picture 9" descr="A close-up of a graph&#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81400" cy="3162300"/>
                    </a:xfrm>
                    <a:prstGeom prst="rect">
                      <a:avLst/>
                    </a:prstGeom>
                    <a:noFill/>
                    <a:ln>
                      <a:noFill/>
                    </a:ln>
                  </pic:spPr>
                </pic:pic>
              </a:graphicData>
            </a:graphic>
          </wp:inline>
        </w:drawing>
      </w:r>
    </w:p>
    <w:p w14:paraId="2182C0FC" w14:textId="77777777" w:rsidR="00F60A19" w:rsidRPr="00F60A19" w:rsidRDefault="00F60A19" w:rsidP="00F60A19">
      <w:pPr>
        <w:rPr>
          <w:b/>
        </w:rPr>
      </w:pPr>
      <w:r w:rsidRPr="00F60A19">
        <w:rPr>
          <w:b/>
          <w:bCs/>
        </w:rPr>
        <w:t xml:space="preserve">Supporting Fig.4 </w:t>
      </w:r>
      <w:r w:rsidRPr="00F60A19">
        <w:rPr>
          <w:b/>
        </w:rPr>
        <w:t>GPR35 dampens inflammatory signaling via the Gαs-cAMP-PKA pathway</w:t>
      </w:r>
    </w:p>
    <w:p w14:paraId="30324A95" w14:textId="77777777" w:rsidR="00F60A19" w:rsidRPr="00F60A19" w:rsidRDefault="00F60A19" w:rsidP="00F60A19">
      <w:pPr>
        <w:rPr>
          <w:b/>
          <w:bCs/>
        </w:rPr>
      </w:pPr>
      <w:r w:rsidRPr="00F60A19">
        <w:rPr>
          <w:bCs/>
        </w:rPr>
        <w:t>(A)</w:t>
      </w:r>
      <w:r w:rsidRPr="00F60A19">
        <w:rPr>
          <w:b/>
        </w:rPr>
        <w:t xml:space="preserve"> </w:t>
      </w:r>
      <w:r w:rsidRPr="00F60A19">
        <w:t xml:space="preserve">Western blot analysis of Phospho-PKA C in peritoneal macrophages from WT mice at 12 h after LPS stimulation with or without KA. (B) Co-IP detection of GPR35 and Gαs in peritoneal macrophages from WT mice stimulated with or without KA. (C) Levels of TNF-α in supernatants from peritoneal macrophages with indicated pretreatment after LPS </w:t>
      </w:r>
      <w:r w:rsidRPr="00F60A19">
        <w:lastRenderedPageBreak/>
        <w:t>stimulation. Gαs inhibitor or G12/G13 inhibitor was added to the culture 30 min before treatment with GPR35 agonist KA. (D) The levels of IL-1β in supernatants from peritoneal macrophages, following the indicated pretreatments and LPS stimulation, were measured. Gαs inhibitor NF449, AC inhibitor SQ22536, or PKA inhibitor PKI amide was added to the culture 30 minutes prior to treatment with the GPR35 agonist KA. The data are shown as the mean ± SEM. *, P &lt; 0.05; **, P &lt; 0.01; ***, P &lt; 0.001.</w:t>
      </w:r>
    </w:p>
    <w:p w14:paraId="1463F11A" w14:textId="77777777" w:rsidR="00F60A19" w:rsidRPr="00F60A19" w:rsidRDefault="00F60A19" w:rsidP="00F60A19"/>
    <w:p w14:paraId="5925240C" w14:textId="77777777" w:rsidR="00F60A19" w:rsidRPr="00F60A19" w:rsidRDefault="00F60A19" w:rsidP="00F60A19"/>
    <w:p w14:paraId="00E4C3A5" w14:textId="77777777" w:rsidR="00F60A19" w:rsidRPr="00F60A19" w:rsidRDefault="00F60A19" w:rsidP="00F60A19"/>
    <w:p w14:paraId="633237E7" w14:textId="77777777" w:rsidR="00F60A19" w:rsidRPr="00F60A19" w:rsidRDefault="00F60A19" w:rsidP="00F60A19"/>
    <w:p w14:paraId="18978425" w14:textId="77777777" w:rsidR="00F60A19" w:rsidRPr="00F60A19" w:rsidRDefault="00F60A19" w:rsidP="00F60A19"/>
    <w:p w14:paraId="07B53B9D" w14:textId="77777777" w:rsidR="00F60A19" w:rsidRPr="00F60A19" w:rsidRDefault="00F60A19" w:rsidP="00F60A19"/>
    <w:p w14:paraId="4EBCA40A" w14:textId="77777777" w:rsidR="00F60A19" w:rsidRPr="00F60A19" w:rsidRDefault="00F60A19" w:rsidP="00F60A19"/>
    <w:p w14:paraId="35EE01B4" w14:textId="77777777" w:rsidR="00F60A19" w:rsidRPr="00F60A19" w:rsidRDefault="00F60A19" w:rsidP="00F60A19"/>
    <w:p w14:paraId="06C429B7" w14:textId="77777777" w:rsidR="00F60A19" w:rsidRPr="00F60A19" w:rsidRDefault="00F60A19" w:rsidP="00F60A19"/>
    <w:p w14:paraId="2E81045C" w14:textId="77777777" w:rsidR="00F60A19" w:rsidRPr="00F60A19" w:rsidRDefault="00F60A19" w:rsidP="00F60A19"/>
    <w:p w14:paraId="2690FDB6" w14:textId="77777777" w:rsidR="00F60A19" w:rsidRPr="00F60A19" w:rsidRDefault="00F60A19" w:rsidP="00F60A19"/>
    <w:p w14:paraId="2362031D" w14:textId="77777777" w:rsidR="00F60A19" w:rsidRPr="00F60A19" w:rsidRDefault="00F60A19" w:rsidP="00F60A19"/>
    <w:p w14:paraId="021E3AC4" w14:textId="45179E2C" w:rsidR="00F60A19" w:rsidRPr="00F60A19" w:rsidRDefault="00F60A19" w:rsidP="00F60A19">
      <w:r w:rsidRPr="00F60A19">
        <w:drawing>
          <wp:inline distT="0" distB="0" distL="0" distR="0" wp14:anchorId="6B316CDF" wp14:editId="0C0208C8">
            <wp:extent cx="3800475" cy="2362200"/>
            <wp:effectExtent l="0" t="0" r="9525" b="0"/>
            <wp:docPr id="317448571" name="Picture 8" descr="50323-35-apap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50323-35-apap_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00475" cy="2362200"/>
                    </a:xfrm>
                    <a:prstGeom prst="rect">
                      <a:avLst/>
                    </a:prstGeom>
                    <a:noFill/>
                    <a:ln>
                      <a:noFill/>
                    </a:ln>
                  </pic:spPr>
                </pic:pic>
              </a:graphicData>
            </a:graphic>
          </wp:inline>
        </w:drawing>
      </w:r>
    </w:p>
    <w:p w14:paraId="5CC132C4" w14:textId="77777777" w:rsidR="00F60A19" w:rsidRPr="00F60A19" w:rsidRDefault="00F60A19" w:rsidP="00F60A19">
      <w:pPr>
        <w:rPr>
          <w:b/>
        </w:rPr>
      </w:pPr>
      <w:r w:rsidRPr="00F60A19">
        <w:rPr>
          <w:b/>
          <w:bCs/>
        </w:rPr>
        <w:t xml:space="preserve">Supporting Fig.5 </w:t>
      </w:r>
      <w:r w:rsidRPr="00F60A19">
        <w:rPr>
          <w:b/>
        </w:rPr>
        <w:t xml:space="preserve">GPR35 agonists protect against APAP-induced liver injury </w:t>
      </w:r>
    </w:p>
    <w:p w14:paraId="7AC56092" w14:textId="77777777" w:rsidR="00F60A19" w:rsidRPr="00F60A19" w:rsidRDefault="00F60A19" w:rsidP="00F60A19">
      <w:pPr>
        <w:numPr>
          <w:ilvl w:val="0"/>
          <w:numId w:val="2"/>
        </w:numPr>
      </w:pPr>
      <w:r w:rsidRPr="00F60A19">
        <w:lastRenderedPageBreak/>
        <w:t>The levels of TNF-α in supernatants from peritoneal macrophages, following the indicated pretreatments and LPS stimulation, with or without GPR35 activators KA, Zaprinast, or 5-HIAA. (B) The levels of TNF-α in the supernatants from THP-1 cells with the indicated pretreatments after LPS or LPS+KA stimulation. The data are shown as the mean ± SEM. *, P &lt; 0.05; **, P &lt; 0.01; ***, P &lt; 0.001.</w:t>
      </w:r>
    </w:p>
    <w:p w14:paraId="0116A9F1" w14:textId="77777777" w:rsidR="00F60A19" w:rsidRPr="00F60A19" w:rsidRDefault="00F60A19" w:rsidP="00F60A19"/>
    <w:p w14:paraId="5D82416A" w14:textId="77777777" w:rsidR="00F60A19" w:rsidRPr="00F60A19" w:rsidRDefault="00F60A19" w:rsidP="00F60A19"/>
    <w:p w14:paraId="6914688E" w14:textId="77777777" w:rsidR="00F60A19" w:rsidRPr="00F60A19" w:rsidRDefault="00F60A19" w:rsidP="00F60A19"/>
    <w:p w14:paraId="4EFC0E37" w14:textId="77777777" w:rsidR="00F60A19" w:rsidRPr="00F60A19" w:rsidRDefault="00F60A19" w:rsidP="00F60A19"/>
    <w:p w14:paraId="36BA2CC5" w14:textId="77777777" w:rsidR="00F60A19" w:rsidRPr="00F60A19" w:rsidRDefault="00F60A19" w:rsidP="00F60A19"/>
    <w:p w14:paraId="1F5464C6" w14:textId="77777777" w:rsidR="00F60A19" w:rsidRPr="00F60A19" w:rsidRDefault="00F60A19" w:rsidP="00F60A19"/>
    <w:p w14:paraId="03AAC64B" w14:textId="77777777" w:rsidR="00F60A19" w:rsidRPr="00F60A19" w:rsidRDefault="00F60A19" w:rsidP="00F60A19"/>
    <w:p w14:paraId="4985CDDD" w14:textId="77777777" w:rsidR="00F60A19" w:rsidRPr="00F60A19" w:rsidRDefault="00F60A19" w:rsidP="00F60A19"/>
    <w:p w14:paraId="2D376DFB" w14:textId="77777777" w:rsidR="00F60A19" w:rsidRPr="00F60A19" w:rsidRDefault="00F60A19" w:rsidP="00F60A19"/>
    <w:p w14:paraId="4282EFBB" w14:textId="77777777" w:rsidR="00F60A19" w:rsidRPr="00F60A19" w:rsidRDefault="00F60A19" w:rsidP="00F60A19"/>
    <w:p w14:paraId="34339F98" w14:textId="77777777" w:rsidR="00F60A19" w:rsidRPr="00F60A19" w:rsidRDefault="00F60A19" w:rsidP="00F60A19"/>
    <w:p w14:paraId="3B7E48B6" w14:textId="77777777" w:rsidR="00F60A19" w:rsidRPr="00F60A19" w:rsidRDefault="00F60A19" w:rsidP="00F60A19"/>
    <w:p w14:paraId="76B83452" w14:textId="77777777" w:rsidR="00F60A19" w:rsidRPr="00F60A19" w:rsidRDefault="00F60A19" w:rsidP="00F60A19"/>
    <w:p w14:paraId="13BC3590" w14:textId="77777777" w:rsidR="00F60A19" w:rsidRPr="00F60A19" w:rsidRDefault="00F60A19" w:rsidP="00F60A19"/>
    <w:p w14:paraId="365F8DE2" w14:textId="77777777" w:rsidR="00F60A19" w:rsidRPr="00F60A19" w:rsidRDefault="00F60A19" w:rsidP="00F60A19"/>
    <w:p w14:paraId="0AD2F644" w14:textId="77777777" w:rsidR="00F60A19" w:rsidRPr="00F60A19" w:rsidRDefault="00F60A19" w:rsidP="00F60A19"/>
    <w:p w14:paraId="5A3E360A" w14:textId="77777777" w:rsidR="00F60A19" w:rsidRPr="00F60A19" w:rsidRDefault="00F60A19" w:rsidP="00F60A19"/>
    <w:p w14:paraId="1FAC0556" w14:textId="77777777" w:rsidR="00F60A19" w:rsidRPr="00F60A19" w:rsidRDefault="00F60A19" w:rsidP="00F60A19"/>
    <w:p w14:paraId="255576B5" w14:textId="77777777" w:rsidR="00F60A19" w:rsidRPr="00F60A19" w:rsidRDefault="00F60A19" w:rsidP="00F60A19"/>
    <w:p w14:paraId="5AB7B5A6" w14:textId="77777777" w:rsidR="00F60A19" w:rsidRPr="00F60A19" w:rsidRDefault="00F60A19" w:rsidP="00F60A19"/>
    <w:p w14:paraId="54C08E79" w14:textId="77777777" w:rsidR="00F60A19" w:rsidRPr="00F60A19" w:rsidRDefault="00F60A19" w:rsidP="00F60A19"/>
    <w:p w14:paraId="7A26AABE" w14:textId="77777777" w:rsidR="00F60A19" w:rsidRPr="00F60A19" w:rsidRDefault="00F60A19" w:rsidP="00F60A19"/>
    <w:p w14:paraId="387145B7" w14:textId="59B767FD" w:rsidR="00F60A19" w:rsidRPr="00F60A19" w:rsidRDefault="00F60A19" w:rsidP="00F60A19">
      <w:r w:rsidRPr="00F60A19">
        <w:lastRenderedPageBreak/>
        <w:drawing>
          <wp:inline distT="0" distB="0" distL="0" distR="0" wp14:anchorId="622A9F6B" wp14:editId="7A7C60C4">
            <wp:extent cx="5943600" cy="1809750"/>
            <wp:effectExtent l="0" t="0" r="0" b="0"/>
            <wp:docPr id="907645188" name="Picture 7" descr="A close-up of a t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645188" name="Picture 7" descr="A close-up of a test&#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1809750"/>
                    </a:xfrm>
                    <a:prstGeom prst="rect">
                      <a:avLst/>
                    </a:prstGeom>
                    <a:noFill/>
                    <a:ln>
                      <a:noFill/>
                    </a:ln>
                  </pic:spPr>
                </pic:pic>
              </a:graphicData>
            </a:graphic>
          </wp:inline>
        </w:drawing>
      </w:r>
    </w:p>
    <w:p w14:paraId="6C8C5FB6" w14:textId="77777777" w:rsidR="00F60A19" w:rsidRPr="00F60A19" w:rsidRDefault="00F60A19" w:rsidP="00F60A19">
      <w:pPr>
        <w:rPr>
          <w:b/>
          <w:bCs/>
        </w:rPr>
      </w:pPr>
      <w:r w:rsidRPr="00F60A19">
        <w:rPr>
          <w:b/>
          <w:bCs/>
        </w:rPr>
        <w:t>Supporting Fig.6 GPR35 deficiency does not influence the levels of hepatic GSH and CYP2E1</w:t>
      </w:r>
    </w:p>
    <w:p w14:paraId="6040A7FA" w14:textId="77777777" w:rsidR="00F60A19" w:rsidRPr="00F60A19" w:rsidRDefault="00F60A19" w:rsidP="00F60A19">
      <w:r w:rsidRPr="00F60A19">
        <w:t xml:space="preserve">(A) Levels of hepatic GSH in WT mice and </w:t>
      </w:r>
      <w:r w:rsidRPr="00F60A19">
        <w:rPr>
          <w:i/>
        </w:rPr>
        <w:t>Gpr35</w:t>
      </w:r>
      <w:r w:rsidRPr="00F60A19">
        <w:rPr>
          <w:vertAlign w:val="superscript"/>
        </w:rPr>
        <w:t>−/−</w:t>
      </w:r>
      <w:r w:rsidRPr="00F60A19">
        <w:t xml:space="preserve"> mice at indicated time points after APAP challenge. (B) Levels of hepatic CYP2E1 in WT mice and </w:t>
      </w:r>
      <w:r w:rsidRPr="00F60A19">
        <w:rPr>
          <w:i/>
        </w:rPr>
        <w:t>Gpr35</w:t>
      </w:r>
      <w:r w:rsidRPr="00F60A19">
        <w:rPr>
          <w:vertAlign w:val="superscript"/>
        </w:rPr>
        <w:t>−/−</w:t>
      </w:r>
      <w:r w:rsidRPr="00F60A19">
        <w:t xml:space="preserve"> mice at 12h after APAP challenge or PBS treatment. The data are representative of three independent experiments and shown as the mean ± SEM.</w:t>
      </w:r>
    </w:p>
    <w:p w14:paraId="2B78FA2A" w14:textId="77777777" w:rsidR="00F60A19" w:rsidRPr="00F60A19" w:rsidRDefault="00F60A19" w:rsidP="00F60A19"/>
    <w:p w14:paraId="5B21D6A7" w14:textId="77777777" w:rsidR="00F60A19" w:rsidRPr="00F60A19" w:rsidRDefault="00F60A19" w:rsidP="00F60A19"/>
    <w:p w14:paraId="3C34A3C1" w14:textId="77777777" w:rsidR="00F60A19" w:rsidRPr="00F60A19" w:rsidRDefault="00F60A19" w:rsidP="00F60A19"/>
    <w:p w14:paraId="4A7AE9D8" w14:textId="77777777" w:rsidR="00F60A19" w:rsidRPr="00F60A19" w:rsidRDefault="00F60A19" w:rsidP="00F60A19"/>
    <w:p w14:paraId="6869EF4A" w14:textId="77777777" w:rsidR="00F60A19" w:rsidRPr="00F60A19" w:rsidRDefault="00F60A19" w:rsidP="00F60A19"/>
    <w:p w14:paraId="430DD255" w14:textId="77777777" w:rsidR="00F60A19" w:rsidRPr="00F60A19" w:rsidRDefault="00F60A19" w:rsidP="00F60A19"/>
    <w:p w14:paraId="044AE8AA" w14:textId="77777777" w:rsidR="00F60A19" w:rsidRPr="00F60A19" w:rsidRDefault="00F60A19" w:rsidP="00F60A19"/>
    <w:p w14:paraId="48CC76CF" w14:textId="77777777" w:rsidR="00F60A19" w:rsidRPr="00F60A19" w:rsidRDefault="00F60A19" w:rsidP="00F60A19"/>
    <w:p w14:paraId="66F6ADC0" w14:textId="77777777" w:rsidR="00F60A19" w:rsidRPr="00F60A19" w:rsidRDefault="00F60A19" w:rsidP="00F60A19"/>
    <w:p w14:paraId="207494B0" w14:textId="77777777" w:rsidR="00F60A19" w:rsidRPr="00F60A19" w:rsidRDefault="00F60A19" w:rsidP="00F60A19"/>
    <w:p w14:paraId="3378FA08" w14:textId="77777777" w:rsidR="00F60A19" w:rsidRPr="00F60A19" w:rsidRDefault="00F60A19" w:rsidP="00F60A19"/>
    <w:p w14:paraId="431CD36E" w14:textId="77777777" w:rsidR="00F60A19" w:rsidRPr="00F60A19" w:rsidRDefault="00F60A19" w:rsidP="00F60A19"/>
    <w:p w14:paraId="43E80A96" w14:textId="77777777" w:rsidR="00F60A19" w:rsidRPr="00F60A19" w:rsidRDefault="00F60A19" w:rsidP="00F60A19"/>
    <w:p w14:paraId="37EAFE59" w14:textId="77777777" w:rsidR="00F60A19" w:rsidRPr="00F60A19" w:rsidRDefault="00F60A19" w:rsidP="00F60A19"/>
    <w:p w14:paraId="4D2C7EB6" w14:textId="77777777" w:rsidR="00F60A19" w:rsidRPr="00F60A19" w:rsidRDefault="00F60A19" w:rsidP="00F60A19"/>
    <w:p w14:paraId="42DC0AF4" w14:textId="77777777" w:rsidR="00F60A19" w:rsidRPr="00F60A19" w:rsidRDefault="00F60A19" w:rsidP="00F60A19">
      <w:pPr>
        <w:rPr>
          <w:b/>
        </w:rPr>
      </w:pPr>
      <w:r w:rsidRPr="00F60A19">
        <w:rPr>
          <w:b/>
        </w:rPr>
        <w:lastRenderedPageBreak/>
        <w:t>Supporting table 1. Primers of genes of interest</w:t>
      </w: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16"/>
        <w:gridCol w:w="5284"/>
      </w:tblGrid>
      <w:tr w:rsidR="00F60A19" w:rsidRPr="00F60A19" w14:paraId="17A56F6F" w14:textId="77777777" w:rsidTr="00F60A19">
        <w:tc>
          <w:tcPr>
            <w:tcW w:w="3016" w:type="dxa"/>
            <w:tcBorders>
              <w:top w:val="single" w:sz="12" w:space="0" w:color="auto"/>
              <w:left w:val="nil"/>
              <w:bottom w:val="single" w:sz="12" w:space="0" w:color="auto"/>
              <w:right w:val="nil"/>
            </w:tcBorders>
            <w:hideMark/>
          </w:tcPr>
          <w:p w14:paraId="0E9D0BCF" w14:textId="77777777" w:rsidR="00F60A19" w:rsidRPr="00F60A19" w:rsidRDefault="00F60A19" w:rsidP="00F60A19">
            <w:pPr>
              <w:spacing w:after="160" w:line="278" w:lineRule="auto"/>
            </w:pPr>
            <w:r w:rsidRPr="00F60A19">
              <w:t>Gene</w:t>
            </w:r>
          </w:p>
        </w:tc>
        <w:tc>
          <w:tcPr>
            <w:tcW w:w="5284" w:type="dxa"/>
            <w:tcBorders>
              <w:top w:val="single" w:sz="12" w:space="0" w:color="auto"/>
              <w:left w:val="nil"/>
              <w:bottom w:val="single" w:sz="12" w:space="0" w:color="auto"/>
              <w:right w:val="nil"/>
            </w:tcBorders>
            <w:hideMark/>
          </w:tcPr>
          <w:p w14:paraId="39DABD85" w14:textId="77777777" w:rsidR="00F60A19" w:rsidRPr="00F60A19" w:rsidRDefault="00F60A19" w:rsidP="00F60A19">
            <w:pPr>
              <w:spacing w:after="160" w:line="278" w:lineRule="auto"/>
            </w:pPr>
            <w:r w:rsidRPr="00F60A19">
              <w:t>Primer sequence</w:t>
            </w:r>
          </w:p>
        </w:tc>
      </w:tr>
      <w:tr w:rsidR="00F60A19" w:rsidRPr="00F60A19" w14:paraId="64EC7CB7" w14:textId="77777777" w:rsidTr="00F60A19">
        <w:tc>
          <w:tcPr>
            <w:tcW w:w="3016" w:type="dxa"/>
            <w:tcBorders>
              <w:top w:val="nil"/>
              <w:left w:val="nil"/>
              <w:bottom w:val="nil"/>
              <w:right w:val="nil"/>
            </w:tcBorders>
            <w:hideMark/>
          </w:tcPr>
          <w:p w14:paraId="40B0C02E" w14:textId="77777777" w:rsidR="00F60A19" w:rsidRPr="00F60A19" w:rsidRDefault="00F60A19" w:rsidP="00F60A19">
            <w:pPr>
              <w:spacing w:after="160" w:line="278" w:lineRule="auto"/>
            </w:pPr>
            <w:bookmarkStart w:id="1" w:name="OLE_LINK9"/>
            <w:bookmarkStart w:id="2" w:name="OLE_LINK8"/>
            <w:r w:rsidRPr="00F60A19">
              <w:t>GAPDH-F</w:t>
            </w:r>
            <w:bookmarkEnd w:id="1"/>
            <w:bookmarkEnd w:id="2"/>
          </w:p>
        </w:tc>
        <w:tc>
          <w:tcPr>
            <w:tcW w:w="5284" w:type="dxa"/>
            <w:tcBorders>
              <w:top w:val="nil"/>
              <w:left w:val="nil"/>
              <w:bottom w:val="nil"/>
              <w:right w:val="nil"/>
            </w:tcBorders>
            <w:hideMark/>
          </w:tcPr>
          <w:p w14:paraId="57C969CB" w14:textId="77777777" w:rsidR="00F60A19" w:rsidRPr="00F60A19" w:rsidRDefault="00F60A19" w:rsidP="00F60A19">
            <w:pPr>
              <w:spacing w:after="160" w:line="278" w:lineRule="auto"/>
            </w:pPr>
            <w:r w:rsidRPr="00F60A19">
              <w:t>5’-TCAACAGCAACTCCCACTCTTCCA-3’</w:t>
            </w:r>
          </w:p>
        </w:tc>
      </w:tr>
      <w:tr w:rsidR="00F60A19" w:rsidRPr="00F60A19" w14:paraId="01D6519A" w14:textId="77777777" w:rsidTr="00F60A19">
        <w:tc>
          <w:tcPr>
            <w:tcW w:w="3016" w:type="dxa"/>
            <w:tcBorders>
              <w:top w:val="nil"/>
              <w:left w:val="nil"/>
              <w:bottom w:val="nil"/>
              <w:right w:val="nil"/>
            </w:tcBorders>
            <w:hideMark/>
          </w:tcPr>
          <w:p w14:paraId="5F796EDE" w14:textId="77777777" w:rsidR="00F60A19" w:rsidRPr="00F60A19" w:rsidRDefault="00F60A19" w:rsidP="00F60A19">
            <w:pPr>
              <w:spacing w:after="160" w:line="278" w:lineRule="auto"/>
            </w:pPr>
            <w:r w:rsidRPr="00F60A19">
              <w:t>GAPDH-R</w:t>
            </w:r>
          </w:p>
        </w:tc>
        <w:tc>
          <w:tcPr>
            <w:tcW w:w="5284" w:type="dxa"/>
            <w:tcBorders>
              <w:top w:val="nil"/>
              <w:left w:val="nil"/>
              <w:bottom w:val="nil"/>
              <w:right w:val="nil"/>
            </w:tcBorders>
            <w:hideMark/>
          </w:tcPr>
          <w:p w14:paraId="509F1430" w14:textId="77777777" w:rsidR="00F60A19" w:rsidRPr="00F60A19" w:rsidRDefault="00F60A19" w:rsidP="00F60A19">
            <w:pPr>
              <w:spacing w:after="160" w:line="278" w:lineRule="auto"/>
            </w:pPr>
            <w:r w:rsidRPr="00F60A19">
              <w:t>5’-ACCTGTTGCTGTAGCCGTATTCA-3’</w:t>
            </w:r>
          </w:p>
        </w:tc>
      </w:tr>
      <w:tr w:rsidR="00F60A19" w:rsidRPr="00F60A19" w14:paraId="5F0F0D46" w14:textId="77777777" w:rsidTr="00F60A19">
        <w:tc>
          <w:tcPr>
            <w:tcW w:w="3016" w:type="dxa"/>
            <w:tcBorders>
              <w:top w:val="nil"/>
              <w:left w:val="nil"/>
              <w:bottom w:val="nil"/>
              <w:right w:val="nil"/>
            </w:tcBorders>
            <w:hideMark/>
          </w:tcPr>
          <w:p w14:paraId="16054475" w14:textId="77777777" w:rsidR="00F60A19" w:rsidRPr="00F60A19" w:rsidRDefault="00F60A19" w:rsidP="00F60A19">
            <w:pPr>
              <w:spacing w:after="160" w:line="278" w:lineRule="auto"/>
            </w:pPr>
            <w:r w:rsidRPr="00F60A19">
              <w:t>TNFα-F</w:t>
            </w:r>
          </w:p>
        </w:tc>
        <w:tc>
          <w:tcPr>
            <w:tcW w:w="5284" w:type="dxa"/>
            <w:tcBorders>
              <w:top w:val="nil"/>
              <w:left w:val="nil"/>
              <w:bottom w:val="nil"/>
              <w:right w:val="nil"/>
            </w:tcBorders>
            <w:hideMark/>
          </w:tcPr>
          <w:p w14:paraId="6320093B" w14:textId="77777777" w:rsidR="00F60A19" w:rsidRPr="00F60A19" w:rsidRDefault="00F60A19" w:rsidP="00F60A19">
            <w:pPr>
              <w:spacing w:after="160" w:line="278" w:lineRule="auto"/>
            </w:pPr>
            <w:r w:rsidRPr="00F60A19">
              <w:t>5′-AATGGCCTCCCTCTCATCAGT-3′</w:t>
            </w:r>
          </w:p>
        </w:tc>
      </w:tr>
      <w:tr w:rsidR="00F60A19" w:rsidRPr="00F60A19" w14:paraId="1A14E938" w14:textId="77777777" w:rsidTr="00F60A19">
        <w:tc>
          <w:tcPr>
            <w:tcW w:w="3016" w:type="dxa"/>
            <w:tcBorders>
              <w:top w:val="nil"/>
              <w:left w:val="nil"/>
              <w:bottom w:val="nil"/>
              <w:right w:val="nil"/>
            </w:tcBorders>
            <w:hideMark/>
          </w:tcPr>
          <w:p w14:paraId="5F7D2566" w14:textId="77777777" w:rsidR="00F60A19" w:rsidRPr="00F60A19" w:rsidRDefault="00F60A19" w:rsidP="00F60A19">
            <w:pPr>
              <w:spacing w:after="160" w:line="278" w:lineRule="auto"/>
            </w:pPr>
            <w:r w:rsidRPr="00F60A19">
              <w:t>TNFα-R</w:t>
            </w:r>
          </w:p>
        </w:tc>
        <w:tc>
          <w:tcPr>
            <w:tcW w:w="5284" w:type="dxa"/>
            <w:tcBorders>
              <w:top w:val="nil"/>
              <w:left w:val="nil"/>
              <w:bottom w:val="nil"/>
              <w:right w:val="nil"/>
            </w:tcBorders>
            <w:hideMark/>
          </w:tcPr>
          <w:p w14:paraId="5F109444" w14:textId="77777777" w:rsidR="00F60A19" w:rsidRPr="00F60A19" w:rsidRDefault="00F60A19" w:rsidP="00F60A19">
            <w:pPr>
              <w:spacing w:after="160" w:line="278" w:lineRule="auto"/>
            </w:pPr>
            <w:r w:rsidRPr="00F60A19">
              <w:t>5′-CTACAGGCTTGTCACTCGAA-3′</w:t>
            </w:r>
          </w:p>
        </w:tc>
      </w:tr>
      <w:tr w:rsidR="00F60A19" w:rsidRPr="00F60A19" w14:paraId="70A2647F" w14:textId="77777777" w:rsidTr="00F60A19">
        <w:tc>
          <w:tcPr>
            <w:tcW w:w="3016" w:type="dxa"/>
            <w:tcBorders>
              <w:top w:val="nil"/>
              <w:left w:val="nil"/>
              <w:bottom w:val="nil"/>
              <w:right w:val="nil"/>
            </w:tcBorders>
            <w:hideMark/>
          </w:tcPr>
          <w:p w14:paraId="2F43CE21" w14:textId="77777777" w:rsidR="00F60A19" w:rsidRPr="00F60A19" w:rsidRDefault="00F60A19" w:rsidP="00F60A19">
            <w:pPr>
              <w:spacing w:after="160" w:line="278" w:lineRule="auto"/>
            </w:pPr>
            <w:r w:rsidRPr="00F60A19">
              <w:t>IL6-F</w:t>
            </w:r>
          </w:p>
        </w:tc>
        <w:tc>
          <w:tcPr>
            <w:tcW w:w="5284" w:type="dxa"/>
            <w:tcBorders>
              <w:top w:val="nil"/>
              <w:left w:val="nil"/>
              <w:bottom w:val="nil"/>
              <w:right w:val="nil"/>
            </w:tcBorders>
            <w:hideMark/>
          </w:tcPr>
          <w:p w14:paraId="57479816" w14:textId="77777777" w:rsidR="00F60A19" w:rsidRPr="00F60A19" w:rsidRDefault="00F60A19" w:rsidP="00F60A19">
            <w:pPr>
              <w:spacing w:after="160" w:line="278" w:lineRule="auto"/>
            </w:pPr>
            <w:r w:rsidRPr="00F60A19">
              <w:t>5′-TATGAAGTTCCTCTCTGCAAGAGA-3′</w:t>
            </w:r>
          </w:p>
        </w:tc>
      </w:tr>
      <w:tr w:rsidR="00F60A19" w:rsidRPr="00F60A19" w14:paraId="5AC13AAD" w14:textId="77777777" w:rsidTr="00F60A19">
        <w:tc>
          <w:tcPr>
            <w:tcW w:w="3016" w:type="dxa"/>
            <w:tcBorders>
              <w:top w:val="nil"/>
              <w:left w:val="nil"/>
              <w:bottom w:val="nil"/>
              <w:right w:val="nil"/>
            </w:tcBorders>
            <w:hideMark/>
          </w:tcPr>
          <w:p w14:paraId="20F65A8B" w14:textId="77777777" w:rsidR="00F60A19" w:rsidRPr="00F60A19" w:rsidRDefault="00F60A19" w:rsidP="00F60A19">
            <w:pPr>
              <w:spacing w:after="160" w:line="278" w:lineRule="auto"/>
            </w:pPr>
            <w:r w:rsidRPr="00F60A19">
              <w:t>IL6-R</w:t>
            </w:r>
          </w:p>
        </w:tc>
        <w:tc>
          <w:tcPr>
            <w:tcW w:w="5284" w:type="dxa"/>
            <w:tcBorders>
              <w:top w:val="nil"/>
              <w:left w:val="nil"/>
              <w:bottom w:val="nil"/>
              <w:right w:val="nil"/>
            </w:tcBorders>
            <w:hideMark/>
          </w:tcPr>
          <w:p w14:paraId="25FC4A75" w14:textId="77777777" w:rsidR="00F60A19" w:rsidRPr="00F60A19" w:rsidRDefault="00F60A19" w:rsidP="00F60A19">
            <w:pPr>
              <w:spacing w:after="160" w:line="278" w:lineRule="auto"/>
            </w:pPr>
            <w:r w:rsidRPr="00F60A19">
              <w:t>5′-TAGGGAAGGCCGTGGTT-3′</w:t>
            </w:r>
          </w:p>
        </w:tc>
      </w:tr>
      <w:tr w:rsidR="00F60A19" w:rsidRPr="00F60A19" w14:paraId="646BE729" w14:textId="77777777" w:rsidTr="00F60A19">
        <w:tc>
          <w:tcPr>
            <w:tcW w:w="3016" w:type="dxa"/>
            <w:tcBorders>
              <w:top w:val="nil"/>
              <w:left w:val="nil"/>
              <w:bottom w:val="nil"/>
              <w:right w:val="nil"/>
            </w:tcBorders>
            <w:hideMark/>
          </w:tcPr>
          <w:p w14:paraId="41F4E653" w14:textId="77777777" w:rsidR="00F60A19" w:rsidRPr="00F60A19" w:rsidRDefault="00F60A19" w:rsidP="00F60A19">
            <w:pPr>
              <w:spacing w:after="160" w:line="278" w:lineRule="auto"/>
            </w:pPr>
            <w:r w:rsidRPr="00F60A19">
              <w:t>IL10-F</w:t>
            </w:r>
          </w:p>
        </w:tc>
        <w:tc>
          <w:tcPr>
            <w:tcW w:w="5284" w:type="dxa"/>
            <w:tcBorders>
              <w:top w:val="nil"/>
              <w:left w:val="nil"/>
              <w:bottom w:val="nil"/>
              <w:right w:val="nil"/>
            </w:tcBorders>
            <w:hideMark/>
          </w:tcPr>
          <w:p w14:paraId="6B34D212" w14:textId="77777777" w:rsidR="00F60A19" w:rsidRPr="00F60A19" w:rsidRDefault="00F60A19" w:rsidP="00F60A19">
            <w:pPr>
              <w:spacing w:after="160" w:line="278" w:lineRule="auto"/>
            </w:pPr>
            <w:r w:rsidRPr="00F60A19">
              <w:t>5′-GTGAAAATAAGAGCAAGGCAGTG-3′</w:t>
            </w:r>
          </w:p>
        </w:tc>
      </w:tr>
      <w:tr w:rsidR="00F60A19" w:rsidRPr="00F60A19" w14:paraId="1AC3CACF" w14:textId="77777777" w:rsidTr="00F60A19">
        <w:tc>
          <w:tcPr>
            <w:tcW w:w="3016" w:type="dxa"/>
            <w:tcBorders>
              <w:top w:val="nil"/>
              <w:left w:val="nil"/>
              <w:bottom w:val="nil"/>
              <w:right w:val="nil"/>
            </w:tcBorders>
            <w:hideMark/>
          </w:tcPr>
          <w:p w14:paraId="1A8FFC05" w14:textId="77777777" w:rsidR="00F60A19" w:rsidRPr="00F60A19" w:rsidRDefault="00F60A19" w:rsidP="00F60A19">
            <w:pPr>
              <w:spacing w:after="160" w:line="278" w:lineRule="auto"/>
            </w:pPr>
            <w:r w:rsidRPr="00F60A19">
              <w:t>IL10-R</w:t>
            </w:r>
          </w:p>
        </w:tc>
        <w:tc>
          <w:tcPr>
            <w:tcW w:w="5284" w:type="dxa"/>
            <w:tcBorders>
              <w:top w:val="nil"/>
              <w:left w:val="nil"/>
              <w:bottom w:val="nil"/>
              <w:right w:val="nil"/>
            </w:tcBorders>
            <w:hideMark/>
          </w:tcPr>
          <w:p w14:paraId="20C4036A" w14:textId="77777777" w:rsidR="00F60A19" w:rsidRPr="00F60A19" w:rsidRDefault="00F60A19" w:rsidP="00F60A19">
            <w:pPr>
              <w:spacing w:after="160" w:line="278" w:lineRule="auto"/>
            </w:pPr>
            <w:r w:rsidRPr="00F60A19">
              <w:t>5′-ATTCATGGCCTTGTAGACACC-3′</w:t>
            </w:r>
          </w:p>
        </w:tc>
      </w:tr>
      <w:tr w:rsidR="00F60A19" w:rsidRPr="00F60A19" w14:paraId="3F7D2D39" w14:textId="77777777" w:rsidTr="00F60A19">
        <w:tc>
          <w:tcPr>
            <w:tcW w:w="3016" w:type="dxa"/>
            <w:tcBorders>
              <w:top w:val="nil"/>
              <w:left w:val="nil"/>
              <w:bottom w:val="nil"/>
              <w:right w:val="nil"/>
            </w:tcBorders>
            <w:hideMark/>
          </w:tcPr>
          <w:p w14:paraId="64481DBF" w14:textId="77777777" w:rsidR="00F60A19" w:rsidRPr="00F60A19" w:rsidRDefault="00F60A19" w:rsidP="00F60A19">
            <w:pPr>
              <w:spacing w:after="160" w:line="278" w:lineRule="auto"/>
            </w:pPr>
            <w:r w:rsidRPr="00F60A19">
              <w:t>IL1β-F</w:t>
            </w:r>
          </w:p>
        </w:tc>
        <w:tc>
          <w:tcPr>
            <w:tcW w:w="5284" w:type="dxa"/>
            <w:tcBorders>
              <w:top w:val="nil"/>
              <w:left w:val="nil"/>
              <w:bottom w:val="nil"/>
              <w:right w:val="nil"/>
            </w:tcBorders>
            <w:hideMark/>
          </w:tcPr>
          <w:p w14:paraId="3DAA0B38" w14:textId="77777777" w:rsidR="00F60A19" w:rsidRPr="00F60A19" w:rsidRDefault="00F60A19" w:rsidP="00F60A19">
            <w:pPr>
              <w:spacing w:after="160" w:line="278" w:lineRule="auto"/>
            </w:pPr>
            <w:r w:rsidRPr="00F60A19">
              <w:t>5′-GATCCACACTCTCCAGCTGCA-3′</w:t>
            </w:r>
          </w:p>
        </w:tc>
      </w:tr>
      <w:tr w:rsidR="00F60A19" w:rsidRPr="00F60A19" w14:paraId="4EAA6A54" w14:textId="77777777" w:rsidTr="00F60A19">
        <w:tc>
          <w:tcPr>
            <w:tcW w:w="3016" w:type="dxa"/>
            <w:tcBorders>
              <w:top w:val="nil"/>
              <w:left w:val="nil"/>
              <w:bottom w:val="nil"/>
              <w:right w:val="nil"/>
            </w:tcBorders>
            <w:hideMark/>
          </w:tcPr>
          <w:p w14:paraId="403CC14B" w14:textId="77777777" w:rsidR="00F60A19" w:rsidRPr="00F60A19" w:rsidRDefault="00F60A19" w:rsidP="00F60A19">
            <w:pPr>
              <w:spacing w:after="160" w:line="278" w:lineRule="auto"/>
            </w:pPr>
            <w:r w:rsidRPr="00F60A19">
              <w:t>IL1β-R</w:t>
            </w:r>
          </w:p>
        </w:tc>
        <w:tc>
          <w:tcPr>
            <w:tcW w:w="5284" w:type="dxa"/>
            <w:tcBorders>
              <w:top w:val="nil"/>
              <w:left w:val="nil"/>
              <w:bottom w:val="nil"/>
              <w:right w:val="nil"/>
            </w:tcBorders>
            <w:hideMark/>
          </w:tcPr>
          <w:p w14:paraId="75D02F10" w14:textId="77777777" w:rsidR="00F60A19" w:rsidRPr="00F60A19" w:rsidRDefault="00F60A19" w:rsidP="00F60A19">
            <w:pPr>
              <w:spacing w:after="160" w:line="278" w:lineRule="auto"/>
            </w:pPr>
            <w:r w:rsidRPr="00F60A19">
              <w:t>5′-CAACCAACAAGTGATATTCTCCATG-3′</w:t>
            </w:r>
          </w:p>
        </w:tc>
      </w:tr>
      <w:tr w:rsidR="00F60A19" w:rsidRPr="00F60A19" w14:paraId="6431BAFA" w14:textId="77777777" w:rsidTr="00F60A19">
        <w:tc>
          <w:tcPr>
            <w:tcW w:w="3016" w:type="dxa"/>
            <w:tcBorders>
              <w:top w:val="nil"/>
              <w:left w:val="nil"/>
              <w:bottom w:val="nil"/>
              <w:right w:val="nil"/>
            </w:tcBorders>
            <w:hideMark/>
          </w:tcPr>
          <w:p w14:paraId="7ABDF98B" w14:textId="77777777" w:rsidR="00F60A19" w:rsidRPr="00F60A19" w:rsidRDefault="00F60A19" w:rsidP="00F60A19">
            <w:pPr>
              <w:spacing w:after="160" w:line="278" w:lineRule="auto"/>
            </w:pPr>
            <w:r w:rsidRPr="00F60A19">
              <w:t>IL4-F</w:t>
            </w:r>
          </w:p>
        </w:tc>
        <w:tc>
          <w:tcPr>
            <w:tcW w:w="5284" w:type="dxa"/>
            <w:tcBorders>
              <w:top w:val="nil"/>
              <w:left w:val="nil"/>
              <w:bottom w:val="nil"/>
              <w:right w:val="nil"/>
            </w:tcBorders>
            <w:hideMark/>
          </w:tcPr>
          <w:p w14:paraId="651B5250" w14:textId="77777777" w:rsidR="00F60A19" w:rsidRPr="00F60A19" w:rsidRDefault="00F60A19" w:rsidP="00F60A19">
            <w:pPr>
              <w:spacing w:after="160" w:line="278" w:lineRule="auto"/>
            </w:pPr>
            <w:r w:rsidRPr="00F60A19">
              <w:t>5’-GGTCTCAACCCCCAGCTAGT-3’</w:t>
            </w:r>
          </w:p>
        </w:tc>
      </w:tr>
      <w:tr w:rsidR="00F60A19" w:rsidRPr="00F60A19" w14:paraId="7EFBDEAC" w14:textId="77777777" w:rsidTr="00F60A19">
        <w:tc>
          <w:tcPr>
            <w:tcW w:w="3016" w:type="dxa"/>
            <w:tcBorders>
              <w:top w:val="nil"/>
              <w:left w:val="nil"/>
              <w:bottom w:val="nil"/>
              <w:right w:val="nil"/>
            </w:tcBorders>
            <w:hideMark/>
          </w:tcPr>
          <w:p w14:paraId="62DEE295" w14:textId="77777777" w:rsidR="00F60A19" w:rsidRPr="00F60A19" w:rsidRDefault="00F60A19" w:rsidP="00F60A19">
            <w:pPr>
              <w:spacing w:after="160" w:line="278" w:lineRule="auto"/>
            </w:pPr>
            <w:r w:rsidRPr="00F60A19">
              <w:t>IL4-R</w:t>
            </w:r>
          </w:p>
        </w:tc>
        <w:tc>
          <w:tcPr>
            <w:tcW w:w="5284" w:type="dxa"/>
            <w:tcBorders>
              <w:top w:val="nil"/>
              <w:left w:val="nil"/>
              <w:bottom w:val="nil"/>
              <w:right w:val="nil"/>
            </w:tcBorders>
            <w:hideMark/>
          </w:tcPr>
          <w:p w14:paraId="1BA75F33" w14:textId="77777777" w:rsidR="00F60A19" w:rsidRPr="00F60A19" w:rsidRDefault="00F60A19" w:rsidP="00F60A19">
            <w:pPr>
              <w:spacing w:after="160" w:line="278" w:lineRule="auto"/>
            </w:pPr>
            <w:r w:rsidRPr="00F60A19">
              <w:t>5’-GCCGATGATCTCTCTCAAGTGAT-3’</w:t>
            </w:r>
          </w:p>
        </w:tc>
      </w:tr>
      <w:tr w:rsidR="00F60A19" w:rsidRPr="00F60A19" w14:paraId="43A2846D" w14:textId="77777777" w:rsidTr="00F60A19">
        <w:tc>
          <w:tcPr>
            <w:tcW w:w="3016" w:type="dxa"/>
            <w:tcBorders>
              <w:top w:val="nil"/>
              <w:left w:val="nil"/>
              <w:bottom w:val="nil"/>
              <w:right w:val="nil"/>
            </w:tcBorders>
            <w:hideMark/>
          </w:tcPr>
          <w:p w14:paraId="1F9A60B3" w14:textId="77777777" w:rsidR="00F60A19" w:rsidRPr="00F60A19" w:rsidRDefault="00F60A19" w:rsidP="00F60A19">
            <w:pPr>
              <w:spacing w:after="160" w:line="278" w:lineRule="auto"/>
            </w:pPr>
            <w:r w:rsidRPr="00F60A19">
              <w:t>IL1α-F</w:t>
            </w:r>
          </w:p>
        </w:tc>
        <w:tc>
          <w:tcPr>
            <w:tcW w:w="5284" w:type="dxa"/>
            <w:tcBorders>
              <w:top w:val="nil"/>
              <w:left w:val="nil"/>
              <w:bottom w:val="nil"/>
              <w:right w:val="nil"/>
            </w:tcBorders>
            <w:hideMark/>
          </w:tcPr>
          <w:p w14:paraId="007C8261" w14:textId="77777777" w:rsidR="00F60A19" w:rsidRPr="00F60A19" w:rsidRDefault="00F60A19" w:rsidP="00F60A19">
            <w:pPr>
              <w:spacing w:after="160" w:line="278" w:lineRule="auto"/>
            </w:pPr>
            <w:r w:rsidRPr="00F60A19">
              <w:t>5’-TCTATGATGCAAGCTATGGCTCA-3’</w:t>
            </w:r>
          </w:p>
        </w:tc>
      </w:tr>
      <w:tr w:rsidR="00F60A19" w:rsidRPr="00F60A19" w14:paraId="5F32A67E" w14:textId="77777777" w:rsidTr="00F60A19">
        <w:tc>
          <w:tcPr>
            <w:tcW w:w="3016" w:type="dxa"/>
            <w:tcBorders>
              <w:top w:val="nil"/>
              <w:left w:val="nil"/>
              <w:bottom w:val="nil"/>
              <w:right w:val="nil"/>
            </w:tcBorders>
            <w:hideMark/>
          </w:tcPr>
          <w:p w14:paraId="4CBF247D" w14:textId="77777777" w:rsidR="00F60A19" w:rsidRPr="00F60A19" w:rsidRDefault="00F60A19" w:rsidP="00F60A19">
            <w:pPr>
              <w:spacing w:after="160" w:line="278" w:lineRule="auto"/>
            </w:pPr>
            <w:r w:rsidRPr="00F60A19">
              <w:t>IL1α-R</w:t>
            </w:r>
          </w:p>
        </w:tc>
        <w:tc>
          <w:tcPr>
            <w:tcW w:w="5284" w:type="dxa"/>
            <w:tcBorders>
              <w:top w:val="nil"/>
              <w:left w:val="nil"/>
              <w:bottom w:val="nil"/>
              <w:right w:val="nil"/>
            </w:tcBorders>
            <w:hideMark/>
          </w:tcPr>
          <w:p w14:paraId="5BE79B03" w14:textId="77777777" w:rsidR="00F60A19" w:rsidRPr="00F60A19" w:rsidRDefault="00F60A19" w:rsidP="00F60A19">
            <w:pPr>
              <w:spacing w:after="160" w:line="278" w:lineRule="auto"/>
            </w:pPr>
            <w:r w:rsidRPr="00F60A19">
              <w:t>5’-CGGCTCTCCTTGAAGGTGA-3’</w:t>
            </w:r>
          </w:p>
        </w:tc>
      </w:tr>
      <w:tr w:rsidR="00F60A19" w:rsidRPr="00F60A19" w14:paraId="3A2E63D7" w14:textId="77777777" w:rsidTr="00F60A19">
        <w:tc>
          <w:tcPr>
            <w:tcW w:w="3016" w:type="dxa"/>
            <w:tcBorders>
              <w:top w:val="nil"/>
              <w:left w:val="nil"/>
              <w:bottom w:val="nil"/>
              <w:right w:val="nil"/>
            </w:tcBorders>
            <w:hideMark/>
          </w:tcPr>
          <w:p w14:paraId="352A18E6" w14:textId="77777777" w:rsidR="00F60A19" w:rsidRPr="00F60A19" w:rsidRDefault="00F60A19" w:rsidP="00F60A19">
            <w:pPr>
              <w:spacing w:after="160" w:line="278" w:lineRule="auto"/>
            </w:pPr>
            <w:r w:rsidRPr="00F60A19">
              <w:t>MCP1-F</w:t>
            </w:r>
          </w:p>
        </w:tc>
        <w:tc>
          <w:tcPr>
            <w:tcW w:w="5284" w:type="dxa"/>
            <w:tcBorders>
              <w:top w:val="nil"/>
              <w:left w:val="nil"/>
              <w:bottom w:val="nil"/>
              <w:right w:val="nil"/>
            </w:tcBorders>
            <w:hideMark/>
          </w:tcPr>
          <w:p w14:paraId="2B0A0353" w14:textId="77777777" w:rsidR="00F60A19" w:rsidRPr="00F60A19" w:rsidRDefault="00F60A19" w:rsidP="00F60A19">
            <w:pPr>
              <w:spacing w:after="160" w:line="278" w:lineRule="auto"/>
            </w:pPr>
            <w:r w:rsidRPr="00F60A19">
              <w:t>5’-TAAAAACCTGGATCGGAACCAAA-3’</w:t>
            </w:r>
          </w:p>
        </w:tc>
      </w:tr>
      <w:tr w:rsidR="00F60A19" w:rsidRPr="00F60A19" w14:paraId="0B897845" w14:textId="77777777" w:rsidTr="00F60A19">
        <w:tc>
          <w:tcPr>
            <w:tcW w:w="3016" w:type="dxa"/>
            <w:tcBorders>
              <w:top w:val="nil"/>
              <w:left w:val="nil"/>
              <w:bottom w:val="nil"/>
              <w:right w:val="nil"/>
            </w:tcBorders>
            <w:hideMark/>
          </w:tcPr>
          <w:p w14:paraId="20B8FD08" w14:textId="77777777" w:rsidR="00F60A19" w:rsidRPr="00F60A19" w:rsidRDefault="00F60A19" w:rsidP="00F60A19">
            <w:pPr>
              <w:spacing w:after="160" w:line="278" w:lineRule="auto"/>
            </w:pPr>
            <w:r w:rsidRPr="00F60A19">
              <w:t>MCP1-R</w:t>
            </w:r>
          </w:p>
        </w:tc>
        <w:tc>
          <w:tcPr>
            <w:tcW w:w="5284" w:type="dxa"/>
            <w:tcBorders>
              <w:top w:val="nil"/>
              <w:left w:val="nil"/>
              <w:bottom w:val="nil"/>
              <w:right w:val="nil"/>
            </w:tcBorders>
            <w:hideMark/>
          </w:tcPr>
          <w:p w14:paraId="73CFF225" w14:textId="77777777" w:rsidR="00F60A19" w:rsidRPr="00F60A19" w:rsidRDefault="00F60A19" w:rsidP="00F60A19">
            <w:pPr>
              <w:spacing w:after="160" w:line="278" w:lineRule="auto"/>
            </w:pPr>
            <w:r w:rsidRPr="00F60A19">
              <w:t>5’-GCATTAGCTTCAGATTTACGGGT-3’</w:t>
            </w:r>
          </w:p>
        </w:tc>
      </w:tr>
      <w:tr w:rsidR="00F60A19" w:rsidRPr="00F60A19" w14:paraId="76C03AB3" w14:textId="77777777" w:rsidTr="00F60A19">
        <w:tc>
          <w:tcPr>
            <w:tcW w:w="3016" w:type="dxa"/>
            <w:tcBorders>
              <w:top w:val="nil"/>
              <w:left w:val="nil"/>
              <w:bottom w:val="nil"/>
              <w:right w:val="nil"/>
            </w:tcBorders>
            <w:hideMark/>
          </w:tcPr>
          <w:p w14:paraId="33D7A83D" w14:textId="77777777" w:rsidR="00F60A19" w:rsidRPr="00F60A19" w:rsidRDefault="00F60A19" w:rsidP="00F60A19">
            <w:pPr>
              <w:spacing w:after="160" w:line="278" w:lineRule="auto"/>
            </w:pPr>
            <w:r w:rsidRPr="00F60A19">
              <w:t>GPR35-F</w:t>
            </w:r>
          </w:p>
        </w:tc>
        <w:tc>
          <w:tcPr>
            <w:tcW w:w="5284" w:type="dxa"/>
            <w:tcBorders>
              <w:top w:val="nil"/>
              <w:left w:val="nil"/>
              <w:bottom w:val="nil"/>
              <w:right w:val="nil"/>
            </w:tcBorders>
            <w:hideMark/>
          </w:tcPr>
          <w:p w14:paraId="735DF656" w14:textId="77777777" w:rsidR="00F60A19" w:rsidRPr="00F60A19" w:rsidRDefault="00F60A19" w:rsidP="00F60A19">
            <w:pPr>
              <w:spacing w:after="160" w:line="278" w:lineRule="auto"/>
            </w:pPr>
            <w:r w:rsidRPr="00F60A19">
              <w:t>5’-CTATGTGGCAGTGCGGCATCC-3’</w:t>
            </w:r>
          </w:p>
        </w:tc>
      </w:tr>
      <w:tr w:rsidR="00F60A19" w:rsidRPr="00F60A19" w14:paraId="697AAA56" w14:textId="77777777" w:rsidTr="00F60A19">
        <w:tc>
          <w:tcPr>
            <w:tcW w:w="3016" w:type="dxa"/>
            <w:tcBorders>
              <w:top w:val="nil"/>
              <w:left w:val="nil"/>
              <w:bottom w:val="single" w:sz="12" w:space="0" w:color="auto"/>
              <w:right w:val="nil"/>
            </w:tcBorders>
            <w:hideMark/>
          </w:tcPr>
          <w:p w14:paraId="4798CFCD" w14:textId="77777777" w:rsidR="00F60A19" w:rsidRPr="00F60A19" w:rsidRDefault="00F60A19" w:rsidP="00F60A19">
            <w:pPr>
              <w:spacing w:after="160" w:line="278" w:lineRule="auto"/>
            </w:pPr>
            <w:r w:rsidRPr="00F60A19">
              <w:t>GPR35-R</w:t>
            </w:r>
          </w:p>
        </w:tc>
        <w:tc>
          <w:tcPr>
            <w:tcW w:w="5284" w:type="dxa"/>
            <w:tcBorders>
              <w:top w:val="nil"/>
              <w:left w:val="nil"/>
              <w:bottom w:val="single" w:sz="12" w:space="0" w:color="auto"/>
              <w:right w:val="nil"/>
            </w:tcBorders>
            <w:hideMark/>
          </w:tcPr>
          <w:p w14:paraId="4C68BF2B" w14:textId="77777777" w:rsidR="00F60A19" w:rsidRPr="00F60A19" w:rsidRDefault="00F60A19" w:rsidP="00F60A19">
            <w:pPr>
              <w:spacing w:after="160" w:line="278" w:lineRule="auto"/>
            </w:pPr>
            <w:r w:rsidRPr="00F60A19">
              <w:t>5’-CAGCAGTGAGAAGGCAGTGGTG-3’</w:t>
            </w:r>
          </w:p>
        </w:tc>
      </w:tr>
    </w:tbl>
    <w:p w14:paraId="21E59DA7" w14:textId="77777777" w:rsidR="00F60A19" w:rsidRPr="00F60A19" w:rsidRDefault="00F60A19" w:rsidP="00F60A19">
      <w:pPr>
        <w:rPr>
          <w:b/>
        </w:rPr>
      </w:pPr>
    </w:p>
    <w:p w14:paraId="00DDE58A" w14:textId="77777777" w:rsidR="00F60A19" w:rsidRPr="00F60A19" w:rsidRDefault="00F60A19" w:rsidP="00F60A19"/>
    <w:p w14:paraId="5BBB98C0" w14:textId="77777777" w:rsidR="00F60A19" w:rsidRPr="00F60A19" w:rsidRDefault="00F60A19" w:rsidP="00F60A19"/>
    <w:p w14:paraId="46DFF1BD" w14:textId="77777777" w:rsidR="00F60A19" w:rsidRPr="00F60A19" w:rsidRDefault="00F60A19" w:rsidP="00F60A19"/>
    <w:p w14:paraId="1849CBDC" w14:textId="77777777" w:rsidR="00F60A19" w:rsidRPr="00F60A19" w:rsidRDefault="00F60A19" w:rsidP="00F60A19"/>
    <w:p w14:paraId="621E757C" w14:textId="77777777" w:rsidR="00F60A19" w:rsidRPr="00F60A19" w:rsidRDefault="00F60A19" w:rsidP="00F60A19"/>
    <w:p w14:paraId="458E0996" w14:textId="77777777" w:rsidR="00F60A19" w:rsidRPr="00F60A19" w:rsidRDefault="00F60A19" w:rsidP="00F60A19"/>
    <w:p w14:paraId="75129CC6" w14:textId="77777777" w:rsidR="00F60A19" w:rsidRPr="00F60A19" w:rsidRDefault="00F60A19" w:rsidP="00F60A19"/>
    <w:p w14:paraId="66155D9A" w14:textId="77777777" w:rsidR="00F60A19" w:rsidRPr="00F60A19" w:rsidRDefault="00F60A19" w:rsidP="00F60A19"/>
    <w:p w14:paraId="5CB4B895" w14:textId="77777777" w:rsidR="00F60A19" w:rsidRPr="00F60A19" w:rsidRDefault="00F60A19" w:rsidP="00F60A19"/>
    <w:p w14:paraId="1C1A0B97" w14:textId="77777777" w:rsidR="00F60A19" w:rsidRPr="00F60A19" w:rsidRDefault="00F60A19" w:rsidP="00F60A19"/>
    <w:p w14:paraId="2E3B6311" w14:textId="77777777" w:rsidR="00F60A19" w:rsidRPr="00F60A19" w:rsidRDefault="00F60A19" w:rsidP="00F60A19"/>
    <w:p w14:paraId="37545A65" w14:textId="77777777" w:rsidR="00F60A19" w:rsidRPr="00F60A19" w:rsidRDefault="00F60A19" w:rsidP="00F60A19"/>
    <w:p w14:paraId="4896FF2A"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160169D"/>
    <w:multiLevelType w:val="singleLevel"/>
    <w:tmpl w:val="A160169D"/>
    <w:lvl w:ilvl="0">
      <w:start w:val="1"/>
      <w:numFmt w:val="upperLetter"/>
      <w:suff w:val="space"/>
      <w:lvlText w:val="(%1)"/>
      <w:lvlJc w:val="left"/>
      <w:pPr>
        <w:ind w:left="0" w:firstLine="0"/>
      </w:pPr>
    </w:lvl>
  </w:abstractNum>
  <w:abstractNum w:abstractNumId="1" w15:restartNumberingAfterBreak="0">
    <w:nsid w:val="7F1CD4D3"/>
    <w:multiLevelType w:val="singleLevel"/>
    <w:tmpl w:val="7F1CD4D3"/>
    <w:lvl w:ilvl="0">
      <w:start w:val="1"/>
      <w:numFmt w:val="upperLetter"/>
      <w:suff w:val="space"/>
      <w:lvlText w:val="(%1)"/>
      <w:lvlJc w:val="left"/>
      <w:pPr>
        <w:ind w:left="0" w:firstLine="0"/>
      </w:pPr>
    </w:lvl>
  </w:abstractNum>
  <w:num w:numId="1" w16cid:durableId="997660084">
    <w:abstractNumId w:val="0"/>
    <w:lvlOverride w:ilvl="0">
      <w:startOverride w:val="1"/>
    </w:lvlOverride>
  </w:num>
  <w:num w:numId="2" w16cid:durableId="971179527">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A19"/>
    <w:rsid w:val="00732981"/>
    <w:rsid w:val="00AC0449"/>
    <w:rsid w:val="00AD604E"/>
    <w:rsid w:val="00B34282"/>
    <w:rsid w:val="00D23DB3"/>
    <w:rsid w:val="00F60A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8B3AB"/>
  <w15:chartTrackingRefBased/>
  <w15:docId w15:val="{8EAE5D03-B9A4-4018-895B-BC6C56960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0A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60A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0A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0A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0A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0A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0A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0A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0A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0A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0A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0A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0A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0A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0A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0A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0A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0A19"/>
    <w:rPr>
      <w:rFonts w:eastAsiaTheme="majorEastAsia" w:cstheme="majorBidi"/>
      <w:color w:val="272727" w:themeColor="text1" w:themeTint="D8"/>
    </w:rPr>
  </w:style>
  <w:style w:type="paragraph" w:styleId="Title">
    <w:name w:val="Title"/>
    <w:basedOn w:val="Normal"/>
    <w:next w:val="Normal"/>
    <w:link w:val="TitleChar"/>
    <w:uiPriority w:val="10"/>
    <w:qFormat/>
    <w:rsid w:val="00F60A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0A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0A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0A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0A19"/>
    <w:pPr>
      <w:spacing w:before="160"/>
      <w:jc w:val="center"/>
    </w:pPr>
    <w:rPr>
      <w:i/>
      <w:iCs/>
      <w:color w:val="404040" w:themeColor="text1" w:themeTint="BF"/>
    </w:rPr>
  </w:style>
  <w:style w:type="character" w:customStyle="1" w:styleId="QuoteChar">
    <w:name w:val="Quote Char"/>
    <w:basedOn w:val="DefaultParagraphFont"/>
    <w:link w:val="Quote"/>
    <w:uiPriority w:val="29"/>
    <w:rsid w:val="00F60A19"/>
    <w:rPr>
      <w:i/>
      <w:iCs/>
      <w:color w:val="404040" w:themeColor="text1" w:themeTint="BF"/>
    </w:rPr>
  </w:style>
  <w:style w:type="paragraph" w:styleId="ListParagraph">
    <w:name w:val="List Paragraph"/>
    <w:basedOn w:val="Normal"/>
    <w:uiPriority w:val="34"/>
    <w:qFormat/>
    <w:rsid w:val="00F60A19"/>
    <w:pPr>
      <w:ind w:left="720"/>
      <w:contextualSpacing/>
    </w:pPr>
  </w:style>
  <w:style w:type="character" w:styleId="IntenseEmphasis">
    <w:name w:val="Intense Emphasis"/>
    <w:basedOn w:val="DefaultParagraphFont"/>
    <w:uiPriority w:val="21"/>
    <w:qFormat/>
    <w:rsid w:val="00F60A19"/>
    <w:rPr>
      <w:i/>
      <w:iCs/>
      <w:color w:val="0F4761" w:themeColor="accent1" w:themeShade="BF"/>
    </w:rPr>
  </w:style>
  <w:style w:type="paragraph" w:styleId="IntenseQuote">
    <w:name w:val="Intense Quote"/>
    <w:basedOn w:val="Normal"/>
    <w:next w:val="Normal"/>
    <w:link w:val="IntenseQuoteChar"/>
    <w:uiPriority w:val="30"/>
    <w:qFormat/>
    <w:rsid w:val="00F60A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0A19"/>
    <w:rPr>
      <w:i/>
      <w:iCs/>
      <w:color w:val="0F4761" w:themeColor="accent1" w:themeShade="BF"/>
    </w:rPr>
  </w:style>
  <w:style w:type="character" w:styleId="IntenseReference">
    <w:name w:val="Intense Reference"/>
    <w:basedOn w:val="DefaultParagraphFont"/>
    <w:uiPriority w:val="32"/>
    <w:qFormat/>
    <w:rsid w:val="00F60A19"/>
    <w:rPr>
      <w:b/>
      <w:bCs/>
      <w:smallCaps/>
      <w:color w:val="0F4761" w:themeColor="accent1" w:themeShade="BF"/>
      <w:spacing w:val="5"/>
    </w:rPr>
  </w:style>
  <w:style w:type="table" w:styleId="TableGrid">
    <w:name w:val="Table Grid"/>
    <w:basedOn w:val="TableNormal"/>
    <w:uiPriority w:val="39"/>
    <w:rsid w:val="00F60A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9307198">
      <w:bodyDiv w:val="1"/>
      <w:marLeft w:val="0"/>
      <w:marRight w:val="0"/>
      <w:marTop w:val="0"/>
      <w:marBottom w:val="0"/>
      <w:divBdr>
        <w:top w:val="none" w:sz="0" w:space="0" w:color="auto"/>
        <w:left w:val="none" w:sz="0" w:space="0" w:color="auto"/>
        <w:bottom w:val="none" w:sz="0" w:space="0" w:color="auto"/>
        <w:right w:val="none" w:sz="0" w:space="0" w:color="auto"/>
      </w:divBdr>
    </w:div>
    <w:div w:id="2076663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585</Words>
  <Characters>3341</Characters>
  <Application>Microsoft Office Word</Application>
  <DocSecurity>0</DocSecurity>
  <Lines>27</Lines>
  <Paragraphs>7</Paragraphs>
  <ScaleCrop>false</ScaleCrop>
  <Company>Springer Nature</Company>
  <LinksUpToDate>false</LinksUpToDate>
  <CharactersWithSpaces>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2025-04-09T08:28:00Z</dcterms:created>
  <dcterms:modified xsi:type="dcterms:W3CDTF">2025-04-09T08:29:00Z</dcterms:modified>
</cp:coreProperties>
</file>