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C9CC" w14:textId="49A25F7D" w:rsidR="00E432FA" w:rsidRDefault="00E432FA" w:rsidP="002F3480">
      <w:pPr>
        <w:spacing w:line="480" w:lineRule="auto"/>
        <w:rPr>
          <w:rFonts w:ascii="Arial" w:hAnsi="Arial" w:cs="Arial"/>
          <w:b/>
          <w:bCs/>
          <w:sz w:val="28"/>
          <w:szCs w:val="28"/>
        </w:rPr>
      </w:pPr>
      <w:r w:rsidRPr="000454A2">
        <w:rPr>
          <w:rFonts w:ascii="Arial" w:hAnsi="Arial" w:cs="Arial"/>
          <w:b/>
          <w:bCs/>
          <w:sz w:val="28"/>
          <w:szCs w:val="28"/>
        </w:rPr>
        <w:t>Supplemental Materials</w:t>
      </w:r>
    </w:p>
    <w:p w14:paraId="6C349F03" w14:textId="38483B7B" w:rsidR="001F4F87" w:rsidRPr="00166E61" w:rsidRDefault="001F4F87" w:rsidP="00E52025">
      <w:pPr>
        <w:spacing w:line="360" w:lineRule="auto"/>
        <w:rPr>
          <w:rFonts w:ascii="Arial" w:hAnsi="Arial" w:cs="Arial"/>
        </w:rPr>
      </w:pPr>
      <w:r w:rsidRPr="00166E61">
        <w:rPr>
          <w:rFonts w:ascii="Arial" w:hAnsi="Arial" w:cs="Arial"/>
        </w:rPr>
        <w:t xml:space="preserve">This </w:t>
      </w:r>
      <w:r w:rsidR="00166E61">
        <w:rPr>
          <w:rFonts w:ascii="Arial" w:hAnsi="Arial" w:cs="Arial"/>
        </w:rPr>
        <w:t xml:space="preserve">file </w:t>
      </w:r>
      <w:r w:rsidR="009E1DF1">
        <w:rPr>
          <w:rFonts w:ascii="Arial" w:hAnsi="Arial" w:cs="Arial"/>
        </w:rPr>
        <w:t xml:space="preserve">provides additional information </w:t>
      </w:r>
      <w:r w:rsidR="00266678">
        <w:rPr>
          <w:rFonts w:ascii="Arial" w:hAnsi="Arial" w:cs="Arial"/>
        </w:rPr>
        <w:t xml:space="preserve">on the hyperparameter settings </w:t>
      </w:r>
      <w:r w:rsidR="001030E9">
        <w:rPr>
          <w:rFonts w:ascii="Arial" w:hAnsi="Arial" w:cs="Arial"/>
        </w:rPr>
        <w:t>used for both the HIVE and HIVE-LAB model, as well as on the reader study which is supplemented with an example case</w:t>
      </w:r>
      <w:r w:rsidR="006D79FE">
        <w:rPr>
          <w:rFonts w:ascii="Arial" w:hAnsi="Arial" w:cs="Arial"/>
        </w:rPr>
        <w:t xml:space="preserve"> (translated to English).</w:t>
      </w:r>
    </w:p>
    <w:p w14:paraId="6BA759B0" w14:textId="2B4C3C28" w:rsidR="00276AF2" w:rsidRPr="00D5091B" w:rsidRDefault="00D5091B" w:rsidP="002F3480">
      <w:pPr>
        <w:spacing w:line="480" w:lineRule="auto"/>
        <w:rPr>
          <w:rFonts w:ascii="Arial" w:hAnsi="Arial" w:cs="Arial"/>
          <w:b/>
          <w:bCs/>
        </w:rPr>
      </w:pPr>
      <w:r w:rsidRPr="00D5091B">
        <w:rPr>
          <w:rFonts w:ascii="Arial" w:hAnsi="Arial" w:cs="Arial"/>
          <w:b/>
          <w:bCs/>
        </w:rPr>
        <w:t xml:space="preserve">Hyperparameter </w:t>
      </w:r>
      <w:r w:rsidR="001453BF">
        <w:rPr>
          <w:rFonts w:ascii="Arial" w:hAnsi="Arial" w:cs="Arial"/>
          <w:b/>
          <w:bCs/>
        </w:rPr>
        <w:t>s</w:t>
      </w:r>
      <w:r w:rsidRPr="00D5091B">
        <w:rPr>
          <w:rFonts w:ascii="Arial" w:hAnsi="Arial" w:cs="Arial"/>
          <w:b/>
          <w:bCs/>
        </w:rPr>
        <w:t xml:space="preserve">ettings </w:t>
      </w:r>
      <w:proofErr w:type="spellStart"/>
      <w:r w:rsidRPr="00D5091B">
        <w:rPr>
          <w:rFonts w:ascii="Arial" w:hAnsi="Arial" w:cs="Arial"/>
          <w:b/>
          <w:bCs/>
        </w:rPr>
        <w:t>XGBoost</w:t>
      </w:r>
      <w:proofErr w:type="spellEnd"/>
      <w:r w:rsidR="0079692C">
        <w:rPr>
          <w:rFonts w:ascii="Arial" w:hAnsi="Arial" w:cs="Arial"/>
          <w:b/>
          <w:bCs/>
        </w:rPr>
        <w:t xml:space="preserve"> using </w:t>
      </w:r>
      <w:proofErr w:type="spellStart"/>
      <w:r w:rsidR="0079692C">
        <w:rPr>
          <w:rFonts w:ascii="Arial" w:hAnsi="Arial" w:cs="Arial"/>
          <w:b/>
          <w:bCs/>
        </w:rPr>
        <w:t>Optuna</w:t>
      </w:r>
      <w:proofErr w:type="spellEnd"/>
      <w:r w:rsidR="0079692C">
        <w:rPr>
          <w:rFonts w:ascii="Arial" w:hAnsi="Arial" w:cs="Arial"/>
          <w:b/>
          <w:bCs/>
        </w:rPr>
        <w:t xml:space="preserve"> hyperparameter optimization framework.</w:t>
      </w:r>
    </w:p>
    <w:p w14:paraId="1C4CE644" w14:textId="4111339D" w:rsidR="00D5091B" w:rsidRPr="00D5091B" w:rsidRDefault="00D5091B" w:rsidP="005151DA">
      <w:pPr>
        <w:spacing w:line="360" w:lineRule="auto"/>
        <w:rPr>
          <w:rFonts w:ascii="Arial" w:hAnsi="Arial" w:cs="Arial"/>
        </w:rPr>
      </w:pPr>
      <w:r w:rsidRPr="00D5091B">
        <w:rPr>
          <w:rFonts w:ascii="Arial" w:hAnsi="Arial" w:cs="Arial"/>
        </w:rPr>
        <w:t>For the HIVE</w:t>
      </w:r>
      <w:r w:rsidR="0079692C">
        <w:rPr>
          <w:rFonts w:ascii="Arial" w:hAnsi="Arial" w:cs="Arial"/>
        </w:rPr>
        <w:t xml:space="preserve"> </w:t>
      </w:r>
      <w:r w:rsidRPr="00D5091B">
        <w:rPr>
          <w:rFonts w:ascii="Arial" w:hAnsi="Arial" w:cs="Arial"/>
        </w:rPr>
        <w:t>model, the key critical hyperparameters were a learning rate (η) of 0.016, a maximum tree depth of 7, a minimum sum of weights in a child of 7, a subsample ratio of features for each tree of 0.94, and 740 boosting rounds. For the HIVE-</w:t>
      </w:r>
      <w:r w:rsidR="0079692C">
        <w:rPr>
          <w:rFonts w:ascii="Arial" w:hAnsi="Arial" w:cs="Arial"/>
        </w:rPr>
        <w:t xml:space="preserve">LAB </w:t>
      </w:r>
      <w:r w:rsidRPr="00D5091B">
        <w:rPr>
          <w:rFonts w:ascii="Arial" w:hAnsi="Arial" w:cs="Arial"/>
        </w:rPr>
        <w:t>model, the settings included: a learning rate (η) of 0.038, a maximum tree depth of 8, a minimum sum of weights in a child of 10, a subsample ratio of features for each tree of 0.90, and 785 boosting rounds.</w:t>
      </w:r>
    </w:p>
    <w:p w14:paraId="5FB321B1" w14:textId="76206681" w:rsidR="004D3ACA" w:rsidRPr="004D3ACA" w:rsidRDefault="004D3ACA" w:rsidP="002F3480">
      <w:pPr>
        <w:spacing w:line="360" w:lineRule="auto"/>
        <w:rPr>
          <w:rFonts w:ascii="Arial" w:hAnsi="Arial" w:cs="Arial"/>
          <w:b/>
          <w:bCs/>
        </w:rPr>
      </w:pPr>
      <w:r w:rsidRPr="004D3ACA">
        <w:rPr>
          <w:rFonts w:ascii="Arial" w:hAnsi="Arial" w:cs="Arial"/>
          <w:b/>
          <w:bCs/>
        </w:rPr>
        <w:t>Methodology Reader Study</w:t>
      </w:r>
    </w:p>
    <w:p w14:paraId="706B01A0" w14:textId="1681A30D" w:rsidR="00AB4C25" w:rsidRDefault="002F3480" w:rsidP="00BF64D3">
      <w:pPr>
        <w:spacing w:line="360" w:lineRule="auto"/>
        <w:rPr>
          <w:rFonts w:ascii="Arial" w:hAnsi="Arial" w:cs="Arial"/>
        </w:rPr>
      </w:pPr>
      <w:r w:rsidRPr="002F3480">
        <w:rPr>
          <w:rFonts w:ascii="Arial" w:hAnsi="Arial" w:cs="Arial"/>
        </w:rPr>
        <w:t xml:space="preserve">All 68 cases were uploaded to </w:t>
      </w:r>
      <w:proofErr w:type="spellStart"/>
      <w:r w:rsidRPr="002F3480">
        <w:rPr>
          <w:rFonts w:ascii="Arial" w:hAnsi="Arial" w:cs="Arial"/>
        </w:rPr>
        <w:t>ResearchManager</w:t>
      </w:r>
      <w:proofErr w:type="spellEnd"/>
      <w:r w:rsidRPr="002F3480">
        <w:rPr>
          <w:rFonts w:ascii="Arial" w:hAnsi="Arial" w:cs="Arial"/>
        </w:rPr>
        <w:t xml:space="preserve"> EDC for the reader study. Each of the 68 cases was independently reviewed by three emergency department (ED) physicians.</w:t>
      </w:r>
      <w:r w:rsidR="00192D5F">
        <w:rPr>
          <w:rFonts w:ascii="Arial" w:hAnsi="Arial" w:cs="Arial"/>
        </w:rPr>
        <w:t xml:space="preserve"> The ED physicians had </w:t>
      </w:r>
      <w:r w:rsidR="00EB7A8D">
        <w:rPr>
          <w:rFonts w:ascii="Arial" w:hAnsi="Arial" w:cs="Arial"/>
        </w:rPr>
        <w:t xml:space="preserve">1, 5, and 10 </w:t>
      </w:r>
      <w:r w:rsidR="00272FBA">
        <w:rPr>
          <w:rFonts w:ascii="Arial" w:hAnsi="Arial" w:cs="Arial"/>
        </w:rPr>
        <w:t>years of experience</w:t>
      </w:r>
      <w:r w:rsidR="00B42AFF">
        <w:rPr>
          <w:rFonts w:ascii="Arial" w:hAnsi="Arial" w:cs="Arial"/>
        </w:rPr>
        <w:t xml:space="preserve"> as </w:t>
      </w:r>
      <w:r w:rsidR="00BF64D3">
        <w:rPr>
          <w:rFonts w:ascii="Arial" w:hAnsi="Arial" w:cs="Arial"/>
        </w:rPr>
        <w:t>practicing</w:t>
      </w:r>
      <w:r w:rsidR="00580BBB">
        <w:rPr>
          <w:rFonts w:ascii="Arial" w:hAnsi="Arial" w:cs="Arial"/>
        </w:rPr>
        <w:t xml:space="preserve"> (not in residence) </w:t>
      </w:r>
      <w:r w:rsidR="0060277E">
        <w:rPr>
          <w:rFonts w:ascii="Arial" w:hAnsi="Arial" w:cs="Arial"/>
        </w:rPr>
        <w:t>ED physician</w:t>
      </w:r>
      <w:r w:rsidR="00BF64D3">
        <w:rPr>
          <w:rFonts w:ascii="Arial" w:hAnsi="Arial" w:cs="Arial"/>
        </w:rPr>
        <w:t>s.</w:t>
      </w:r>
      <w:r w:rsidR="00580BBB">
        <w:rPr>
          <w:rFonts w:ascii="Arial" w:hAnsi="Arial" w:cs="Arial"/>
        </w:rPr>
        <w:t xml:space="preserve"> </w:t>
      </w:r>
    </w:p>
    <w:p w14:paraId="15F8B3E7" w14:textId="4B67BB07" w:rsidR="002F3480" w:rsidRDefault="002F3480" w:rsidP="002F3480">
      <w:pPr>
        <w:spacing w:line="360" w:lineRule="auto"/>
        <w:rPr>
          <w:rFonts w:ascii="Arial" w:hAnsi="Arial" w:cs="Arial"/>
        </w:rPr>
      </w:pPr>
      <w:r w:rsidRPr="002F3480">
        <w:rPr>
          <w:rFonts w:ascii="Arial" w:hAnsi="Arial" w:cs="Arial"/>
        </w:rPr>
        <w:t>The review process began with a Word document containing each patient's triage information, vital signs, anamnesis, and physical examination (</w:t>
      </w:r>
      <w:r w:rsidR="00F53335">
        <w:rPr>
          <w:rFonts w:ascii="Arial" w:hAnsi="Arial" w:cs="Arial"/>
        </w:rPr>
        <w:t>see example case below</w:t>
      </w:r>
      <w:r w:rsidRPr="002F3480">
        <w:rPr>
          <w:rFonts w:ascii="Arial" w:hAnsi="Arial" w:cs="Arial"/>
        </w:rPr>
        <w:t xml:space="preserve">). Initially, ED physicians assessed the likelihood of appendicitis on a scale from 0 to 100. </w:t>
      </w:r>
      <w:r>
        <w:rPr>
          <w:rFonts w:ascii="Arial" w:hAnsi="Arial" w:cs="Arial"/>
        </w:rPr>
        <w:t>Hereafter</w:t>
      </w:r>
      <w:r w:rsidRPr="002F3480">
        <w:rPr>
          <w:rFonts w:ascii="Arial" w:hAnsi="Arial" w:cs="Arial"/>
        </w:rPr>
        <w:t>, laboratory test results were provided for each case, prompting physicians to reassess and, if necessary, revise their scores based on this additional information. Laboratory results were color-coded</w:t>
      </w:r>
      <w:r w:rsidR="00955B84">
        <w:rPr>
          <w:rFonts w:ascii="Arial" w:hAnsi="Arial" w:cs="Arial"/>
        </w:rPr>
        <w:t xml:space="preserve">, </w:t>
      </w:r>
      <w:r w:rsidRPr="002F3480">
        <w:rPr>
          <w:rFonts w:ascii="Arial" w:hAnsi="Arial" w:cs="Arial"/>
        </w:rPr>
        <w:t xml:space="preserve">blue for </w:t>
      </w:r>
      <w:r w:rsidR="009B28A0">
        <w:rPr>
          <w:rFonts w:ascii="Arial" w:hAnsi="Arial" w:cs="Arial"/>
        </w:rPr>
        <w:t>reduced</w:t>
      </w:r>
      <w:r w:rsidRPr="002F3480">
        <w:rPr>
          <w:rFonts w:ascii="Arial" w:hAnsi="Arial" w:cs="Arial"/>
        </w:rPr>
        <w:t xml:space="preserve"> values and red for elevated values</w:t>
      </w:r>
      <w:r w:rsidR="00955B84">
        <w:rPr>
          <w:rFonts w:ascii="Arial" w:hAnsi="Arial" w:cs="Arial"/>
        </w:rPr>
        <w:t xml:space="preserve">, </w:t>
      </w:r>
      <w:r w:rsidRPr="002F3480">
        <w:rPr>
          <w:rFonts w:ascii="Arial" w:hAnsi="Arial" w:cs="Arial"/>
        </w:rPr>
        <w:t>to aid interpretation</w:t>
      </w:r>
      <w:r>
        <w:rPr>
          <w:rFonts w:ascii="Arial" w:hAnsi="Arial" w:cs="Arial"/>
        </w:rPr>
        <w:t xml:space="preserve"> and to mimic</w:t>
      </w:r>
      <w:r w:rsidR="00BA2763">
        <w:rPr>
          <w:rFonts w:ascii="Arial" w:hAnsi="Arial" w:cs="Arial"/>
        </w:rPr>
        <w:t xml:space="preserve"> daily practice</w:t>
      </w:r>
      <w:r w:rsidRPr="002F3480">
        <w:rPr>
          <w:rFonts w:ascii="Arial" w:hAnsi="Arial" w:cs="Arial"/>
        </w:rPr>
        <w:t xml:space="preserve"> (see example below).</w:t>
      </w:r>
    </w:p>
    <w:p w14:paraId="6A95AE2C" w14:textId="3F49FD2B" w:rsidR="002F3480" w:rsidRPr="008B23A8" w:rsidRDefault="00BA2763">
      <w:pPr>
        <w:rPr>
          <w:rFonts w:ascii="Arial" w:hAnsi="Arial" w:cs="Arial"/>
          <w:b/>
          <w:bCs/>
        </w:rPr>
      </w:pPr>
      <w:r w:rsidRPr="008B23A8">
        <w:rPr>
          <w:rFonts w:ascii="Arial" w:hAnsi="Arial" w:cs="Arial"/>
          <w:b/>
          <w:bCs/>
        </w:rPr>
        <w:t xml:space="preserve">Example Case </w:t>
      </w:r>
      <w:r w:rsidR="001523DA">
        <w:rPr>
          <w:rFonts w:ascii="Arial" w:hAnsi="Arial" w:cs="Arial"/>
          <w:b/>
          <w:bCs/>
        </w:rPr>
        <w:t xml:space="preserve">1 </w:t>
      </w:r>
      <w:r w:rsidRPr="008B23A8">
        <w:rPr>
          <w:rFonts w:ascii="Arial" w:hAnsi="Arial" w:cs="Arial"/>
          <w:b/>
          <w:bCs/>
        </w:rPr>
        <w:t>Word File</w:t>
      </w:r>
    </w:p>
    <w:p w14:paraId="51E9CFBB" w14:textId="4F8713EC" w:rsidR="00177F82" w:rsidRPr="00177F82" w:rsidRDefault="00177F82" w:rsidP="00177F82">
      <w:pPr>
        <w:pBdr>
          <w:bottom w:val="single" w:sz="8" w:space="4" w:color="4F81BD"/>
        </w:pBdr>
        <w:spacing w:after="300" w:line="240" w:lineRule="auto"/>
        <w:contextualSpacing/>
        <w:rPr>
          <w:rFonts w:ascii="Arial" w:eastAsia="MS Gothic" w:hAnsi="Arial" w:cs="Arial"/>
          <w:color w:val="436871"/>
          <w:spacing w:val="5"/>
          <w:kern w:val="28"/>
          <w:sz w:val="52"/>
          <w:szCs w:val="52"/>
          <w14:ligatures w14:val="none"/>
        </w:rPr>
      </w:pPr>
      <w:r w:rsidRPr="00177F82">
        <w:rPr>
          <w:rFonts w:ascii="Arial" w:eastAsia="MS Gothic" w:hAnsi="Arial" w:cs="Arial"/>
          <w:color w:val="436871"/>
          <w:spacing w:val="5"/>
          <w:kern w:val="28"/>
          <w:sz w:val="52"/>
          <w:szCs w:val="52"/>
          <w14:ligatures w14:val="none"/>
        </w:rPr>
        <w:t>Cas</w:t>
      </w:r>
      <w:r w:rsidR="00206581">
        <w:rPr>
          <w:rFonts w:ascii="Arial" w:eastAsia="MS Gothic" w:hAnsi="Arial" w:cs="Arial"/>
          <w:color w:val="436871"/>
          <w:spacing w:val="5"/>
          <w:kern w:val="28"/>
          <w:sz w:val="52"/>
          <w:szCs w:val="52"/>
          <w14:ligatures w14:val="none"/>
        </w:rPr>
        <w:t>e</w:t>
      </w:r>
      <w:r w:rsidRPr="00177F82">
        <w:rPr>
          <w:rFonts w:ascii="Arial" w:eastAsia="MS Gothic" w:hAnsi="Arial" w:cs="Arial"/>
          <w:color w:val="436871"/>
          <w:spacing w:val="5"/>
          <w:kern w:val="28"/>
          <w:sz w:val="52"/>
          <w:szCs w:val="52"/>
          <w14:ligatures w14:val="none"/>
        </w:rPr>
        <w:t xml:space="preserve"> </w:t>
      </w:r>
      <w:r w:rsidR="001523DA" w:rsidRPr="009F3ADA">
        <w:rPr>
          <w:rFonts w:ascii="Arial" w:eastAsia="MS Gothic" w:hAnsi="Arial" w:cs="Arial"/>
          <w:color w:val="436871"/>
          <w:spacing w:val="5"/>
          <w:kern w:val="28"/>
          <w:sz w:val="52"/>
          <w:szCs w:val="52"/>
          <w14:ligatures w14:val="none"/>
        </w:rPr>
        <w:t>1</w:t>
      </w:r>
    </w:p>
    <w:p w14:paraId="11D309C9" w14:textId="77777777" w:rsidR="00177F82" w:rsidRPr="009F3ADA" w:rsidRDefault="00177F82" w:rsidP="00E118FE">
      <w:pPr>
        <w:keepNext/>
        <w:keepLines/>
        <w:spacing w:before="480" w:line="276" w:lineRule="auto"/>
        <w:outlineLvl w:val="0"/>
        <w:rPr>
          <w:rFonts w:ascii="Arial" w:eastAsia="MS Gothic" w:hAnsi="Arial" w:cs="Arial"/>
          <w:b/>
          <w:bCs/>
          <w:color w:val="436871"/>
          <w:kern w:val="0"/>
          <w:sz w:val="28"/>
          <w:szCs w:val="28"/>
          <w14:ligatures w14:val="none"/>
        </w:rPr>
      </w:pPr>
      <w:r w:rsidRPr="00177F82">
        <w:rPr>
          <w:rFonts w:ascii="Arial" w:eastAsia="MS Gothic" w:hAnsi="Arial" w:cs="Arial"/>
          <w:b/>
          <w:bCs/>
          <w:color w:val="436871"/>
          <w:kern w:val="0"/>
          <w:sz w:val="28"/>
          <w:szCs w:val="28"/>
          <w14:ligatures w14:val="none"/>
        </w:rPr>
        <w:t>Parameters</w:t>
      </w:r>
    </w:p>
    <w:tbl>
      <w:tblPr>
        <w:tblW w:w="0" w:type="auto"/>
        <w:tblLook w:val="04A0" w:firstRow="1" w:lastRow="0" w:firstColumn="1" w:lastColumn="0" w:noHBand="0" w:noVBand="1"/>
      </w:tblPr>
      <w:tblGrid>
        <w:gridCol w:w="4320"/>
        <w:gridCol w:w="4320"/>
      </w:tblGrid>
      <w:tr w:rsidR="00177F82" w:rsidRPr="00177F82" w14:paraId="4B63B123" w14:textId="77777777" w:rsidTr="001B5275">
        <w:tc>
          <w:tcPr>
            <w:tcW w:w="4320" w:type="dxa"/>
          </w:tcPr>
          <w:p w14:paraId="682B171E" w14:textId="48CC005C"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Age</w:t>
            </w:r>
          </w:p>
        </w:tc>
        <w:tc>
          <w:tcPr>
            <w:tcW w:w="4320" w:type="dxa"/>
          </w:tcPr>
          <w:p w14:paraId="5822D574"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31</w:t>
            </w:r>
          </w:p>
        </w:tc>
      </w:tr>
      <w:tr w:rsidR="00177F82" w:rsidRPr="00177F82" w14:paraId="3FD4AB0C" w14:textId="77777777" w:rsidTr="001B5275">
        <w:tc>
          <w:tcPr>
            <w:tcW w:w="4320" w:type="dxa"/>
          </w:tcPr>
          <w:p w14:paraId="4A8F5811" w14:textId="18288F3F"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Sex</w:t>
            </w:r>
          </w:p>
        </w:tc>
        <w:tc>
          <w:tcPr>
            <w:tcW w:w="4320" w:type="dxa"/>
          </w:tcPr>
          <w:p w14:paraId="78326189"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F</w:t>
            </w:r>
          </w:p>
        </w:tc>
      </w:tr>
      <w:tr w:rsidR="00177F82" w:rsidRPr="00177F82" w14:paraId="4D94A032" w14:textId="77777777" w:rsidTr="001B5275">
        <w:tc>
          <w:tcPr>
            <w:tcW w:w="4320" w:type="dxa"/>
          </w:tcPr>
          <w:p w14:paraId="5CB2C2F3" w14:textId="25BE33C0"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lastRenderedPageBreak/>
              <w:t>Transport</w:t>
            </w:r>
          </w:p>
        </w:tc>
        <w:tc>
          <w:tcPr>
            <w:tcW w:w="4320" w:type="dxa"/>
          </w:tcPr>
          <w:p w14:paraId="50EDCB14" w14:textId="42951D37"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Own Transport</w:t>
            </w:r>
          </w:p>
        </w:tc>
      </w:tr>
      <w:tr w:rsidR="00177F82" w:rsidRPr="00177F82" w14:paraId="775C2206" w14:textId="77777777" w:rsidTr="001B5275">
        <w:tc>
          <w:tcPr>
            <w:tcW w:w="4320" w:type="dxa"/>
          </w:tcPr>
          <w:p w14:paraId="59D28783" w14:textId="20177CF0"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Referrer</w:t>
            </w:r>
          </w:p>
        </w:tc>
        <w:tc>
          <w:tcPr>
            <w:tcW w:w="4320" w:type="dxa"/>
          </w:tcPr>
          <w:p w14:paraId="7CA59543" w14:textId="6EBA59FA"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Primary Care Center</w:t>
            </w:r>
          </w:p>
        </w:tc>
      </w:tr>
      <w:tr w:rsidR="00177F82" w:rsidRPr="00177F82" w14:paraId="71B6C36E" w14:textId="77777777" w:rsidTr="001B5275">
        <w:tc>
          <w:tcPr>
            <w:tcW w:w="4320" w:type="dxa"/>
          </w:tcPr>
          <w:p w14:paraId="24923598" w14:textId="59D1AF2D"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Number of ED visits</w:t>
            </w:r>
          </w:p>
        </w:tc>
        <w:tc>
          <w:tcPr>
            <w:tcW w:w="4320" w:type="dxa"/>
          </w:tcPr>
          <w:p w14:paraId="181ED3F9"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1</w:t>
            </w:r>
          </w:p>
        </w:tc>
      </w:tr>
      <w:tr w:rsidR="00177F82" w:rsidRPr="00177F82" w14:paraId="11C39C72" w14:textId="77777777" w:rsidTr="001B5275">
        <w:tc>
          <w:tcPr>
            <w:tcW w:w="4320" w:type="dxa"/>
          </w:tcPr>
          <w:p w14:paraId="0B745A36" w14:textId="1886384A"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Oxygen saturation</w:t>
            </w:r>
          </w:p>
        </w:tc>
        <w:tc>
          <w:tcPr>
            <w:tcW w:w="4320" w:type="dxa"/>
          </w:tcPr>
          <w:p w14:paraId="09B577DA"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100</w:t>
            </w:r>
          </w:p>
        </w:tc>
      </w:tr>
      <w:tr w:rsidR="00177F82" w:rsidRPr="00177F82" w14:paraId="31D93377" w14:textId="77777777" w:rsidTr="001B5275">
        <w:tc>
          <w:tcPr>
            <w:tcW w:w="4320" w:type="dxa"/>
          </w:tcPr>
          <w:p w14:paraId="18558860" w14:textId="72844276" w:rsidR="00177F82" w:rsidRPr="00177F82" w:rsidRDefault="00C56EF6"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Respiratory rate</w:t>
            </w:r>
          </w:p>
        </w:tc>
        <w:tc>
          <w:tcPr>
            <w:tcW w:w="4320" w:type="dxa"/>
          </w:tcPr>
          <w:p w14:paraId="245D7EE1"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nan</w:t>
            </w:r>
          </w:p>
        </w:tc>
      </w:tr>
      <w:tr w:rsidR="00177F82" w:rsidRPr="00177F82" w14:paraId="05248FD6" w14:textId="77777777" w:rsidTr="001B5275">
        <w:tc>
          <w:tcPr>
            <w:tcW w:w="4320" w:type="dxa"/>
          </w:tcPr>
          <w:p w14:paraId="749818C5" w14:textId="2597B113" w:rsidR="00177F82" w:rsidRPr="00177F82" w:rsidRDefault="003040CF"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Blood pressure</w:t>
            </w:r>
          </w:p>
        </w:tc>
        <w:tc>
          <w:tcPr>
            <w:tcW w:w="4320" w:type="dxa"/>
          </w:tcPr>
          <w:p w14:paraId="09FB34C8"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114/78 (90)</w:t>
            </w:r>
          </w:p>
        </w:tc>
      </w:tr>
      <w:tr w:rsidR="00177F82" w:rsidRPr="00177F82" w14:paraId="57535B74" w14:textId="77777777" w:rsidTr="001B5275">
        <w:tc>
          <w:tcPr>
            <w:tcW w:w="4320" w:type="dxa"/>
          </w:tcPr>
          <w:p w14:paraId="66AEBA8A" w14:textId="5D37BAFD" w:rsidR="00177F82" w:rsidRPr="00177F82" w:rsidRDefault="003040CF"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Heartbeat</w:t>
            </w:r>
          </w:p>
        </w:tc>
        <w:tc>
          <w:tcPr>
            <w:tcW w:w="4320" w:type="dxa"/>
          </w:tcPr>
          <w:p w14:paraId="58372A01"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87.0</w:t>
            </w:r>
          </w:p>
        </w:tc>
      </w:tr>
      <w:tr w:rsidR="00177F82" w:rsidRPr="00177F82" w14:paraId="6ED7BAF2" w14:textId="77777777" w:rsidTr="001B5275">
        <w:tc>
          <w:tcPr>
            <w:tcW w:w="4320" w:type="dxa"/>
          </w:tcPr>
          <w:p w14:paraId="33E84AFB"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EMV</w:t>
            </w:r>
          </w:p>
        </w:tc>
        <w:tc>
          <w:tcPr>
            <w:tcW w:w="4320" w:type="dxa"/>
          </w:tcPr>
          <w:p w14:paraId="719150DA"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nan</w:t>
            </w:r>
          </w:p>
        </w:tc>
      </w:tr>
      <w:tr w:rsidR="00177F82" w:rsidRPr="00177F82" w14:paraId="225CFD24" w14:textId="77777777" w:rsidTr="001B5275">
        <w:tc>
          <w:tcPr>
            <w:tcW w:w="4320" w:type="dxa"/>
          </w:tcPr>
          <w:p w14:paraId="652BCA93" w14:textId="1CC29464" w:rsidR="00177F82" w:rsidRPr="00177F82" w:rsidRDefault="00AF4EF8"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 xml:space="preserve">Temperature </w:t>
            </w:r>
            <w:r w:rsidR="00E136E4">
              <w:rPr>
                <w:rFonts w:ascii="Arial" w:eastAsia="MS Mincho" w:hAnsi="Arial" w:cs="Arial"/>
                <w:kern w:val="0"/>
                <w14:ligatures w14:val="none"/>
              </w:rPr>
              <w:t>ºC</w:t>
            </w:r>
          </w:p>
        </w:tc>
        <w:tc>
          <w:tcPr>
            <w:tcW w:w="4320" w:type="dxa"/>
          </w:tcPr>
          <w:p w14:paraId="5C07628F"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37.4</w:t>
            </w:r>
          </w:p>
        </w:tc>
      </w:tr>
      <w:tr w:rsidR="00177F82" w:rsidRPr="00177F82" w14:paraId="57AFCE8E" w14:textId="77777777" w:rsidTr="001B5275">
        <w:tc>
          <w:tcPr>
            <w:tcW w:w="4320" w:type="dxa"/>
          </w:tcPr>
          <w:p w14:paraId="646804D9"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SIRS</w:t>
            </w:r>
          </w:p>
        </w:tc>
        <w:tc>
          <w:tcPr>
            <w:tcW w:w="4320" w:type="dxa"/>
          </w:tcPr>
          <w:p w14:paraId="058EF092"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0.0</w:t>
            </w:r>
          </w:p>
        </w:tc>
      </w:tr>
      <w:tr w:rsidR="00177F82" w:rsidRPr="00177F82" w14:paraId="40E12D59" w14:textId="77777777" w:rsidTr="001B5275">
        <w:tc>
          <w:tcPr>
            <w:tcW w:w="4320" w:type="dxa"/>
          </w:tcPr>
          <w:p w14:paraId="0E93FC4C" w14:textId="77777777" w:rsidR="00177F82" w:rsidRPr="00177F82" w:rsidRDefault="00177F82" w:rsidP="00177F82">
            <w:pPr>
              <w:spacing w:after="200" w:line="276" w:lineRule="auto"/>
              <w:rPr>
                <w:rFonts w:ascii="Arial" w:eastAsia="MS Mincho" w:hAnsi="Arial" w:cs="Arial"/>
                <w:kern w:val="0"/>
                <w14:ligatures w14:val="none"/>
              </w:rPr>
            </w:pPr>
            <w:proofErr w:type="spellStart"/>
            <w:r w:rsidRPr="00177F82">
              <w:rPr>
                <w:rFonts w:ascii="Arial" w:eastAsia="MS Mincho" w:hAnsi="Arial" w:cs="Arial"/>
                <w:kern w:val="0"/>
                <w14:ligatures w14:val="none"/>
              </w:rPr>
              <w:t>qSOFA</w:t>
            </w:r>
            <w:proofErr w:type="spellEnd"/>
          </w:p>
        </w:tc>
        <w:tc>
          <w:tcPr>
            <w:tcW w:w="4320" w:type="dxa"/>
          </w:tcPr>
          <w:p w14:paraId="5E42B9DD"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0.0</w:t>
            </w:r>
          </w:p>
        </w:tc>
      </w:tr>
      <w:tr w:rsidR="00177F82" w:rsidRPr="00177F82" w14:paraId="41190DD5" w14:textId="77777777" w:rsidTr="001B5275">
        <w:tc>
          <w:tcPr>
            <w:tcW w:w="4320" w:type="dxa"/>
          </w:tcPr>
          <w:p w14:paraId="199595E9" w14:textId="6D91CDA3" w:rsidR="00177F82" w:rsidRPr="00177F82" w:rsidRDefault="00AB0A2F" w:rsidP="00177F82">
            <w:pPr>
              <w:spacing w:after="200" w:line="276" w:lineRule="auto"/>
              <w:rPr>
                <w:rFonts w:ascii="Arial" w:eastAsia="MS Mincho" w:hAnsi="Arial" w:cs="Arial"/>
                <w:kern w:val="0"/>
                <w14:ligatures w14:val="none"/>
              </w:rPr>
            </w:pPr>
            <w:r>
              <w:rPr>
                <w:rFonts w:ascii="Arial" w:eastAsia="MS Mincho" w:hAnsi="Arial" w:cs="Arial"/>
                <w:kern w:val="0"/>
                <w14:ligatures w14:val="none"/>
              </w:rPr>
              <w:t>Pain rating</w:t>
            </w:r>
          </w:p>
        </w:tc>
        <w:tc>
          <w:tcPr>
            <w:tcW w:w="4320" w:type="dxa"/>
          </w:tcPr>
          <w:p w14:paraId="1AA4D8AC" w14:textId="77777777" w:rsidR="00177F82" w:rsidRPr="00177F82" w:rsidRDefault="00177F82" w:rsidP="00177F82">
            <w:pPr>
              <w:spacing w:after="200" w:line="276" w:lineRule="auto"/>
              <w:rPr>
                <w:rFonts w:ascii="Arial" w:eastAsia="MS Mincho" w:hAnsi="Arial" w:cs="Arial"/>
                <w:kern w:val="0"/>
                <w14:ligatures w14:val="none"/>
              </w:rPr>
            </w:pPr>
            <w:r w:rsidRPr="00177F82">
              <w:rPr>
                <w:rFonts w:ascii="Arial" w:eastAsia="MS Mincho" w:hAnsi="Arial" w:cs="Arial"/>
                <w:kern w:val="0"/>
                <w14:ligatures w14:val="none"/>
              </w:rPr>
              <w:t>6.0</w:t>
            </w:r>
          </w:p>
        </w:tc>
      </w:tr>
    </w:tbl>
    <w:p w14:paraId="79348BED" w14:textId="184A95B8" w:rsidR="00177F82" w:rsidRPr="00177F82" w:rsidRDefault="00363DDB" w:rsidP="00E118FE">
      <w:pPr>
        <w:keepNext/>
        <w:keepLines/>
        <w:spacing w:before="480" w:line="276" w:lineRule="auto"/>
        <w:outlineLvl w:val="0"/>
        <w:rPr>
          <w:rFonts w:ascii="Arial" w:eastAsia="MS Gothic" w:hAnsi="Arial" w:cs="Arial"/>
          <w:b/>
          <w:bCs/>
          <w:color w:val="436871"/>
          <w:kern w:val="0"/>
          <w:sz w:val="28"/>
          <w:szCs w:val="28"/>
          <w14:ligatures w14:val="none"/>
        </w:rPr>
      </w:pPr>
      <w:r>
        <w:rPr>
          <w:rFonts w:ascii="Arial" w:eastAsia="MS Gothic" w:hAnsi="Arial" w:cs="Arial"/>
          <w:b/>
          <w:bCs/>
          <w:color w:val="436871"/>
          <w:kern w:val="0"/>
          <w:sz w:val="28"/>
          <w:szCs w:val="28"/>
          <w14:ligatures w14:val="none"/>
        </w:rPr>
        <w:t>Medical History</w:t>
      </w:r>
      <w:r w:rsidR="00177F82" w:rsidRPr="00177F82">
        <w:rPr>
          <w:rFonts w:ascii="Arial" w:eastAsia="MS Gothic" w:hAnsi="Arial" w:cs="Arial"/>
          <w:b/>
          <w:bCs/>
          <w:color w:val="436871"/>
          <w:kern w:val="0"/>
          <w:sz w:val="28"/>
          <w:szCs w:val="28"/>
          <w14:ligatures w14:val="none"/>
        </w:rPr>
        <w:t xml:space="preserve"> &amp; </w:t>
      </w:r>
      <w:r>
        <w:rPr>
          <w:rFonts w:ascii="Arial" w:eastAsia="MS Gothic" w:hAnsi="Arial" w:cs="Arial"/>
          <w:b/>
          <w:bCs/>
          <w:color w:val="436871"/>
          <w:kern w:val="0"/>
          <w:sz w:val="28"/>
          <w:szCs w:val="28"/>
          <w14:ligatures w14:val="none"/>
        </w:rPr>
        <w:t>Physical Examination</w:t>
      </w:r>
    </w:p>
    <w:p w14:paraId="63A89F9D" w14:textId="7866F24C" w:rsidR="00921BC1" w:rsidRPr="0017532F" w:rsidRDefault="00AB0A2F" w:rsidP="00921BC1">
      <w:pPr>
        <w:spacing w:after="200" w:line="276" w:lineRule="auto"/>
        <w:rPr>
          <w:rFonts w:ascii="Arial" w:eastAsia="MS Mincho" w:hAnsi="Arial" w:cs="Arial"/>
          <w:kern w:val="0"/>
          <w14:ligatures w14:val="none"/>
        </w:rPr>
      </w:pPr>
      <w:r w:rsidRPr="001F549D">
        <w:rPr>
          <w:rFonts w:ascii="Arial" w:eastAsia="MS Mincho" w:hAnsi="Arial" w:cs="Arial"/>
          <w:kern w:val="0"/>
          <w14:ligatures w14:val="none"/>
        </w:rPr>
        <w:t>Medical History</w:t>
      </w:r>
      <w:r w:rsidR="00177F82" w:rsidRPr="001F549D">
        <w:rPr>
          <w:rFonts w:ascii="Arial" w:eastAsia="MS Mincho" w:hAnsi="Arial" w:cs="Arial"/>
          <w:kern w:val="0"/>
          <w14:ligatures w14:val="none"/>
        </w:rPr>
        <w:br/>
      </w:r>
      <w:proofErr w:type="spellStart"/>
      <w:r w:rsidR="00F173F8" w:rsidRPr="001F549D">
        <w:rPr>
          <w:rFonts w:ascii="Arial" w:eastAsia="MS Mincho" w:hAnsi="Arial" w:cs="Arial"/>
          <w:kern w:val="0"/>
          <w14:ligatures w14:val="none"/>
        </w:rPr>
        <w:t>History</w:t>
      </w:r>
      <w:proofErr w:type="spellEnd"/>
      <w:r w:rsidR="00177F82" w:rsidRPr="001F549D">
        <w:rPr>
          <w:rFonts w:ascii="Arial" w:eastAsia="MS Mincho" w:hAnsi="Arial" w:cs="Arial"/>
          <w:kern w:val="0"/>
          <w14:ligatures w14:val="none"/>
        </w:rPr>
        <w:t>:</w:t>
      </w:r>
      <w:r w:rsidR="001F549D">
        <w:rPr>
          <w:rFonts w:ascii="Arial" w:eastAsia="MS Mincho" w:hAnsi="Arial" w:cs="Arial"/>
          <w:kern w:val="0"/>
          <w14:ligatures w14:val="none"/>
        </w:rPr>
        <w:t xml:space="preserve"> </w:t>
      </w:r>
      <w:r w:rsidR="001F549D" w:rsidRPr="001F549D">
        <w:rPr>
          <w:rFonts w:ascii="Arial" w:eastAsia="MS Mincho" w:hAnsi="Arial" w:cs="Arial"/>
          <w:kern w:val="0"/>
          <w14:ligatures w14:val="none"/>
        </w:rPr>
        <w:t>Not contributing</w:t>
      </w:r>
      <w:r w:rsidR="00177F82" w:rsidRPr="001F549D">
        <w:rPr>
          <w:rFonts w:ascii="Arial" w:eastAsia="MS Mincho" w:hAnsi="Arial" w:cs="Arial"/>
          <w:kern w:val="0"/>
          <w14:ligatures w14:val="none"/>
        </w:rPr>
        <w:t>.</w:t>
      </w:r>
      <w:r w:rsidR="00177F82" w:rsidRPr="001F549D">
        <w:rPr>
          <w:rFonts w:ascii="Arial" w:eastAsia="MS Mincho" w:hAnsi="Arial" w:cs="Arial"/>
          <w:kern w:val="0"/>
          <w14:ligatures w14:val="none"/>
        </w:rPr>
        <w:br/>
      </w:r>
      <w:r w:rsidR="00177F82" w:rsidRPr="001F549D">
        <w:rPr>
          <w:rFonts w:ascii="Arial" w:eastAsia="MS Mincho" w:hAnsi="Arial" w:cs="Arial"/>
          <w:kern w:val="0"/>
          <w14:ligatures w14:val="none"/>
        </w:rPr>
        <w:br/>
        <w:t>Medicati</w:t>
      </w:r>
      <w:r w:rsidR="00F173F8" w:rsidRPr="001F549D">
        <w:rPr>
          <w:rFonts w:ascii="Arial" w:eastAsia="MS Mincho" w:hAnsi="Arial" w:cs="Arial"/>
          <w:kern w:val="0"/>
          <w14:ligatures w14:val="none"/>
        </w:rPr>
        <w:t>on</w:t>
      </w:r>
      <w:r w:rsidR="00177F82" w:rsidRPr="001F549D">
        <w:rPr>
          <w:rFonts w:ascii="Arial" w:eastAsia="MS Mincho" w:hAnsi="Arial" w:cs="Arial"/>
          <w:kern w:val="0"/>
          <w14:ligatures w14:val="none"/>
        </w:rPr>
        <w:t xml:space="preserve">: </w:t>
      </w:r>
      <w:r w:rsidR="00F173F8" w:rsidRPr="001F549D">
        <w:rPr>
          <w:rFonts w:ascii="Arial" w:eastAsia="MS Mincho" w:hAnsi="Arial" w:cs="Arial"/>
          <w:kern w:val="0"/>
          <w14:ligatures w14:val="none"/>
        </w:rPr>
        <w:t>None</w:t>
      </w:r>
      <w:r w:rsidR="00177F82" w:rsidRPr="001F549D">
        <w:rPr>
          <w:rFonts w:ascii="Arial" w:eastAsia="MS Mincho" w:hAnsi="Arial" w:cs="Arial"/>
          <w:kern w:val="0"/>
          <w14:ligatures w14:val="none"/>
        </w:rPr>
        <w:br/>
      </w:r>
      <w:r w:rsidR="007B65B9" w:rsidRPr="001F549D">
        <w:rPr>
          <w:rFonts w:ascii="Arial" w:eastAsia="MS Mincho" w:hAnsi="Arial" w:cs="Arial"/>
          <w:kern w:val="0"/>
          <w14:ligatures w14:val="none"/>
        </w:rPr>
        <w:t>Allergies</w:t>
      </w:r>
      <w:r w:rsidR="00177F82" w:rsidRPr="001F549D">
        <w:rPr>
          <w:rFonts w:ascii="Arial" w:eastAsia="MS Mincho" w:hAnsi="Arial" w:cs="Arial"/>
          <w:kern w:val="0"/>
          <w14:ligatures w14:val="none"/>
        </w:rPr>
        <w:t xml:space="preserve">: </w:t>
      </w:r>
      <w:proofErr w:type="spellStart"/>
      <w:r w:rsidR="00177F82" w:rsidRPr="001F549D">
        <w:rPr>
          <w:rFonts w:ascii="Arial" w:eastAsia="MS Mincho" w:hAnsi="Arial" w:cs="Arial"/>
          <w:kern w:val="0"/>
          <w14:ligatures w14:val="none"/>
        </w:rPr>
        <w:t>furabid</w:t>
      </w:r>
      <w:proofErr w:type="spellEnd"/>
      <w:r w:rsidR="00177F82" w:rsidRPr="001F549D">
        <w:rPr>
          <w:rFonts w:ascii="Arial" w:eastAsia="MS Mincho" w:hAnsi="Arial" w:cs="Arial"/>
          <w:kern w:val="0"/>
          <w14:ligatures w14:val="none"/>
        </w:rPr>
        <w:br/>
        <w:t xml:space="preserve">Last meal: 17:00 </w:t>
      </w:r>
      <w:proofErr w:type="spellStart"/>
      <w:r w:rsidR="00177F82" w:rsidRPr="001F549D">
        <w:rPr>
          <w:rFonts w:ascii="Arial" w:eastAsia="MS Mincho" w:hAnsi="Arial" w:cs="Arial"/>
          <w:kern w:val="0"/>
          <w14:ligatures w14:val="none"/>
        </w:rPr>
        <w:t>frikandel</w:t>
      </w:r>
      <w:proofErr w:type="spellEnd"/>
      <w:r w:rsidR="00177F82" w:rsidRPr="001F549D">
        <w:rPr>
          <w:rFonts w:ascii="Arial" w:eastAsia="MS Mincho" w:hAnsi="Arial" w:cs="Arial"/>
          <w:kern w:val="0"/>
          <w14:ligatures w14:val="none"/>
        </w:rPr>
        <w:t xml:space="preserve"> </w:t>
      </w:r>
      <w:r w:rsidR="007B65B9" w:rsidRPr="001F549D">
        <w:rPr>
          <w:rFonts w:ascii="Arial" w:eastAsia="MS Mincho" w:hAnsi="Arial" w:cs="Arial"/>
          <w:kern w:val="0"/>
          <w14:ligatures w14:val="none"/>
        </w:rPr>
        <w:t>(minced meat hot-dog)</w:t>
      </w:r>
      <w:r w:rsidR="00177F82" w:rsidRPr="001F549D">
        <w:rPr>
          <w:rFonts w:ascii="Arial" w:eastAsia="MS Mincho" w:hAnsi="Arial" w:cs="Arial"/>
          <w:kern w:val="0"/>
          <w14:ligatures w14:val="none"/>
        </w:rPr>
        <w:br/>
      </w:r>
      <w:r w:rsidR="00177F82" w:rsidRPr="001F549D">
        <w:rPr>
          <w:rFonts w:ascii="Arial" w:eastAsia="MS Mincho" w:hAnsi="Arial" w:cs="Arial"/>
          <w:kern w:val="0"/>
          <w14:ligatures w14:val="none"/>
        </w:rPr>
        <w:br/>
      </w:r>
      <w:r w:rsidR="001F549D" w:rsidRPr="001F549D">
        <w:rPr>
          <w:rFonts w:ascii="Arial" w:eastAsia="MS Mincho" w:hAnsi="Arial" w:cs="Arial"/>
          <w:kern w:val="0"/>
          <w14:ligatures w14:val="none"/>
        </w:rPr>
        <w:t>Medical History</w:t>
      </w:r>
      <w:r w:rsidR="00177F82" w:rsidRPr="001F549D">
        <w:rPr>
          <w:rFonts w:ascii="Arial" w:eastAsia="MS Mincho" w:hAnsi="Arial" w:cs="Arial"/>
          <w:kern w:val="0"/>
          <w14:ligatures w14:val="none"/>
        </w:rPr>
        <w:t>:</w:t>
      </w:r>
      <w:r w:rsidR="00177F82" w:rsidRPr="001F549D">
        <w:rPr>
          <w:rFonts w:ascii="Arial" w:eastAsia="MS Mincho" w:hAnsi="Arial" w:cs="Arial"/>
          <w:kern w:val="0"/>
          <w14:ligatures w14:val="none"/>
        </w:rPr>
        <w:br/>
      </w:r>
      <w:r w:rsidR="00D1339D">
        <w:rPr>
          <w:rFonts w:ascii="Arial" w:eastAsia="MS Mincho" w:hAnsi="Arial" w:cs="Arial"/>
          <w:kern w:val="0"/>
          <w14:ligatures w14:val="none"/>
        </w:rPr>
        <w:t>Patient</w:t>
      </w:r>
      <w:r w:rsidR="00D1339D" w:rsidRPr="00D1339D">
        <w:rPr>
          <w:rFonts w:ascii="Arial" w:eastAsia="MS Mincho" w:hAnsi="Arial" w:cs="Arial"/>
          <w:kern w:val="0"/>
          <w14:ligatures w14:val="none"/>
        </w:rPr>
        <w:t xml:space="preserve"> has been experiencing abdominal pain since last Thursday. Initially, the pain was periumbilical but migrated to the right lower quadrant (RLQ) after one day, with radiation to the back. The intensity of the pain varies. Migratory pain is present. Stool contains mucus admixture, and the patient has a history of variable defecation patterns. Today, there was an exacerbation of pain symptoms, prompting a contact with the </w:t>
      </w:r>
      <w:r w:rsidR="003B35FF">
        <w:rPr>
          <w:rFonts w:ascii="Arial" w:eastAsia="MS Mincho" w:hAnsi="Arial" w:cs="Arial"/>
          <w:kern w:val="0"/>
          <w14:ligatures w14:val="none"/>
        </w:rPr>
        <w:t>primary care physician</w:t>
      </w:r>
      <w:r w:rsidR="00D1339D" w:rsidRPr="00D1339D">
        <w:rPr>
          <w:rFonts w:ascii="Arial" w:eastAsia="MS Mincho" w:hAnsi="Arial" w:cs="Arial"/>
          <w:kern w:val="0"/>
          <w14:ligatures w14:val="none"/>
        </w:rPr>
        <w:t>. The patient reports no nausea or vomiting. Abdominal distension is noted.</w:t>
      </w:r>
      <w:r w:rsidR="00177F82" w:rsidRPr="00D1339D">
        <w:rPr>
          <w:rFonts w:ascii="Arial" w:eastAsia="MS Mincho" w:hAnsi="Arial" w:cs="Arial"/>
          <w:kern w:val="0"/>
          <w14:ligatures w14:val="none"/>
        </w:rPr>
        <w:br/>
      </w:r>
      <w:r w:rsidR="00177F82" w:rsidRPr="00D1339D">
        <w:rPr>
          <w:rFonts w:ascii="Arial" w:eastAsia="MS Mincho" w:hAnsi="Arial" w:cs="Arial"/>
          <w:kern w:val="0"/>
          <w14:ligatures w14:val="none"/>
        </w:rPr>
        <w:br/>
      </w:r>
      <w:r w:rsidR="00921BC1" w:rsidRPr="00921BC1">
        <w:rPr>
          <w:rFonts w:ascii="Arial" w:eastAsia="MS Mincho" w:hAnsi="Arial" w:cs="Arial"/>
          <w:kern w:val="0"/>
          <w14:ligatures w14:val="none"/>
        </w:rPr>
        <w:t>Tractus Urogenital:</w:t>
      </w:r>
      <w:r w:rsidR="00921BC1">
        <w:rPr>
          <w:rFonts w:ascii="Arial" w:eastAsia="MS Mincho" w:hAnsi="Arial" w:cs="Arial"/>
          <w:kern w:val="0"/>
          <w14:ligatures w14:val="none"/>
        </w:rPr>
        <w:t xml:space="preserve"> L</w:t>
      </w:r>
      <w:r w:rsidR="00921BC1" w:rsidRPr="00921BC1">
        <w:rPr>
          <w:rFonts w:ascii="Arial" w:eastAsia="MS Mincho" w:hAnsi="Arial" w:cs="Arial"/>
          <w:kern w:val="0"/>
          <w14:ligatures w14:val="none"/>
        </w:rPr>
        <w:t xml:space="preserve">ast menstrual period occurred last Wednesday and was normal. There have been no recent changes in sexual contacts. </w:t>
      </w:r>
      <w:r w:rsidR="00921BC1" w:rsidRPr="0017532F">
        <w:rPr>
          <w:rFonts w:ascii="Arial" w:eastAsia="MS Mincho" w:hAnsi="Arial" w:cs="Arial"/>
          <w:kern w:val="0"/>
          <w14:ligatures w14:val="none"/>
        </w:rPr>
        <w:t>No dysuria and hematuria.</w:t>
      </w:r>
    </w:p>
    <w:p w14:paraId="2C7AC124" w14:textId="77777777" w:rsidR="006669EF" w:rsidRPr="0017532F" w:rsidRDefault="006669EF" w:rsidP="00177F82">
      <w:pPr>
        <w:spacing w:after="200" w:line="276" w:lineRule="auto"/>
        <w:rPr>
          <w:rFonts w:ascii="Arial" w:eastAsia="MS Mincho" w:hAnsi="Arial" w:cs="Arial"/>
          <w:kern w:val="0"/>
          <w14:ligatures w14:val="none"/>
        </w:rPr>
      </w:pPr>
    </w:p>
    <w:p w14:paraId="6FE90459" w14:textId="367E0C31" w:rsidR="00177F82" w:rsidRPr="00177F82" w:rsidRDefault="003B35FF" w:rsidP="00177F82">
      <w:pPr>
        <w:spacing w:after="200" w:line="276" w:lineRule="auto"/>
        <w:rPr>
          <w:rFonts w:ascii="Arial" w:eastAsia="MS Mincho" w:hAnsi="Arial" w:cs="Arial"/>
          <w:kern w:val="0"/>
          <w14:ligatures w14:val="none"/>
        </w:rPr>
      </w:pPr>
      <w:r w:rsidRPr="00916733">
        <w:rPr>
          <w:rFonts w:ascii="Arial" w:eastAsia="MS Mincho" w:hAnsi="Arial" w:cs="Arial"/>
          <w:kern w:val="0"/>
          <w14:ligatures w14:val="none"/>
        </w:rPr>
        <w:lastRenderedPageBreak/>
        <w:t xml:space="preserve">Physical </w:t>
      </w:r>
      <w:r w:rsidR="006669EF">
        <w:rPr>
          <w:rFonts w:ascii="Arial" w:eastAsia="MS Mincho" w:hAnsi="Arial" w:cs="Arial"/>
          <w:kern w:val="0"/>
          <w14:ligatures w14:val="none"/>
        </w:rPr>
        <w:t>E</w:t>
      </w:r>
      <w:r w:rsidRPr="00916733">
        <w:rPr>
          <w:rFonts w:ascii="Arial" w:eastAsia="MS Mincho" w:hAnsi="Arial" w:cs="Arial"/>
          <w:kern w:val="0"/>
          <w14:ligatures w14:val="none"/>
        </w:rPr>
        <w:t xml:space="preserve">xamination: </w:t>
      </w:r>
      <w:r w:rsidR="00177F82" w:rsidRPr="00916733">
        <w:rPr>
          <w:rFonts w:ascii="Arial" w:eastAsia="MS Mincho" w:hAnsi="Arial" w:cs="Arial"/>
          <w:kern w:val="0"/>
          <w14:ligatures w14:val="none"/>
        </w:rPr>
        <w:br/>
      </w:r>
      <w:r w:rsidRPr="00916733">
        <w:rPr>
          <w:rFonts w:ascii="Arial" w:eastAsia="MS Mincho" w:hAnsi="Arial" w:cs="Arial"/>
          <w:kern w:val="0"/>
          <w14:ligatures w14:val="none"/>
        </w:rPr>
        <w:t>General impression</w:t>
      </w:r>
      <w:r w:rsidR="00177F82" w:rsidRPr="00916733">
        <w:rPr>
          <w:rFonts w:ascii="Arial" w:eastAsia="MS Mincho" w:hAnsi="Arial" w:cs="Arial"/>
          <w:kern w:val="0"/>
          <w14:ligatures w14:val="none"/>
        </w:rPr>
        <w:t xml:space="preserve">: </w:t>
      </w:r>
      <w:r w:rsidR="00916733" w:rsidRPr="00916733">
        <w:rPr>
          <w:rFonts w:ascii="Arial" w:eastAsia="MS Mincho" w:hAnsi="Arial" w:cs="Arial"/>
          <w:kern w:val="0"/>
          <w14:ligatures w14:val="none"/>
        </w:rPr>
        <w:t xml:space="preserve">Not acutely </w:t>
      </w:r>
      <w:r w:rsidR="008C55CE" w:rsidRPr="00916733">
        <w:rPr>
          <w:rFonts w:ascii="Arial" w:eastAsia="MS Mincho" w:hAnsi="Arial" w:cs="Arial"/>
          <w:kern w:val="0"/>
          <w14:ligatures w14:val="none"/>
        </w:rPr>
        <w:t>ill and</w:t>
      </w:r>
      <w:r w:rsidR="00916733" w:rsidRPr="00916733">
        <w:rPr>
          <w:rFonts w:ascii="Arial" w:eastAsia="MS Mincho" w:hAnsi="Arial" w:cs="Arial"/>
          <w:kern w:val="0"/>
          <w14:ligatures w14:val="none"/>
        </w:rPr>
        <w:t xml:space="preserve"> is clear and alert.</w:t>
      </w:r>
      <w:r w:rsidR="00177F82" w:rsidRPr="00916733">
        <w:rPr>
          <w:rFonts w:ascii="Arial" w:eastAsia="MS Mincho" w:hAnsi="Arial" w:cs="Arial"/>
          <w:kern w:val="0"/>
          <w14:ligatures w14:val="none"/>
        </w:rPr>
        <w:br/>
      </w:r>
      <w:r w:rsidRPr="00916733">
        <w:rPr>
          <w:rFonts w:ascii="Arial" w:eastAsia="MS Mincho" w:hAnsi="Arial" w:cs="Arial"/>
          <w:kern w:val="0"/>
          <w14:ligatures w14:val="none"/>
        </w:rPr>
        <w:t>Vital signs</w:t>
      </w:r>
      <w:r w:rsidR="00177F82" w:rsidRPr="00916733">
        <w:rPr>
          <w:rFonts w:ascii="Arial" w:eastAsia="MS Mincho" w:hAnsi="Arial" w:cs="Arial"/>
          <w:kern w:val="0"/>
          <w14:ligatures w14:val="none"/>
        </w:rPr>
        <w:t>: T</w:t>
      </w:r>
      <w:r w:rsidRPr="00916733">
        <w:rPr>
          <w:rFonts w:ascii="Arial" w:eastAsia="MS Mincho" w:hAnsi="Arial" w:cs="Arial"/>
          <w:kern w:val="0"/>
          <w14:ligatures w14:val="none"/>
        </w:rPr>
        <w:t xml:space="preserve">emp </w:t>
      </w:r>
      <w:r w:rsidR="00177F82" w:rsidRPr="00916733">
        <w:rPr>
          <w:rFonts w:ascii="Arial" w:eastAsia="MS Mincho" w:hAnsi="Arial" w:cs="Arial"/>
          <w:kern w:val="0"/>
          <w14:ligatures w14:val="none"/>
        </w:rPr>
        <w:t xml:space="preserve">37.4, </w:t>
      </w:r>
      <w:r w:rsidR="003B7685" w:rsidRPr="00916733">
        <w:rPr>
          <w:rFonts w:ascii="Arial" w:eastAsia="MS Mincho" w:hAnsi="Arial" w:cs="Arial"/>
          <w:kern w:val="0"/>
          <w14:ligatures w14:val="none"/>
        </w:rPr>
        <w:t>H</w:t>
      </w:r>
      <w:r w:rsidR="00177F82" w:rsidRPr="00916733">
        <w:rPr>
          <w:rFonts w:ascii="Arial" w:eastAsia="MS Mincho" w:hAnsi="Arial" w:cs="Arial"/>
          <w:kern w:val="0"/>
          <w14:ligatures w14:val="none"/>
        </w:rPr>
        <w:t>87, BP 114/78, Sat 100%</w:t>
      </w:r>
      <w:r w:rsidR="00177F82" w:rsidRPr="00916733">
        <w:rPr>
          <w:rFonts w:ascii="Arial" w:eastAsia="MS Mincho" w:hAnsi="Arial" w:cs="Arial"/>
          <w:kern w:val="0"/>
          <w14:ligatures w14:val="none"/>
        </w:rPr>
        <w:br/>
        <w:t xml:space="preserve">Abd: </w:t>
      </w:r>
      <w:r w:rsidR="00FF3309">
        <w:rPr>
          <w:rFonts w:ascii="Arial" w:eastAsia="MS Mincho" w:hAnsi="Arial" w:cs="Arial"/>
          <w:kern w:val="0"/>
          <w14:ligatures w14:val="none"/>
        </w:rPr>
        <w:t>Slender</w:t>
      </w:r>
      <w:r w:rsidR="00177F82" w:rsidRPr="00916733">
        <w:rPr>
          <w:rFonts w:ascii="Arial" w:eastAsia="MS Mincho" w:hAnsi="Arial" w:cs="Arial"/>
          <w:kern w:val="0"/>
          <w14:ligatures w14:val="none"/>
        </w:rPr>
        <w:t xml:space="preserve"> abdomen. </w:t>
      </w:r>
      <w:r w:rsidR="00A052A8" w:rsidRPr="00FF3309">
        <w:rPr>
          <w:rFonts w:ascii="Arial" w:eastAsia="MS Mincho" w:hAnsi="Arial" w:cs="Arial"/>
          <w:kern w:val="0"/>
          <w14:ligatures w14:val="none"/>
        </w:rPr>
        <w:t>Hyperactive peristalsis</w:t>
      </w:r>
      <w:r w:rsidR="00177F82" w:rsidRPr="00FF3309">
        <w:rPr>
          <w:rFonts w:ascii="Arial" w:eastAsia="MS Mincho" w:hAnsi="Arial" w:cs="Arial"/>
          <w:kern w:val="0"/>
          <w14:ligatures w14:val="none"/>
        </w:rPr>
        <w:t xml:space="preserve">. </w:t>
      </w:r>
      <w:r w:rsidR="001F4220" w:rsidRPr="00A052A8">
        <w:rPr>
          <w:rFonts w:ascii="Arial" w:eastAsia="MS Mincho" w:hAnsi="Arial" w:cs="Arial"/>
          <w:kern w:val="0"/>
          <w14:ligatures w14:val="none"/>
        </w:rPr>
        <w:t>Variable tympanic</w:t>
      </w:r>
      <w:r w:rsidR="00177F82" w:rsidRPr="00A052A8">
        <w:rPr>
          <w:rFonts w:ascii="Arial" w:eastAsia="MS Mincho" w:hAnsi="Arial" w:cs="Arial"/>
          <w:kern w:val="0"/>
          <w14:ligatures w14:val="none"/>
        </w:rPr>
        <w:t xml:space="preserve"> </w:t>
      </w:r>
      <w:r w:rsidR="001F4220" w:rsidRPr="00A052A8">
        <w:rPr>
          <w:rFonts w:ascii="Arial" w:eastAsia="MS Mincho" w:hAnsi="Arial" w:cs="Arial"/>
          <w:kern w:val="0"/>
          <w14:ligatures w14:val="none"/>
        </w:rPr>
        <w:t>without percussion pain</w:t>
      </w:r>
      <w:r w:rsidR="00177F82" w:rsidRPr="00A052A8">
        <w:rPr>
          <w:rFonts w:ascii="Arial" w:eastAsia="MS Mincho" w:hAnsi="Arial" w:cs="Arial"/>
          <w:kern w:val="0"/>
          <w14:ligatures w14:val="none"/>
        </w:rPr>
        <w:t xml:space="preserve">. </w:t>
      </w:r>
      <w:r w:rsidR="00C17F39" w:rsidRPr="00C17F39">
        <w:rPr>
          <w:rFonts w:ascii="Arial" w:eastAsia="MS Mincho" w:hAnsi="Arial" w:cs="Arial"/>
          <w:kern w:val="0"/>
          <w14:ligatures w14:val="none"/>
        </w:rPr>
        <w:t xml:space="preserve">Diffuse tenderness </w:t>
      </w:r>
      <w:r w:rsidR="00C17F39">
        <w:rPr>
          <w:rFonts w:ascii="Arial" w:eastAsia="MS Mincho" w:hAnsi="Arial" w:cs="Arial"/>
          <w:kern w:val="0"/>
          <w14:ligatures w14:val="none"/>
        </w:rPr>
        <w:t xml:space="preserve">with </w:t>
      </w:r>
      <w:r w:rsidR="00177F82" w:rsidRPr="00A052A8">
        <w:rPr>
          <w:rFonts w:ascii="Arial" w:eastAsia="MS Mincho" w:hAnsi="Arial" w:cs="Arial"/>
          <w:kern w:val="0"/>
          <w14:ligatures w14:val="none"/>
        </w:rPr>
        <w:t xml:space="preserve">PM </w:t>
      </w:r>
      <w:r w:rsidR="001F4220" w:rsidRPr="00A052A8">
        <w:rPr>
          <w:rFonts w:ascii="Arial" w:eastAsia="MS Mincho" w:hAnsi="Arial" w:cs="Arial"/>
          <w:kern w:val="0"/>
          <w14:ligatures w14:val="none"/>
        </w:rPr>
        <w:t>at</w:t>
      </w:r>
      <w:r w:rsidR="00177F82" w:rsidRPr="00A052A8">
        <w:rPr>
          <w:rFonts w:ascii="Arial" w:eastAsia="MS Mincho" w:hAnsi="Arial" w:cs="Arial"/>
          <w:kern w:val="0"/>
          <w14:ligatures w14:val="none"/>
        </w:rPr>
        <w:t xml:space="preserve"> McBurney. </w:t>
      </w:r>
      <w:r w:rsidR="00F4123B" w:rsidRPr="00F4123B">
        <w:rPr>
          <w:rFonts w:ascii="Arial" w:eastAsia="MS Mincho" w:hAnsi="Arial" w:cs="Arial"/>
          <w:kern w:val="0"/>
          <w14:ligatures w14:val="none"/>
        </w:rPr>
        <w:t xml:space="preserve">Right </w:t>
      </w:r>
      <w:r w:rsidR="00F4123B">
        <w:rPr>
          <w:rFonts w:ascii="Arial" w:eastAsia="MS Mincho" w:hAnsi="Arial" w:cs="Arial"/>
          <w:kern w:val="0"/>
          <w14:ligatures w14:val="none"/>
        </w:rPr>
        <w:t>c</w:t>
      </w:r>
      <w:r w:rsidR="00F4123B" w:rsidRPr="00F4123B">
        <w:rPr>
          <w:rFonts w:ascii="Arial" w:eastAsia="MS Mincho" w:hAnsi="Arial" w:cs="Arial"/>
          <w:kern w:val="0"/>
          <w14:ligatures w14:val="none"/>
        </w:rPr>
        <w:t xml:space="preserve">ostovertebral </w:t>
      </w:r>
      <w:r w:rsidR="00F4123B">
        <w:rPr>
          <w:rFonts w:ascii="Arial" w:eastAsia="MS Mincho" w:hAnsi="Arial" w:cs="Arial"/>
          <w:kern w:val="0"/>
          <w14:ligatures w14:val="none"/>
        </w:rPr>
        <w:t>a</w:t>
      </w:r>
      <w:r w:rsidR="00F4123B" w:rsidRPr="00F4123B">
        <w:rPr>
          <w:rFonts w:ascii="Arial" w:eastAsia="MS Mincho" w:hAnsi="Arial" w:cs="Arial"/>
          <w:kern w:val="0"/>
          <w14:ligatures w14:val="none"/>
        </w:rPr>
        <w:t>ngl</w:t>
      </w:r>
      <w:r w:rsidR="00F4123B">
        <w:rPr>
          <w:rFonts w:ascii="Arial" w:eastAsia="MS Mincho" w:hAnsi="Arial" w:cs="Arial"/>
          <w:kern w:val="0"/>
          <w14:ligatures w14:val="none"/>
        </w:rPr>
        <w:t>e tenderness</w:t>
      </w:r>
      <w:r w:rsidR="00DE7F1A">
        <w:rPr>
          <w:rFonts w:ascii="Arial" w:eastAsia="MS Mincho" w:hAnsi="Arial" w:cs="Arial"/>
          <w:kern w:val="0"/>
          <w14:ligatures w14:val="none"/>
        </w:rPr>
        <w:t>.</w:t>
      </w:r>
    </w:p>
    <w:p w14:paraId="3BB1378F" w14:textId="77777777" w:rsidR="00CD3347" w:rsidRDefault="00CD3347">
      <w:pPr>
        <w:rPr>
          <w:rFonts w:ascii="Arial" w:hAnsi="Arial" w:cs="Arial"/>
          <w:b/>
          <w:bCs/>
        </w:rPr>
      </w:pPr>
      <w:r>
        <w:rPr>
          <w:rFonts w:ascii="Arial" w:hAnsi="Arial" w:cs="Arial"/>
          <w:b/>
          <w:bCs/>
        </w:rPr>
        <w:br w:type="page"/>
      </w:r>
    </w:p>
    <w:p w14:paraId="66C77649" w14:textId="3A03B7DC" w:rsidR="00BA2763" w:rsidRDefault="00BA2763">
      <w:pPr>
        <w:rPr>
          <w:rFonts w:ascii="Arial" w:hAnsi="Arial" w:cs="Arial"/>
          <w:b/>
          <w:bCs/>
        </w:rPr>
      </w:pPr>
      <w:r w:rsidRPr="008B23A8">
        <w:rPr>
          <w:rFonts w:ascii="Arial" w:hAnsi="Arial" w:cs="Arial"/>
          <w:b/>
          <w:bCs/>
        </w:rPr>
        <w:lastRenderedPageBreak/>
        <w:t xml:space="preserve">Example Case </w:t>
      </w:r>
      <w:r w:rsidR="001523DA">
        <w:rPr>
          <w:rFonts w:ascii="Arial" w:hAnsi="Arial" w:cs="Arial"/>
          <w:b/>
          <w:bCs/>
        </w:rPr>
        <w:t xml:space="preserve">1 </w:t>
      </w:r>
      <w:r w:rsidRPr="008B23A8">
        <w:rPr>
          <w:rFonts w:ascii="Arial" w:hAnsi="Arial" w:cs="Arial"/>
          <w:b/>
          <w:bCs/>
        </w:rPr>
        <w:t>Excel File</w:t>
      </w:r>
    </w:p>
    <w:p w14:paraId="4E0A5756" w14:textId="38269EEE" w:rsidR="00362404" w:rsidRPr="008B23A8" w:rsidRDefault="001379E1">
      <w:pPr>
        <w:rPr>
          <w:rFonts w:ascii="Arial" w:hAnsi="Arial" w:cs="Arial"/>
          <w:b/>
          <w:bCs/>
        </w:rPr>
      </w:pPr>
      <w:r w:rsidRPr="001379E1">
        <w:rPr>
          <w:noProof/>
        </w:rPr>
        <w:drawing>
          <wp:inline distT="0" distB="0" distL="0" distR="0" wp14:anchorId="1BB00DEB" wp14:editId="3726649D">
            <wp:extent cx="5943600" cy="7276465"/>
            <wp:effectExtent l="19050" t="19050" r="19050" b="19685"/>
            <wp:docPr id="49519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7276465"/>
                    </a:xfrm>
                    <a:prstGeom prst="rect">
                      <a:avLst/>
                    </a:prstGeom>
                    <a:noFill/>
                    <a:ln>
                      <a:solidFill>
                        <a:schemeClr val="accent1"/>
                      </a:solidFill>
                    </a:ln>
                  </pic:spPr>
                </pic:pic>
              </a:graphicData>
            </a:graphic>
          </wp:inline>
        </w:drawing>
      </w:r>
    </w:p>
    <w:p w14:paraId="59D28632" w14:textId="77777777" w:rsidR="002F3480" w:rsidRDefault="002F3480">
      <w:pPr>
        <w:rPr>
          <w:rFonts w:ascii="Arial" w:hAnsi="Arial" w:cs="Arial"/>
        </w:rPr>
      </w:pPr>
    </w:p>
    <w:p w14:paraId="67CD9716" w14:textId="60CD3E0C" w:rsidR="004D3ACA" w:rsidRDefault="004D3ACA">
      <w:pPr>
        <w:rPr>
          <w:rFonts w:ascii="Arial" w:hAnsi="Arial" w:cs="Arial"/>
        </w:rPr>
      </w:pPr>
    </w:p>
    <w:sectPr w:rsidR="004D3A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FA"/>
    <w:rsid w:val="000454A2"/>
    <w:rsid w:val="00072517"/>
    <w:rsid w:val="000C181F"/>
    <w:rsid w:val="001030E9"/>
    <w:rsid w:val="00130ACF"/>
    <w:rsid w:val="001379E1"/>
    <w:rsid w:val="001453BF"/>
    <w:rsid w:val="001523DA"/>
    <w:rsid w:val="00157055"/>
    <w:rsid w:val="001611AE"/>
    <w:rsid w:val="00166CA4"/>
    <w:rsid w:val="00166E61"/>
    <w:rsid w:val="0017532F"/>
    <w:rsid w:val="00177F82"/>
    <w:rsid w:val="00192D5F"/>
    <w:rsid w:val="001F4220"/>
    <w:rsid w:val="001F4F87"/>
    <w:rsid w:val="001F549D"/>
    <w:rsid w:val="00206581"/>
    <w:rsid w:val="0022032B"/>
    <w:rsid w:val="002325AB"/>
    <w:rsid w:val="0026356A"/>
    <w:rsid w:val="00266678"/>
    <w:rsid w:val="002722DB"/>
    <w:rsid w:val="00272FBA"/>
    <w:rsid w:val="00276AF2"/>
    <w:rsid w:val="00295988"/>
    <w:rsid w:val="002F3480"/>
    <w:rsid w:val="003040CF"/>
    <w:rsid w:val="003238D5"/>
    <w:rsid w:val="00362404"/>
    <w:rsid w:val="00363DDB"/>
    <w:rsid w:val="00390370"/>
    <w:rsid w:val="003957ED"/>
    <w:rsid w:val="003B35FF"/>
    <w:rsid w:val="003B7685"/>
    <w:rsid w:val="00424349"/>
    <w:rsid w:val="00495301"/>
    <w:rsid w:val="00496461"/>
    <w:rsid w:val="004D3ACA"/>
    <w:rsid w:val="005041D6"/>
    <w:rsid w:val="005151DA"/>
    <w:rsid w:val="00532CA7"/>
    <w:rsid w:val="0055147F"/>
    <w:rsid w:val="00580BBB"/>
    <w:rsid w:val="0060277E"/>
    <w:rsid w:val="006669EF"/>
    <w:rsid w:val="006A4A38"/>
    <w:rsid w:val="006D79FE"/>
    <w:rsid w:val="0075562E"/>
    <w:rsid w:val="007606CA"/>
    <w:rsid w:val="0079692C"/>
    <w:rsid w:val="007B65B9"/>
    <w:rsid w:val="007E2743"/>
    <w:rsid w:val="007E59AE"/>
    <w:rsid w:val="00802BC9"/>
    <w:rsid w:val="00832848"/>
    <w:rsid w:val="00841E9A"/>
    <w:rsid w:val="008B23A8"/>
    <w:rsid w:val="008C55CE"/>
    <w:rsid w:val="00901795"/>
    <w:rsid w:val="00916733"/>
    <w:rsid w:val="00921BC1"/>
    <w:rsid w:val="00955B84"/>
    <w:rsid w:val="0096099A"/>
    <w:rsid w:val="00997146"/>
    <w:rsid w:val="009B28A0"/>
    <w:rsid w:val="009D611F"/>
    <w:rsid w:val="009E1DF1"/>
    <w:rsid w:val="009F2BEA"/>
    <w:rsid w:val="009F3ADA"/>
    <w:rsid w:val="00A052A8"/>
    <w:rsid w:val="00A266AE"/>
    <w:rsid w:val="00A422BB"/>
    <w:rsid w:val="00A6133B"/>
    <w:rsid w:val="00A834C2"/>
    <w:rsid w:val="00AB0A2F"/>
    <w:rsid w:val="00AB4C25"/>
    <w:rsid w:val="00AD79F4"/>
    <w:rsid w:val="00AE58A0"/>
    <w:rsid w:val="00AF4EF8"/>
    <w:rsid w:val="00B42AFF"/>
    <w:rsid w:val="00B568FD"/>
    <w:rsid w:val="00B75FD7"/>
    <w:rsid w:val="00B81F04"/>
    <w:rsid w:val="00BA2763"/>
    <w:rsid w:val="00BF64D3"/>
    <w:rsid w:val="00C17F39"/>
    <w:rsid w:val="00C56EF6"/>
    <w:rsid w:val="00CB163E"/>
    <w:rsid w:val="00CD3347"/>
    <w:rsid w:val="00D1339D"/>
    <w:rsid w:val="00D5091B"/>
    <w:rsid w:val="00D550E4"/>
    <w:rsid w:val="00D5739F"/>
    <w:rsid w:val="00D72E42"/>
    <w:rsid w:val="00DE7F1A"/>
    <w:rsid w:val="00E118FE"/>
    <w:rsid w:val="00E136E4"/>
    <w:rsid w:val="00E432FA"/>
    <w:rsid w:val="00E52025"/>
    <w:rsid w:val="00EB1AFA"/>
    <w:rsid w:val="00EB7A8D"/>
    <w:rsid w:val="00F173F8"/>
    <w:rsid w:val="00F35208"/>
    <w:rsid w:val="00F4123B"/>
    <w:rsid w:val="00F53335"/>
    <w:rsid w:val="00F6748C"/>
    <w:rsid w:val="00FD29B7"/>
    <w:rsid w:val="00FF3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DC75"/>
  <w15:chartTrackingRefBased/>
  <w15:docId w15:val="{D86F33DB-CFBC-4E8C-AB82-97393A75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2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2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2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2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2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2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2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2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2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2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2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2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2FA"/>
    <w:rPr>
      <w:rFonts w:eastAsiaTheme="majorEastAsia" w:cstheme="majorBidi"/>
      <w:color w:val="272727" w:themeColor="text1" w:themeTint="D8"/>
    </w:rPr>
  </w:style>
  <w:style w:type="paragraph" w:styleId="Title">
    <w:name w:val="Title"/>
    <w:basedOn w:val="Normal"/>
    <w:next w:val="Normal"/>
    <w:link w:val="TitleChar"/>
    <w:uiPriority w:val="10"/>
    <w:qFormat/>
    <w:rsid w:val="00E43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2FA"/>
    <w:pPr>
      <w:spacing w:before="160"/>
      <w:jc w:val="center"/>
    </w:pPr>
    <w:rPr>
      <w:i/>
      <w:iCs/>
      <w:color w:val="404040" w:themeColor="text1" w:themeTint="BF"/>
    </w:rPr>
  </w:style>
  <w:style w:type="character" w:customStyle="1" w:styleId="QuoteChar">
    <w:name w:val="Quote Char"/>
    <w:basedOn w:val="DefaultParagraphFont"/>
    <w:link w:val="Quote"/>
    <w:uiPriority w:val="29"/>
    <w:rsid w:val="00E432FA"/>
    <w:rPr>
      <w:i/>
      <w:iCs/>
      <w:color w:val="404040" w:themeColor="text1" w:themeTint="BF"/>
    </w:rPr>
  </w:style>
  <w:style w:type="paragraph" w:styleId="ListParagraph">
    <w:name w:val="List Paragraph"/>
    <w:basedOn w:val="Normal"/>
    <w:uiPriority w:val="34"/>
    <w:qFormat/>
    <w:rsid w:val="00E432FA"/>
    <w:pPr>
      <w:ind w:left="720"/>
      <w:contextualSpacing/>
    </w:pPr>
  </w:style>
  <w:style w:type="character" w:styleId="IntenseEmphasis">
    <w:name w:val="Intense Emphasis"/>
    <w:basedOn w:val="DefaultParagraphFont"/>
    <w:uiPriority w:val="21"/>
    <w:qFormat/>
    <w:rsid w:val="00E432FA"/>
    <w:rPr>
      <w:i/>
      <w:iCs/>
      <w:color w:val="0F4761" w:themeColor="accent1" w:themeShade="BF"/>
    </w:rPr>
  </w:style>
  <w:style w:type="paragraph" w:styleId="IntenseQuote">
    <w:name w:val="Intense Quote"/>
    <w:basedOn w:val="Normal"/>
    <w:next w:val="Normal"/>
    <w:link w:val="IntenseQuoteChar"/>
    <w:uiPriority w:val="30"/>
    <w:qFormat/>
    <w:rsid w:val="00E43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2FA"/>
    <w:rPr>
      <w:i/>
      <w:iCs/>
      <w:color w:val="0F4761" w:themeColor="accent1" w:themeShade="BF"/>
    </w:rPr>
  </w:style>
  <w:style w:type="character" w:styleId="IntenseReference">
    <w:name w:val="Intense Reference"/>
    <w:basedOn w:val="DefaultParagraphFont"/>
    <w:uiPriority w:val="32"/>
    <w:qFormat/>
    <w:rsid w:val="00E432FA"/>
    <w:rPr>
      <w:b/>
      <w:bCs/>
      <w:smallCaps/>
      <w:color w:val="0F4761" w:themeColor="accent1" w:themeShade="BF"/>
      <w:spacing w:val="5"/>
    </w:rPr>
  </w:style>
  <w:style w:type="table" w:styleId="TableGrid">
    <w:name w:val="Table Grid"/>
    <w:basedOn w:val="TableNormal"/>
    <w:uiPriority w:val="39"/>
    <w:rsid w:val="00997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1B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17204">
      <w:bodyDiv w:val="1"/>
      <w:marLeft w:val="0"/>
      <w:marRight w:val="0"/>
      <w:marTop w:val="0"/>
      <w:marBottom w:val="0"/>
      <w:divBdr>
        <w:top w:val="none" w:sz="0" w:space="0" w:color="auto"/>
        <w:left w:val="none" w:sz="0" w:space="0" w:color="auto"/>
        <w:bottom w:val="none" w:sz="0" w:space="0" w:color="auto"/>
        <w:right w:val="none" w:sz="0" w:space="0" w:color="auto"/>
      </w:divBdr>
    </w:div>
    <w:div w:id="1344015885">
      <w:bodyDiv w:val="1"/>
      <w:marLeft w:val="0"/>
      <w:marRight w:val="0"/>
      <w:marTop w:val="0"/>
      <w:marBottom w:val="0"/>
      <w:divBdr>
        <w:top w:val="none" w:sz="0" w:space="0" w:color="auto"/>
        <w:left w:val="none" w:sz="0" w:space="0" w:color="auto"/>
        <w:bottom w:val="none" w:sz="0" w:space="0" w:color="auto"/>
        <w:right w:val="none" w:sz="0" w:space="0" w:color="auto"/>
      </w:divBdr>
    </w:div>
    <w:div w:id="190494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Anoeska Schipper</dc:creator>
  <cp:keywords/>
  <dc:description/>
  <cp:lastModifiedBy>Schipper, Anoeska</cp:lastModifiedBy>
  <cp:revision>9</cp:revision>
  <dcterms:created xsi:type="dcterms:W3CDTF">2024-10-08T13:24:00Z</dcterms:created>
  <dcterms:modified xsi:type="dcterms:W3CDTF">2024-10-20T11:41:00Z</dcterms:modified>
</cp:coreProperties>
</file>