
<file path=[Content_Types].xml><?xml version="1.0" encoding="utf-8"?>
<Types xmlns="http://schemas.openxmlformats.org/package/2006/content-types"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Times New Roman Bold" w:hAnsi="Times New Roman Bold" w:cs="Times New Roman Bold"/>
          <w:b/>
          <w:bCs/>
          <w:sz w:val="24"/>
          <w:szCs w:val="24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t>Extracellular vesicle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lang w:val="en-US" w:eastAsia="zh-CN"/>
        </w:rPr>
        <w:t>s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t xml:space="preserve"> derived from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lang w:val="en-US"/>
        </w:rPr>
        <w:t xml:space="preserve">lung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t>M2 macrophage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lang w:val="en-US" w:eastAsia="zh-CN"/>
        </w:rPr>
        <w:t>s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lang w:val="en-US" w:eastAsia="zh-CN"/>
        </w:rPr>
        <w:t>enhanc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t xml:space="preserve">es ILC2s 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lang w:val="en-US" w:eastAsia="zh-CN"/>
        </w:rPr>
        <w:t>function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lang w:val="en-US" w:eastAsia="zh-CN"/>
        </w:rPr>
        <w:t xml:space="preserve">in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t xml:space="preserve">allergic airway inflammation </w:t>
      </w:r>
    </w:p>
    <w:p>
      <w:pPr>
        <w:spacing w:line="360" w:lineRule="auto"/>
        <w:jc w:val="center"/>
        <w:rPr>
          <w:rFonts w:hint="default" w:ascii="Times New Roman Bold" w:hAnsi="Times New Roman Bold" w:cs="Times New Roman Bold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Times New Roman" w:hAnsi="Times New Roman" w:cs="Times New Roman" w:eastAsiaTheme="minorEastAsia"/>
          <w:b/>
          <w:sz w:val="24"/>
          <w:szCs w:val="24"/>
          <w:highlight w:val="darkBlue"/>
          <w:vertAlign w:val="superscript"/>
          <w:lang w:eastAsia="zh-CN"/>
        </w:rPr>
      </w:pPr>
      <w:r>
        <w:rPr>
          <w:rFonts w:hint="default" w:ascii="Times New Roman" w:hAnsi="Times New Roman" w:cs="Times New Roman"/>
          <w:b/>
          <w:sz w:val="24"/>
          <w:szCs w:val="24"/>
          <w:highlight w:val="none"/>
          <w:lang w:val="en-US"/>
        </w:rPr>
        <w:t>K</w:t>
      </w:r>
      <w:r>
        <w:rPr>
          <w:rFonts w:hint="eastAsia" w:ascii="Times New Roman" w:hAnsi="Times New Roman" w:cs="Times New Roman"/>
          <w:b/>
          <w:sz w:val="24"/>
          <w:szCs w:val="24"/>
          <w:highlight w:val="none"/>
          <w:lang w:val="en-US" w:eastAsia="zh-CN"/>
        </w:rPr>
        <w:t>un L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  <w:lang w:val="en-US" w:eastAsia="zh-CN"/>
        </w:rPr>
        <w:t>v</w:t>
      </w:r>
      <w:r>
        <w:rPr>
          <w:rFonts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</w:rPr>
        <w:t>1,</w:t>
      </w:r>
      <w:r>
        <w:rPr>
          <w:rFonts w:hint="eastAsia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/>
        </w:rPr>
        <w:t>,4</w:t>
      </w:r>
      <w:r>
        <w:rPr>
          <w:rFonts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</w:rPr>
        <w:t>+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  <w:lang w:eastAsia="zh-Hans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>Yingying Zhang</w:t>
      </w:r>
      <w:r>
        <w:rPr>
          <w:rFonts w:hint="eastAsia" w:ascii="Times New Roman Bold" w:hAnsi="Times New Roman Bold" w:cs="Times New Roman Bold"/>
          <w:b/>
          <w:bCs w:val="0"/>
          <w:sz w:val="24"/>
          <w:szCs w:val="24"/>
          <w:highlight w:val="none"/>
          <w:vertAlign w:val="superscript"/>
          <w:lang w:val="en-US" w:eastAsia="zh-CN"/>
        </w:rPr>
        <w:t>3</w:t>
      </w:r>
      <w:r>
        <w:rPr>
          <w:rFonts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</w:rPr>
        <w:t>+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  <w:lang w:eastAsia="zh-Hans"/>
        </w:rPr>
        <w:t>,</w:t>
      </w:r>
      <w:r>
        <w:rPr>
          <w:rFonts w:hint="default" w:ascii="Times New Roman Bold" w:hAnsi="Times New Roman Bold" w:cs="Times New Roman Bold"/>
          <w:b/>
          <w:bCs w:val="0"/>
          <w:sz w:val="24"/>
          <w:szCs w:val="24"/>
          <w:highlight w:val="none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>G</w:t>
      </w:r>
      <w:r>
        <w:rPr>
          <w:rFonts w:hint="eastAsia" w:ascii="Times New Roman" w:hAnsi="Times New Roman" w:cs="Times New Roman"/>
          <w:b/>
          <w:sz w:val="24"/>
          <w:szCs w:val="24"/>
          <w:highlight w:val="none"/>
          <w:lang w:val="en-US" w:eastAsia="zh-Hans"/>
        </w:rPr>
        <w:t>uoquan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  <w:lang w:eastAsia="zh-Hans"/>
        </w:rPr>
        <w:t xml:space="preserve"> Y</w:t>
      </w:r>
      <w:r>
        <w:rPr>
          <w:rFonts w:hint="eastAsia" w:ascii="Times New Roman" w:hAnsi="Times New Roman" w:cs="Times New Roman"/>
          <w:b/>
          <w:sz w:val="24"/>
          <w:szCs w:val="24"/>
          <w:highlight w:val="none"/>
          <w:lang w:val="en-US" w:eastAsia="zh-Hans"/>
        </w:rPr>
        <w:t>in</w:t>
      </w:r>
      <w:r>
        <w:rPr>
          <w:rFonts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</w:rPr>
        <w:t>1,</w:t>
      </w:r>
      <w:r>
        <w:rPr>
          <w:rFonts w:hint="eastAsia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/>
        </w:rPr>
        <w:t>,5</w:t>
      </w:r>
      <w:r>
        <w:rPr>
          <w:rFonts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</w:rPr>
        <w:t>+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  <w:lang w:eastAsia="zh-Hans"/>
        </w:rPr>
        <w:t>,</w:t>
      </w:r>
      <w:r>
        <w:rPr>
          <w:rFonts w:hint="eastAsia" w:ascii="Times New Roman" w:hAnsi="Times New Roman" w:cs="Times New Roman"/>
          <w:b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>Xueqin Li</w:t>
      </w:r>
      <w:r>
        <w:rPr>
          <w:rFonts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</w:rPr>
        <w:t>1,</w:t>
      </w:r>
      <w:r>
        <w:rPr>
          <w:rFonts w:hint="default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/>
        </w:rPr>
        <w:t>2,4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>,</w:t>
      </w:r>
      <w:r>
        <w:rPr>
          <w:rFonts w:hint="eastAsia" w:ascii="Times New Roman" w:hAnsi="Times New Roman" w:cs="Times New Roman"/>
          <w:b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  <w:lang w:val="en-US"/>
        </w:rPr>
        <w:t>M</w:t>
      </w:r>
      <w:r>
        <w:rPr>
          <w:rFonts w:hint="eastAsia" w:ascii="Times New Roman" w:hAnsi="Times New Roman" w:cs="Times New Roman"/>
          <w:b/>
          <w:sz w:val="24"/>
          <w:szCs w:val="24"/>
          <w:highlight w:val="none"/>
          <w:lang w:val="en-US" w:eastAsia="zh-CN"/>
        </w:rPr>
        <w:t>in Zh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  <w:lang w:val="en-US" w:eastAsia="zh-CN"/>
        </w:rPr>
        <w:t>ong</w:t>
      </w:r>
      <w:r>
        <w:rPr>
          <w:rFonts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</w:rPr>
        <w:t>1,</w:t>
      </w:r>
      <w:r>
        <w:rPr>
          <w:rFonts w:hint="default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/>
        </w:rPr>
        <w:t>2,4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  <w:lang w:val="en-US"/>
        </w:rPr>
        <w:t>X</w:t>
      </w:r>
      <w:r>
        <w:rPr>
          <w:rFonts w:hint="eastAsia" w:ascii="Times New Roman" w:hAnsi="Times New Roman" w:cs="Times New Roman"/>
          <w:b/>
          <w:sz w:val="24"/>
          <w:szCs w:val="24"/>
          <w:highlight w:val="none"/>
          <w:lang w:val="en-US" w:eastAsia="zh-CN"/>
        </w:rPr>
        <w:t>iaolong Zh</w:t>
      </w:r>
      <w:r>
        <w:rPr>
          <w:rFonts w:hint="default" w:ascii="Times New Roman" w:hAnsi="Times New Roman" w:cs="Times New Roman"/>
          <w:b/>
          <w:sz w:val="24"/>
          <w:szCs w:val="24"/>
          <w:highlight w:val="none"/>
          <w:lang w:val="en-US" w:eastAsia="zh-CN"/>
        </w:rPr>
        <w:t>u</w:t>
      </w:r>
      <w:r>
        <w:rPr>
          <w:rFonts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</w:rPr>
        <w:t>1,</w:t>
      </w:r>
      <w:r>
        <w:rPr>
          <w:rFonts w:hint="default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/>
        </w:rPr>
        <w:t>2</w:t>
      </w:r>
      <w:r>
        <w:rPr>
          <w:rFonts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</w:rPr>
        <w:t>,</w:t>
      </w:r>
      <w:r>
        <w:rPr>
          <w:rFonts w:hint="default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/>
        </w:rPr>
        <w:t>4</w:t>
      </w:r>
      <w:r>
        <w:rPr>
          <w:rFonts w:hint="eastAsia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 w:eastAsia="zh-CN"/>
        </w:rPr>
        <w:t xml:space="preserve">#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>and</w:t>
      </w:r>
      <w:r>
        <w:rPr>
          <w:rFonts w:hint="eastAsia" w:ascii="Times New Roman" w:hAnsi="Times New Roman" w:cs="Times New Roman"/>
          <w:b/>
          <w:sz w:val="24"/>
          <w:szCs w:val="24"/>
          <w:highlight w:val="none"/>
          <w:lang w:val="en-US" w:eastAsia="zh-CN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highlight w:val="none"/>
        </w:rPr>
        <w:t>Weiya Pei</w:t>
      </w:r>
      <w:r>
        <w:rPr>
          <w:rFonts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</w:rPr>
        <w:t>1,</w:t>
      </w:r>
      <w:r>
        <w:rPr>
          <w:rFonts w:hint="eastAsia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 w:eastAsia="zh-CN"/>
        </w:rPr>
        <w:t>2</w:t>
      </w:r>
      <w:r>
        <w:rPr>
          <w:rFonts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</w:rPr>
        <w:t>,</w:t>
      </w:r>
      <w:r>
        <w:rPr>
          <w:rFonts w:hint="default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/>
        </w:rPr>
        <w:t>4</w:t>
      </w:r>
      <w:r>
        <w:rPr>
          <w:rFonts w:hint="eastAsia" w:ascii="Times New Roman" w:hAnsi="Times New Roman" w:cs="Times New Roman"/>
          <w:b/>
          <w:bCs/>
          <w:iCs/>
          <w:sz w:val="24"/>
          <w:szCs w:val="24"/>
          <w:highlight w:val="none"/>
          <w:vertAlign w:val="superscript"/>
          <w:lang w:val="en-US" w:eastAsia="zh-CN"/>
        </w:rPr>
        <w:t>#</w:t>
      </w:r>
    </w:p>
    <w:p>
      <w:pPr>
        <w:autoSpaceDE w:val="0"/>
        <w:autoSpaceDN w:val="0"/>
        <w:adjustRightInd w:val="0"/>
        <w:spacing w:line="360" w:lineRule="auto"/>
        <w:rPr>
          <w:rFonts w:hint="default" w:ascii="Times New Roman" w:hAnsi="Times New Roman" w:cs="Times New Roman" w:eastAsiaTheme="minorEastAsia"/>
          <w:sz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Cs/>
          <w:iCs/>
          <w:sz w:val="24"/>
          <w:szCs w:val="24"/>
          <w:vertAlign w:val="super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Central Laboratory, The first affiliated hospital of Wannan Medical College, Wuhu, PR China</w:t>
      </w:r>
      <w:r>
        <w:rPr>
          <w:rFonts w:hint="eastAsia"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Cs/>
          <w:iCs/>
          <w:sz w:val="24"/>
          <w:szCs w:val="24"/>
          <w:vertAlign w:val="superscript"/>
          <w:lang w:val="en-US" w:eastAsia="zh-CN"/>
        </w:rPr>
        <w:t>2</w:t>
      </w:r>
      <w:r>
        <w:rPr>
          <w:rFonts w:ascii="Times New Roman" w:hAnsi="Times New Roman" w:cs="Times New Roman"/>
          <w:bCs/>
          <w:iCs/>
          <w:sz w:val="24"/>
          <w:szCs w:val="24"/>
          <w:vertAlign w:val="superscript"/>
        </w:rPr>
        <w:t xml:space="preserve"> </w:t>
      </w:r>
      <w:r>
        <w:rPr>
          <w:rFonts w:hint="eastAsia" w:ascii="Times New Roman" w:hAnsi="Times New Roman" w:cs="Times New Roman"/>
          <w:bCs/>
          <w:iCs/>
          <w:sz w:val="24"/>
          <w:szCs w:val="24"/>
        </w:rPr>
        <w:t>Anhui Province Key Laboratory of Non-coding RNA Basic and Clinical Transformation</w:t>
      </w:r>
      <w:r>
        <w:rPr>
          <w:rFonts w:ascii="Times New Roman" w:hAnsi="Times New Roman" w:cs="Times New Roman"/>
          <w:sz w:val="24"/>
          <w:szCs w:val="24"/>
        </w:rPr>
        <w:t xml:space="preserve"> (Wannan Medical College),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Wuhu, PR China;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vertAlign w:val="superscript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Department of Laboratory Medicine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The first affiliated hospital of Wannan Medical College,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Wuhu, PR Chin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sz w:val="24"/>
          <w:highlight w:val="none"/>
          <w:vertAlign w:val="superscript"/>
          <w:lang w:val="en-US"/>
        </w:rPr>
        <w:t>4</w:t>
      </w:r>
      <w:r>
        <w:rPr>
          <w:rFonts w:ascii="Times New Roman" w:hAnsi="Times New Roman" w:cs="Times New Roman"/>
          <w:sz w:val="24"/>
          <w:highlight w:val="none"/>
          <w:vertAlign w:val="superscript"/>
        </w:rPr>
        <w:t xml:space="preserve"> </w:t>
      </w:r>
      <w:r>
        <w:rPr>
          <w:rFonts w:hint="eastAsia" w:ascii="Times New Roman" w:hAnsi="Times New Roman" w:cs="Times New Roman"/>
          <w:sz w:val="24"/>
          <w:highlight w:val="none"/>
        </w:rPr>
        <w:t>Clinical Research Center for Critical Respiratory Medicine of Anhui Province</w:t>
      </w:r>
      <w:r>
        <w:rPr>
          <w:rFonts w:ascii="Times New Roman" w:hAnsi="Times New Roman" w:cs="Times New Roman"/>
          <w:sz w:val="24"/>
          <w:highlight w:val="none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  <w:t>Wuhu, PR China</w:t>
      </w: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vertAlign w:val="superscript"/>
          <w:lang w:val="en-US"/>
          <w14:textFill>
            <w14:solidFill>
              <w14:schemeClr w14:val="tx1"/>
            </w14:solidFill>
          </w14:textFill>
        </w:rPr>
        <w:t xml:space="preserve">5 </w:t>
      </w: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/>
          <w14:textFill>
            <w14:solidFill>
              <w14:schemeClr w14:val="tx1"/>
            </w14:solidFill>
          </w14:textFill>
        </w:rPr>
        <w:t>Y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angzhou Blood C</w:t>
      </w: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enter, Y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angzhou</w:t>
      </w: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, PR C</w:t>
      </w:r>
      <w:r>
        <w:rPr>
          <w:rFonts w:hint="eastAsia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hina</w:t>
      </w:r>
      <w:r>
        <w:rPr>
          <w:rFonts w:hint="default" w:ascii="Times New Roman" w:hAnsi="Times New Roman" w:cs="Times New Roman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</w:t>
      </w:r>
    </w:p>
    <w:p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 xml:space="preserve">* </w:t>
      </w:r>
      <w:r>
        <w:rPr>
          <w:rFonts w:ascii="Times New Roman" w:hAnsi="Times New Roman" w:cs="Times New Roman"/>
          <w:b/>
          <w:sz w:val="24"/>
          <w:szCs w:val="24"/>
        </w:rPr>
        <w:t xml:space="preserve">Address correspondence to: </w:t>
      </w:r>
      <w:r>
        <w:rPr>
          <w:rFonts w:hint="default" w:ascii="Times New Roman" w:hAnsi="Times New Roman" w:cs="Times New Roman"/>
          <w:bCs/>
          <w:sz w:val="24"/>
          <w:szCs w:val="24"/>
          <w:lang w:val="en-US"/>
        </w:rPr>
        <w:t>W</w:t>
      </w:r>
      <w:r>
        <w:rPr>
          <w:rFonts w:hint="eastAsia" w:ascii="Times New Roman" w:hAnsi="Times New Roman" w:cs="Times New Roman"/>
          <w:bCs/>
          <w:sz w:val="24"/>
          <w:szCs w:val="24"/>
          <w:lang w:val="en-US" w:eastAsia="zh-CN"/>
        </w:rPr>
        <w:t>eiya P</w:t>
      </w:r>
      <w:r>
        <w:rPr>
          <w:rFonts w:hint="default" w:ascii="Times New Roman" w:hAnsi="Times New Roman" w:cs="Times New Roman"/>
          <w:bCs/>
          <w:sz w:val="24"/>
          <w:szCs w:val="24"/>
          <w:lang w:val="en-US" w:eastAsia="zh-CN"/>
        </w:rPr>
        <w:t>ei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Central Laboratory of the first affiliated hospital, Wannan Medical College, 2 Zheshan western road, Wuhu, 241001, PR China.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"Tel:+86" </w:instrText>
      </w:r>
      <w:r>
        <w:rPr>
          <w:sz w:val="24"/>
          <w:szCs w:val="24"/>
        </w:rPr>
        <w:fldChar w:fldCharType="separate"/>
      </w:r>
      <w:r>
        <w:rPr>
          <w:rStyle w:val="5"/>
          <w:rFonts w:ascii="Times New Roman" w:hAnsi="Times New Roman" w:cs="Times New Roman"/>
          <w:b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Tel:</w:t>
      </w:r>
      <w:r>
        <w:rPr>
          <w:rStyle w:val="5"/>
          <w:rFonts w:ascii="Times New Roman" w:hAnsi="Times New Roman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 xml:space="preserve"> </w:t>
      </w:r>
      <w:r>
        <w:rPr>
          <w:rStyle w:val="5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+86</w:t>
      </w:r>
      <w:r>
        <w:rPr>
          <w:rStyle w:val="5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-553-5739912;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Fax: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"Tel:+86" </w:instrText>
      </w:r>
      <w:r>
        <w:rPr>
          <w:sz w:val="24"/>
          <w:szCs w:val="24"/>
        </w:rPr>
        <w:fldChar w:fldCharType="separate"/>
      </w:r>
      <w:r>
        <w:rPr>
          <w:rStyle w:val="5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+86</w:t>
      </w:r>
      <w:r>
        <w:rPr>
          <w:rStyle w:val="5"/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-5</w:t>
      </w:r>
      <w:r>
        <w:rPr>
          <w:rFonts w:ascii="Times New Roman" w:hAnsi="Times New Roman" w:cs="Times New Roman"/>
          <w:sz w:val="24"/>
          <w:szCs w:val="24"/>
        </w:rPr>
        <w:t xml:space="preserve">53-5739209; </w:t>
      </w:r>
      <w:r>
        <w:rPr>
          <w:rFonts w:ascii="Times New Roman" w:hAnsi="Times New Roman" w:cs="Times New Roman"/>
          <w:b/>
          <w:sz w:val="24"/>
          <w:szCs w:val="24"/>
        </w:rPr>
        <w:t xml:space="preserve">Email: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pwy730</w:t>
      </w:r>
      <w:r>
        <w:rPr>
          <w:rFonts w:ascii="Times New Roman" w:hAnsi="Times New Roman" w:cs="Times New Roman"/>
          <w:sz w:val="24"/>
          <w:szCs w:val="24"/>
        </w:rPr>
        <w:t xml:space="preserve">@126.com 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Han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Running title: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M2 macrophage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-derived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 xml:space="preserve">extracellular vesicles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p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Hans"/>
        </w:rPr>
        <w:t>romote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ILC2s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a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>ctivation in aller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Hans"/>
        </w:rPr>
        <w:t>g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ic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>a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Hans"/>
        </w:rPr>
        <w:t>irway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 xml:space="preserve"> i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Hans"/>
        </w:rPr>
        <w:t>nflammation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Hans"/>
        </w:rPr>
      </w:pPr>
    </w:p>
    <w:p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b/>
          <w:sz w:val="24"/>
          <w:szCs w:val="24"/>
        </w:rPr>
        <w:t>These authors contributed equally to this work.</w:t>
      </w:r>
    </w:p>
    <w:p>
      <w:pPr>
        <w:pStyle w:val="2"/>
        <w:spacing w:after="0" w:line="360" w:lineRule="auto"/>
        <w:rPr>
          <w:rFonts w:ascii="Times New Roman" w:hAnsi="Times New Roman" w:eastAsia="楷体_GB2312" w:cs="Times New Roman"/>
          <w:sz w:val="30"/>
          <w:szCs w:val="30"/>
        </w:rPr>
      </w:pPr>
      <w:r>
        <w:rPr>
          <w:rFonts w:hint="default" w:ascii="Times New Roman Bold" w:hAnsi="Times New Roman Bold" w:eastAsia="楷体_GB2312" w:cs="Times New Roman Bold"/>
          <w:b/>
          <w:bCs/>
          <w:sz w:val="24"/>
          <w:szCs w:val="24"/>
        </w:rPr>
        <w:t>*Corresponding author</w:t>
      </w:r>
      <w:r>
        <w:rPr>
          <w:rFonts w:hint="default" w:ascii="Times New Roman Bold" w:hAnsi="Times New Roman Bold" w:eastAsia="楷体_GB2312" w:cs="Times New Roman Bold"/>
          <w:b/>
          <w:bCs/>
          <w:sz w:val="24"/>
          <w:szCs w:val="24"/>
          <w:lang w:val="en-US"/>
        </w:rPr>
        <w:t>:</w:t>
      </w:r>
    </w:p>
    <w:p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 w:val="0"/>
          <w:bCs w:val="0"/>
          <w:iCs/>
          <w:sz w:val="24"/>
          <w:szCs w:val="24"/>
          <w:highlight w:val="none"/>
          <w:vertAlign w:val="baseline"/>
          <w:lang w:val="en-US" w:eastAsia="zh-CN"/>
        </w:rPr>
        <w:t>W</w:t>
      </w:r>
      <w:r>
        <w:rPr>
          <w:rFonts w:hint="default" w:ascii="Times New Roman" w:hAnsi="Times New Roman" w:cs="Times New Roman"/>
          <w:b w:val="0"/>
          <w:bCs w:val="0"/>
          <w:iCs/>
          <w:sz w:val="24"/>
          <w:szCs w:val="24"/>
          <w:highlight w:val="none"/>
          <w:vertAlign w:val="baseline"/>
          <w:lang w:val="en-US" w:eastAsia="zh-CN"/>
        </w:rPr>
        <w:t>eiya P</w:t>
      </w:r>
      <w:r>
        <w:rPr>
          <w:rFonts w:hint="eastAsia" w:ascii="Times New Roman" w:hAnsi="Times New Roman" w:cs="Times New Roman"/>
          <w:b w:val="0"/>
          <w:bCs w:val="0"/>
          <w:iCs/>
          <w:sz w:val="24"/>
          <w:szCs w:val="24"/>
          <w:highlight w:val="none"/>
          <w:vertAlign w:val="baseline"/>
          <w:lang w:val="en-US" w:eastAsia="zh-CN"/>
        </w:rPr>
        <w:t>ei</w:t>
      </w:r>
      <w:r>
        <w:rPr>
          <w:b w:val="0"/>
          <w:bCs w:val="0"/>
        </w:rPr>
        <w:t xml:space="preserve"> </w:t>
      </w:r>
      <w:r>
        <w:rPr>
          <w:rFonts w:hint="eastAsia"/>
        </w:rPr>
        <w:t>-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Central Laboratory, The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irst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ffiliated hospital of Wannan Medical College,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Wuhu, PR China</w:t>
      </w:r>
      <w:r>
        <w:rPr>
          <w:rFonts w:hint="eastAsia"/>
        </w:rPr>
        <w:t xml:space="preserve">.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eastAsia="楷体_GB2312" w:cs="Times New Roman"/>
          <w:sz w:val="24"/>
        </w:rPr>
        <w:t>mail:</w:t>
      </w:r>
      <w:r>
        <w:rPr>
          <w:rFonts w:hint="default" w:ascii="Times New Roman" w:hAnsi="Times New Roman" w:eastAsia="楷体_GB2312" w:cs="Times New Roman"/>
          <w:sz w:val="24"/>
          <w:lang w:val="en-US"/>
        </w:rPr>
        <w:t xml:space="preserve">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pwy730</w:t>
      </w:r>
      <w:r>
        <w:rPr>
          <w:rFonts w:ascii="Times New Roman" w:hAnsi="Times New Roman" w:cs="Times New Roman"/>
          <w:sz w:val="24"/>
          <w:szCs w:val="24"/>
        </w:rPr>
        <w:t>@126.com</w:t>
      </w:r>
      <w:r>
        <w:rPr>
          <w:rFonts w:hint="default" w:ascii="Times New Roman" w:hAnsi="Times New Roman" w:cs="Times New Roman"/>
          <w:sz w:val="24"/>
          <w:szCs w:val="28"/>
          <w:lang w:val="en-US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>
      <w:pPr>
        <w:spacing w:line="360" w:lineRule="auto"/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OLE_LINK92"/>
      <w:r>
        <w:rPr>
          <w:rFonts w:hint="eastAsia" w:ascii="Times New Roman" w:hAnsi="Times New Roman" w:cs="Times New Roman"/>
          <w:b w:val="0"/>
          <w:bCs/>
          <w:sz w:val="24"/>
          <w:szCs w:val="24"/>
          <w:highlight w:val="none"/>
          <w:lang w:val="en-US" w:eastAsia="zh-CN"/>
        </w:rPr>
        <w:t>X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highlight w:val="none"/>
          <w:lang w:val="en-US" w:eastAsia="zh-CN"/>
        </w:rPr>
        <w:t>iaolong Z</w:t>
      </w:r>
      <w:r>
        <w:rPr>
          <w:rFonts w:hint="eastAsia" w:ascii="Times New Roman" w:hAnsi="Times New Roman" w:cs="Times New Roman"/>
          <w:b w:val="0"/>
          <w:bCs/>
          <w:sz w:val="24"/>
          <w:szCs w:val="24"/>
          <w:highlight w:val="none"/>
          <w:lang w:val="en-US" w:eastAsia="zh-CN"/>
        </w:rPr>
        <w:t>hu</w:t>
      </w:r>
      <w:r>
        <w:rPr>
          <w:rFonts w:hint="eastAsia"/>
          <w:iCs/>
        </w:rPr>
        <w:t xml:space="preserve"> -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Central Laboratory, The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irst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ffiliated hospital of Wannan Medical College,</w:t>
      </w:r>
      <w:r>
        <w:rPr>
          <w:rFonts w:ascii="Times New Roman" w:hAnsi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Wuhu, PR China</w:t>
      </w:r>
      <w:r>
        <w:rPr>
          <w:rFonts w:hint="eastAsia"/>
        </w:rPr>
        <w:t xml:space="preserve">. 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eastAsia="楷体_GB2312" w:cs="Times New Roman"/>
          <w:sz w:val="24"/>
        </w:rPr>
        <w:t>mail:</w:t>
      </w:r>
      <w:r>
        <w:rPr>
          <w:rFonts w:hint="eastAsia" w:eastAsia="楷体_GB2312" w:cs="Times New Roman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instrText xml:space="preserve"> HYPERLINK "mailto:zhuxlon3@126.com" </w:instrText>
      </w:r>
      <w:r>
        <w:rPr>
          <w:rFonts w:hint="default" w:ascii="Times New Roman" w:hAnsi="Times New Roman" w:eastAsia="宋体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5"/>
          <w:rFonts w:hint="default" w:ascii="Times New Roman" w:hAnsi="Times New Roman" w:eastAsia="宋体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zhuxlon3@126.com</w:t>
      </w:r>
      <w:r>
        <w:rPr>
          <w:rStyle w:val="5"/>
          <w:rFonts w:hint="default" w:ascii="Times New Roman" w:hAnsi="Times New Roman" w:eastAsia="宋体" w:cs="Times New Roman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Style w:val="5"/>
          <w:rFonts w:hint="default" w:ascii="Times New Roman" w:hAnsi="Times New Roman" w:eastAsia="宋体" w:cs="Times New Roman"/>
          <w:color w:val="000000" w:themeColor="text1"/>
          <w:sz w:val="24"/>
          <w:szCs w:val="24"/>
          <w:u w:val="none"/>
          <w:lang w:val="en-US"/>
          <w14:textFill>
            <w14:solidFill>
              <w14:schemeClr w14:val="tx1"/>
            </w14:solidFill>
          </w14:textFill>
        </w:rPr>
        <w:t>.</w:t>
      </w:r>
    </w:p>
    <w:p>
      <w:pPr>
        <w:pStyle w:val="7"/>
        <w:jc w:val="both"/>
        <w:rPr>
          <w:rFonts w:hint="default" w:eastAsia="楷体_GB2312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GoBack"/>
      <w:bookmarkEnd w:id="1"/>
    </w:p>
    <w:p/>
    <w:p>
      <w:pPr>
        <w:spacing w:after="156" w:afterLines="50" w:line="360" w:lineRule="auto"/>
        <w:rPr>
          <w:rFonts w:hint="default" w:ascii="Times New Roman Bold" w:hAnsi="Times New Roman Bold" w:cs="Times New Roman Bold"/>
          <w:b/>
          <w:bCs/>
          <w:sz w:val="24"/>
          <w:szCs w:val="24"/>
        </w:rPr>
      </w:pPr>
    </w:p>
    <w:p>
      <w:pPr>
        <w:spacing w:after="156" w:afterLines="50" w:line="360" w:lineRule="auto"/>
        <w:rPr>
          <w:rFonts w:hint="default" w:ascii="Times New Roman Bold" w:hAnsi="Times New Roman Bold" w:cs="Times New Roman Bold"/>
          <w:b/>
          <w:bCs/>
          <w:sz w:val="24"/>
          <w:szCs w:val="24"/>
        </w:rPr>
      </w:pPr>
    </w:p>
    <w:p>
      <w:pPr>
        <w:spacing w:after="156" w:afterLines="50" w:line="360" w:lineRule="auto"/>
        <w:rPr>
          <w:rFonts w:hint="default" w:ascii="Times New Roman Bold" w:hAnsi="Times New Roman Bold" w:cs="Times New Roman Bold"/>
          <w:b/>
          <w:bCs/>
          <w:sz w:val="24"/>
          <w:szCs w:val="24"/>
        </w:rPr>
      </w:pPr>
    </w:p>
    <w:p>
      <w:pPr>
        <w:spacing w:after="156" w:afterLines="50" w:line="360" w:lineRule="auto"/>
        <w:rPr>
          <w:rFonts w:hint="default" w:ascii="Times New Roman Bold" w:hAnsi="Times New Roman Bold" w:cs="Times New Roman Bold"/>
          <w:b/>
          <w:bCs/>
          <w:sz w:val="24"/>
          <w:szCs w:val="24"/>
        </w:rPr>
      </w:pPr>
    </w:p>
    <w:p>
      <w:pPr>
        <w:spacing w:after="156" w:afterLines="50" w:line="360" w:lineRule="auto"/>
        <w:rPr>
          <w:rFonts w:hint="default" w:ascii="Times New Roman Bold" w:hAnsi="Times New Roman Bold" w:cs="Times New Roman Bold"/>
          <w:b/>
          <w:bCs/>
          <w:sz w:val="24"/>
          <w:szCs w:val="24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t>Supplementary tables and figures</w:t>
      </w:r>
    </w:p>
    <w:p>
      <w:pPr>
        <w:pStyle w:val="6"/>
        <w:spacing w:after="156" w:afterLines="50" w:line="360" w:lineRule="auto"/>
      </w:pPr>
      <w:r>
        <w:rPr>
          <w:b/>
        </w:rPr>
        <w:t>Table S1</w:t>
      </w:r>
      <w:r>
        <w:t xml:space="preserve"> Primers used for qPCR </w:t>
      </w:r>
    </w:p>
    <w:tbl>
      <w:tblPr>
        <w:tblStyle w:val="3"/>
        <w:tblW w:w="8281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5"/>
        <w:gridCol w:w="4376"/>
      </w:tblGrid>
      <w:tr>
        <w:trPr>
          <w:trHeight w:val="340" w:hRule="atLeast"/>
          <w:jc w:val="center"/>
        </w:trPr>
        <w:tc>
          <w:tcPr>
            <w:tcW w:w="3905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List of oligonucleotide sequences</w:t>
            </w:r>
          </w:p>
        </w:tc>
        <w:tc>
          <w:tcPr>
            <w:tcW w:w="4376" w:type="dxa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5'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ym w:font="Symbol" w:char="F03E"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3'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tcBorders>
              <w:top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GAPDH (human)-F</w:t>
            </w:r>
          </w:p>
        </w:tc>
        <w:tc>
          <w:tcPr>
            <w:tcW w:w="4376" w:type="dxa"/>
            <w:tcBorders>
              <w:top w:val="single" w:color="auto" w:sz="12" w:space="0"/>
            </w:tcBorders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ACCATCTTCCAGGAGCGAGAT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GAPDH (human)-R </w:t>
            </w:r>
          </w:p>
        </w:tc>
        <w:tc>
          <w:tcPr>
            <w:tcW w:w="4376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GGGCAGAGATGATGACCCTTT 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GAPDH (mouse)-F </w:t>
            </w:r>
          </w:p>
        </w:tc>
        <w:tc>
          <w:tcPr>
            <w:tcW w:w="4376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AGGTCGGTGTGAACGGATTTG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GAPDH (mouse)-R</w:t>
            </w:r>
          </w:p>
        </w:tc>
        <w:tc>
          <w:tcPr>
            <w:tcW w:w="4376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TGTAGACCATGTAGTTGAGGTCA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4930474H06RiK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(mouse)-F </w:t>
            </w:r>
          </w:p>
        </w:tc>
        <w:tc>
          <w:tcPr>
            <w:tcW w:w="4376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GGAGAAGCCTGGCAGCATTCAC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4930474H06RiK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(mouse)-R </w:t>
            </w:r>
          </w:p>
        </w:tc>
        <w:tc>
          <w:tcPr>
            <w:tcW w:w="4376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AGACCCGCACCATTCCAAGTTTAC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4930474H06RiK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Hans"/>
              </w:rPr>
              <w:t>human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)-F </w:t>
            </w:r>
          </w:p>
        </w:tc>
        <w:tc>
          <w:tcPr>
            <w:tcW w:w="4376" w:type="dxa"/>
            <w:shd w:val="clear" w:color="auto" w:fill="auto"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CCACTAACGATGGGGTGGAC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4930474H06RiK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(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Hans"/>
              </w:rPr>
              <w:t>human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)-R </w:t>
            </w:r>
          </w:p>
        </w:tc>
        <w:tc>
          <w:tcPr>
            <w:tcW w:w="4376" w:type="dxa"/>
            <w:shd w:val="clear" w:color="auto" w:fill="auto"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GGGTGCTGTTAGGAGCTGTT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GATA3 (mouse)-F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TCTGGAGGAGGAACGCTAATGGG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bottom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GATA3 (mouse)-R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CGGGTCTGGATGCCTTCTTTCTTC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  <w:t>GLUT1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(mouse)-F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spacing w:line="312" w:lineRule="auto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AAGAAGAGGGTCGGCAGATGATG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  <w:t>GLUT1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(mouse)-R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AGCACCACAGCGATGAGGATG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  <w:t>LDHA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(mouse)-F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CGGCTGGGTCCTGGGAGAAC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  <w:t>LDHA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(mouse)-R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ACCTCCTTCCACTGCTCCTTGTC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  <w:t>HK2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(mouse)-F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spacing w:line="312" w:lineRule="auto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</w:rPr>
              <w:t>TGATCGCCTGCTTATTCACGG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  <w:t>HK2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(mouse)-R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4"/>
                <w:szCs w:val="24"/>
              </w:rPr>
              <w:t>AACCGCCTAGAAATCTCCAGA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  <w:t>PKM2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(mouse)-F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spacing w:line="312" w:lineRule="auto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GGGCCATAATCGTCCTCACC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/>
              </w:rPr>
              <w:t>PKM2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(mouse)-R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TTGCACAGCACAGGGAAGAT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CD206 (mouse)-F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36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  <w:highlight w:val="cya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222222"/>
                <w:sz w:val="24"/>
                <w:szCs w:val="24"/>
                <w:highlight w:val="none"/>
              </w:rPr>
              <w:t>GGAGTGGCAGGTGGCTTAT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CD206 (mouse)-R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  <w:highlight w:val="cya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222222"/>
                <w:sz w:val="24"/>
                <w:szCs w:val="24"/>
                <w:highlight w:val="none"/>
              </w:rPr>
              <w:t>TGGACATTTGGGTTCAGGAG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A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Hans"/>
              </w:rPr>
              <w:t>rg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(mouse)-R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hint="eastAsia"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CGACATCAAAGCTCAGGTGAATCGG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A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n-US" w:eastAsia="zh-Hans"/>
              </w:rPr>
              <w:t>rg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/>
                <w:sz w:val="24"/>
                <w:szCs w:val="24"/>
                <w:lang w:eastAsia="zh-Hans"/>
              </w:rPr>
              <w:t>-1</w:t>
            </w: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(human)-F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hint="eastAsia"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  <w:t>TCTTCTTGACTTCTGCCACCTTGC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ST2 (mouse)-F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GGCACACCATAAGGCTGAGAAGG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ST2 (mouse)-R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CTCCAGAACAGAGCAACCTCAATCC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Sca-1 (mouse)-F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  <w:t>TCCCATTTGAGACTTCTTGCCCATC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Sca-1 (mouse)-R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  <w:t>CCACAATAACTGCTGCCTCCTGAG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ICOS (mouse)-F</w:t>
            </w:r>
          </w:p>
        </w:tc>
        <w:tc>
          <w:tcPr>
            <w:tcW w:w="4376" w:type="dxa"/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  <w:t>GAAGTCCTCTGCGAACTCACCAAG</w:t>
            </w:r>
          </w:p>
        </w:tc>
      </w:tr>
      <w:tr>
        <w:trPr>
          <w:trHeight w:val="340" w:hRule="atLeast"/>
          <w:jc w:val="center"/>
        </w:trPr>
        <w:tc>
          <w:tcPr>
            <w:tcW w:w="3905" w:type="dxa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ICOS (mouse)-R</w:t>
            </w:r>
          </w:p>
        </w:tc>
        <w:tc>
          <w:tcPr>
            <w:tcW w:w="4376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adjustRightInd w:val="0"/>
              <w:snapToGrid w:val="0"/>
              <w:spacing w:line="480" w:lineRule="auto"/>
              <w:jc w:val="both"/>
              <w:rPr>
                <w:rFonts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 w:eastAsiaTheme="minorEastAsia"/>
                <w:b w:val="0"/>
                <w:bCs w:val="0"/>
                <w:color w:val="222222"/>
                <w:kern w:val="2"/>
                <w:sz w:val="24"/>
                <w:szCs w:val="24"/>
                <w:lang w:val="en-US" w:eastAsia="zh-CN" w:bidi="ar-SA"/>
              </w:rPr>
              <w:t>CTGGGAGCTGTCTGGGTTGTTTAG</w:t>
            </w:r>
          </w:p>
        </w:tc>
      </w:tr>
    </w:tbl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pStyle w:val="6"/>
        <w:spacing w:after="156" w:afterLines="50" w:line="360" w:lineRule="auto"/>
      </w:pPr>
    </w:p>
    <w:p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S2</w:t>
      </w:r>
      <w:r>
        <w:rPr>
          <w:rFonts w:hint="eastAsia" w:ascii="Times New Roman" w:hAnsi="Times New Roman" w:cs="Times New Roman"/>
          <w:b/>
          <w:sz w:val="24"/>
          <w:szCs w:val="24"/>
        </w:rPr>
        <w:t xml:space="preserve">. </w:t>
      </w:r>
      <w:r>
        <w:rPr>
          <w:rFonts w:hint="eastAsia" w:ascii="Times New Roman" w:hAnsi="Times New Roman"/>
          <w:b/>
          <w:bCs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ligonucleotides sequence</w:t>
      </w:r>
      <w:r>
        <w:rPr>
          <w:rFonts w:hint="eastAsia" w:ascii="Times New Roman" w:hAnsi="Times New Roman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 used in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sz w:val="24"/>
          <w:szCs w:val="24"/>
          <w:lang w:val="en-US" w:eastAsia="zh-Hans"/>
        </w:rPr>
        <w:t>lncRNA</w:t>
      </w:r>
      <w:r>
        <w:rPr>
          <w:rFonts w:hint="default" w:ascii="Times New Roman" w:hAnsi="Times New Roman" w:cs="Times New Roman"/>
          <w:b/>
          <w:sz w:val="24"/>
          <w:szCs w:val="24"/>
          <w:lang w:eastAsia="zh-Hans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4"/>
          <w:lang w:val="en-US"/>
        </w:rPr>
        <w:t>4930474H06RiK</w:t>
      </w:r>
      <w:r>
        <w:rPr>
          <w:rFonts w:hint="eastAsia"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are written.</w:t>
      </w:r>
    </w:p>
    <w:tbl>
      <w:tblPr>
        <w:tblStyle w:val="3"/>
        <w:tblW w:w="0" w:type="auto"/>
        <w:jc w:val="right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8"/>
        <w:gridCol w:w="5894"/>
      </w:tblGrid>
      <w:tr>
        <w:trPr>
          <w:trHeight w:val="567" w:hRule="atLeast"/>
          <w:jc w:val="right"/>
        </w:trPr>
        <w:tc>
          <w:tcPr>
            <w:tcW w:w="2628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ind w:left="105" w:leftChar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Genes</w:t>
            </w:r>
          </w:p>
        </w:tc>
        <w:tc>
          <w:tcPr>
            <w:tcW w:w="5894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ind w:left="105" w:leftChars="5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szCs w:val="21"/>
              </w:rPr>
              <w:t>Target sequences</w:t>
            </w:r>
          </w:p>
        </w:tc>
      </w:tr>
      <w:tr>
        <w:trPr>
          <w:trHeight w:val="567" w:hRule="atLeast"/>
          <w:jc w:val="right"/>
        </w:trPr>
        <w:tc>
          <w:tcPr>
            <w:tcW w:w="2628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ind w:left="105" w:leftChars="50"/>
              <w:jc w:val="center"/>
              <w:rPr>
                <w:rFonts w:ascii="Times New Roman" w:hAnsi="Times New Roman"/>
                <w:b w:val="0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4930474H06RiK</w:t>
            </w:r>
            <w:r>
              <w:rPr>
                <w:rFonts w:hint="eastAsia" w:ascii="Times New Roman" w:hAnsi="Times New Roman"/>
                <w:b w:val="0"/>
                <w:bCs/>
                <w:iCs/>
                <w:sz w:val="24"/>
                <w:szCs w:val="24"/>
              </w:rPr>
              <w:t>(Smart silencer mix)</w:t>
            </w:r>
          </w:p>
          <w:p>
            <w:pPr>
              <w:ind w:left="105" w:leftChars="50"/>
              <w:jc w:val="center"/>
              <w:rPr>
                <w:rFonts w:ascii="Times New Roman" w:hAnsi="Times New Roman"/>
                <w:b/>
                <w:iCs/>
                <w:sz w:val="18"/>
                <w:szCs w:val="18"/>
              </w:rPr>
            </w:pPr>
          </w:p>
        </w:tc>
        <w:tc>
          <w:tcPr>
            <w:tcW w:w="5894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shd w:val="clear"/>
              <w:rPr>
                <w:rFonts w:hint="eastAsia"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/>
                <w:sz w:val="24"/>
                <w:szCs w:val="24"/>
                <w:highlight w:val="none"/>
              </w:rPr>
              <w:t>GAAGCCTGGCAGCATTCACG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 xml:space="preserve">(ASO) </w:t>
            </w:r>
          </w:p>
          <w:p>
            <w:pPr>
              <w:shd w:val="clear"/>
              <w:rPr>
                <w:rFonts w:hint="eastAsia"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/>
                <w:sz w:val="24"/>
                <w:szCs w:val="24"/>
                <w:highlight w:val="none"/>
              </w:rPr>
              <w:t>CAAAGACAGTGACGTCAACT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 xml:space="preserve">(ASO) </w:t>
            </w:r>
          </w:p>
          <w:p>
            <w:pPr>
              <w:shd w:val="clea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/>
                <w:sz w:val="24"/>
                <w:szCs w:val="24"/>
                <w:highlight w:val="none"/>
              </w:rPr>
              <w:t>GGACAAAGCATCCAAGTGCT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 xml:space="preserve"> (ASO) </w:t>
            </w:r>
          </w:p>
          <w:p>
            <w:pPr>
              <w:shd w:val="clea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GAAGTGGGACATCTGTCAT(siRNA)</w:t>
            </w:r>
          </w:p>
          <w:p>
            <w:pPr>
              <w:shd w:val="clea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TCCAAGTGCTTGAGACTGT(siRNA)</w:t>
            </w:r>
          </w:p>
          <w:p>
            <w:pPr>
              <w:shd w:val="clea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highlight w:val="none"/>
              </w:rPr>
              <w:t>GGTCTTGAACCCTCAAAGA(siRNA)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4872355" cy="1541145"/>
            <wp:effectExtent l="0" t="0" r="4445" b="8255"/>
            <wp:docPr id="1" name="图片 1" descr="F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7235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t>F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lang w:val="en-US"/>
        </w:rPr>
        <w:t>ig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t xml:space="preserve"> S1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lang w:val="en-US"/>
        </w:rPr>
        <w:t>.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</w:rPr>
        <w:t xml:space="preserve"> Verification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lang w:val="en-US" w:eastAsia="zh-CN"/>
        </w:rPr>
        <w:t xml:space="preserve"> of 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 xml:space="preserve">M2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EVs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>from IL-4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 xml:space="preserve"> treated 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>BMDMs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(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A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)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/>
        </w:rPr>
        <w:t xml:space="preserve">TEM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of M2 EV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>. (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sz w:val="24"/>
          <w:szCs w:val="24"/>
          <w:highlight w:val="none"/>
        </w:rPr>
        <w:t>B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) </w:t>
      </w:r>
      <w:r>
        <w:rPr>
          <w:rFonts w:hint="default" w:ascii="Times New Roman Regular" w:hAnsi="Times New Roman Regular" w:cs="Times New Roman Regular"/>
          <w:b w:val="0"/>
          <w:bCs w:val="0"/>
          <w:sz w:val="24"/>
          <w:szCs w:val="24"/>
        </w:rPr>
        <w:t xml:space="preserve">Representative results of nanoparticle tracking analyses (NTA) of </w:t>
      </w:r>
      <w:r>
        <w:rPr>
          <w:rFonts w:hint="default" w:ascii="Times New Roman Regular" w:hAnsi="Times New Roman Regular" w:cs="Times New Roman Regular"/>
          <w:b w:val="0"/>
          <w:bCs w:val="0"/>
          <w:sz w:val="24"/>
          <w:szCs w:val="24"/>
          <w:lang w:val="en-US"/>
        </w:rPr>
        <w:t xml:space="preserve">M2 </w:t>
      </w:r>
      <w:r>
        <w:rPr>
          <w:rFonts w:hint="default" w:ascii="Times New Roman Regular" w:hAnsi="Times New Roman Regular" w:cs="Times New Roman Regular"/>
          <w:b w:val="0"/>
          <w:bCs w:val="0"/>
          <w:sz w:val="24"/>
          <w:szCs w:val="24"/>
        </w:rPr>
        <w:t>EVs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</w:rPr>
        <w:t>. (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C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</w:rPr>
        <w:t>) Western blot analysis of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 CD81, HSP70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and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Calnexin </w:t>
      </w:r>
      <w:r>
        <w:rPr>
          <w:rFonts w:hint="default" w:ascii="Times New Roman Regular" w:hAnsi="Times New Roman Regular" w:cs="Times New Roman Regular"/>
          <w:b w:val="0"/>
          <w:bCs w:val="0"/>
          <w:sz w:val="24"/>
          <w:szCs w:val="24"/>
        </w:rPr>
        <w:t xml:space="preserve">of </w:t>
      </w:r>
      <w:r>
        <w:rPr>
          <w:rFonts w:hint="eastAsia" w:ascii="Times New Roman Regular" w:hAnsi="Times New Roman Regular" w:cs="Times New Roman Regular"/>
          <w:b w:val="0"/>
          <w:bCs w:val="0"/>
          <w:sz w:val="24"/>
          <w:szCs w:val="24"/>
          <w:lang w:val="en-US" w:eastAsia="zh-CN"/>
        </w:rPr>
        <w:t>M2</w:t>
      </w:r>
      <w:r>
        <w:rPr>
          <w:rFonts w:hint="default" w:ascii="Times New Roman Regular" w:hAnsi="Times New Roman Regular" w:cs="Times New Roman Regular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bCs w:val="0"/>
          <w:sz w:val="24"/>
          <w:szCs w:val="24"/>
        </w:rPr>
        <w:t xml:space="preserve">EVs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</w:rPr>
        <w:t xml:space="preserve">from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>lung tissues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Unedited full blots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were in Fi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g S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jc w:val="center"/>
      </w:pPr>
      <w:r>
        <w:rPr>
          <w:rFonts w:hint="default" w:ascii="Times New Roman Regular" w:hAnsi="Times New Roman Regular" w:cs="Times New Roman Regular"/>
          <w:sz w:val="24"/>
          <w:szCs w:val="24"/>
          <w:lang w:eastAsia="zh-Hans"/>
        </w:rPr>
        <w:t xml:space="preserve"> 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drawing>
          <wp:inline distT="0" distB="0" distL="114300" distR="114300">
            <wp:extent cx="4919980" cy="7674610"/>
            <wp:effectExtent l="0" t="0" r="7620" b="21590"/>
            <wp:docPr id="16" name="图片 16" descr="s 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 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998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Times New Roman Regular" w:hAnsi="Times New Roman Regular" w:cs="Times New Roman Regular"/>
          <w:b w:val="0"/>
          <w:sz w:val="24"/>
          <w:szCs w:val="24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F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  <w:t>ig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 S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  <w:t>2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.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</w:t>
      </w:r>
      <w:r>
        <w:rPr>
          <w:rFonts w:hint="default" w:ascii="Times New Roman Regular" w:hAnsi="Times New Roman Regular" w:cs="Times New Roman Regular"/>
          <w:b/>
          <w:bCs w:val="0"/>
          <w:sz w:val="24"/>
          <w:szCs w:val="24"/>
        </w:rPr>
        <w:t xml:space="preserve">Analyses of the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lang w:eastAsia="zh-Hans"/>
        </w:rPr>
        <w:t xml:space="preserve">Gene Importance Calculator (GIC, www.cuilab.cn) and 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lang w:val="en-US" w:eastAsia="zh-Hans"/>
        </w:rPr>
        <w:t>s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lang w:eastAsia="zh-Hans"/>
        </w:rPr>
        <w:t>equence alignment</w:t>
      </w:r>
      <w:r>
        <w:rPr>
          <w:rFonts w:hint="default" w:ascii="Times New Roman Regular" w:hAnsi="Times New Roman Regular" w:cs="Times New Roman Regular"/>
          <w:b/>
          <w:bCs w:val="0"/>
          <w:sz w:val="24"/>
          <w:szCs w:val="24"/>
        </w:rPr>
        <w:t>.</w:t>
      </w:r>
      <w:r>
        <w:rPr>
          <w:rFonts w:hint="default" w:ascii="Times New Roman Regular" w:hAnsi="Times New Roman Regular" w:cs="Times New Roman Regular"/>
          <w:b w:val="0"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(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A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  <w:t>)</w:t>
      </w:r>
      <w:r>
        <w:rPr>
          <w:rFonts w:hint="default" w:ascii="Times New Roman Regular" w:hAnsi="Times New Roman Regular" w:cs="Times New Roman Regular"/>
          <w:b w:val="0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 xml:space="preserve">GIC analysis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Hans"/>
        </w:rPr>
        <w:t>of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Hans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>ENSMUST00000132822 (</w:t>
      </w:r>
      <w:r>
        <w:rPr>
          <w:rFonts w:hint="eastAsia" w:ascii="Times New Roman" w:hAnsi="Times New Roman" w:eastAsia="Songti SC" w:cs="Times New Roman"/>
          <w:b w:val="0"/>
          <w:bCs w:val="0"/>
          <w:sz w:val="24"/>
          <w:szCs w:val="24"/>
          <w:lang w:val="en-US" w:eastAsia="zh-CN"/>
        </w:rPr>
        <w:t>4930474H06Rik</w:t>
      </w:r>
      <w:r>
        <w:rPr>
          <w:rFonts w:hint="default" w:ascii="Times New Roman" w:hAnsi="Times New Roman" w:eastAsia="Songti SC" w:cs="Times New Roman"/>
          <w:b w:val="0"/>
          <w:bCs w:val="0"/>
          <w:sz w:val="24"/>
          <w:szCs w:val="24"/>
          <w:lang w:val="en-US" w:eastAsia="zh-CN"/>
        </w:rPr>
        <w:t xml:space="preserve">) and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>ENSMUST0000013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Hans"/>
        </w:rPr>
        <w:t>9621</w:t>
      </w:r>
      <w:r>
        <w:rPr>
          <w:rFonts w:hint="default" w:ascii="Times New Roman Regular" w:hAnsi="Times New Roman Regular" w:cs="Times New Roman Regular"/>
          <w:b w:val="0"/>
          <w:sz w:val="24"/>
          <w:szCs w:val="24"/>
        </w:rPr>
        <w:t xml:space="preserve"> </w:t>
      </w:r>
      <w:r>
        <w:rPr>
          <w:rFonts w:hint="default" w:ascii="Times New Roman Regular" w:hAnsi="Times New Roman Regular" w:cs="Times New Roman Regular"/>
          <w:b w:val="0"/>
          <w:sz w:val="24"/>
          <w:szCs w:val="24"/>
          <w:lang w:val="en-US" w:eastAsia="zh-CN"/>
        </w:rPr>
        <w:t>(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/>
        </w:rPr>
        <w:t>1700028N14R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ik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).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>(</w:t>
      </w:r>
      <w:r>
        <w:rPr>
          <w:rFonts w:hint="default" w:ascii="Times New Roman Bold" w:hAnsi="Times New Roman Bold" w:cs="Times New Roman Bold"/>
          <w:b/>
          <w:bCs/>
          <w:i w:val="0"/>
          <w:iCs w:val="0"/>
          <w:sz w:val="24"/>
          <w:szCs w:val="24"/>
          <w:highlight w:val="none"/>
        </w:rPr>
        <w:t>B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>)</w:t>
      </w:r>
      <w:r>
        <w:rPr>
          <w:rFonts w:hint="default" w:ascii="Times New Roman Regular" w:hAnsi="Times New Roman Regular" w:cs="Times New Roman Regular"/>
          <w:b w:val="0"/>
          <w:sz w:val="24"/>
          <w:szCs w:val="24"/>
        </w:rPr>
        <w:t xml:space="preserve"> Alignment of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>ENSMUST0000013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Hans"/>
        </w:rPr>
        <w:t>2822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 xml:space="preserve"> (</w:t>
      </w:r>
      <w:r>
        <w:rPr>
          <w:rFonts w:hint="eastAsia" w:ascii="Times New Roman" w:hAnsi="Times New Roman" w:eastAsia="Songti SC" w:cs="Times New Roman"/>
          <w:b w:val="0"/>
          <w:bCs w:val="0"/>
          <w:sz w:val="24"/>
          <w:szCs w:val="24"/>
          <w:lang w:val="en-US" w:eastAsia="zh-CN"/>
        </w:rPr>
        <w:t>4930474H06Rik</w:t>
      </w:r>
      <w:r>
        <w:rPr>
          <w:rFonts w:hint="default" w:ascii="Times New Roman" w:hAnsi="Times New Roman" w:eastAsia="Songti SC" w:cs="Times New Roman"/>
          <w:b w:val="0"/>
          <w:bCs w:val="0"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 xml:space="preserve">mouse) and NONHSAT037154 (human) </w:t>
      </w:r>
      <w:r>
        <w:rPr>
          <w:rFonts w:hint="default" w:ascii="Times New Roman Regular" w:hAnsi="Times New Roman Regular" w:cs="Times New Roman Regular"/>
          <w:b w:val="0"/>
          <w:sz w:val="24"/>
          <w:szCs w:val="24"/>
        </w:rPr>
        <w:t>sequences.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</w:pP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</w:pPr>
      <w:r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  <w:drawing>
          <wp:inline distT="0" distB="0" distL="114300" distR="114300">
            <wp:extent cx="3121025" cy="2101850"/>
            <wp:effectExtent l="0" t="0" r="3175" b="6350"/>
            <wp:docPr id="2" name="图片 2" descr="F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 S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Times New Roman Regular" w:hAnsi="Times New Roman Regular" w:cs="Times New Roman Regular"/>
          <w:b w:val="0"/>
          <w:sz w:val="24"/>
          <w:szCs w:val="24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F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  <w:t>ig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 S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  <w:t>3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.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Expression of </w:t>
      </w:r>
      <w:r>
        <w:rPr>
          <w:rFonts w:hint="default" w:ascii="Times New Roman Bold" w:hAnsi="Times New Roman Bold" w:eastAsia="Songti SC" w:cs="Times New Roman Bold"/>
          <w:b/>
          <w:bCs/>
          <w:sz w:val="24"/>
          <w:szCs w:val="24"/>
          <w:lang w:val="en-US" w:eastAsia="zh-CN"/>
        </w:rPr>
        <w:t>4930474H06Rik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 in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/>
        </w:rPr>
        <w:t>BMDM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 w:eastAsia="zh-Hans"/>
        </w:rPr>
        <w:t>s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 w:eastAsia="zh-Hans"/>
        </w:rPr>
        <w:t>and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>lungs of asthamtic mice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>.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(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>A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Expression of </w:t>
      </w:r>
      <w:r>
        <w:rPr>
          <w:rFonts w:hint="eastAsia" w:ascii="Times New Roman" w:hAnsi="Times New Roman" w:eastAsia="Songti SC" w:cs="Times New Roman"/>
          <w:b w:val="0"/>
          <w:bCs w:val="0"/>
          <w:sz w:val="24"/>
          <w:szCs w:val="24"/>
          <w:lang w:val="en-US" w:eastAsia="zh-CN"/>
        </w:rPr>
        <w:t>4930474H06Rik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in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M0 and M2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macrophages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>Primary BMDMs were stimulat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ed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with IL-4 (20 ng/mL) for 48 hours. RNA was extracted from the two groups of cells and subjected to RT-qPCR analysis with primers specific to </w:t>
      </w:r>
      <w:r>
        <w:rPr>
          <w:rFonts w:hint="eastAsia" w:ascii="Times New Roman" w:hAnsi="Times New Roman" w:eastAsia="Songti SC" w:cs="Times New Roman"/>
          <w:b w:val="0"/>
          <w:bCs w:val="0"/>
          <w:sz w:val="24"/>
          <w:szCs w:val="24"/>
          <w:lang w:val="en-US" w:eastAsia="zh-CN"/>
        </w:rPr>
        <w:t>4930474H06Rik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. GAPDH was set as the endogenous control.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>(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>B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)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Expression of </w:t>
      </w:r>
      <w:r>
        <w:rPr>
          <w:rFonts w:hint="eastAsia" w:ascii="Times New Roman" w:hAnsi="Times New Roman" w:eastAsia="Songti SC" w:cs="Times New Roman"/>
          <w:b w:val="0"/>
          <w:bCs w:val="0"/>
          <w:sz w:val="24"/>
          <w:szCs w:val="24"/>
          <w:lang w:val="en-US" w:eastAsia="zh-CN"/>
        </w:rPr>
        <w:t>4930474H06Rik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in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lung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tissues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of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>astham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(n = 7-10 mice for each group).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Data are presented as mean ± SEM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and are representative of at least 3 independent experiments.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>**P &lt; 0.01.</w:t>
      </w: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</w:pP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</w:pP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</w:pP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</w:pP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</w:pP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</w:pP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</w:pP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</w:pP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</w:pP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</w:pPr>
    </w:p>
    <w:p>
      <w:pPr>
        <w:spacing w:line="360" w:lineRule="auto"/>
        <w:jc w:val="center"/>
        <w:rPr>
          <w:rFonts w:hint="default" w:ascii="Times New Roman Regular" w:hAnsi="Times New Roman Regular" w:cs="Times New Roman Regular"/>
          <w:b w:val="0"/>
          <w:sz w:val="24"/>
          <w:szCs w:val="24"/>
        </w:rPr>
      </w:pPr>
      <w:r>
        <w:rPr>
          <w:rFonts w:hint="default" w:ascii="Times New Roman Regular" w:hAnsi="Times New Roman Regular" w:cs="Times New Roman Regular"/>
          <w:b w:val="0"/>
          <w:sz w:val="24"/>
          <w:szCs w:val="24"/>
          <w:lang w:val="en-US"/>
        </w:rPr>
        <w:drawing>
          <wp:inline distT="0" distB="0" distL="114300" distR="114300">
            <wp:extent cx="4483735" cy="1824355"/>
            <wp:effectExtent l="0" t="0" r="12065" b="4445"/>
            <wp:docPr id="3" name="图片 3" descr="F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 S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8373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Times New Roman Regular" w:hAnsi="Times New Roman Regular" w:cs="Times New Roman Regular"/>
          <w:b w:val="0"/>
          <w:sz w:val="24"/>
          <w:szCs w:val="24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F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>ig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 S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>4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>.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Expression of </w:t>
      </w:r>
      <w:r>
        <w:rPr>
          <w:rFonts w:hint="default" w:ascii="Times New Roman Bold" w:hAnsi="Times New Roman Bold" w:eastAsia="Songti SC" w:cs="Times New Roman Bold"/>
          <w:b/>
          <w:bCs/>
          <w:sz w:val="24"/>
          <w:szCs w:val="24"/>
          <w:lang w:val="en-US" w:eastAsia="zh-CN"/>
        </w:rPr>
        <w:t>4930474H06Rik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</w:rPr>
        <w:t xml:space="preserve"> in EV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 w:eastAsia="zh-Hans"/>
        </w:rPr>
        <w:t>s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 w:eastAsia="zh-Hans"/>
        </w:rPr>
        <w:t>of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 xml:space="preserve">THP-1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 w:eastAsia="zh-Hans"/>
        </w:rPr>
        <w:t>cells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>.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 xml:space="preserve">(A)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Macrophages were induced using THP-1 cells treated with phorbol 12-myristate 13-acetate (PMA) (500 ng/mL, 48 hours) and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then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stimulated with IL-4 (20 ng/mL) and IL-13 (20 ng/mL). After 72 hours of stimulation,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t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he morphology of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TH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P-1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cells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(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M2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) was observed by microscope.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>(B)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Analyses of the expression of the M2-associated genes in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M0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and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 xml:space="preserve">M2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EVs (THP-1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Hans"/>
        </w:rPr>
        <w:t>cells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)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Hans"/>
        </w:rPr>
        <w:t>by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 xml:space="preserve"> </w:t>
      </w:r>
      <w:r>
        <w:rPr>
          <w:rFonts w:hint="default" w:ascii="Times New Roman Regular" w:hAnsi="Times New Roman Regular" w:eastAsia="PingFangSC-Regular" w:cs="Times New Roman Regular"/>
          <w:b w:val="0"/>
          <w:i w:val="0"/>
          <w:caps w:val="0"/>
          <w:color w:val="2A2B2E"/>
          <w:spacing w:val="0"/>
          <w:kern w:val="0"/>
          <w:sz w:val="24"/>
          <w:szCs w:val="24"/>
          <w:u w:val="none"/>
          <w:lang w:eastAsia="zh-CN" w:bidi="ar"/>
        </w:rPr>
        <w:t>RT-qPCR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.  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>(C)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Analyses of the expression of the </w:t>
      </w:r>
      <w:r>
        <w:rPr>
          <w:rFonts w:hint="default" w:ascii="Times New Roman" w:hAnsi="Times New Roman" w:eastAsia="Songti SC" w:cs="Times New Roman"/>
          <w:b w:val="0"/>
          <w:bCs w:val="0"/>
          <w:sz w:val="24"/>
          <w:szCs w:val="24"/>
          <w:lang w:val="en-US" w:eastAsia="zh-CN"/>
        </w:rPr>
        <w:t>4930474H06Rik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in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M0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Hans"/>
        </w:rPr>
        <w:t>and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 xml:space="preserve">M2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EVs (THP-1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Hans"/>
        </w:rPr>
        <w:t>cells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)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Hans"/>
        </w:rPr>
        <w:t>by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eastAsia="zh-Hans"/>
        </w:rPr>
        <w:t xml:space="preserve"> </w:t>
      </w:r>
      <w:r>
        <w:rPr>
          <w:rFonts w:hint="default" w:ascii="Times New Roman Regular" w:hAnsi="Times New Roman Regular" w:eastAsia="PingFangSC-Regular" w:cs="Times New Roman Regular"/>
          <w:b w:val="0"/>
          <w:i w:val="0"/>
          <w:caps w:val="0"/>
          <w:color w:val="2A2B2E"/>
          <w:spacing w:val="0"/>
          <w:kern w:val="0"/>
          <w:sz w:val="24"/>
          <w:szCs w:val="24"/>
          <w:u w:val="none"/>
          <w:lang w:eastAsia="zh-CN" w:bidi="ar"/>
        </w:rPr>
        <w:t>RT-qPCR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eastAsia="zh-Hans"/>
        </w:rPr>
        <w:t xml:space="preserve">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 xml:space="preserve">Data are presented as mean ± SEM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  <w:lang w:val="en-US" w:eastAsia="zh-CN"/>
        </w:rPr>
        <w:t xml:space="preserve">and are representative of at least 3 independent experiments.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  <w:t>**P &lt; 0.01.</w:t>
      </w:r>
    </w:p>
    <w:p>
      <w:pPr>
        <w:spacing w:line="360" w:lineRule="auto"/>
        <w:rPr>
          <w:rFonts w:hint="eastAsia" w:ascii="Times New Roman" w:hAnsi="Times New Roman" w:cs="Times New Roman"/>
          <w:b w:val="0"/>
          <w:bCs w:val="0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>F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>ig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 xml:space="preserve"> S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Unedited full blots for Figure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</w:pPr>
      <w:r>
        <w:rPr>
          <w:rFonts w:ascii="Times New Roman" w:hAnsi="Times New Roman" w:cs="Times New Roman"/>
          <w:b/>
          <w:bCs/>
        </w:rPr>
        <w:drawing>
          <wp:inline distT="0" distB="0" distL="114300" distR="114300">
            <wp:extent cx="2423795" cy="2569845"/>
            <wp:effectExtent l="0" t="0" r="14605" b="20955"/>
            <wp:docPr id="26" name="图片 26" descr="s wb-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 wb-2 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>F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>ig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 xml:space="preserve"> S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Unedited full blots for Figure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7F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/>
        </w:rPr>
      </w:pPr>
    </w:p>
    <w:p>
      <w:pPr>
        <w:spacing w:line="360" w:lineRule="auto"/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  <w:lang w:val="en-US"/>
        </w:rPr>
        <w:drawing>
          <wp:inline distT="0" distB="0" distL="114300" distR="114300">
            <wp:extent cx="1663065" cy="2744470"/>
            <wp:effectExtent l="0" t="0" r="13335" b="24130"/>
            <wp:docPr id="4" name="图片 4" descr="F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 S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>F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>ig</w:t>
      </w:r>
      <w:r>
        <w:rPr>
          <w:rFonts w:hint="default" w:ascii="Times New Roman Bold" w:hAnsi="Times New Roman Bold" w:cs="Times New Roman Bold"/>
          <w:b/>
          <w:bCs/>
          <w:sz w:val="24"/>
          <w:szCs w:val="24"/>
          <w:highlight w:val="none"/>
          <w:lang w:eastAsia="zh-Hans"/>
        </w:rPr>
        <w:t xml:space="preserve"> S</w:t>
      </w:r>
      <w:r>
        <w:rPr>
          <w:rFonts w:hint="eastAsia" w:ascii="Times New Roman Bold" w:hAnsi="Times New Roman Bold" w:cs="Times New Roman Bold"/>
          <w:b/>
          <w:bCs/>
          <w:sz w:val="24"/>
          <w:szCs w:val="24"/>
          <w:highlight w:val="none"/>
          <w:lang w:val="en-US" w:eastAsia="zh-CN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Unedited full blots for Fig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S1C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eastAsia" w:ascii="Times New Roman" w:hAnsi="Times New Roman" w:cs="Times New Roman" w:eastAsiaTheme="minorEastAsia"/>
          <w:b w:val="0"/>
          <w:bCs w:val="0"/>
          <w:sz w:val="24"/>
          <w:szCs w:val="24"/>
          <w:highlight w:val="none"/>
          <w:lang w:eastAsia="zh-CN"/>
        </w:rPr>
      </w:pPr>
      <w:r>
        <w:rPr>
          <w:rFonts w:hint="eastAsia" w:ascii="Times New Roman" w:hAnsi="Times New Roman" w:cs="Times New Roman" w:eastAsiaTheme="minorEastAsia"/>
          <w:b w:val="0"/>
          <w:bCs w:val="0"/>
          <w:sz w:val="24"/>
          <w:szCs w:val="24"/>
          <w:highlight w:val="none"/>
          <w:lang w:eastAsia="zh-CN"/>
        </w:rPr>
        <w:drawing>
          <wp:inline distT="0" distB="0" distL="114300" distR="114300">
            <wp:extent cx="3246120" cy="1945005"/>
            <wp:effectExtent l="0" t="0" r="5080" b="10795"/>
            <wp:docPr id="5" name="图片 5" descr="F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 S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</w:pPr>
    </w:p>
    <w:p>
      <w:pPr>
        <w:spacing w:line="360" w:lineRule="auto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highlight w:val="none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MS Mincho">
    <w:altName w:val="Hiragino Sans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楷体_GB2312">
    <w:altName w:val="汉仪楷体简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SC-Regular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5D8E88"/>
    <w:rsid w:val="4FFB5959"/>
    <w:rsid w:val="72FF0E51"/>
    <w:rsid w:val="DFE5FCF6"/>
    <w:rsid w:val="EFBB9CB6"/>
    <w:rsid w:val="F9F7CFF1"/>
    <w:rsid w:val="FBBC2F16"/>
    <w:rsid w:val="FDCFC123"/>
    <w:rsid w:val="FF5D8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iPriority="99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semiHidden/>
    <w:unhideWhenUsed/>
    <w:uiPriority w:val="99"/>
    <w:pPr>
      <w:spacing w:after="120" w:line="480" w:lineRule="auto"/>
    </w:p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Legend"/>
    <w:basedOn w:val="1"/>
    <w:qFormat/>
    <w:uiPriority w:val="0"/>
    <w:pPr>
      <w:widowControl/>
      <w:jc w:val="left"/>
    </w:pPr>
    <w:rPr>
      <w:rFonts w:ascii="Times New Roman" w:hAnsi="Times New Roman" w:eastAsia="MS Mincho" w:cs="Times New Roman"/>
      <w:kern w:val="0"/>
      <w:sz w:val="24"/>
      <w:szCs w:val="24"/>
      <w:lang w:eastAsia="ja-JP"/>
    </w:rPr>
  </w:style>
  <w:style w:type="paragraph" w:customStyle="1" w:styleId="7">
    <w:name w:val="Dedication"/>
    <w:basedOn w:val="1"/>
    <w:qFormat/>
    <w:uiPriority w:val="0"/>
    <w:pPr>
      <w:widowControl/>
      <w:spacing w:line="360" w:lineRule="auto"/>
      <w:jc w:val="left"/>
    </w:pPr>
    <w:rPr>
      <w:rFonts w:ascii="Times New Roman" w:hAnsi="Times New Roman" w:eastAsia="MS Mincho" w:cs="Times New Roman"/>
      <w:kern w:val="0"/>
      <w:sz w:val="24"/>
      <w:szCs w:val="24"/>
      <w:lang w:eastAsia="ja-JP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2024-10-24T08:23:00Z</dcterms:created>
  <dc:creator>裴纬亚</dc:creator>
  <cp:lastModifiedBy>裴纬亚</cp:lastModifiedBy>
  <dcterms:modified xsi:type="dcterms:W3CDTF">2024-11-28T16:24:36Z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7A0E999662AE0ECCFC411867DB36B8E5_41</vt:lpwstr>
  </property>
</Properties>
</file>