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9C888" w14:textId="340F9E68" w:rsidR="00477917" w:rsidRPr="00477917" w:rsidRDefault="00477917" w:rsidP="00477917">
      <w:pPr>
        <w:spacing w:line="480" w:lineRule="auto"/>
        <w:jc w:val="center"/>
        <w:rPr>
          <w:rFonts w:ascii="Times New Roman" w:hAnsi="Times New Roman"/>
          <w:b/>
          <w:bCs/>
          <w:sz w:val="28"/>
          <w:szCs w:val="28"/>
        </w:rPr>
      </w:pPr>
      <w:r w:rsidRPr="00477917">
        <w:rPr>
          <w:rFonts w:ascii="Times New Roman" w:hAnsi="Times New Roman" w:hint="eastAsia"/>
          <w:b/>
          <w:bCs/>
          <w:sz w:val="28"/>
          <w:szCs w:val="28"/>
        </w:rPr>
        <w:t>Supplementary information of</w:t>
      </w:r>
    </w:p>
    <w:p w14:paraId="434273F4" w14:textId="77777777" w:rsidR="00F06CC2" w:rsidRPr="00E02686" w:rsidRDefault="00F06CC2" w:rsidP="00F06CC2">
      <w:pPr>
        <w:spacing w:line="480" w:lineRule="auto"/>
        <w:rPr>
          <w:rFonts w:ascii="Times New Roman" w:hAnsi="Times New Roman"/>
          <w:b/>
          <w:bCs/>
          <w:sz w:val="28"/>
          <w:szCs w:val="28"/>
        </w:rPr>
      </w:pPr>
      <w:bookmarkStart w:id="0" w:name="_Hlk174203100"/>
      <w:bookmarkStart w:id="1" w:name="_Hlk146715590"/>
      <w:r w:rsidRPr="00E02686">
        <w:rPr>
          <w:rFonts w:ascii="Times New Roman" w:hAnsi="Times New Roman"/>
          <w:b/>
          <w:bCs/>
          <w:sz w:val="28"/>
          <w:szCs w:val="28"/>
        </w:rPr>
        <w:t>Water Droplets Driven by the Giant Surface Potential of Organic Films</w:t>
      </w:r>
    </w:p>
    <w:bookmarkEnd w:id="0"/>
    <w:p w14:paraId="54A02B92" w14:textId="7069C918" w:rsidR="002D03FC" w:rsidRPr="00F9359A" w:rsidRDefault="002D03FC" w:rsidP="002D03FC">
      <w:pPr>
        <w:spacing w:line="480" w:lineRule="auto"/>
        <w:rPr>
          <w:rFonts w:ascii="Times New Roman" w:hAnsi="Times New Roman"/>
          <w:sz w:val="24"/>
        </w:rPr>
      </w:pPr>
      <w:r w:rsidRPr="00F9359A">
        <w:rPr>
          <w:rFonts w:ascii="Times New Roman" w:hAnsi="Times New Roman"/>
          <w:sz w:val="24"/>
        </w:rPr>
        <w:t>Tsuyoshi Tsujioka</w:t>
      </w:r>
      <w:r w:rsidR="00F9359A" w:rsidRPr="00F9359A">
        <w:rPr>
          <w:rFonts w:ascii="Times New Roman" w:hAnsi="Times New Roman" w:hint="eastAsia"/>
          <w:sz w:val="24"/>
          <w:vertAlign w:val="superscript"/>
        </w:rPr>
        <w:t>1</w:t>
      </w:r>
      <w:r w:rsidRPr="00F9359A">
        <w:rPr>
          <w:rFonts w:ascii="Times New Roman" w:hAnsi="Times New Roman"/>
          <w:sz w:val="24"/>
        </w:rPr>
        <w:t>*</w:t>
      </w:r>
      <w:r w:rsidRPr="00F9359A">
        <w:rPr>
          <w:rFonts w:ascii="Times New Roman" w:hAnsi="Times New Roman" w:hint="eastAsia"/>
          <w:sz w:val="24"/>
        </w:rPr>
        <w:t xml:space="preserve">, </w:t>
      </w:r>
      <w:r w:rsidRPr="00F9359A">
        <w:rPr>
          <w:rFonts w:ascii="Times New Roman" w:hAnsi="Times New Roman"/>
          <w:sz w:val="24"/>
        </w:rPr>
        <w:t>Hiroyuki Kawashima</w:t>
      </w:r>
      <w:r w:rsidR="00F9359A" w:rsidRPr="00F9359A">
        <w:rPr>
          <w:rFonts w:ascii="Times New Roman" w:hAnsi="Times New Roman" w:hint="eastAsia"/>
          <w:sz w:val="24"/>
          <w:vertAlign w:val="superscript"/>
        </w:rPr>
        <w:t>2</w:t>
      </w:r>
      <w:r w:rsidRPr="00F9359A">
        <w:rPr>
          <w:rFonts w:ascii="Times New Roman" w:hAnsi="Times New Roman"/>
          <w:sz w:val="24"/>
        </w:rPr>
        <w:t>, Kenji Koike</w:t>
      </w:r>
      <w:r w:rsidR="00F9359A" w:rsidRPr="00F9359A">
        <w:rPr>
          <w:rFonts w:ascii="Times New Roman" w:hAnsi="Times New Roman" w:hint="eastAsia"/>
          <w:sz w:val="24"/>
          <w:vertAlign w:val="superscript"/>
        </w:rPr>
        <w:t>2</w:t>
      </w:r>
      <w:r w:rsidRPr="00F9359A">
        <w:rPr>
          <w:rFonts w:ascii="Times New Roman" w:hAnsi="Times New Roman"/>
          <w:sz w:val="24"/>
        </w:rPr>
        <w:t>, Naoki Matsumoto</w:t>
      </w:r>
      <w:r w:rsidR="00F9359A" w:rsidRPr="00F9359A">
        <w:rPr>
          <w:rFonts w:ascii="Times New Roman" w:hAnsi="Times New Roman" w:hint="eastAsia"/>
          <w:sz w:val="24"/>
          <w:vertAlign w:val="superscript"/>
        </w:rPr>
        <w:t>2</w:t>
      </w:r>
      <w:r w:rsidRPr="00F9359A">
        <w:rPr>
          <w:rFonts w:ascii="Times New Roman" w:hAnsi="Times New Roman"/>
          <w:sz w:val="24"/>
        </w:rPr>
        <w:t>, J</w:t>
      </w:r>
      <w:r w:rsidR="001A003E">
        <w:rPr>
          <w:rFonts w:ascii="Times New Roman" w:hAnsi="Times New Roman" w:hint="eastAsia"/>
          <w:sz w:val="24"/>
        </w:rPr>
        <w:t>un</w:t>
      </w:r>
      <w:r w:rsidRPr="00F9359A">
        <w:rPr>
          <w:rFonts w:ascii="Times New Roman" w:hAnsi="Times New Roman"/>
          <w:sz w:val="24"/>
        </w:rPr>
        <w:t>we</w:t>
      </w:r>
      <w:r w:rsidR="001A003E">
        <w:rPr>
          <w:rFonts w:ascii="Times New Roman" w:hAnsi="Times New Roman" w:hint="eastAsia"/>
          <w:sz w:val="24"/>
        </w:rPr>
        <w:t>i</w:t>
      </w:r>
      <w:r w:rsidRPr="00F9359A">
        <w:rPr>
          <w:rFonts w:ascii="Times New Roman" w:hAnsi="Times New Roman"/>
          <w:sz w:val="24"/>
        </w:rPr>
        <w:t xml:space="preserve"> Shen</w:t>
      </w:r>
      <w:r w:rsidR="00F9359A" w:rsidRPr="00F9359A">
        <w:rPr>
          <w:rFonts w:ascii="Times New Roman" w:hAnsi="Times New Roman" w:hint="eastAsia"/>
          <w:sz w:val="24"/>
          <w:vertAlign w:val="superscript"/>
        </w:rPr>
        <w:t>3</w:t>
      </w:r>
      <w:r w:rsidRPr="00F9359A">
        <w:rPr>
          <w:rFonts w:ascii="Times New Roman" w:hAnsi="Times New Roman"/>
          <w:sz w:val="24"/>
        </w:rPr>
        <w:t>, and Shinichiro Nakamura</w:t>
      </w:r>
      <w:bookmarkEnd w:id="1"/>
      <w:r w:rsidR="00F9359A" w:rsidRPr="00F9359A">
        <w:rPr>
          <w:rFonts w:ascii="Times New Roman" w:hAnsi="Times New Roman" w:hint="eastAsia"/>
          <w:sz w:val="24"/>
          <w:vertAlign w:val="superscript"/>
        </w:rPr>
        <w:t>3</w:t>
      </w:r>
    </w:p>
    <w:p w14:paraId="641707D9" w14:textId="24775735" w:rsidR="002D03FC" w:rsidRPr="00E908E9" w:rsidRDefault="00F9359A" w:rsidP="002D03FC">
      <w:pPr>
        <w:spacing w:line="480" w:lineRule="auto"/>
        <w:rPr>
          <w:rFonts w:ascii="Times New Roman" w:hAnsi="Times New Roman"/>
          <w:sz w:val="24"/>
          <w:lang w:val="pt-BR"/>
        </w:rPr>
      </w:pPr>
      <w:r w:rsidRPr="00F9359A">
        <w:rPr>
          <w:rFonts w:ascii="Times New Roman" w:hAnsi="Times New Roman" w:hint="eastAsia"/>
          <w:sz w:val="24"/>
          <w:vertAlign w:val="superscript"/>
        </w:rPr>
        <w:t>1</w:t>
      </w:r>
      <w:r w:rsidR="002D03FC" w:rsidRPr="00E908E9">
        <w:rPr>
          <w:rFonts w:ascii="Times New Roman" w:hAnsi="Times New Roman"/>
          <w:sz w:val="24"/>
        </w:rPr>
        <w:t>D</w:t>
      </w:r>
      <w:r w:rsidR="002D03FC" w:rsidRPr="00E908E9">
        <w:rPr>
          <w:rFonts w:ascii="Times New Roman" w:hAnsi="Times New Roman" w:hint="eastAsia"/>
          <w:sz w:val="24"/>
        </w:rPr>
        <w:t>ivision</w:t>
      </w:r>
      <w:r w:rsidR="002D03FC" w:rsidRPr="00E908E9">
        <w:rPr>
          <w:rFonts w:ascii="Times New Roman" w:hAnsi="Times New Roman"/>
          <w:sz w:val="24"/>
        </w:rPr>
        <w:t xml:space="preserve"> of Math, Sciences, and Information Technology in Education, Osaka Kyoiku University, </w:t>
      </w:r>
      <w:r w:rsidR="002D03FC" w:rsidRPr="00E908E9">
        <w:rPr>
          <w:rFonts w:ascii="Times New Roman" w:hAnsi="Times New Roman"/>
          <w:sz w:val="24"/>
          <w:lang w:val="pt-BR"/>
        </w:rPr>
        <w:t>4-698-2, Asahigaoka, Kashiwara, Osaka 582-8582, Japan</w:t>
      </w:r>
    </w:p>
    <w:p w14:paraId="62950984" w14:textId="77777777" w:rsidR="002D03FC" w:rsidRDefault="002D03FC" w:rsidP="002D03FC">
      <w:pPr>
        <w:spacing w:line="480" w:lineRule="auto"/>
        <w:rPr>
          <w:rFonts w:ascii="Times New Roman" w:hAnsi="Times New Roman"/>
          <w:sz w:val="24"/>
          <w:lang w:val="pt-BR"/>
        </w:rPr>
      </w:pPr>
      <w:r w:rsidRPr="00E908E9">
        <w:rPr>
          <w:rFonts w:ascii="Times New Roman" w:hAnsi="Times New Roman"/>
          <w:sz w:val="24"/>
          <w:lang w:val="pt-BR"/>
        </w:rPr>
        <w:t xml:space="preserve">E-mail: </w:t>
      </w:r>
      <w:hyperlink r:id="rId7" w:history="1">
        <w:r w:rsidRPr="006C25B9">
          <w:rPr>
            <w:rStyle w:val="ae"/>
            <w:rFonts w:ascii="Times New Roman" w:hAnsi="Times New Roman"/>
            <w:sz w:val="24"/>
            <w:lang w:val="pt-BR"/>
          </w:rPr>
          <w:t>tsujioka@cc.osaka-kyoiku.ac.jp</w:t>
        </w:r>
      </w:hyperlink>
    </w:p>
    <w:p w14:paraId="29C0740B" w14:textId="7648F23E" w:rsidR="00F9359A" w:rsidRDefault="00F9359A" w:rsidP="002D03FC">
      <w:pPr>
        <w:spacing w:line="480" w:lineRule="auto"/>
        <w:rPr>
          <w:rFonts w:ascii="Times New Roman" w:hAnsi="Times New Roman"/>
          <w:sz w:val="24"/>
        </w:rPr>
      </w:pPr>
      <w:r w:rsidRPr="00F9359A">
        <w:rPr>
          <w:rFonts w:ascii="Times New Roman" w:hAnsi="Times New Roman" w:hint="eastAsia"/>
          <w:sz w:val="24"/>
          <w:vertAlign w:val="superscript"/>
        </w:rPr>
        <w:t>2</w:t>
      </w:r>
      <w:r>
        <w:rPr>
          <w:rFonts w:ascii="Times New Roman" w:hAnsi="Times New Roman" w:hint="eastAsia"/>
          <w:sz w:val="24"/>
        </w:rPr>
        <w:t xml:space="preserve">Tosoh Corp., 2743-1, Hayakawa, </w:t>
      </w:r>
      <w:proofErr w:type="spellStart"/>
      <w:r>
        <w:rPr>
          <w:rFonts w:ascii="Times New Roman" w:hAnsi="Times New Roman" w:hint="eastAsia"/>
          <w:sz w:val="24"/>
        </w:rPr>
        <w:t>Ayase</w:t>
      </w:r>
      <w:proofErr w:type="spellEnd"/>
      <w:r>
        <w:rPr>
          <w:rFonts w:ascii="Times New Roman" w:hAnsi="Times New Roman" w:hint="eastAsia"/>
          <w:sz w:val="24"/>
        </w:rPr>
        <w:t>, Kanagawa 252-1123, Japan</w:t>
      </w:r>
    </w:p>
    <w:p w14:paraId="2FF8C922" w14:textId="48A04DD5" w:rsidR="00F9359A" w:rsidRDefault="001D7BCF" w:rsidP="00B32BFE">
      <w:pPr>
        <w:spacing w:line="480" w:lineRule="auto"/>
        <w:rPr>
          <w:rFonts w:ascii="Times New Roman" w:hAnsi="Times New Roman"/>
          <w:sz w:val="24"/>
        </w:rPr>
      </w:pPr>
      <w:r w:rsidRPr="001D7BCF">
        <w:rPr>
          <w:rFonts w:ascii="Times New Roman" w:hAnsi="Times New Roman" w:hint="eastAsia"/>
          <w:sz w:val="24"/>
          <w:vertAlign w:val="superscript"/>
        </w:rPr>
        <w:t>3</w:t>
      </w:r>
      <w:r w:rsidR="00B32BFE" w:rsidRPr="00B32BFE">
        <w:rPr>
          <w:rFonts w:ascii="Times New Roman" w:hAnsi="Times New Roman"/>
          <w:sz w:val="24"/>
        </w:rPr>
        <w:t>Priority Organization for Innovation and Excellence</w:t>
      </w:r>
      <w:r w:rsidR="00B32BFE">
        <w:rPr>
          <w:rFonts w:ascii="Times New Roman" w:hAnsi="Times New Roman" w:hint="eastAsia"/>
          <w:sz w:val="24"/>
        </w:rPr>
        <w:t xml:space="preserve">, </w:t>
      </w:r>
      <w:r w:rsidR="00B32BFE" w:rsidRPr="00B32BFE">
        <w:rPr>
          <w:rFonts w:ascii="Times New Roman" w:hAnsi="Times New Roman"/>
          <w:sz w:val="24"/>
        </w:rPr>
        <w:t>Kumamoto University</w:t>
      </w:r>
      <w:r w:rsidR="00B32BFE">
        <w:rPr>
          <w:rFonts w:ascii="Times New Roman" w:hAnsi="Times New Roman" w:hint="eastAsia"/>
          <w:sz w:val="24"/>
        </w:rPr>
        <w:t xml:space="preserve">, </w:t>
      </w:r>
      <w:r w:rsidR="00B32BFE" w:rsidRPr="00B32BFE">
        <w:rPr>
          <w:rFonts w:ascii="Times New Roman" w:hAnsi="Times New Roman"/>
          <w:sz w:val="24"/>
        </w:rPr>
        <w:t>2-39-1,</w:t>
      </w:r>
      <w:r>
        <w:rPr>
          <w:rFonts w:ascii="Times New Roman" w:hAnsi="Times New Roman" w:hint="eastAsia"/>
          <w:sz w:val="24"/>
        </w:rPr>
        <w:t xml:space="preserve"> </w:t>
      </w:r>
      <w:proofErr w:type="spellStart"/>
      <w:r w:rsidR="00B32BFE" w:rsidRPr="00B32BFE">
        <w:rPr>
          <w:rFonts w:ascii="Times New Roman" w:hAnsi="Times New Roman"/>
          <w:sz w:val="24"/>
        </w:rPr>
        <w:t>Kurokami</w:t>
      </w:r>
      <w:proofErr w:type="spellEnd"/>
      <w:r w:rsidR="00B32BFE" w:rsidRPr="00B32BFE">
        <w:rPr>
          <w:rFonts w:ascii="Times New Roman" w:hAnsi="Times New Roman"/>
          <w:sz w:val="24"/>
        </w:rPr>
        <w:t>,</w:t>
      </w:r>
      <w:r>
        <w:rPr>
          <w:rFonts w:ascii="Times New Roman" w:hAnsi="Times New Roman" w:hint="eastAsia"/>
          <w:sz w:val="24"/>
        </w:rPr>
        <w:t xml:space="preserve"> </w:t>
      </w:r>
      <w:r w:rsidR="00B32BFE" w:rsidRPr="00B32BFE">
        <w:rPr>
          <w:rFonts w:ascii="Times New Roman" w:hAnsi="Times New Roman"/>
          <w:sz w:val="24"/>
        </w:rPr>
        <w:t>Chuo,</w:t>
      </w:r>
      <w:r>
        <w:rPr>
          <w:rFonts w:ascii="Times New Roman" w:hAnsi="Times New Roman" w:hint="eastAsia"/>
          <w:sz w:val="24"/>
        </w:rPr>
        <w:t xml:space="preserve"> </w:t>
      </w:r>
      <w:r w:rsidR="00B32BFE" w:rsidRPr="00B32BFE">
        <w:rPr>
          <w:rFonts w:ascii="Times New Roman" w:hAnsi="Times New Roman"/>
          <w:sz w:val="24"/>
        </w:rPr>
        <w:t>Kumamoto</w:t>
      </w:r>
      <w:r w:rsidR="00B32BFE">
        <w:rPr>
          <w:rFonts w:ascii="Times New Roman" w:hAnsi="Times New Roman" w:hint="eastAsia"/>
          <w:sz w:val="24"/>
        </w:rPr>
        <w:t xml:space="preserve"> </w:t>
      </w:r>
      <w:r w:rsidR="00B32BFE" w:rsidRPr="00B32BFE">
        <w:rPr>
          <w:rFonts w:ascii="Times New Roman" w:hAnsi="Times New Roman"/>
          <w:sz w:val="24"/>
        </w:rPr>
        <w:t>860-8555</w:t>
      </w:r>
      <w:r w:rsidR="00B32BFE">
        <w:rPr>
          <w:rFonts w:ascii="Times New Roman" w:hAnsi="Times New Roman" w:hint="eastAsia"/>
          <w:sz w:val="24"/>
        </w:rPr>
        <w:t>,</w:t>
      </w:r>
      <w:r w:rsidR="00B32BFE" w:rsidRPr="00B32BFE">
        <w:rPr>
          <w:rFonts w:ascii="Times New Roman" w:hAnsi="Times New Roman"/>
          <w:sz w:val="24"/>
        </w:rPr>
        <w:t xml:space="preserve"> Japan</w:t>
      </w:r>
    </w:p>
    <w:p w14:paraId="7CF0BE1B" w14:textId="77777777" w:rsidR="00F9359A" w:rsidRDefault="00F9359A" w:rsidP="002D03FC">
      <w:pPr>
        <w:spacing w:line="480" w:lineRule="auto"/>
        <w:rPr>
          <w:rFonts w:ascii="Times New Roman" w:hAnsi="Times New Roman"/>
          <w:sz w:val="24"/>
        </w:rPr>
      </w:pPr>
    </w:p>
    <w:p w14:paraId="0A9AE632" w14:textId="4639173E" w:rsidR="002D03FC" w:rsidRDefault="002D03FC" w:rsidP="002D03FC">
      <w:pPr>
        <w:spacing w:line="480" w:lineRule="auto"/>
        <w:rPr>
          <w:rFonts w:ascii="Times New Roman" w:hAnsi="Times New Roman"/>
          <w:sz w:val="24"/>
        </w:rPr>
      </w:pPr>
      <w:r>
        <w:rPr>
          <w:rFonts w:ascii="Times New Roman" w:hAnsi="Times New Roman" w:hint="eastAsia"/>
          <w:sz w:val="24"/>
        </w:rPr>
        <w:t>K</w:t>
      </w:r>
      <w:r>
        <w:rPr>
          <w:rFonts w:ascii="Times New Roman" w:hAnsi="Times New Roman"/>
          <w:sz w:val="24"/>
        </w:rPr>
        <w:t xml:space="preserve">eyword: </w:t>
      </w:r>
      <w:r w:rsidR="002F7CC2">
        <w:rPr>
          <w:rFonts w:ascii="Times New Roman" w:hAnsi="Times New Roman" w:hint="eastAsia"/>
          <w:sz w:val="24"/>
        </w:rPr>
        <w:t>o</w:t>
      </w:r>
      <w:r>
        <w:rPr>
          <w:rFonts w:ascii="Times New Roman" w:hAnsi="Times New Roman"/>
          <w:sz w:val="24"/>
        </w:rPr>
        <w:t xml:space="preserve">rganic film; </w:t>
      </w:r>
      <w:r w:rsidR="002F7CC2">
        <w:rPr>
          <w:rFonts w:ascii="Times New Roman" w:hAnsi="Times New Roman" w:hint="eastAsia"/>
          <w:sz w:val="24"/>
        </w:rPr>
        <w:t>v</w:t>
      </w:r>
      <w:r w:rsidR="00B32BFE">
        <w:rPr>
          <w:rFonts w:ascii="Times New Roman" w:hAnsi="Times New Roman" w:hint="eastAsia"/>
          <w:sz w:val="24"/>
        </w:rPr>
        <w:t xml:space="preserve">acuum deposition; </w:t>
      </w:r>
      <w:r w:rsidR="002F7CC2">
        <w:rPr>
          <w:rFonts w:ascii="Times New Roman" w:hAnsi="Times New Roman" w:hint="eastAsia"/>
          <w:sz w:val="24"/>
        </w:rPr>
        <w:t>d</w:t>
      </w:r>
      <w:r w:rsidR="00B32BFE">
        <w:rPr>
          <w:rFonts w:ascii="Times New Roman" w:hAnsi="Times New Roman" w:hint="eastAsia"/>
          <w:sz w:val="24"/>
        </w:rPr>
        <w:t xml:space="preserve">roplet moving, </w:t>
      </w:r>
      <w:r w:rsidR="002F7CC2">
        <w:rPr>
          <w:rFonts w:ascii="Times New Roman" w:hAnsi="Times New Roman" w:hint="eastAsia"/>
          <w:sz w:val="24"/>
        </w:rPr>
        <w:t>g</w:t>
      </w:r>
      <w:r w:rsidR="00B32BFE">
        <w:rPr>
          <w:rFonts w:ascii="Times New Roman" w:hAnsi="Times New Roman" w:hint="eastAsia"/>
          <w:sz w:val="24"/>
        </w:rPr>
        <w:t xml:space="preserve">iant surface </w:t>
      </w:r>
      <w:r w:rsidR="002F7CC2">
        <w:rPr>
          <w:rFonts w:ascii="Times New Roman" w:hAnsi="Times New Roman" w:hint="eastAsia"/>
          <w:sz w:val="24"/>
        </w:rPr>
        <w:t>p</w:t>
      </w:r>
      <w:r w:rsidR="00B32BFE">
        <w:rPr>
          <w:rFonts w:ascii="Times New Roman" w:hAnsi="Times New Roman" w:hint="eastAsia"/>
          <w:sz w:val="24"/>
        </w:rPr>
        <w:t xml:space="preserve">otential; </w:t>
      </w:r>
      <w:r>
        <w:rPr>
          <w:rFonts w:ascii="Times New Roman" w:hAnsi="Times New Roman"/>
          <w:sz w:val="24"/>
        </w:rPr>
        <w:t>glass transition temperature</w:t>
      </w:r>
    </w:p>
    <w:p w14:paraId="2D828C59" w14:textId="77777777" w:rsidR="002D03FC" w:rsidRDefault="002D03FC" w:rsidP="002D03FC">
      <w:pPr>
        <w:spacing w:line="480" w:lineRule="auto"/>
        <w:rPr>
          <w:rFonts w:ascii="Times New Roman" w:hAnsi="Times New Roman"/>
          <w:sz w:val="24"/>
        </w:rPr>
      </w:pPr>
    </w:p>
    <w:p w14:paraId="6695D109" w14:textId="4192730C" w:rsidR="00B32BFE" w:rsidRDefault="00B32BFE">
      <w:pPr>
        <w:widowControl/>
        <w:jc w:val="left"/>
        <w:rPr>
          <w:rFonts w:ascii="Times New Roman" w:hAnsi="Times New Roman"/>
          <w:sz w:val="24"/>
        </w:rPr>
      </w:pPr>
      <w:r>
        <w:rPr>
          <w:rFonts w:ascii="Times New Roman" w:hAnsi="Times New Roman"/>
          <w:sz w:val="24"/>
        </w:rPr>
        <w:br w:type="page"/>
      </w:r>
    </w:p>
    <w:p w14:paraId="22B76506" w14:textId="77777777" w:rsidR="004044FB" w:rsidRPr="004044FB" w:rsidRDefault="004044FB" w:rsidP="004044FB">
      <w:pPr>
        <w:spacing w:line="480" w:lineRule="auto"/>
        <w:rPr>
          <w:rFonts w:ascii="Arial" w:hAnsi="Arial" w:cs="Arial"/>
          <w:sz w:val="24"/>
        </w:rPr>
      </w:pPr>
      <w:r w:rsidRPr="004044FB">
        <w:rPr>
          <w:rFonts w:ascii="Arial" w:hAnsi="Arial" w:cs="Arial"/>
          <w:b/>
          <w:bCs/>
          <w:sz w:val="24"/>
        </w:rPr>
        <w:lastRenderedPageBreak/>
        <w:t>Driving Force Illustration of Water-Droplet Movement in Fig. 1d</w:t>
      </w:r>
    </w:p>
    <w:p w14:paraId="70AB578A" w14:textId="77777777" w:rsidR="004044FB" w:rsidRPr="00CB6282" w:rsidRDefault="004044FB" w:rsidP="007D4C1B">
      <w:pPr>
        <w:spacing w:line="360" w:lineRule="auto"/>
        <w:ind w:firstLineChars="295" w:firstLine="708"/>
        <w:rPr>
          <w:rFonts w:ascii="Times New Roman" w:hAnsi="Times New Roman"/>
          <w:sz w:val="24"/>
        </w:rPr>
      </w:pPr>
      <w:r w:rsidRPr="00CB6282">
        <w:rPr>
          <w:rFonts w:ascii="Times New Roman" w:hAnsi="Times New Roman"/>
          <w:sz w:val="24"/>
        </w:rPr>
        <w:t>Figure S1a illustrates the driving force behind water droplet movement shown in the left panel of Fig. 1d. As a droplet approaches the edge of the PTAA film, it is pulled back by the attractive force from the opposing surface potential, similar to being reflected.</w:t>
      </w:r>
    </w:p>
    <w:p w14:paraId="784A4A75" w14:textId="77777777" w:rsidR="004044FB" w:rsidRDefault="004044FB" w:rsidP="007D4C1B">
      <w:pPr>
        <w:spacing w:line="360" w:lineRule="auto"/>
        <w:ind w:firstLineChars="295" w:firstLine="708"/>
        <w:rPr>
          <w:rFonts w:ascii="Times New Roman" w:hAnsi="Times New Roman"/>
          <w:sz w:val="24"/>
        </w:rPr>
      </w:pPr>
      <w:r w:rsidRPr="00CB6282">
        <w:rPr>
          <w:rFonts w:ascii="Times New Roman" w:hAnsi="Times New Roman"/>
          <w:sz w:val="24"/>
        </w:rPr>
        <w:t>Figure S1b p</w:t>
      </w:r>
      <w:r w:rsidRPr="004044FB">
        <w:rPr>
          <w:rFonts w:ascii="Times New Roman" w:hAnsi="Times New Roman"/>
          <w:sz w:val="24"/>
        </w:rPr>
        <w:t>rovides the driving force illustration for the right panel of Fig. 1d. When water droplet A approaches another droplet B, the lower surface potential of droplet B reduces the driving force that would otherwise attract droplet A. As a result, droplet A comes to a stop. Conversely, droplet B initially remains stationary due to a balance in surface potentials on its left and right sides. However, when droplet A approaches, this balance is disrupted, generating a driving force that pushes droplet B away from droplet A, causing droplet B to move in response.</w:t>
      </w:r>
    </w:p>
    <w:p w14:paraId="2D908BE1" w14:textId="77777777" w:rsidR="007D4C1B" w:rsidRPr="004044FB" w:rsidRDefault="007D4C1B" w:rsidP="007D4C1B">
      <w:pPr>
        <w:spacing w:line="360" w:lineRule="auto"/>
        <w:ind w:firstLineChars="295" w:firstLine="708"/>
        <w:rPr>
          <w:rFonts w:ascii="Times New Roman" w:hAnsi="Times New Roman"/>
          <w:sz w:val="24"/>
        </w:rPr>
      </w:pPr>
    </w:p>
    <w:p w14:paraId="62EE34FE" w14:textId="5C131DCD" w:rsidR="00E1092F" w:rsidRDefault="003823C2" w:rsidP="003823C2">
      <w:pPr>
        <w:spacing w:line="480" w:lineRule="auto"/>
        <w:jc w:val="center"/>
        <w:rPr>
          <w:rFonts w:ascii="Arial" w:hAnsi="Arial" w:cs="Arial"/>
          <w:sz w:val="24"/>
        </w:rPr>
      </w:pPr>
      <w:r>
        <w:rPr>
          <w:rFonts w:ascii="Arial" w:hAnsi="Arial" w:cs="Arial"/>
          <w:noProof/>
          <w:sz w:val="24"/>
        </w:rPr>
        <w:drawing>
          <wp:inline distT="0" distB="0" distL="0" distR="0" wp14:anchorId="76C062FE" wp14:editId="6C3D0672">
            <wp:extent cx="2890945" cy="1337763"/>
            <wp:effectExtent l="0" t="0" r="0" b="0"/>
            <wp:docPr id="1438562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8" cy="1353141"/>
                    </a:xfrm>
                    <a:prstGeom prst="rect">
                      <a:avLst/>
                    </a:prstGeom>
                    <a:noFill/>
                    <a:ln>
                      <a:noFill/>
                    </a:ln>
                  </pic:spPr>
                </pic:pic>
              </a:graphicData>
            </a:graphic>
          </wp:inline>
        </w:drawing>
      </w:r>
    </w:p>
    <w:p w14:paraId="5BA5CD51" w14:textId="77777777" w:rsidR="007D4C1B" w:rsidRDefault="007D4C1B" w:rsidP="003823C2">
      <w:pPr>
        <w:spacing w:line="480" w:lineRule="auto"/>
        <w:jc w:val="center"/>
        <w:rPr>
          <w:rFonts w:ascii="Arial" w:hAnsi="Arial" w:cs="Arial"/>
          <w:sz w:val="24"/>
        </w:rPr>
      </w:pPr>
    </w:p>
    <w:p w14:paraId="7AC45046" w14:textId="687E2A54" w:rsidR="003823C2" w:rsidRDefault="003823C2" w:rsidP="003823C2">
      <w:pPr>
        <w:spacing w:line="480" w:lineRule="auto"/>
        <w:jc w:val="center"/>
        <w:rPr>
          <w:rFonts w:ascii="Arial" w:hAnsi="Arial" w:cs="Arial"/>
          <w:sz w:val="24"/>
        </w:rPr>
      </w:pPr>
      <w:r>
        <w:rPr>
          <w:rFonts w:ascii="Arial" w:hAnsi="Arial" w:cs="Arial"/>
          <w:noProof/>
          <w:sz w:val="24"/>
        </w:rPr>
        <w:drawing>
          <wp:inline distT="0" distB="0" distL="0" distR="0" wp14:anchorId="6F0D1899" wp14:editId="29819BA6">
            <wp:extent cx="3687288" cy="2041914"/>
            <wp:effectExtent l="0" t="0" r="8890" b="0"/>
            <wp:docPr id="160247543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551" cy="2051474"/>
                    </a:xfrm>
                    <a:prstGeom prst="rect">
                      <a:avLst/>
                    </a:prstGeom>
                    <a:noFill/>
                    <a:ln>
                      <a:noFill/>
                    </a:ln>
                  </pic:spPr>
                </pic:pic>
              </a:graphicData>
            </a:graphic>
          </wp:inline>
        </w:drawing>
      </w:r>
    </w:p>
    <w:p w14:paraId="7C6D5BC6" w14:textId="77777777" w:rsidR="007D4C1B" w:rsidRDefault="007D4C1B" w:rsidP="003823C2">
      <w:pPr>
        <w:spacing w:line="480" w:lineRule="auto"/>
        <w:jc w:val="center"/>
        <w:rPr>
          <w:rFonts w:ascii="Arial" w:hAnsi="Arial" w:cs="Arial"/>
          <w:sz w:val="24"/>
        </w:rPr>
      </w:pPr>
    </w:p>
    <w:p w14:paraId="79B48015" w14:textId="0A66AB54" w:rsidR="002B6BC0" w:rsidRDefault="003823C2" w:rsidP="007D4C1B">
      <w:pPr>
        <w:rPr>
          <w:rFonts w:ascii="Arial" w:hAnsi="Arial" w:cs="Arial"/>
          <w:sz w:val="24"/>
        </w:rPr>
      </w:pPr>
      <w:r w:rsidRPr="007D4C1B">
        <w:rPr>
          <w:rFonts w:ascii="Times New Roman" w:hAnsi="Times New Roman"/>
          <w:sz w:val="24"/>
        </w:rPr>
        <w:t>Fig. S1</w:t>
      </w:r>
      <w:r w:rsidRPr="007D4C1B">
        <w:rPr>
          <w:rFonts w:ascii="Times New Roman" w:hAnsi="Times New Roman" w:hint="eastAsia"/>
          <w:sz w:val="24"/>
        </w:rPr>
        <w:t xml:space="preserve"> (</w:t>
      </w:r>
      <w:r w:rsidRPr="007D4C1B">
        <w:rPr>
          <w:rFonts w:ascii="Times New Roman" w:hAnsi="Times New Roman"/>
          <w:sz w:val="24"/>
        </w:rPr>
        <w:t>a</w:t>
      </w:r>
      <w:r w:rsidRPr="007D4C1B">
        <w:rPr>
          <w:rFonts w:ascii="Times New Roman" w:hAnsi="Times New Roman" w:hint="eastAsia"/>
          <w:sz w:val="24"/>
        </w:rPr>
        <w:t xml:space="preserve">) </w:t>
      </w:r>
      <w:r w:rsidRPr="007D4C1B">
        <w:rPr>
          <w:rFonts w:ascii="Times New Roman" w:hAnsi="Times New Roman"/>
          <w:sz w:val="24"/>
        </w:rPr>
        <w:t>Driving force illustration on water droplet “reflection” at PTAA film edge</w:t>
      </w:r>
      <w:r w:rsidRPr="007D4C1B">
        <w:rPr>
          <w:rFonts w:ascii="Times New Roman" w:hAnsi="Times New Roman" w:hint="eastAsia"/>
          <w:sz w:val="24"/>
        </w:rPr>
        <w:t xml:space="preserve">. (b) </w:t>
      </w:r>
      <w:r w:rsidRPr="007D4C1B">
        <w:rPr>
          <w:rFonts w:ascii="Times New Roman" w:hAnsi="Times New Roman"/>
          <w:sz w:val="24"/>
        </w:rPr>
        <w:t>Driving force illustration on water droplet “repulsion” between multiple water droplets like “slow billiards”.</w:t>
      </w:r>
      <w:r w:rsidR="002B6BC0">
        <w:rPr>
          <w:rFonts w:ascii="Arial" w:hAnsi="Arial" w:cs="Arial"/>
          <w:sz w:val="24"/>
        </w:rPr>
        <w:br w:type="page"/>
      </w:r>
    </w:p>
    <w:p w14:paraId="4F81E551" w14:textId="77777777" w:rsidR="004044FB" w:rsidRPr="004044FB" w:rsidRDefault="004044FB" w:rsidP="007D4C1B">
      <w:pPr>
        <w:spacing w:line="360" w:lineRule="auto"/>
        <w:ind w:firstLineChars="295" w:firstLine="711"/>
        <w:rPr>
          <w:rFonts w:ascii="Arial" w:hAnsi="Arial" w:cs="Arial"/>
          <w:sz w:val="24"/>
        </w:rPr>
      </w:pPr>
      <w:r w:rsidRPr="004044FB">
        <w:rPr>
          <w:rFonts w:ascii="Arial" w:hAnsi="Arial" w:cs="Arial"/>
          <w:b/>
          <w:bCs/>
          <w:sz w:val="24"/>
        </w:rPr>
        <w:lastRenderedPageBreak/>
        <w:t>Calculated Permanent Molecular Dipole Moment (PDM), Molecular Volumes, and Their Relationship to the Glass Transition Temperature (Tg)</w:t>
      </w:r>
    </w:p>
    <w:p w14:paraId="2E8E631D" w14:textId="72E7F1DB" w:rsidR="00F05B2F" w:rsidRDefault="00F05B2F" w:rsidP="007D4C1B">
      <w:pPr>
        <w:spacing w:line="360" w:lineRule="auto"/>
        <w:ind w:firstLineChars="295" w:firstLine="708"/>
        <w:rPr>
          <w:rFonts w:ascii="Times New Roman" w:hAnsi="Times New Roman"/>
          <w:sz w:val="24"/>
        </w:rPr>
      </w:pPr>
      <w:r w:rsidRPr="00CB6282">
        <w:rPr>
          <w:rFonts w:ascii="Times New Roman" w:hAnsi="Times New Roman"/>
          <w:sz w:val="24"/>
        </w:rPr>
        <w:t xml:space="preserve">The structures of various organic molecules used in this study are shown in </w:t>
      </w:r>
      <w:r w:rsidRPr="00CB6282">
        <w:rPr>
          <w:rFonts w:ascii="Times New Roman" w:hAnsi="Times New Roman" w:hint="eastAsia"/>
          <w:sz w:val="24"/>
        </w:rPr>
        <w:t>Fig. S2</w:t>
      </w:r>
      <w:r w:rsidRPr="00CB6282">
        <w:rPr>
          <w:rFonts w:ascii="Times New Roman" w:hAnsi="Times New Roman"/>
          <w:sz w:val="24"/>
        </w:rPr>
        <w:t>.</w:t>
      </w:r>
      <w:r w:rsidRPr="00CB6282">
        <w:rPr>
          <w:rFonts w:ascii="Times New Roman" w:hAnsi="Times New Roman" w:hint="eastAsia"/>
          <w:sz w:val="24"/>
        </w:rPr>
        <w:t xml:space="preserve"> </w:t>
      </w:r>
      <w:r w:rsidR="004044FB" w:rsidRPr="00CB6282">
        <w:rPr>
          <w:rFonts w:ascii="Times New Roman" w:hAnsi="Times New Roman"/>
          <w:sz w:val="24"/>
        </w:rPr>
        <w:t>The results of the PDM calculations for the main diarylethenes and PTAA are shown in Fig. S</w:t>
      </w:r>
      <w:r w:rsidRPr="00CB6282">
        <w:rPr>
          <w:rFonts w:ascii="Times New Roman" w:hAnsi="Times New Roman" w:hint="eastAsia"/>
          <w:sz w:val="24"/>
        </w:rPr>
        <w:t>3</w:t>
      </w:r>
      <w:r w:rsidR="004044FB" w:rsidRPr="00CB6282">
        <w:rPr>
          <w:rFonts w:ascii="Times New Roman" w:hAnsi="Times New Roman"/>
          <w:sz w:val="24"/>
        </w:rPr>
        <w:t xml:space="preserve"> and detailed in Table S1. </w:t>
      </w:r>
      <w:r w:rsidR="00BF24AC" w:rsidRPr="00CB6282">
        <w:rPr>
          <w:rFonts w:ascii="Times New Roman" w:hAnsi="Times New Roman" w:hint="eastAsia"/>
          <w:sz w:val="24"/>
        </w:rPr>
        <w:t>Diarylethenes (</w:t>
      </w:r>
      <w:r w:rsidR="004044FB" w:rsidRPr="00CB6282">
        <w:rPr>
          <w:rFonts w:ascii="Times New Roman" w:hAnsi="Times New Roman"/>
          <w:sz w:val="24"/>
        </w:rPr>
        <w:t>D</w:t>
      </w:r>
      <w:r w:rsidR="00BF24AC" w:rsidRPr="00CB6282">
        <w:rPr>
          <w:rFonts w:ascii="Times New Roman" w:hAnsi="Times New Roman" w:hint="eastAsia"/>
          <w:sz w:val="24"/>
        </w:rPr>
        <w:t>AE</w:t>
      </w:r>
      <w:r w:rsidR="004044FB" w:rsidRPr="00CB6282">
        <w:rPr>
          <w:rFonts w:ascii="Times New Roman" w:hAnsi="Times New Roman"/>
          <w:sz w:val="24"/>
        </w:rPr>
        <w:t>s</w:t>
      </w:r>
      <w:r w:rsidR="00BF24AC" w:rsidRPr="00CB6282">
        <w:rPr>
          <w:rFonts w:ascii="Times New Roman" w:hAnsi="Times New Roman" w:hint="eastAsia"/>
          <w:sz w:val="24"/>
        </w:rPr>
        <w:t>)</w:t>
      </w:r>
      <w:r w:rsidR="004044FB" w:rsidRPr="00CB6282">
        <w:rPr>
          <w:rFonts w:ascii="Times New Roman" w:hAnsi="Times New Roman"/>
          <w:sz w:val="24"/>
        </w:rPr>
        <w:t xml:space="preserve"> undergo ring-closing and ring-opening reactions upon photoirradiation. Some molecules exhibit significant changes in PDM during isomerization, while others show minimal changes. All films formed by vacuum deposition were in the ring-open form, a detail that will be discussed further later.</w:t>
      </w:r>
      <w:r w:rsidRPr="00CB6282">
        <w:rPr>
          <w:rFonts w:ascii="Times New Roman" w:hAnsi="Times New Roman" w:hint="eastAsia"/>
          <w:sz w:val="24"/>
        </w:rPr>
        <w:t xml:space="preserve"> </w:t>
      </w:r>
      <w:r w:rsidRPr="00CB6282">
        <w:rPr>
          <w:rFonts w:ascii="Times New Roman" w:hAnsi="Times New Roman"/>
          <w:sz w:val="24"/>
        </w:rPr>
        <w:t xml:space="preserve">The molecular volume was calculated using </w:t>
      </w:r>
      <w:r w:rsidRPr="00CB6282">
        <w:rPr>
          <w:rFonts w:ascii="Times New Roman" w:hAnsi="Times New Roman" w:hint="eastAsia"/>
          <w:sz w:val="24"/>
        </w:rPr>
        <w:t>Gaussian Molar Volume</w:t>
      </w:r>
      <w:r w:rsidRPr="00CB6282">
        <w:rPr>
          <w:rFonts w:ascii="Times New Roman" w:hAnsi="Times New Roman"/>
          <w:sz w:val="24"/>
        </w:rPr>
        <w:t xml:space="preserve"> and </w:t>
      </w:r>
      <w:r w:rsidRPr="00CB6282">
        <w:rPr>
          <w:rFonts w:ascii="Times New Roman" w:hAnsi="Times New Roman" w:hint="eastAsia"/>
          <w:sz w:val="24"/>
        </w:rPr>
        <w:t>COSMO-RS Molar Volume</w:t>
      </w:r>
      <w:r w:rsidRPr="00CB6282">
        <w:rPr>
          <w:rFonts w:ascii="Times New Roman" w:hAnsi="Times New Roman"/>
          <w:sz w:val="24"/>
        </w:rPr>
        <w:t>. The results of these molecular volume calculations are summarized in Table S2.</w:t>
      </w:r>
    </w:p>
    <w:p w14:paraId="0B48B751" w14:textId="77777777" w:rsidR="007D4C1B" w:rsidRDefault="007D4C1B" w:rsidP="007D4C1B">
      <w:pPr>
        <w:spacing w:line="360" w:lineRule="auto"/>
        <w:ind w:firstLineChars="295" w:firstLine="708"/>
        <w:rPr>
          <w:rFonts w:ascii="Times New Roman" w:hAnsi="Times New Roman"/>
          <w:sz w:val="24"/>
        </w:rPr>
      </w:pPr>
    </w:p>
    <w:p w14:paraId="59ACE324" w14:textId="5A7FDE72" w:rsidR="003823C2" w:rsidRDefault="003823C2" w:rsidP="004044FB">
      <w:pPr>
        <w:spacing w:line="480" w:lineRule="auto"/>
        <w:ind w:firstLineChars="295" w:firstLine="708"/>
        <w:rPr>
          <w:rFonts w:ascii="Times New Roman" w:hAnsi="Times New Roman"/>
          <w:sz w:val="24"/>
        </w:rPr>
      </w:pPr>
      <w:r>
        <w:rPr>
          <w:rFonts w:ascii="Times New Roman" w:hAnsi="Times New Roman"/>
          <w:noProof/>
          <w:sz w:val="24"/>
        </w:rPr>
        <w:drawing>
          <wp:inline distT="0" distB="0" distL="0" distR="0" wp14:anchorId="1179119A" wp14:editId="0DA7C9C9">
            <wp:extent cx="5146917" cy="3651662"/>
            <wp:effectExtent l="0" t="0" r="0" b="0"/>
            <wp:docPr id="17305842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285" cy="3683141"/>
                    </a:xfrm>
                    <a:prstGeom prst="rect">
                      <a:avLst/>
                    </a:prstGeom>
                    <a:noFill/>
                    <a:ln>
                      <a:noFill/>
                    </a:ln>
                  </pic:spPr>
                </pic:pic>
              </a:graphicData>
            </a:graphic>
          </wp:inline>
        </w:drawing>
      </w:r>
    </w:p>
    <w:p w14:paraId="469D6E4F" w14:textId="291093EA" w:rsidR="003823C2" w:rsidRPr="007D4C1B" w:rsidRDefault="003823C2" w:rsidP="003823C2">
      <w:pPr>
        <w:spacing w:line="480" w:lineRule="auto"/>
        <w:ind w:firstLineChars="295" w:firstLine="708"/>
        <w:jc w:val="center"/>
        <w:rPr>
          <w:rFonts w:ascii="Times New Roman" w:hAnsi="Times New Roman"/>
          <w:sz w:val="24"/>
        </w:rPr>
      </w:pPr>
      <w:r w:rsidRPr="007D4C1B">
        <w:rPr>
          <w:rFonts w:ascii="Times New Roman" w:hAnsi="Times New Roman"/>
          <w:sz w:val="24"/>
        </w:rPr>
        <w:t>Fig. S2 Molecular structures of materials</w:t>
      </w:r>
    </w:p>
    <w:p w14:paraId="65DBDDA8" w14:textId="367152D4" w:rsidR="0082595E" w:rsidRDefault="0082595E">
      <w:pPr>
        <w:widowControl/>
        <w:jc w:val="left"/>
        <w:rPr>
          <w:rFonts w:ascii="Arial" w:hAnsi="Arial" w:cs="Arial"/>
          <w:sz w:val="24"/>
        </w:rPr>
      </w:pPr>
      <w:r>
        <w:rPr>
          <w:rFonts w:ascii="Arial" w:hAnsi="Arial" w:cs="Arial"/>
          <w:sz w:val="24"/>
        </w:rPr>
        <w:br w:type="page"/>
      </w:r>
    </w:p>
    <w:p w14:paraId="0BAEDD82" w14:textId="559B36F3" w:rsidR="0082595E" w:rsidRPr="0021183A" w:rsidRDefault="0082595E" w:rsidP="0082595E">
      <w:pPr>
        <w:spacing w:line="480" w:lineRule="auto"/>
        <w:rPr>
          <w:rFonts w:ascii="Arial" w:hAnsi="Arial" w:cs="Arial"/>
          <w:sz w:val="24"/>
        </w:rPr>
      </w:pPr>
      <w:r w:rsidRPr="0082595E">
        <w:rPr>
          <w:rFonts w:ascii="Arial" w:hAnsi="Arial" w:cs="Arial"/>
          <w:sz w:val="24"/>
        </w:rPr>
        <w:lastRenderedPageBreak/>
        <w:t>Surface potential measuring device using electrostatic induction</w:t>
      </w:r>
    </w:p>
    <w:p w14:paraId="107E08FD" w14:textId="19EEBF30" w:rsidR="004044FB" w:rsidRPr="00CB6282" w:rsidRDefault="004044FB" w:rsidP="007D4C1B">
      <w:pPr>
        <w:spacing w:line="360" w:lineRule="auto"/>
        <w:ind w:firstLineChars="295" w:firstLine="708"/>
        <w:rPr>
          <w:rFonts w:ascii="Times New Roman" w:hAnsi="Times New Roman"/>
          <w:sz w:val="24"/>
        </w:rPr>
      </w:pPr>
      <w:r w:rsidRPr="00CB6282">
        <w:rPr>
          <w:rFonts w:ascii="Times New Roman" w:hAnsi="Times New Roman"/>
          <w:sz w:val="24"/>
        </w:rPr>
        <w:t>Figure S</w:t>
      </w:r>
      <w:r w:rsidR="005C77E9" w:rsidRPr="00CB6282">
        <w:rPr>
          <w:rFonts w:ascii="Times New Roman" w:hAnsi="Times New Roman" w:hint="eastAsia"/>
          <w:sz w:val="24"/>
        </w:rPr>
        <w:t>3</w:t>
      </w:r>
      <w:r w:rsidRPr="00CB6282">
        <w:rPr>
          <w:rFonts w:ascii="Times New Roman" w:hAnsi="Times New Roman"/>
          <w:sz w:val="24"/>
        </w:rPr>
        <w:t>a illustrates the experimental setup used to measure the surface potential in this study. A portable surface potential measurement device (KSD-3000, Kasuga Electric Co., Ltd.) was placed inside an electrostatic shielding container and positioned such that the distance between the measurement sample surface and the probe was 10 mm.</w:t>
      </w:r>
    </w:p>
    <w:p w14:paraId="3975E3FB" w14:textId="0A087C06" w:rsidR="00CE5F32" w:rsidRPr="00460B56" w:rsidRDefault="00747494" w:rsidP="007D4C1B">
      <w:pPr>
        <w:spacing w:line="360" w:lineRule="auto"/>
        <w:ind w:firstLineChars="295" w:firstLine="708"/>
        <w:rPr>
          <w:rFonts w:ascii="Times New Roman" w:hAnsi="Times New Roman"/>
          <w:sz w:val="24"/>
        </w:rPr>
      </w:pPr>
      <w:r w:rsidRPr="00CB6282">
        <w:rPr>
          <w:rFonts w:ascii="Arial" w:hAnsi="Arial" w:cs="Arial"/>
          <w:noProof/>
          <w:sz w:val="24"/>
        </w:rPr>
        <w:drawing>
          <wp:anchor distT="0" distB="0" distL="114300" distR="114300" simplePos="0" relativeHeight="251758592" behindDoc="0" locked="0" layoutInCell="1" allowOverlap="1" wp14:anchorId="52486A63" wp14:editId="205B6A61">
            <wp:simplePos x="0" y="0"/>
            <wp:positionH relativeFrom="margin">
              <wp:align>left</wp:align>
            </wp:positionH>
            <wp:positionV relativeFrom="paragraph">
              <wp:posOffset>2882298</wp:posOffset>
            </wp:positionV>
            <wp:extent cx="1986915" cy="2006600"/>
            <wp:effectExtent l="0" t="0" r="0" b="0"/>
            <wp:wrapSquare wrapText="bothSides"/>
            <wp:docPr id="155746858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156" cy="2009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282">
        <w:rPr>
          <w:rFonts w:ascii="Arial" w:hAnsi="Arial" w:cs="Arial"/>
          <w:noProof/>
          <w:sz w:val="24"/>
        </w:rPr>
        <w:drawing>
          <wp:anchor distT="0" distB="0" distL="114300" distR="114300" simplePos="0" relativeHeight="251759616" behindDoc="0" locked="0" layoutInCell="1" allowOverlap="1" wp14:anchorId="59A60351" wp14:editId="6BF0B892">
            <wp:simplePos x="0" y="0"/>
            <wp:positionH relativeFrom="column">
              <wp:posOffset>2127085</wp:posOffset>
            </wp:positionH>
            <wp:positionV relativeFrom="paragraph">
              <wp:posOffset>2881976</wp:posOffset>
            </wp:positionV>
            <wp:extent cx="3839591" cy="1955906"/>
            <wp:effectExtent l="0" t="0" r="8890" b="6350"/>
            <wp:wrapSquare wrapText="bothSides"/>
            <wp:docPr id="76822733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591" cy="1955906"/>
                    </a:xfrm>
                    <a:prstGeom prst="rect">
                      <a:avLst/>
                    </a:prstGeom>
                    <a:noFill/>
                    <a:ln>
                      <a:noFill/>
                    </a:ln>
                  </pic:spPr>
                </pic:pic>
              </a:graphicData>
            </a:graphic>
          </wp:anchor>
        </w:drawing>
      </w:r>
      <w:r w:rsidR="00460B56" w:rsidRPr="00CB6282">
        <w:rPr>
          <w:rFonts w:ascii="Times New Roman" w:hAnsi="Times New Roman"/>
          <w:sz w:val="24"/>
        </w:rPr>
        <w:t>Figure S</w:t>
      </w:r>
      <w:r w:rsidR="005C77E9" w:rsidRPr="00CB6282">
        <w:rPr>
          <w:rFonts w:ascii="Times New Roman" w:hAnsi="Times New Roman" w:hint="eastAsia"/>
          <w:sz w:val="24"/>
        </w:rPr>
        <w:t>3</w:t>
      </w:r>
      <w:r w:rsidR="00460B56" w:rsidRPr="00CB6282">
        <w:rPr>
          <w:rFonts w:ascii="Times New Roman" w:hAnsi="Times New Roman"/>
          <w:sz w:val="24"/>
        </w:rPr>
        <w:t>b present</w:t>
      </w:r>
      <w:r w:rsidR="00460B56" w:rsidRPr="00460B56">
        <w:rPr>
          <w:rFonts w:ascii="Times New Roman" w:hAnsi="Times New Roman"/>
          <w:sz w:val="24"/>
        </w:rPr>
        <w:t xml:space="preserve"> a model of the measurement system, specifically focusing on the effects of applying a GSP film to a dielectric substrate, such as glass, on surface potential measurements. </w:t>
      </w:r>
      <w:r>
        <w:rPr>
          <w:rFonts w:ascii="Times New Roman" w:hAnsi="Times New Roman" w:hint="eastAsia"/>
          <w:sz w:val="24"/>
        </w:rPr>
        <w:t>T</w:t>
      </w:r>
      <w:r w:rsidR="00460B56" w:rsidRPr="00460B56">
        <w:rPr>
          <w:rFonts w:ascii="Times New Roman" w:hAnsi="Times New Roman"/>
          <w:sz w:val="24"/>
        </w:rPr>
        <w:t>he system is modeled as two parallel capacitors: the GSP layer acts as a constant voltage source (</w:t>
      </w:r>
      <w:r w:rsidR="00460B56" w:rsidRPr="00747494">
        <w:rPr>
          <w:rFonts w:ascii="Times New Roman" w:hAnsi="Times New Roman"/>
          <w:i/>
          <w:iCs/>
          <w:sz w:val="24"/>
        </w:rPr>
        <w:t>V</w:t>
      </w:r>
      <w:r w:rsidR="00460B56" w:rsidRPr="00747494">
        <w:rPr>
          <w:rFonts w:ascii="Times New Roman" w:hAnsi="Times New Roman"/>
          <w:sz w:val="24"/>
          <w:vertAlign w:val="subscript"/>
        </w:rPr>
        <w:t>x</w:t>
      </w:r>
      <w:r w:rsidR="00460B56" w:rsidRPr="00460B56">
        <w:rPr>
          <w:rFonts w:ascii="Times New Roman" w:hAnsi="Times New Roman"/>
          <w:sz w:val="24"/>
        </w:rPr>
        <w:t xml:space="preserve">), while the electrodes form two capacitors with top and bottom earth electrodes. </w:t>
      </w:r>
      <w:r w:rsidRPr="00747494">
        <w:rPr>
          <w:rFonts w:ascii="Times New Roman" w:hAnsi="Times New Roman"/>
          <w:i/>
          <w:iCs/>
          <w:sz w:val="24"/>
        </w:rPr>
        <w:t>V</w:t>
      </w:r>
      <w:r w:rsidRPr="00747494">
        <w:rPr>
          <w:rFonts w:ascii="Times New Roman" w:hAnsi="Times New Roman"/>
          <w:sz w:val="24"/>
          <w:vertAlign w:val="subscript"/>
        </w:rPr>
        <w:t>x</w:t>
      </w:r>
      <w:r w:rsidRPr="00460B56">
        <w:rPr>
          <w:rFonts w:ascii="Times New Roman" w:hAnsi="Times New Roman"/>
          <w:sz w:val="24"/>
        </w:rPr>
        <w:t xml:space="preserve"> </w:t>
      </w:r>
      <w:r w:rsidR="00460B56" w:rsidRPr="00460B56">
        <w:rPr>
          <w:rFonts w:ascii="Times New Roman" w:hAnsi="Times New Roman"/>
          <w:sz w:val="24"/>
        </w:rPr>
        <w:t xml:space="preserve">can be derived from the measurable </w:t>
      </w:r>
      <w:proofErr w:type="spellStart"/>
      <w:r w:rsidR="00460B56" w:rsidRPr="00747494">
        <w:rPr>
          <w:rFonts w:ascii="Times New Roman" w:hAnsi="Times New Roman"/>
          <w:i/>
          <w:iCs/>
          <w:sz w:val="24"/>
        </w:rPr>
        <w:t>V</w:t>
      </w:r>
      <w:r w:rsidR="00460B56" w:rsidRPr="00747494">
        <w:rPr>
          <w:rFonts w:ascii="Times New Roman" w:hAnsi="Times New Roman"/>
          <w:sz w:val="24"/>
          <w:vertAlign w:val="subscript"/>
        </w:rPr>
        <w:t>m</w:t>
      </w:r>
      <w:proofErr w:type="spellEnd"/>
      <w:r w:rsidR="00460B56" w:rsidRPr="00460B56">
        <w:rPr>
          <w:rFonts w:ascii="Times New Roman" w:hAnsi="Times New Roman"/>
          <w:sz w:val="24"/>
        </w:rPr>
        <w:t>. For a glass substrate with a thickness of 1.0 mm and a relative permittivity of approximately 5, the error is around 2%, which is smaller than the measurement error and can be considered negligible. Calibration of this measurement device was conducted using the known GSP measurements of the Alq3 film.</w:t>
      </w:r>
    </w:p>
    <w:p w14:paraId="63D4CCBB" w14:textId="384DA21B" w:rsidR="00747494" w:rsidRDefault="00747494" w:rsidP="00747494">
      <w:pPr>
        <w:spacing w:line="480" w:lineRule="auto"/>
        <w:ind w:firstLineChars="295" w:firstLine="708"/>
        <w:rPr>
          <w:rFonts w:ascii="Arial" w:hAnsi="Arial" w:cs="Arial"/>
          <w:sz w:val="24"/>
        </w:rPr>
      </w:pPr>
    </w:p>
    <w:p w14:paraId="65C74A44" w14:textId="1A8680C7" w:rsidR="00747494" w:rsidRPr="00747494" w:rsidRDefault="00747494">
      <w:pPr>
        <w:widowControl/>
        <w:jc w:val="left"/>
        <w:rPr>
          <w:rFonts w:ascii="Times New Roman" w:hAnsi="Times New Roman"/>
          <w:sz w:val="24"/>
        </w:rPr>
      </w:pPr>
      <w:r w:rsidRPr="00747494">
        <w:rPr>
          <w:rFonts w:ascii="Times New Roman" w:hAnsi="Times New Roman"/>
          <w:sz w:val="24"/>
        </w:rPr>
        <w:t>Fig. S</w:t>
      </w:r>
      <w:r w:rsidR="005C77E9">
        <w:rPr>
          <w:rFonts w:ascii="Times New Roman" w:hAnsi="Times New Roman" w:hint="eastAsia"/>
          <w:sz w:val="24"/>
        </w:rPr>
        <w:t>3</w:t>
      </w:r>
      <w:r>
        <w:rPr>
          <w:rFonts w:ascii="Times New Roman" w:hAnsi="Times New Roman" w:hint="eastAsia"/>
          <w:sz w:val="24"/>
        </w:rPr>
        <w:t xml:space="preserve"> (</w:t>
      </w:r>
      <w:r w:rsidRPr="00747494">
        <w:rPr>
          <w:rFonts w:ascii="Times New Roman" w:hAnsi="Times New Roman"/>
          <w:sz w:val="24"/>
        </w:rPr>
        <w:t>a</w:t>
      </w:r>
      <w:r>
        <w:rPr>
          <w:rFonts w:ascii="Times New Roman" w:hAnsi="Times New Roman" w:hint="eastAsia"/>
          <w:sz w:val="24"/>
        </w:rPr>
        <w:t>)</w:t>
      </w:r>
      <w:r w:rsidRPr="00747494">
        <w:rPr>
          <w:rFonts w:ascii="Times New Roman" w:hAnsi="Times New Roman"/>
          <w:sz w:val="24"/>
        </w:rPr>
        <w:t xml:space="preserve"> Surface potential measuring device using electrostatic induction</w:t>
      </w:r>
      <w:r>
        <w:rPr>
          <w:rFonts w:ascii="Times New Roman" w:hAnsi="Times New Roman" w:hint="eastAsia"/>
          <w:sz w:val="24"/>
        </w:rPr>
        <w:t xml:space="preserve">. (b) </w:t>
      </w:r>
      <w:r w:rsidRPr="00747494">
        <w:rPr>
          <w:rFonts w:ascii="Times New Roman" w:hAnsi="Times New Roman" w:hint="eastAsia"/>
          <w:sz w:val="24"/>
        </w:rPr>
        <w:t>Concept of surface potential measurement when the substrate is an insulator such as a glass substrate</w:t>
      </w:r>
      <w:r>
        <w:rPr>
          <w:rFonts w:ascii="Times New Roman" w:hAnsi="Times New Roman" w:hint="eastAsia"/>
          <w:sz w:val="24"/>
        </w:rPr>
        <w:t xml:space="preserve"> and t</w:t>
      </w:r>
      <w:r w:rsidRPr="00747494">
        <w:rPr>
          <w:rFonts w:ascii="Times New Roman" w:hAnsi="Times New Roman"/>
          <w:sz w:val="24"/>
        </w:rPr>
        <w:t>wo capacitor model of measurement system</w:t>
      </w:r>
      <w:r>
        <w:rPr>
          <w:rFonts w:ascii="Times New Roman" w:hAnsi="Times New Roman" w:hint="eastAsia"/>
          <w:sz w:val="24"/>
        </w:rPr>
        <w:t>.</w:t>
      </w:r>
    </w:p>
    <w:p w14:paraId="2486A394" w14:textId="315E54AB" w:rsidR="00747494" w:rsidRDefault="00747494">
      <w:pPr>
        <w:widowControl/>
        <w:jc w:val="left"/>
        <w:rPr>
          <w:rFonts w:ascii="Arial" w:hAnsi="Arial" w:cs="Arial"/>
          <w:sz w:val="24"/>
        </w:rPr>
      </w:pPr>
    </w:p>
    <w:p w14:paraId="6D66C49D" w14:textId="6C7BFEF4" w:rsidR="0082595E" w:rsidRDefault="0082595E">
      <w:pPr>
        <w:widowControl/>
        <w:jc w:val="left"/>
        <w:rPr>
          <w:rFonts w:ascii="Arial" w:hAnsi="Arial" w:cs="Arial"/>
          <w:sz w:val="24"/>
        </w:rPr>
      </w:pPr>
      <w:r>
        <w:rPr>
          <w:rFonts w:ascii="Arial" w:hAnsi="Arial" w:cs="Arial"/>
          <w:sz w:val="24"/>
        </w:rPr>
        <w:br w:type="page"/>
      </w:r>
    </w:p>
    <w:p w14:paraId="645633AA" w14:textId="022B1CF3" w:rsidR="009273FA" w:rsidRPr="0021183A" w:rsidRDefault="0021183A" w:rsidP="002D03FC">
      <w:pPr>
        <w:spacing w:line="480" w:lineRule="auto"/>
        <w:rPr>
          <w:rFonts w:ascii="Arial" w:hAnsi="Arial" w:cs="Arial"/>
          <w:sz w:val="24"/>
        </w:rPr>
      </w:pPr>
      <w:r w:rsidRPr="0021183A">
        <w:rPr>
          <w:rFonts w:ascii="Arial" w:hAnsi="Arial" w:cs="Arial"/>
          <w:sz w:val="24"/>
        </w:rPr>
        <w:lastRenderedPageBreak/>
        <w:t>GSP</w:t>
      </w:r>
      <w:r w:rsidR="009669BC">
        <w:rPr>
          <w:rFonts w:ascii="Arial" w:hAnsi="Arial" w:cs="Arial" w:hint="eastAsia"/>
          <w:sz w:val="24"/>
        </w:rPr>
        <w:t xml:space="preserve"> slopes, PDMs, relative </w:t>
      </w:r>
      <w:r w:rsidR="009669BC">
        <w:rPr>
          <w:rFonts w:ascii="Arial" w:hAnsi="Arial" w:cs="Arial"/>
          <w:sz w:val="24"/>
        </w:rPr>
        <w:t>permittivity</w:t>
      </w:r>
      <w:r w:rsidR="009669BC">
        <w:rPr>
          <w:rFonts w:ascii="Arial" w:hAnsi="Arial" w:cs="Arial" w:hint="eastAsia"/>
          <w:sz w:val="24"/>
        </w:rPr>
        <w:t>, and molecular orientations</w:t>
      </w:r>
    </w:p>
    <w:p w14:paraId="5A6C639C" w14:textId="6A6C741E" w:rsidR="009669BC" w:rsidRDefault="004044FB" w:rsidP="003B103F">
      <w:pPr>
        <w:spacing w:line="360" w:lineRule="auto"/>
        <w:ind w:firstLineChars="177" w:firstLine="425"/>
        <w:rPr>
          <w:rFonts w:ascii="Times New Roman" w:hAnsi="Times New Roman"/>
          <w:sz w:val="24"/>
        </w:rPr>
      </w:pPr>
      <w:r w:rsidRPr="004044FB">
        <w:rPr>
          <w:rFonts w:ascii="Times New Roman" w:hAnsi="Times New Roman"/>
          <w:sz w:val="24"/>
        </w:rPr>
        <w:t>Figure S</w:t>
      </w:r>
      <w:r w:rsidR="005C77E9">
        <w:rPr>
          <w:rFonts w:ascii="Times New Roman" w:hAnsi="Times New Roman" w:hint="eastAsia"/>
          <w:sz w:val="24"/>
        </w:rPr>
        <w:t>4</w:t>
      </w:r>
      <w:r w:rsidRPr="004044FB">
        <w:rPr>
          <w:rFonts w:ascii="Times New Roman" w:hAnsi="Times New Roman"/>
          <w:sz w:val="24"/>
        </w:rPr>
        <w:t xml:space="preserve"> presents data on </w:t>
      </w:r>
      <w:proofErr w:type="spellStart"/>
      <w:r w:rsidRPr="004044FB">
        <w:rPr>
          <w:rFonts w:ascii="Times New Roman" w:hAnsi="Times New Roman"/>
          <w:sz w:val="24"/>
        </w:rPr>
        <w:t>Tgs</w:t>
      </w:r>
      <w:proofErr w:type="spellEnd"/>
      <w:r w:rsidRPr="004044FB">
        <w:rPr>
          <w:rFonts w:ascii="Times New Roman" w:hAnsi="Times New Roman"/>
          <w:sz w:val="24"/>
        </w:rPr>
        <w:t>, the GSP slopes, PDM calculation results, relative permittivity, and the mean molecular orientation</w:t>
      </w:r>
      <w:r>
        <w:rPr>
          <w:rFonts w:ascii="Times New Roman" w:hAnsi="Times New Roman" w:hint="eastAsia"/>
          <w:sz w:val="24"/>
        </w:rPr>
        <w:t xml:space="preserve"> </w:t>
      </w:r>
      <w:r w:rsidR="0070266B" w:rsidRPr="009669BC">
        <w:rPr>
          <w:rFonts w:ascii="Times New Roman" w:hAnsi="Times New Roman"/>
          <w:sz w:val="24"/>
        </w:rPr>
        <w:t>&lt;cos</w:t>
      </w:r>
      <w:r w:rsidR="0070266B" w:rsidRPr="00A23625">
        <w:rPr>
          <w:rFonts w:ascii="Symbol" w:hAnsi="Symbol" w:hint="eastAsia"/>
          <w:i/>
          <w:iCs/>
          <w:sz w:val="24"/>
        </w:rPr>
        <w:t>q</w:t>
      </w:r>
      <w:r w:rsidR="0070266B" w:rsidRPr="009669BC">
        <w:rPr>
          <w:rFonts w:ascii="Times New Roman" w:hAnsi="Times New Roman"/>
          <w:sz w:val="24"/>
        </w:rPr>
        <w:t>&gt;</w:t>
      </w:r>
      <w:r w:rsidR="009669BC" w:rsidRPr="009669BC">
        <w:rPr>
          <w:rFonts w:ascii="Times New Roman" w:hAnsi="Times New Roman"/>
          <w:sz w:val="24"/>
        </w:rPr>
        <w:t xml:space="preserve"> for vacuum-deposited films of various materials. &lt;cos</w:t>
      </w:r>
      <w:r w:rsidR="00A23625" w:rsidRPr="00A23625">
        <w:rPr>
          <w:rFonts w:ascii="Symbol" w:hAnsi="Symbol" w:hint="eastAsia"/>
          <w:i/>
          <w:iCs/>
          <w:sz w:val="24"/>
        </w:rPr>
        <w:t>q</w:t>
      </w:r>
      <w:r w:rsidR="009669BC" w:rsidRPr="009669BC">
        <w:rPr>
          <w:rFonts w:ascii="Times New Roman" w:hAnsi="Times New Roman"/>
          <w:sz w:val="24"/>
        </w:rPr>
        <w:t xml:space="preserve">&gt; was </w:t>
      </w:r>
      <w:r w:rsidR="00F010A2" w:rsidRPr="00F010A2">
        <w:rPr>
          <w:rFonts w:ascii="Times New Roman" w:hAnsi="Times New Roman"/>
          <w:sz w:val="24"/>
        </w:rPr>
        <w:t>determined</w:t>
      </w:r>
      <w:r w:rsidR="009669BC" w:rsidRPr="009669BC">
        <w:rPr>
          <w:rFonts w:ascii="Times New Roman" w:hAnsi="Times New Roman"/>
          <w:sz w:val="24"/>
        </w:rPr>
        <w:t xml:space="preserve"> using equation (1).</w:t>
      </w:r>
    </w:p>
    <w:p w14:paraId="3C91582C" w14:textId="6B6B3CEF" w:rsidR="009669BC" w:rsidRDefault="00A23625" w:rsidP="003B103F">
      <w:pPr>
        <w:spacing w:line="360" w:lineRule="auto"/>
        <w:ind w:firstLineChars="177" w:firstLine="425"/>
        <w:jc w:val="center"/>
        <w:rPr>
          <w:rFonts w:ascii="Times New Roman" w:hAnsi="Times New Roman"/>
          <w:sz w:val="24"/>
        </w:rPr>
      </w:pPr>
      <m:oMath>
        <m:r>
          <m:rPr>
            <m:sty m:val="p"/>
          </m:rPr>
          <w:rPr>
            <w:rFonts w:ascii="Cambria Math" w:hAnsi="Cambria Math"/>
            <w:sz w:val="24"/>
          </w:rPr>
          <m:t>Measured surface potential</m:t>
        </m:r>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ε</m:t>
                </m:r>
              </m:e>
              <m:sub>
                <m:r>
                  <w:rPr>
                    <w:rFonts w:ascii="Cambria Math" w:hAnsi="Cambria Math"/>
                    <w:sz w:val="24"/>
                  </w:rPr>
                  <m:t>0</m:t>
                </m:r>
              </m:sub>
            </m:sSub>
            <m:sSub>
              <m:sSubPr>
                <m:ctrlPr>
                  <w:rPr>
                    <w:rFonts w:ascii="Cambria Math" w:hAnsi="Cambria Math"/>
                    <w:i/>
                    <w:sz w:val="24"/>
                  </w:rPr>
                </m:ctrlPr>
              </m:sSubPr>
              <m:e>
                <m:r>
                  <w:rPr>
                    <w:rFonts w:ascii="Cambria Math" w:hAnsi="Cambria Math"/>
                    <w:sz w:val="24"/>
                  </w:rPr>
                  <m:t>ε</m:t>
                </m:r>
              </m:e>
              <m:sub>
                <m:r>
                  <w:rPr>
                    <w:rFonts w:ascii="Cambria Math" w:hAnsi="Cambria Math"/>
                    <w:sz w:val="24"/>
                  </w:rPr>
                  <m:t>r</m:t>
                </m:r>
              </m:sub>
            </m:sSub>
          </m:den>
        </m:f>
        <m:f>
          <m:fPr>
            <m:ctrlPr>
              <w:rPr>
                <w:rFonts w:ascii="Cambria Math" w:hAnsi="Cambria Math"/>
                <w:i/>
                <w:sz w:val="24"/>
              </w:rPr>
            </m:ctrlPr>
          </m:fPr>
          <m:num>
            <m:r>
              <w:rPr>
                <w:rFonts w:ascii="Cambria Math" w:hAnsi="Cambria Math"/>
                <w:sz w:val="24"/>
              </w:rPr>
              <m:t>p</m:t>
            </m:r>
            <m:d>
              <m:dPr>
                <m:begChr m:val="〈"/>
                <m:endChr m:val="〉"/>
                <m:ctrlPr>
                  <w:rPr>
                    <w:rFonts w:ascii="Cambria Math" w:hAnsi="Cambria Math"/>
                    <w:i/>
                    <w:sz w:val="24"/>
                  </w:rPr>
                </m:ctrlPr>
              </m:dPr>
              <m:e>
                <m:func>
                  <m:funcPr>
                    <m:ctrlPr>
                      <w:rPr>
                        <w:rFonts w:ascii="Cambria Math" w:hAnsi="Cambria Math"/>
                        <w:i/>
                        <w:sz w:val="24"/>
                      </w:rPr>
                    </m:ctrlPr>
                  </m:funcPr>
                  <m:fName>
                    <m:r>
                      <m:rPr>
                        <m:sty m:val="p"/>
                      </m:rPr>
                      <w:rPr>
                        <w:rFonts w:ascii="Cambria Math" w:hAnsi="Cambria Math"/>
                        <w:sz w:val="24"/>
                      </w:rPr>
                      <m:t>cos</m:t>
                    </m:r>
                  </m:fName>
                  <m:e>
                    <m:r>
                      <w:rPr>
                        <w:rFonts w:ascii="Cambria Math" w:hAnsi="Cambria Math"/>
                        <w:sz w:val="24"/>
                      </w:rPr>
                      <m:t>θ</m:t>
                    </m:r>
                  </m:e>
                </m:func>
              </m:e>
            </m:d>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m</m:t>
                </m:r>
              </m:sub>
            </m:sSub>
          </m:den>
        </m:f>
        <m:r>
          <w:rPr>
            <w:rFonts w:ascii="Cambria Math" w:hAnsi="Cambria Math"/>
            <w:sz w:val="24"/>
          </w:rPr>
          <m:t>d</m:t>
        </m:r>
      </m:oMath>
      <w:r>
        <w:rPr>
          <w:rFonts w:ascii="Times New Roman" w:hAnsi="Times New Roman" w:hint="eastAsia"/>
          <w:sz w:val="24"/>
        </w:rPr>
        <w:t xml:space="preserve">  (1), </w:t>
      </w:r>
    </w:p>
    <w:p w14:paraId="20C30448" w14:textId="7D9C31E9" w:rsidR="009669BC" w:rsidRDefault="00F010A2" w:rsidP="003B103F">
      <w:pPr>
        <w:spacing w:line="360" w:lineRule="auto"/>
        <w:rPr>
          <w:rFonts w:ascii="Times New Roman" w:hAnsi="Times New Roman"/>
          <w:sz w:val="24"/>
        </w:rPr>
      </w:pPr>
      <w:r w:rsidRPr="00F010A2">
        <w:rPr>
          <w:rFonts w:ascii="Times New Roman" w:hAnsi="Times New Roman"/>
          <w:sz w:val="24"/>
        </w:rPr>
        <w:t xml:space="preserve">where </w:t>
      </w:r>
      <w:r w:rsidRPr="00F010A2">
        <w:rPr>
          <w:rFonts w:ascii="Times New Roman" w:hAnsi="Times New Roman"/>
          <w:i/>
          <w:iCs/>
          <w:sz w:val="24"/>
        </w:rPr>
        <w:t>p</w:t>
      </w:r>
      <w:r w:rsidRPr="00F010A2">
        <w:rPr>
          <w:rFonts w:ascii="Times New Roman" w:hAnsi="Times New Roman"/>
          <w:sz w:val="24"/>
        </w:rPr>
        <w:t xml:space="preserve"> represents PDM, </w:t>
      </w:r>
      <w:proofErr w:type="spellStart"/>
      <w:r w:rsidR="00C62A32">
        <w:rPr>
          <w:rFonts w:ascii="Times New Roman" w:hAnsi="Times New Roman" w:hint="eastAsia"/>
          <w:i/>
          <w:iCs/>
          <w:sz w:val="24"/>
        </w:rPr>
        <w:t>v</w:t>
      </w:r>
      <w:r w:rsidRPr="00265077">
        <w:rPr>
          <w:rFonts w:ascii="Times New Roman" w:hAnsi="Times New Roman"/>
          <w:sz w:val="24"/>
          <w:vertAlign w:val="subscript"/>
        </w:rPr>
        <w:t>m</w:t>
      </w:r>
      <w:proofErr w:type="spellEnd"/>
      <w:r w:rsidRPr="00F010A2">
        <w:rPr>
          <w:rFonts w:ascii="Times New Roman" w:hAnsi="Times New Roman"/>
          <w:sz w:val="24"/>
        </w:rPr>
        <w:t xml:space="preserve"> denotes molar volume, ε₀ and εᵣ correspond to the permittivity of vacuum and relative permittivity, respectively, and </w:t>
      </w:r>
      <w:r w:rsidRPr="00F010A2">
        <w:rPr>
          <w:rFonts w:ascii="Times New Roman" w:hAnsi="Times New Roman"/>
          <w:i/>
          <w:iCs/>
          <w:sz w:val="24"/>
        </w:rPr>
        <w:t>d</w:t>
      </w:r>
      <w:r w:rsidRPr="00F010A2">
        <w:rPr>
          <w:rFonts w:ascii="Times New Roman" w:hAnsi="Times New Roman"/>
          <w:sz w:val="24"/>
        </w:rPr>
        <w:t xml:space="preserve"> indicates the thickness of the GSP layer.</w:t>
      </w:r>
    </w:p>
    <w:p w14:paraId="254470C4" w14:textId="77777777" w:rsidR="00C62A32" w:rsidRDefault="00C62A32" w:rsidP="00A23625">
      <w:pPr>
        <w:spacing w:line="480" w:lineRule="auto"/>
        <w:rPr>
          <w:rFonts w:ascii="Times New Roman" w:hAnsi="Times New Roman"/>
          <w:sz w:val="24"/>
        </w:rPr>
      </w:pPr>
    </w:p>
    <w:p w14:paraId="6EF3A73B" w14:textId="00A8A577" w:rsidR="00C62A32" w:rsidRDefault="00C62A32" w:rsidP="00C62A32">
      <w:pPr>
        <w:spacing w:line="480" w:lineRule="auto"/>
        <w:jc w:val="center"/>
        <w:rPr>
          <w:rFonts w:ascii="Times New Roman" w:hAnsi="Times New Roman"/>
          <w:color w:val="FF0000"/>
          <w:sz w:val="24"/>
        </w:rPr>
      </w:pPr>
      <w:r>
        <w:rPr>
          <w:rFonts w:ascii="Times New Roman" w:hAnsi="Times New Roman"/>
          <w:noProof/>
          <w:color w:val="FF0000"/>
          <w:sz w:val="24"/>
        </w:rPr>
        <w:drawing>
          <wp:inline distT="0" distB="0" distL="0" distR="0" wp14:anchorId="0D052866" wp14:editId="39B2155F">
            <wp:extent cx="5522397" cy="3676044"/>
            <wp:effectExtent l="0" t="0" r="2540" b="635"/>
            <wp:docPr id="211179577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683" cy="3695539"/>
                    </a:xfrm>
                    <a:prstGeom prst="rect">
                      <a:avLst/>
                    </a:prstGeom>
                    <a:noFill/>
                    <a:ln>
                      <a:noFill/>
                    </a:ln>
                  </pic:spPr>
                </pic:pic>
              </a:graphicData>
            </a:graphic>
          </wp:inline>
        </w:drawing>
      </w:r>
    </w:p>
    <w:p w14:paraId="47CE4204" w14:textId="33452E52" w:rsidR="00C62A32" w:rsidRPr="00C62A32" w:rsidRDefault="00C62A32" w:rsidP="00C62A32">
      <w:pPr>
        <w:spacing w:line="480" w:lineRule="auto"/>
        <w:jc w:val="center"/>
        <w:rPr>
          <w:rFonts w:ascii="Times New Roman" w:hAnsi="Times New Roman"/>
          <w:sz w:val="24"/>
        </w:rPr>
      </w:pPr>
      <w:r w:rsidRPr="00C62A32">
        <w:rPr>
          <w:rFonts w:ascii="Times New Roman" w:hAnsi="Times New Roman"/>
          <w:sz w:val="24"/>
        </w:rPr>
        <w:t>Fig. S</w:t>
      </w:r>
      <w:r w:rsidR="005C77E9">
        <w:rPr>
          <w:rFonts w:ascii="Times New Roman" w:hAnsi="Times New Roman" w:hint="eastAsia"/>
          <w:sz w:val="24"/>
        </w:rPr>
        <w:t>4</w:t>
      </w:r>
      <w:r>
        <w:rPr>
          <w:rFonts w:ascii="Times New Roman" w:hAnsi="Times New Roman" w:hint="eastAsia"/>
          <w:sz w:val="24"/>
        </w:rPr>
        <w:t xml:space="preserve"> (</w:t>
      </w:r>
      <w:r w:rsidRPr="00C62A32">
        <w:rPr>
          <w:rFonts w:ascii="Times New Roman" w:hAnsi="Times New Roman"/>
          <w:sz w:val="24"/>
        </w:rPr>
        <w:t>a</w:t>
      </w:r>
      <w:r>
        <w:rPr>
          <w:rFonts w:ascii="Times New Roman" w:hAnsi="Times New Roman" w:hint="eastAsia"/>
          <w:sz w:val="24"/>
        </w:rPr>
        <w:t>)</w:t>
      </w:r>
      <w:r w:rsidRPr="00C62A32">
        <w:rPr>
          <w:rFonts w:ascii="Times New Roman" w:hAnsi="Times New Roman"/>
          <w:sz w:val="24"/>
        </w:rPr>
        <w:t xml:space="preserve"> Materials exhibiting negative GSP slope.</w:t>
      </w:r>
    </w:p>
    <w:p w14:paraId="2CB8BD54" w14:textId="2C7EAE6E" w:rsidR="00CE5F32" w:rsidRPr="00CE5F32" w:rsidRDefault="00CE5F32" w:rsidP="00CE5F32">
      <w:pPr>
        <w:spacing w:line="480" w:lineRule="auto"/>
        <w:rPr>
          <w:rFonts w:ascii="Times New Roman" w:hAnsi="Times New Roman"/>
          <w:color w:val="FF0000"/>
          <w:sz w:val="24"/>
        </w:rPr>
      </w:pPr>
    </w:p>
    <w:p w14:paraId="20251051" w14:textId="24AE8A5D" w:rsidR="009669BC" w:rsidRDefault="009669BC" w:rsidP="00174986">
      <w:pPr>
        <w:spacing w:line="480" w:lineRule="auto"/>
        <w:rPr>
          <w:rFonts w:ascii="Times New Roman" w:hAnsi="Times New Roman"/>
          <w:sz w:val="24"/>
        </w:rPr>
      </w:pPr>
    </w:p>
    <w:p w14:paraId="155D85F6" w14:textId="430FA905" w:rsidR="00C62A32" w:rsidRDefault="00C62A32" w:rsidP="00174986">
      <w:pPr>
        <w:spacing w:line="480" w:lineRule="auto"/>
        <w:rPr>
          <w:rFonts w:ascii="Times New Roman" w:hAnsi="Times New Roman"/>
          <w:sz w:val="24"/>
        </w:rPr>
      </w:pPr>
      <w:r>
        <w:rPr>
          <w:rFonts w:ascii="Times New Roman" w:hAnsi="Times New Roman"/>
          <w:noProof/>
          <w:sz w:val="24"/>
        </w:rPr>
        <w:lastRenderedPageBreak/>
        <w:drawing>
          <wp:inline distT="0" distB="0" distL="0" distR="0" wp14:anchorId="1675461D" wp14:editId="484C7F07">
            <wp:extent cx="5976789" cy="1870256"/>
            <wp:effectExtent l="0" t="0" r="5080" b="0"/>
            <wp:docPr id="171671774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852" cy="1880915"/>
                    </a:xfrm>
                    <a:prstGeom prst="rect">
                      <a:avLst/>
                    </a:prstGeom>
                    <a:noFill/>
                    <a:ln>
                      <a:noFill/>
                    </a:ln>
                  </pic:spPr>
                </pic:pic>
              </a:graphicData>
            </a:graphic>
          </wp:inline>
        </w:drawing>
      </w:r>
    </w:p>
    <w:p w14:paraId="31D9E0A3" w14:textId="533BB89E" w:rsidR="00C62A32" w:rsidRPr="00B30F71" w:rsidRDefault="00C62A32" w:rsidP="00C62A32">
      <w:pPr>
        <w:jc w:val="center"/>
        <w:rPr>
          <w:rFonts w:ascii="Times New Roman" w:hAnsi="Times New Roman"/>
          <w:sz w:val="24"/>
        </w:rPr>
      </w:pPr>
      <w:r w:rsidRPr="00B665DD">
        <w:rPr>
          <w:rFonts w:ascii="Times New Roman" w:hAnsi="Times New Roman"/>
          <w:sz w:val="24"/>
        </w:rPr>
        <w:t>Fig. S</w:t>
      </w:r>
      <w:r w:rsidR="005C77E9">
        <w:rPr>
          <w:rFonts w:ascii="Times New Roman" w:hAnsi="Times New Roman" w:hint="eastAsia"/>
          <w:sz w:val="24"/>
        </w:rPr>
        <w:t>4</w:t>
      </w:r>
      <w:r>
        <w:rPr>
          <w:rFonts w:ascii="Times New Roman" w:hAnsi="Times New Roman" w:hint="eastAsia"/>
          <w:sz w:val="24"/>
        </w:rPr>
        <w:t xml:space="preserve"> (b)</w:t>
      </w:r>
      <w:r w:rsidRPr="00B665DD">
        <w:rPr>
          <w:rFonts w:ascii="Times New Roman" w:hAnsi="Times New Roman"/>
          <w:sz w:val="24"/>
        </w:rPr>
        <w:t xml:space="preserve"> </w:t>
      </w:r>
      <w:r w:rsidRPr="00174986">
        <w:rPr>
          <w:rFonts w:ascii="Times New Roman" w:hAnsi="Times New Roman"/>
          <w:sz w:val="24"/>
        </w:rPr>
        <w:t xml:space="preserve">Materials exhibiting </w:t>
      </w:r>
      <w:r>
        <w:rPr>
          <w:rFonts w:ascii="Times New Roman" w:hAnsi="Times New Roman" w:hint="eastAsia"/>
          <w:sz w:val="24"/>
        </w:rPr>
        <w:t>nearly-zero</w:t>
      </w:r>
      <w:r w:rsidRPr="00174986">
        <w:rPr>
          <w:rFonts w:ascii="Times New Roman" w:hAnsi="Times New Roman"/>
          <w:sz w:val="24"/>
        </w:rPr>
        <w:t xml:space="preserve"> GSP slope</w:t>
      </w:r>
      <w:r>
        <w:rPr>
          <w:rFonts w:ascii="Times New Roman" w:hAnsi="Times New Roman" w:hint="eastAsia"/>
          <w:sz w:val="24"/>
        </w:rPr>
        <w:t>.</w:t>
      </w:r>
    </w:p>
    <w:p w14:paraId="656EDEA7" w14:textId="7B78D44C" w:rsidR="00C62A32" w:rsidRPr="00C62A32" w:rsidRDefault="00C62A32" w:rsidP="00174986">
      <w:pPr>
        <w:spacing w:line="480" w:lineRule="auto"/>
        <w:rPr>
          <w:rFonts w:ascii="Times New Roman" w:hAnsi="Times New Roman"/>
          <w:sz w:val="24"/>
        </w:rPr>
      </w:pPr>
    </w:p>
    <w:p w14:paraId="3C957B87" w14:textId="70D2EBB0" w:rsidR="00C62A32" w:rsidRPr="00C62A32" w:rsidRDefault="00C62A32" w:rsidP="00174986">
      <w:pPr>
        <w:spacing w:line="480" w:lineRule="auto"/>
        <w:rPr>
          <w:rFonts w:ascii="Times New Roman" w:hAnsi="Times New Roman"/>
          <w:sz w:val="24"/>
        </w:rPr>
      </w:pPr>
      <w:r>
        <w:rPr>
          <w:rFonts w:ascii="Times New Roman" w:hAnsi="Times New Roman"/>
          <w:noProof/>
          <w:sz w:val="24"/>
        </w:rPr>
        <w:drawing>
          <wp:inline distT="0" distB="0" distL="0" distR="0" wp14:anchorId="19B0E547" wp14:editId="71C5B20D">
            <wp:extent cx="5914842" cy="1833778"/>
            <wp:effectExtent l="0" t="0" r="0" b="0"/>
            <wp:docPr id="69191314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6630" cy="1865335"/>
                    </a:xfrm>
                    <a:prstGeom prst="rect">
                      <a:avLst/>
                    </a:prstGeom>
                    <a:noFill/>
                    <a:ln>
                      <a:noFill/>
                    </a:ln>
                  </pic:spPr>
                </pic:pic>
              </a:graphicData>
            </a:graphic>
          </wp:inline>
        </w:drawing>
      </w:r>
    </w:p>
    <w:p w14:paraId="33E628D9" w14:textId="1EF20603" w:rsidR="00C62A32" w:rsidRPr="00B30F71" w:rsidRDefault="00C62A32" w:rsidP="00C62A32">
      <w:pPr>
        <w:jc w:val="center"/>
        <w:rPr>
          <w:rFonts w:ascii="Times New Roman" w:hAnsi="Times New Roman"/>
          <w:sz w:val="24"/>
        </w:rPr>
      </w:pPr>
      <w:r w:rsidRPr="00B665DD">
        <w:rPr>
          <w:rFonts w:ascii="Times New Roman" w:hAnsi="Times New Roman"/>
          <w:sz w:val="24"/>
        </w:rPr>
        <w:t>Fig. S</w:t>
      </w:r>
      <w:r w:rsidR="005C77E9">
        <w:rPr>
          <w:rFonts w:ascii="Times New Roman" w:hAnsi="Times New Roman" w:hint="eastAsia"/>
          <w:sz w:val="24"/>
        </w:rPr>
        <w:t>4</w:t>
      </w:r>
      <w:r>
        <w:rPr>
          <w:rFonts w:ascii="Times New Roman" w:hAnsi="Times New Roman" w:hint="eastAsia"/>
          <w:sz w:val="24"/>
        </w:rPr>
        <w:t xml:space="preserve"> (c)</w:t>
      </w:r>
      <w:r w:rsidRPr="00B665DD">
        <w:rPr>
          <w:rFonts w:ascii="Times New Roman" w:hAnsi="Times New Roman"/>
          <w:sz w:val="24"/>
        </w:rPr>
        <w:t xml:space="preserve"> </w:t>
      </w:r>
      <w:r w:rsidRPr="00174986">
        <w:rPr>
          <w:rFonts w:ascii="Times New Roman" w:hAnsi="Times New Roman"/>
          <w:sz w:val="24"/>
        </w:rPr>
        <w:t xml:space="preserve">Materials exhibiting </w:t>
      </w:r>
      <w:r>
        <w:rPr>
          <w:rFonts w:ascii="Times New Roman" w:hAnsi="Times New Roman" w:hint="eastAsia"/>
          <w:sz w:val="24"/>
        </w:rPr>
        <w:t>positive</w:t>
      </w:r>
      <w:r w:rsidRPr="00174986">
        <w:rPr>
          <w:rFonts w:ascii="Times New Roman" w:hAnsi="Times New Roman"/>
          <w:sz w:val="24"/>
        </w:rPr>
        <w:t xml:space="preserve"> GSP slope</w:t>
      </w:r>
      <w:r>
        <w:rPr>
          <w:rFonts w:ascii="Times New Roman" w:hAnsi="Times New Roman" w:hint="eastAsia"/>
          <w:sz w:val="24"/>
        </w:rPr>
        <w:t>.</w:t>
      </w:r>
    </w:p>
    <w:p w14:paraId="135CEF7F" w14:textId="1988DCAA" w:rsidR="00C62A32" w:rsidRPr="00C62A32" w:rsidRDefault="00C62A32" w:rsidP="00174986">
      <w:pPr>
        <w:spacing w:line="480" w:lineRule="auto"/>
        <w:rPr>
          <w:rFonts w:ascii="Times New Roman" w:hAnsi="Times New Roman"/>
          <w:sz w:val="24"/>
        </w:rPr>
      </w:pPr>
    </w:p>
    <w:p w14:paraId="6874675D" w14:textId="3E4B3558" w:rsidR="00174986" w:rsidRDefault="00174986" w:rsidP="00F95036">
      <w:pPr>
        <w:spacing w:line="480" w:lineRule="auto"/>
        <w:ind w:firstLineChars="177" w:firstLine="425"/>
        <w:rPr>
          <w:rFonts w:ascii="Times New Roman" w:hAnsi="Times New Roman"/>
          <w:sz w:val="24"/>
        </w:rPr>
      </w:pPr>
    </w:p>
    <w:p w14:paraId="4C532B99" w14:textId="77777777" w:rsidR="005C77E9" w:rsidRPr="003823C2" w:rsidRDefault="00FD2AEF" w:rsidP="005C77E9">
      <w:pPr>
        <w:spacing w:line="480" w:lineRule="auto"/>
        <w:ind w:firstLineChars="295" w:firstLine="708"/>
        <w:rPr>
          <w:rFonts w:ascii="Times New Roman" w:hAnsi="Times New Roman"/>
          <w:noProof/>
          <w:color w:val="000000" w:themeColor="text1"/>
          <w:sz w:val="24"/>
        </w:rPr>
      </w:pPr>
      <w:r>
        <w:rPr>
          <w:rFonts w:ascii="Times New Roman" w:hAnsi="Times New Roman"/>
          <w:sz w:val="24"/>
        </w:rPr>
        <w:br w:type="page"/>
      </w:r>
      <w:r w:rsidR="005C77E9">
        <w:rPr>
          <w:rFonts w:ascii="Times New Roman" w:hAnsi="Times New Roman"/>
          <w:noProof/>
          <w:color w:val="000000" w:themeColor="text1"/>
          <w:sz w:val="24"/>
        </w:rPr>
        <w:lastRenderedPageBreak/>
        <w:drawing>
          <wp:inline distT="0" distB="0" distL="0" distR="0" wp14:anchorId="0DCE09F7" wp14:editId="3460FF21">
            <wp:extent cx="4690754" cy="3036404"/>
            <wp:effectExtent l="0" t="0" r="0" b="0"/>
            <wp:docPr id="3383264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284" cy="3045162"/>
                    </a:xfrm>
                    <a:prstGeom prst="rect">
                      <a:avLst/>
                    </a:prstGeom>
                    <a:noFill/>
                    <a:ln>
                      <a:noFill/>
                    </a:ln>
                  </pic:spPr>
                </pic:pic>
              </a:graphicData>
            </a:graphic>
          </wp:inline>
        </w:drawing>
      </w:r>
    </w:p>
    <w:p w14:paraId="2DBC6EE4" w14:textId="577DAAC9" w:rsidR="005C77E9" w:rsidRPr="007D4C1B" w:rsidRDefault="005C77E9" w:rsidP="005C77E9">
      <w:pPr>
        <w:ind w:leftChars="135" w:left="284" w:hanging="1"/>
        <w:rPr>
          <w:rFonts w:ascii="Times New Roman" w:hAnsi="Times New Roman"/>
          <w:noProof/>
          <w:color w:val="000000" w:themeColor="text1"/>
          <w:sz w:val="24"/>
        </w:rPr>
      </w:pPr>
      <w:r w:rsidRPr="007D4C1B">
        <w:rPr>
          <w:rFonts w:ascii="Times New Roman" w:hAnsi="Times New Roman"/>
          <w:noProof/>
          <w:color w:val="000000" w:themeColor="text1"/>
          <w:sz w:val="24"/>
        </w:rPr>
        <w:t>F</w:t>
      </w:r>
      <w:proofErr w:type="spellStart"/>
      <w:r w:rsidRPr="007D4C1B">
        <w:rPr>
          <w:rFonts w:ascii="Times New Roman" w:hAnsi="Times New Roman"/>
          <w:sz w:val="24"/>
        </w:rPr>
        <w:t>ig</w:t>
      </w:r>
      <w:proofErr w:type="spellEnd"/>
      <w:r w:rsidRPr="007D4C1B">
        <w:rPr>
          <w:rFonts w:ascii="Times New Roman" w:hAnsi="Times New Roman"/>
          <w:sz w:val="24"/>
        </w:rPr>
        <w:t>. S</w:t>
      </w:r>
      <w:r>
        <w:rPr>
          <w:rFonts w:ascii="Times New Roman" w:hAnsi="Times New Roman" w:hint="eastAsia"/>
          <w:sz w:val="24"/>
        </w:rPr>
        <w:t>5</w:t>
      </w:r>
      <w:r w:rsidRPr="007D4C1B">
        <w:rPr>
          <w:rFonts w:ascii="Times New Roman" w:hAnsi="Times New Roman"/>
          <w:sz w:val="24"/>
        </w:rPr>
        <w:t xml:space="preserve"> Examples of PDM calculation for open-ring (yellow) and closed-ring (magenta) forms and PTAA molecule</w:t>
      </w:r>
    </w:p>
    <w:p w14:paraId="30F6E04B" w14:textId="77777777" w:rsidR="005C77E9" w:rsidRPr="003823C2" w:rsidRDefault="005C77E9" w:rsidP="005C77E9">
      <w:pPr>
        <w:spacing w:line="480" w:lineRule="auto"/>
        <w:ind w:firstLineChars="295" w:firstLine="708"/>
        <w:rPr>
          <w:rFonts w:ascii="Times New Roman" w:hAnsi="Times New Roman"/>
          <w:noProof/>
          <w:color w:val="000000" w:themeColor="text1"/>
          <w:sz w:val="24"/>
        </w:rPr>
      </w:pPr>
    </w:p>
    <w:p w14:paraId="0A077152" w14:textId="77777777" w:rsidR="005C77E9" w:rsidRDefault="005C77E9" w:rsidP="005C77E9">
      <w:pPr>
        <w:rPr>
          <w:rFonts w:ascii="Times New Roman" w:hAnsi="Times New Roman"/>
          <w:sz w:val="24"/>
        </w:rPr>
      </w:pPr>
      <w:r w:rsidRPr="007D4C1B">
        <w:rPr>
          <w:rFonts w:ascii="Times New Roman" w:hAnsi="Times New Roman"/>
          <w:sz w:val="24"/>
        </w:rPr>
        <w:t>Table S1 Comparison of PDM calculation results for each molecule with GSP slope. The dipole moments were calculated by Gaussian program at B3LYP/6-311G(</w:t>
      </w:r>
      <w:proofErr w:type="spellStart"/>
      <w:proofErr w:type="gramStart"/>
      <w:r w:rsidRPr="007D4C1B">
        <w:rPr>
          <w:rFonts w:ascii="Times New Roman" w:hAnsi="Times New Roman"/>
          <w:sz w:val="24"/>
        </w:rPr>
        <w:t>d,p</w:t>
      </w:r>
      <w:proofErr w:type="spellEnd"/>
      <w:proofErr w:type="gramEnd"/>
      <w:r w:rsidRPr="007D4C1B">
        <w:rPr>
          <w:rFonts w:ascii="Times New Roman" w:hAnsi="Times New Roman"/>
          <w:sz w:val="24"/>
        </w:rPr>
        <w:t>) level.</w:t>
      </w:r>
    </w:p>
    <w:p w14:paraId="5A93029F" w14:textId="77777777" w:rsidR="005C77E9" w:rsidRDefault="005C77E9" w:rsidP="005C77E9">
      <w:pPr>
        <w:spacing w:line="480" w:lineRule="auto"/>
        <w:ind w:firstLineChars="295" w:firstLine="708"/>
        <w:rPr>
          <w:rFonts w:ascii="Times New Roman" w:hAnsi="Times New Roman"/>
          <w:sz w:val="24"/>
        </w:rPr>
      </w:pPr>
      <w:r>
        <w:rPr>
          <w:rFonts w:ascii="Times New Roman" w:hAnsi="Times New Roman"/>
          <w:noProof/>
          <w:sz w:val="24"/>
        </w:rPr>
        <w:drawing>
          <wp:inline distT="0" distB="0" distL="0" distR="0" wp14:anchorId="082869E3" wp14:editId="1172D53A">
            <wp:extent cx="4193549" cy="3813570"/>
            <wp:effectExtent l="0" t="0" r="0" b="0"/>
            <wp:docPr id="125613150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975" cy="3829417"/>
                    </a:xfrm>
                    <a:prstGeom prst="rect">
                      <a:avLst/>
                    </a:prstGeom>
                    <a:noFill/>
                    <a:ln>
                      <a:noFill/>
                    </a:ln>
                  </pic:spPr>
                </pic:pic>
              </a:graphicData>
            </a:graphic>
          </wp:inline>
        </w:drawing>
      </w:r>
    </w:p>
    <w:p w14:paraId="54D87191" w14:textId="77777777" w:rsidR="005C77E9" w:rsidRPr="004B2F39" w:rsidRDefault="005C77E9" w:rsidP="005C77E9">
      <w:pPr>
        <w:spacing w:line="480" w:lineRule="auto"/>
        <w:ind w:firstLineChars="295" w:firstLine="708"/>
        <w:rPr>
          <w:rFonts w:ascii="Times New Roman" w:hAnsi="Times New Roman"/>
          <w:sz w:val="24"/>
        </w:rPr>
      </w:pPr>
    </w:p>
    <w:p w14:paraId="0E899F6C" w14:textId="77777777" w:rsidR="005C77E9" w:rsidRDefault="005C77E9" w:rsidP="005C77E9">
      <w:pPr>
        <w:rPr>
          <w:rFonts w:ascii="Times New Roman" w:hAnsi="Times New Roman"/>
          <w:sz w:val="24"/>
        </w:rPr>
      </w:pPr>
      <w:r w:rsidRPr="007D4C1B">
        <w:rPr>
          <w:rFonts w:ascii="Times New Roman" w:hAnsi="Times New Roman"/>
          <w:sz w:val="24"/>
        </w:rPr>
        <w:lastRenderedPageBreak/>
        <w:t xml:space="preserve">Table S2 Calculation results of molecular volume and estimated </w:t>
      </w:r>
      <w:proofErr w:type="spellStart"/>
      <w:r w:rsidRPr="007D4C1B">
        <w:rPr>
          <w:rFonts w:ascii="Times New Roman" w:hAnsi="Times New Roman"/>
          <w:i/>
          <w:iCs/>
          <w:sz w:val="24"/>
        </w:rPr>
        <w:t>cosq</w:t>
      </w:r>
      <w:proofErr w:type="spellEnd"/>
      <w:r w:rsidRPr="007D4C1B">
        <w:rPr>
          <w:rFonts w:ascii="Times New Roman" w:hAnsi="Times New Roman"/>
          <w:sz w:val="24"/>
        </w:rPr>
        <w:t xml:space="preserve"> values. The molecular volume was predicted by using COSMO-RS model, and the amorphous density at 298.15K was obtained from an average of 10 ns molecular dynamics simulation.</w:t>
      </w:r>
    </w:p>
    <w:p w14:paraId="50B59A3F" w14:textId="77777777" w:rsidR="005C77E9" w:rsidRDefault="005C77E9" w:rsidP="005C77E9">
      <w:pPr>
        <w:rPr>
          <w:rFonts w:ascii="Times New Roman" w:hAnsi="Times New Roman"/>
          <w:sz w:val="24"/>
        </w:rPr>
      </w:pPr>
    </w:p>
    <w:p w14:paraId="61EB3C93" w14:textId="77777777" w:rsidR="005C77E9" w:rsidRDefault="005C77E9" w:rsidP="005C77E9">
      <w:pPr>
        <w:jc w:val="center"/>
        <w:rPr>
          <w:rFonts w:ascii="Times New Roman" w:hAnsi="Times New Roman"/>
          <w:sz w:val="24"/>
        </w:rPr>
      </w:pPr>
      <w:r>
        <w:rPr>
          <w:rFonts w:ascii="Times New Roman" w:hAnsi="Times New Roman"/>
          <w:noProof/>
          <w:sz w:val="24"/>
        </w:rPr>
        <w:drawing>
          <wp:inline distT="0" distB="0" distL="0" distR="0" wp14:anchorId="7D6AC88A" wp14:editId="049C585D">
            <wp:extent cx="5392701" cy="3886249"/>
            <wp:effectExtent l="0" t="0" r="0" b="0"/>
            <wp:docPr id="71298390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156" cy="3896666"/>
                    </a:xfrm>
                    <a:prstGeom prst="rect">
                      <a:avLst/>
                    </a:prstGeom>
                    <a:noFill/>
                    <a:ln>
                      <a:noFill/>
                    </a:ln>
                  </pic:spPr>
                </pic:pic>
              </a:graphicData>
            </a:graphic>
          </wp:inline>
        </w:drawing>
      </w:r>
    </w:p>
    <w:p w14:paraId="187FBD81" w14:textId="77777777" w:rsidR="005C77E9" w:rsidRDefault="005C77E9" w:rsidP="005C77E9">
      <w:pPr>
        <w:rPr>
          <w:rFonts w:ascii="Times New Roman" w:hAnsi="Times New Roman"/>
          <w:sz w:val="24"/>
        </w:rPr>
      </w:pPr>
    </w:p>
    <w:p w14:paraId="7795B921" w14:textId="77777777" w:rsidR="005C77E9" w:rsidRDefault="005C77E9" w:rsidP="005C77E9">
      <w:pPr>
        <w:spacing w:line="480" w:lineRule="auto"/>
        <w:ind w:firstLineChars="295" w:firstLine="708"/>
        <w:rPr>
          <w:rFonts w:ascii="Arial" w:hAnsi="Arial" w:cs="Arial"/>
          <w:sz w:val="24"/>
        </w:rPr>
      </w:pPr>
    </w:p>
    <w:p w14:paraId="309FD930" w14:textId="45EC1AD4" w:rsidR="00FD2AEF" w:rsidRDefault="00FD2AEF">
      <w:pPr>
        <w:widowControl/>
        <w:jc w:val="left"/>
        <w:rPr>
          <w:rFonts w:ascii="Times New Roman" w:hAnsi="Times New Roman"/>
          <w:sz w:val="24"/>
        </w:rPr>
      </w:pPr>
    </w:p>
    <w:p w14:paraId="476FBAF6" w14:textId="77777777" w:rsidR="00CB6282" w:rsidRDefault="00CB6282">
      <w:pPr>
        <w:widowControl/>
        <w:jc w:val="left"/>
        <w:rPr>
          <w:rFonts w:ascii="Arial" w:hAnsi="Arial" w:cs="Arial"/>
          <w:sz w:val="24"/>
        </w:rPr>
      </w:pPr>
      <w:r>
        <w:rPr>
          <w:rFonts w:ascii="Arial" w:hAnsi="Arial" w:cs="Arial"/>
          <w:sz w:val="24"/>
        </w:rPr>
        <w:br w:type="page"/>
      </w:r>
    </w:p>
    <w:p w14:paraId="7064CCE1" w14:textId="5F2271AC" w:rsidR="00B40D53" w:rsidRPr="0021183A" w:rsidRDefault="00B40D53" w:rsidP="00B40D53">
      <w:pPr>
        <w:spacing w:line="480" w:lineRule="auto"/>
        <w:rPr>
          <w:rFonts w:ascii="Arial" w:hAnsi="Arial" w:cs="Arial"/>
          <w:sz w:val="24"/>
        </w:rPr>
      </w:pPr>
      <w:r>
        <w:rPr>
          <w:rFonts w:ascii="Arial" w:hAnsi="Arial" w:cs="Arial" w:hint="eastAsia"/>
          <w:sz w:val="24"/>
        </w:rPr>
        <w:lastRenderedPageBreak/>
        <w:t xml:space="preserve">Deposition rate dependence of </w:t>
      </w:r>
      <w:r w:rsidRPr="0021183A">
        <w:rPr>
          <w:rFonts w:ascii="Arial" w:hAnsi="Arial" w:cs="Arial"/>
          <w:sz w:val="24"/>
        </w:rPr>
        <w:t>GSP</w:t>
      </w:r>
      <w:r>
        <w:rPr>
          <w:rFonts w:ascii="Arial" w:hAnsi="Arial" w:cs="Arial" w:hint="eastAsia"/>
          <w:sz w:val="24"/>
        </w:rPr>
        <w:t xml:space="preserve"> slope</w:t>
      </w:r>
    </w:p>
    <w:p w14:paraId="3B9D955F" w14:textId="768739A6" w:rsidR="00CE5F32" w:rsidRDefault="00F010A2" w:rsidP="003B103F">
      <w:pPr>
        <w:spacing w:line="360" w:lineRule="auto"/>
        <w:ind w:firstLineChars="177" w:firstLine="425"/>
        <w:rPr>
          <w:rFonts w:ascii="Times New Roman" w:hAnsi="Times New Roman"/>
          <w:sz w:val="24"/>
        </w:rPr>
      </w:pPr>
      <w:r w:rsidRPr="00F010A2">
        <w:rPr>
          <w:rFonts w:ascii="Times New Roman" w:hAnsi="Times New Roman"/>
          <w:sz w:val="24"/>
        </w:rPr>
        <w:t>It is of interest to investigate whether the molecular orientation depends on the deposition rate. Figure S</w:t>
      </w:r>
      <w:r w:rsidR="00B40D53">
        <w:rPr>
          <w:rFonts w:ascii="Times New Roman" w:hAnsi="Times New Roman" w:hint="eastAsia"/>
          <w:sz w:val="24"/>
        </w:rPr>
        <w:t>5</w:t>
      </w:r>
      <w:r w:rsidRPr="00F010A2">
        <w:rPr>
          <w:rFonts w:ascii="Times New Roman" w:hAnsi="Times New Roman"/>
          <w:sz w:val="24"/>
        </w:rPr>
        <w:t xml:space="preserve">d shows the deposition rate dependence of the GSP slope of </w:t>
      </w:r>
      <w:r w:rsidR="00DF2B4F">
        <w:rPr>
          <w:rFonts w:ascii="Times New Roman" w:hAnsi="Times New Roman"/>
          <w:sz w:val="24"/>
        </w:rPr>
        <w:t>DAE2</w:t>
      </w:r>
      <w:r w:rsidRPr="00F010A2">
        <w:rPr>
          <w:rFonts w:ascii="Times New Roman" w:hAnsi="Times New Roman"/>
          <w:sz w:val="24"/>
        </w:rPr>
        <w:t xml:space="preserve">. </w:t>
      </w:r>
      <w:r w:rsidR="00351669" w:rsidRPr="00351669">
        <w:rPr>
          <w:rFonts w:ascii="Times New Roman" w:hAnsi="Times New Roman"/>
          <w:sz w:val="24"/>
        </w:rPr>
        <w:t xml:space="preserve">We measured the GSP slope at deposition rates ranging from 1.0 nm/s to 10 nm/s and observed no significant variation within this range. </w:t>
      </w:r>
      <w:r w:rsidRPr="00F010A2">
        <w:rPr>
          <w:rFonts w:ascii="Times New Roman" w:hAnsi="Times New Roman"/>
          <w:sz w:val="24"/>
        </w:rPr>
        <w:t xml:space="preserve">However, at extremely high rates (~100 nm/s), a slight decrease in the GSP slope was </w:t>
      </w:r>
      <w:r w:rsidR="00351669">
        <w:rPr>
          <w:rFonts w:ascii="Times New Roman" w:hAnsi="Times New Roman" w:hint="eastAsia"/>
          <w:sz w:val="24"/>
        </w:rPr>
        <w:t>note</w:t>
      </w:r>
      <w:r w:rsidRPr="00F010A2">
        <w:rPr>
          <w:rFonts w:ascii="Times New Roman" w:hAnsi="Times New Roman"/>
          <w:sz w:val="24"/>
        </w:rPr>
        <w:t>d</w:t>
      </w:r>
      <w:r w:rsidR="003974FE">
        <w:rPr>
          <w:rFonts w:ascii="Times New Roman" w:hAnsi="Times New Roman" w:hint="eastAsia"/>
          <w:sz w:val="24"/>
        </w:rPr>
        <w:t xml:space="preserve"> (Fig. </w:t>
      </w:r>
      <w:r w:rsidR="003974FE" w:rsidRPr="00CB6282">
        <w:rPr>
          <w:rFonts w:ascii="Times New Roman" w:hAnsi="Times New Roman" w:hint="eastAsia"/>
          <w:sz w:val="24"/>
        </w:rPr>
        <w:t>S6a)</w:t>
      </w:r>
      <w:r w:rsidRPr="00CB6282">
        <w:rPr>
          <w:rFonts w:ascii="Times New Roman" w:hAnsi="Times New Roman"/>
          <w:sz w:val="24"/>
        </w:rPr>
        <w:t>.</w:t>
      </w:r>
    </w:p>
    <w:p w14:paraId="4877C5C6" w14:textId="4EFDD123" w:rsidR="00CE5F32" w:rsidRDefault="00C62A32" w:rsidP="00C62A32">
      <w:pPr>
        <w:spacing w:line="480" w:lineRule="auto"/>
        <w:ind w:firstLineChars="177" w:firstLine="425"/>
        <w:jc w:val="center"/>
        <w:rPr>
          <w:rFonts w:ascii="Times New Roman" w:hAnsi="Times New Roman"/>
          <w:sz w:val="24"/>
        </w:rPr>
      </w:pPr>
      <w:r>
        <w:rPr>
          <w:rFonts w:ascii="Times New Roman" w:hAnsi="Times New Roman"/>
          <w:noProof/>
          <w:sz w:val="24"/>
        </w:rPr>
        <w:drawing>
          <wp:inline distT="0" distB="0" distL="0" distR="0" wp14:anchorId="7392D1FD" wp14:editId="0C5C4F9B">
            <wp:extent cx="3525392" cy="1978841"/>
            <wp:effectExtent l="0" t="0" r="0" b="2540"/>
            <wp:docPr id="42900527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0889" cy="1993153"/>
                    </a:xfrm>
                    <a:prstGeom prst="rect">
                      <a:avLst/>
                    </a:prstGeom>
                    <a:noFill/>
                    <a:ln>
                      <a:noFill/>
                    </a:ln>
                  </pic:spPr>
                </pic:pic>
              </a:graphicData>
            </a:graphic>
          </wp:inline>
        </w:drawing>
      </w:r>
    </w:p>
    <w:p w14:paraId="1EF1CB8C" w14:textId="5A21D871" w:rsidR="00C62A32" w:rsidRPr="00B30F71" w:rsidRDefault="00C62A32" w:rsidP="00C62A32">
      <w:pPr>
        <w:jc w:val="center"/>
        <w:rPr>
          <w:rFonts w:ascii="Times New Roman" w:hAnsi="Times New Roman"/>
          <w:sz w:val="24"/>
        </w:rPr>
      </w:pPr>
      <w:r w:rsidRPr="00B665DD">
        <w:rPr>
          <w:rFonts w:ascii="Times New Roman" w:hAnsi="Times New Roman"/>
          <w:sz w:val="24"/>
        </w:rPr>
        <w:t>Fig. S</w:t>
      </w:r>
      <w:r w:rsidR="003974FE">
        <w:rPr>
          <w:rFonts w:ascii="Times New Roman" w:hAnsi="Times New Roman" w:hint="eastAsia"/>
          <w:sz w:val="24"/>
        </w:rPr>
        <w:t>6</w:t>
      </w:r>
      <w:r>
        <w:rPr>
          <w:rFonts w:ascii="Times New Roman" w:hAnsi="Times New Roman" w:hint="eastAsia"/>
          <w:sz w:val="24"/>
        </w:rPr>
        <w:t xml:space="preserve"> (</w:t>
      </w:r>
      <w:r w:rsidR="003974FE">
        <w:rPr>
          <w:rFonts w:ascii="Times New Roman" w:hAnsi="Times New Roman" w:hint="eastAsia"/>
          <w:sz w:val="24"/>
        </w:rPr>
        <w:t>a</w:t>
      </w:r>
      <w:r>
        <w:rPr>
          <w:rFonts w:ascii="Times New Roman" w:hAnsi="Times New Roman" w:hint="eastAsia"/>
          <w:sz w:val="24"/>
        </w:rPr>
        <w:t>)</w:t>
      </w:r>
      <w:r w:rsidRPr="00B665DD">
        <w:rPr>
          <w:rFonts w:ascii="Times New Roman" w:hAnsi="Times New Roman"/>
          <w:sz w:val="24"/>
        </w:rPr>
        <w:t xml:space="preserve"> </w:t>
      </w:r>
      <w:r w:rsidRPr="00FD2AEF">
        <w:rPr>
          <w:rFonts w:ascii="Times New Roman" w:hAnsi="Times New Roman"/>
          <w:sz w:val="24"/>
        </w:rPr>
        <w:t xml:space="preserve">Deposition rate dependence of GSP slope for </w:t>
      </w:r>
      <w:r>
        <w:rPr>
          <w:rFonts w:ascii="Times New Roman" w:hAnsi="Times New Roman"/>
          <w:sz w:val="24"/>
        </w:rPr>
        <w:t>DAE2</w:t>
      </w:r>
      <w:r>
        <w:rPr>
          <w:rFonts w:ascii="Times New Roman" w:hAnsi="Times New Roman" w:hint="eastAsia"/>
          <w:sz w:val="24"/>
        </w:rPr>
        <w:t>.</w:t>
      </w:r>
    </w:p>
    <w:p w14:paraId="5C1D1657" w14:textId="4F9B8D85" w:rsidR="00FD2AEF" w:rsidRPr="00C62A32" w:rsidRDefault="00FD2AEF" w:rsidP="00F95036">
      <w:pPr>
        <w:spacing w:line="480" w:lineRule="auto"/>
        <w:ind w:firstLineChars="177" w:firstLine="425"/>
        <w:rPr>
          <w:rFonts w:ascii="Times New Roman" w:hAnsi="Times New Roman"/>
          <w:sz w:val="24"/>
        </w:rPr>
      </w:pPr>
    </w:p>
    <w:p w14:paraId="11AAF300" w14:textId="15FA888E" w:rsidR="00FD2AEF" w:rsidRDefault="00FD2AEF" w:rsidP="00F95036">
      <w:pPr>
        <w:spacing w:line="480" w:lineRule="auto"/>
        <w:ind w:firstLineChars="177" w:firstLine="425"/>
        <w:rPr>
          <w:rFonts w:ascii="Times New Roman" w:hAnsi="Times New Roman"/>
          <w:sz w:val="24"/>
        </w:rPr>
      </w:pPr>
    </w:p>
    <w:p w14:paraId="38F92F36" w14:textId="77777777" w:rsidR="00B40D53" w:rsidRDefault="00B40D53">
      <w:pPr>
        <w:widowControl/>
        <w:jc w:val="left"/>
        <w:rPr>
          <w:rFonts w:ascii="Arial" w:hAnsi="Arial" w:cs="Arial"/>
          <w:sz w:val="24"/>
        </w:rPr>
      </w:pPr>
      <w:r>
        <w:rPr>
          <w:rFonts w:ascii="Arial" w:hAnsi="Arial" w:cs="Arial"/>
          <w:sz w:val="24"/>
        </w:rPr>
        <w:br w:type="page"/>
      </w:r>
    </w:p>
    <w:p w14:paraId="364201C0" w14:textId="1C85B528" w:rsidR="00B40D53" w:rsidRPr="0021183A" w:rsidRDefault="00B40D53" w:rsidP="00B40D53">
      <w:pPr>
        <w:spacing w:line="480" w:lineRule="auto"/>
        <w:rPr>
          <w:rFonts w:ascii="Arial" w:hAnsi="Arial" w:cs="Arial"/>
          <w:sz w:val="24"/>
        </w:rPr>
      </w:pPr>
      <w:r w:rsidRPr="0021183A">
        <w:rPr>
          <w:rFonts w:ascii="Arial" w:hAnsi="Arial" w:cs="Arial"/>
          <w:sz w:val="24"/>
        </w:rPr>
        <w:lastRenderedPageBreak/>
        <w:t>GSP</w:t>
      </w:r>
      <w:r>
        <w:rPr>
          <w:rFonts w:ascii="Arial" w:hAnsi="Arial" w:cs="Arial" w:hint="eastAsia"/>
          <w:sz w:val="24"/>
        </w:rPr>
        <w:t xml:space="preserve"> slope of colored DAE mo</w:t>
      </w:r>
      <w:r w:rsidR="00351669">
        <w:rPr>
          <w:rFonts w:ascii="Arial" w:hAnsi="Arial" w:cs="Arial" w:hint="eastAsia"/>
          <w:sz w:val="24"/>
        </w:rPr>
        <w:t>l</w:t>
      </w:r>
      <w:r>
        <w:rPr>
          <w:rFonts w:ascii="Arial" w:hAnsi="Arial" w:cs="Arial" w:hint="eastAsia"/>
          <w:sz w:val="24"/>
        </w:rPr>
        <w:t>ecule</w:t>
      </w:r>
    </w:p>
    <w:p w14:paraId="432A3D6F" w14:textId="5D25EFD1" w:rsidR="007F2C75" w:rsidRDefault="00351669" w:rsidP="003B103F">
      <w:pPr>
        <w:spacing w:line="360" w:lineRule="auto"/>
        <w:ind w:firstLineChars="177" w:firstLine="425"/>
        <w:rPr>
          <w:rFonts w:ascii="Times New Roman" w:hAnsi="Times New Roman"/>
          <w:sz w:val="24"/>
        </w:rPr>
      </w:pPr>
      <w:r w:rsidRPr="00351669">
        <w:rPr>
          <w:rFonts w:ascii="Times New Roman" w:hAnsi="Times New Roman"/>
          <w:sz w:val="24"/>
        </w:rPr>
        <w:t>Few DAEs exhibit significant changes in their PDM</w:t>
      </w:r>
      <w:r w:rsidR="00BF24AC">
        <w:rPr>
          <w:rFonts w:ascii="Times New Roman" w:hAnsi="Times New Roman" w:hint="eastAsia"/>
          <w:sz w:val="24"/>
        </w:rPr>
        <w:t>s</w:t>
      </w:r>
      <w:r w:rsidRPr="00351669">
        <w:rPr>
          <w:rFonts w:ascii="Times New Roman" w:hAnsi="Times New Roman"/>
          <w:sz w:val="24"/>
        </w:rPr>
        <w:t xml:space="preserve"> upon photoisomerization (see Table </w:t>
      </w:r>
      <w:r w:rsidRPr="00CB6282">
        <w:rPr>
          <w:rFonts w:ascii="Times New Roman" w:hAnsi="Times New Roman"/>
          <w:sz w:val="24"/>
        </w:rPr>
        <w:t>S1)</w:t>
      </w:r>
      <w:r w:rsidRPr="00351669">
        <w:rPr>
          <w:rFonts w:ascii="Times New Roman" w:hAnsi="Times New Roman"/>
          <w:sz w:val="24"/>
        </w:rPr>
        <w:t xml:space="preserve">. However, it is well-documented that their </w:t>
      </w:r>
      <w:proofErr w:type="spellStart"/>
      <w:r w:rsidRPr="00351669">
        <w:rPr>
          <w:rFonts w:ascii="Times New Roman" w:hAnsi="Times New Roman"/>
          <w:sz w:val="24"/>
        </w:rPr>
        <w:t>Tg</w:t>
      </w:r>
      <w:r w:rsidR="00BF24AC">
        <w:rPr>
          <w:rFonts w:ascii="Times New Roman" w:hAnsi="Times New Roman" w:hint="eastAsia"/>
          <w:sz w:val="24"/>
        </w:rPr>
        <w:t>s</w:t>
      </w:r>
      <w:proofErr w:type="spellEnd"/>
      <w:r w:rsidRPr="00351669">
        <w:rPr>
          <w:rFonts w:ascii="Times New Roman" w:hAnsi="Times New Roman"/>
          <w:sz w:val="24"/>
        </w:rPr>
        <w:t xml:space="preserve"> undergoes substantial changes </w:t>
      </w:r>
      <w:r w:rsidR="00CB6282">
        <w:rPr>
          <w:rFonts w:ascii="Times New Roman" w:hAnsi="Times New Roman" w:hint="eastAsia"/>
          <w:sz w:val="24"/>
        </w:rPr>
        <w:t>[</w:t>
      </w:r>
      <w:r w:rsidR="007F2C75" w:rsidRPr="007F2C75">
        <w:rPr>
          <w:rFonts w:ascii="Times New Roman" w:hAnsi="Times New Roman"/>
          <w:sz w:val="24"/>
        </w:rPr>
        <w:t>ref.</w:t>
      </w:r>
      <w:r w:rsidR="00CB6282">
        <w:rPr>
          <w:rFonts w:ascii="Times New Roman" w:hAnsi="Times New Roman" w:hint="eastAsia"/>
          <w:sz w:val="24"/>
        </w:rPr>
        <w:t xml:space="preserve"> </w:t>
      </w:r>
      <w:r w:rsidR="00FD5ACC">
        <w:rPr>
          <w:rFonts w:ascii="Times New Roman" w:hAnsi="Times New Roman" w:hint="eastAsia"/>
          <w:sz w:val="24"/>
        </w:rPr>
        <w:t>2</w:t>
      </w:r>
      <w:r w:rsidR="007F2C75" w:rsidRPr="007F2C75">
        <w:rPr>
          <w:rFonts w:ascii="Times New Roman" w:hAnsi="Times New Roman"/>
          <w:sz w:val="24"/>
        </w:rPr>
        <w:t xml:space="preserve">7, </w:t>
      </w:r>
      <w:r w:rsidR="007F2C75" w:rsidRPr="00CB6282">
        <w:rPr>
          <w:rFonts w:ascii="Times New Roman" w:hAnsi="Times New Roman"/>
          <w:sz w:val="24"/>
        </w:rPr>
        <w:t>ref. S1;</w:t>
      </w:r>
      <w:r w:rsidR="007F2C75" w:rsidRPr="007F2C75">
        <w:rPr>
          <w:rFonts w:ascii="Times New Roman" w:hAnsi="Times New Roman"/>
          <w:sz w:val="24"/>
        </w:rPr>
        <w:t xml:space="preserve"> T. Tsujioka, Y. Nakanishi et al.,</w:t>
      </w:r>
      <w:r w:rsidR="007F2C75" w:rsidRPr="00265077">
        <w:rPr>
          <w:rFonts w:ascii="Times New Roman" w:hAnsi="Times New Roman"/>
          <w:i/>
          <w:iCs/>
          <w:sz w:val="24"/>
        </w:rPr>
        <w:t xml:space="preserve"> Dyes and Pigments,</w:t>
      </w:r>
      <w:r w:rsidR="007F2C75" w:rsidRPr="007F2C75">
        <w:rPr>
          <w:rFonts w:ascii="Times New Roman" w:hAnsi="Times New Roman"/>
          <w:sz w:val="24"/>
        </w:rPr>
        <w:t xml:space="preserve"> </w:t>
      </w:r>
      <w:r w:rsidR="007F2C75" w:rsidRPr="00265077">
        <w:rPr>
          <w:rFonts w:ascii="Times New Roman" w:hAnsi="Times New Roman"/>
          <w:b/>
          <w:bCs/>
          <w:sz w:val="24"/>
        </w:rPr>
        <w:t>186</w:t>
      </w:r>
      <w:r w:rsidR="007F2C75" w:rsidRPr="007F2C75">
        <w:rPr>
          <w:rFonts w:ascii="Times New Roman" w:hAnsi="Times New Roman"/>
          <w:sz w:val="24"/>
        </w:rPr>
        <w:t>, 109069 (2021)</w:t>
      </w:r>
      <w:r w:rsidR="00CB6282">
        <w:rPr>
          <w:rFonts w:ascii="Times New Roman" w:hAnsi="Times New Roman" w:hint="eastAsia"/>
          <w:sz w:val="24"/>
        </w:rPr>
        <w:t>]</w:t>
      </w:r>
      <w:r w:rsidR="007F2C75" w:rsidRPr="007F2C75">
        <w:rPr>
          <w:rFonts w:ascii="Times New Roman" w:hAnsi="Times New Roman"/>
          <w:sz w:val="24"/>
        </w:rPr>
        <w:t xml:space="preserve">. </w:t>
      </w:r>
      <w:r w:rsidRPr="00351669">
        <w:rPr>
          <w:rFonts w:ascii="Times New Roman" w:hAnsi="Times New Roman"/>
          <w:sz w:val="24"/>
        </w:rPr>
        <w:t>Typically, the Tg of the closed-ring isomer is higher than that of the open-ring isomer. Therefore, if a vapor-deposited film can be formed from the closed-ring isomer, it might be possible to achieve a large GSP slope even for a material with a low Tg when in its open-ring form.</w:t>
      </w:r>
    </w:p>
    <w:p w14:paraId="679FD508" w14:textId="1B6EDE80" w:rsidR="00FD2AEF" w:rsidRDefault="00351669" w:rsidP="003B103F">
      <w:pPr>
        <w:spacing w:line="360" w:lineRule="auto"/>
        <w:ind w:firstLineChars="177" w:firstLine="425"/>
        <w:rPr>
          <w:rFonts w:ascii="Times New Roman" w:hAnsi="Times New Roman"/>
          <w:sz w:val="24"/>
        </w:rPr>
      </w:pPr>
      <w:r w:rsidRPr="00351669">
        <w:rPr>
          <w:rFonts w:ascii="Times New Roman" w:hAnsi="Times New Roman"/>
          <w:sz w:val="24"/>
        </w:rPr>
        <w:t xml:space="preserve">Therefore, we aimed to achieve a large GSP slope by using a vapor-deposited film of the colored closed-ring isomer of DAE9 (PDM = 9.78 D). The open-ring form of DAE9 has a low Tg near room temperature and does not exhibit a large GSP slope in its vapor-deposited film form. To prepare the deposition source in its colored state, we followed the procedure outlined in </w:t>
      </w:r>
      <w:r w:rsidRPr="00CB6282">
        <w:rPr>
          <w:rFonts w:ascii="Times New Roman" w:hAnsi="Times New Roman"/>
          <w:sz w:val="24"/>
        </w:rPr>
        <w:t>ref. S1</w:t>
      </w:r>
      <w:r w:rsidRPr="00351669">
        <w:rPr>
          <w:rFonts w:ascii="Times New Roman" w:hAnsi="Times New Roman"/>
          <w:sz w:val="24"/>
        </w:rPr>
        <w:t xml:space="preserve">. Specifically, a toluene solution of DAE9 was irradiated with UV light to reach a </w:t>
      </w:r>
      <w:proofErr w:type="spellStart"/>
      <w:r w:rsidRPr="00351669">
        <w:rPr>
          <w:rFonts w:ascii="Times New Roman" w:hAnsi="Times New Roman"/>
          <w:sz w:val="24"/>
        </w:rPr>
        <w:t>photostationary</w:t>
      </w:r>
      <w:proofErr w:type="spellEnd"/>
      <w:r w:rsidRPr="00351669">
        <w:rPr>
          <w:rFonts w:ascii="Times New Roman" w:hAnsi="Times New Roman"/>
          <w:sz w:val="24"/>
        </w:rPr>
        <w:t xml:space="preserve"> state</w:t>
      </w:r>
      <w:r w:rsidR="00BF24AC">
        <w:rPr>
          <w:rFonts w:ascii="Times New Roman" w:hAnsi="Times New Roman" w:hint="eastAsia"/>
          <w:sz w:val="24"/>
        </w:rPr>
        <w:t xml:space="preserve"> </w:t>
      </w:r>
      <w:r w:rsidR="00BF24AC" w:rsidRPr="00351669">
        <w:rPr>
          <w:rFonts w:ascii="Times New Roman" w:hAnsi="Times New Roman"/>
          <w:sz w:val="24"/>
        </w:rPr>
        <w:t>(PSS)</w:t>
      </w:r>
      <w:r w:rsidRPr="00351669">
        <w:rPr>
          <w:rFonts w:ascii="Times New Roman" w:hAnsi="Times New Roman"/>
          <w:sz w:val="24"/>
        </w:rPr>
        <w:t>, after which the toluene solvent was evaporated to obtain colored crystals. These crystals were then vacuum-deposited onto a glass substrate to form the film.</w:t>
      </w:r>
      <w:r w:rsidR="005F503A">
        <w:rPr>
          <w:rFonts w:ascii="Times New Roman" w:hAnsi="Times New Roman" w:hint="eastAsia"/>
          <w:sz w:val="24"/>
        </w:rPr>
        <w:t xml:space="preserve"> </w:t>
      </w:r>
    </w:p>
    <w:p w14:paraId="60BD0D3C" w14:textId="622FE791" w:rsidR="005F503A" w:rsidRDefault="006131B5" w:rsidP="003B103F">
      <w:pPr>
        <w:spacing w:line="360" w:lineRule="auto"/>
        <w:ind w:firstLineChars="177" w:firstLine="372"/>
        <w:rPr>
          <w:rFonts w:ascii="Times New Roman" w:hAnsi="Times New Roman"/>
          <w:noProof/>
          <w:sz w:val="24"/>
        </w:rPr>
      </w:pPr>
      <w:r w:rsidRPr="006131B5">
        <w:t xml:space="preserve"> </w:t>
      </w:r>
      <w:r w:rsidR="00351669" w:rsidRPr="00351669">
        <w:rPr>
          <w:rFonts w:ascii="Times New Roman" w:hAnsi="Times New Roman"/>
          <w:noProof/>
          <w:sz w:val="24"/>
        </w:rPr>
        <w:t xml:space="preserve">Tg was determined using differential scanning calorimetry (DSC) characterization (see Fig. </w:t>
      </w:r>
      <w:r w:rsidR="00351669" w:rsidRPr="00CB6282">
        <w:rPr>
          <w:rFonts w:ascii="Times New Roman" w:hAnsi="Times New Roman"/>
          <w:noProof/>
          <w:sz w:val="24"/>
        </w:rPr>
        <w:t>S</w:t>
      </w:r>
      <w:r w:rsidR="00B87B4E" w:rsidRPr="00CB6282">
        <w:rPr>
          <w:rFonts w:ascii="Times New Roman" w:hAnsi="Times New Roman" w:hint="eastAsia"/>
          <w:noProof/>
          <w:sz w:val="24"/>
        </w:rPr>
        <w:t>6b</w:t>
      </w:r>
      <w:r w:rsidR="00351669" w:rsidRPr="00CB6282">
        <w:rPr>
          <w:rFonts w:ascii="Times New Roman" w:hAnsi="Times New Roman"/>
          <w:noProof/>
          <w:sz w:val="24"/>
        </w:rPr>
        <w:t>).</w:t>
      </w:r>
      <w:r w:rsidR="00351669" w:rsidRPr="00351669">
        <w:rPr>
          <w:rFonts w:ascii="Times New Roman" w:hAnsi="Times New Roman"/>
          <w:noProof/>
          <w:sz w:val="24"/>
        </w:rPr>
        <w:t xml:space="preserve"> The first heating scan revealed Tg at 84 °C. Two significant endothermic peaks were observed around 200 °C, which correspond to the melting point and the thermal ring-opening reaction. In subsequent heating cycles (second, third, and fourth), Tg gradually decreased, approaching the colorless state with Tg = 35 °C. This decrease is attributed to the reduction in the proportion of colored ring-closed molecules in the sample.</w:t>
      </w:r>
    </w:p>
    <w:p w14:paraId="3D76ECE0" w14:textId="120CEFC0" w:rsidR="003B103F" w:rsidRDefault="003B103F" w:rsidP="00F95036">
      <w:pPr>
        <w:spacing w:line="480" w:lineRule="auto"/>
        <w:ind w:firstLineChars="177" w:firstLine="425"/>
        <w:rPr>
          <w:rFonts w:ascii="Times New Roman" w:hAnsi="Times New Roman"/>
          <w:noProof/>
          <w:sz w:val="24"/>
        </w:rPr>
      </w:pPr>
      <w:r>
        <w:rPr>
          <w:rFonts w:ascii="Times New Roman" w:hAnsi="Times New Roman"/>
          <w:noProof/>
          <w:sz w:val="24"/>
        </w:rPr>
        <w:lastRenderedPageBreak/>
        <w:drawing>
          <wp:inline distT="0" distB="0" distL="0" distR="0" wp14:anchorId="34CFFFF5" wp14:editId="3D1218E9">
            <wp:extent cx="5460384" cy="2690044"/>
            <wp:effectExtent l="0" t="0" r="6985" b="0"/>
            <wp:docPr id="203450274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240" cy="2697856"/>
                    </a:xfrm>
                    <a:prstGeom prst="rect">
                      <a:avLst/>
                    </a:prstGeom>
                    <a:noFill/>
                    <a:ln>
                      <a:noFill/>
                    </a:ln>
                  </pic:spPr>
                </pic:pic>
              </a:graphicData>
            </a:graphic>
          </wp:inline>
        </w:drawing>
      </w:r>
    </w:p>
    <w:p w14:paraId="3E02E73F" w14:textId="7BD2C420" w:rsidR="003B103F" w:rsidRPr="00B30F71" w:rsidRDefault="003B103F" w:rsidP="003B103F">
      <w:pPr>
        <w:jc w:val="center"/>
        <w:rPr>
          <w:rFonts w:ascii="Times New Roman" w:hAnsi="Times New Roman"/>
          <w:sz w:val="24"/>
        </w:rPr>
      </w:pPr>
      <w:r w:rsidRPr="00B665DD">
        <w:rPr>
          <w:rFonts w:ascii="Times New Roman" w:hAnsi="Times New Roman"/>
          <w:sz w:val="24"/>
        </w:rPr>
        <w:t>Fig. S</w:t>
      </w:r>
      <w:r w:rsidR="00B87B4E">
        <w:rPr>
          <w:rFonts w:ascii="Times New Roman" w:hAnsi="Times New Roman" w:hint="eastAsia"/>
          <w:sz w:val="24"/>
        </w:rPr>
        <w:t>6</w:t>
      </w:r>
      <w:r>
        <w:rPr>
          <w:rFonts w:ascii="Times New Roman" w:hAnsi="Times New Roman" w:hint="eastAsia"/>
          <w:sz w:val="24"/>
        </w:rPr>
        <w:t xml:space="preserve"> (</w:t>
      </w:r>
      <w:r w:rsidR="00B87B4E">
        <w:rPr>
          <w:rFonts w:ascii="Times New Roman" w:hAnsi="Times New Roman" w:hint="eastAsia"/>
          <w:sz w:val="24"/>
        </w:rPr>
        <w:t>b</w:t>
      </w:r>
      <w:r>
        <w:rPr>
          <w:rFonts w:ascii="Times New Roman" w:hAnsi="Times New Roman" w:hint="eastAsia"/>
          <w:sz w:val="24"/>
        </w:rPr>
        <w:t>)</w:t>
      </w:r>
      <w:r w:rsidRPr="00B665DD">
        <w:rPr>
          <w:rFonts w:ascii="Times New Roman" w:hAnsi="Times New Roman"/>
          <w:sz w:val="24"/>
        </w:rPr>
        <w:t xml:space="preserve"> </w:t>
      </w:r>
      <w:r w:rsidRPr="00CA1387">
        <w:rPr>
          <w:rFonts w:ascii="Times New Roman" w:hAnsi="Times New Roman" w:hint="eastAsia"/>
          <w:sz w:val="24"/>
        </w:rPr>
        <w:t xml:space="preserve">DSC characterization of colored </w:t>
      </w:r>
      <w:r>
        <w:rPr>
          <w:rFonts w:ascii="Times New Roman" w:hAnsi="Times New Roman" w:hint="eastAsia"/>
          <w:sz w:val="24"/>
        </w:rPr>
        <w:t>DAE9</w:t>
      </w:r>
      <w:r w:rsidR="00D11510">
        <w:rPr>
          <w:rFonts w:ascii="Times New Roman" w:hAnsi="Times New Roman" w:hint="eastAsia"/>
          <w:sz w:val="24"/>
        </w:rPr>
        <w:t xml:space="preserve">. </w:t>
      </w:r>
    </w:p>
    <w:p w14:paraId="7EE597E0" w14:textId="77777777" w:rsidR="003B103F" w:rsidRPr="003B103F" w:rsidRDefault="003B103F" w:rsidP="00F95036">
      <w:pPr>
        <w:spacing w:line="480" w:lineRule="auto"/>
        <w:ind w:firstLineChars="177" w:firstLine="425"/>
        <w:rPr>
          <w:rFonts w:ascii="Times New Roman" w:hAnsi="Times New Roman"/>
          <w:noProof/>
          <w:sz w:val="24"/>
        </w:rPr>
      </w:pPr>
    </w:p>
    <w:p w14:paraId="2E51317F" w14:textId="1BC3F12C" w:rsidR="00BC7929" w:rsidRDefault="00351669" w:rsidP="003B103F">
      <w:pPr>
        <w:spacing w:line="360" w:lineRule="auto"/>
        <w:ind w:firstLineChars="177" w:firstLine="425"/>
        <w:rPr>
          <w:rFonts w:ascii="Times New Roman" w:hAnsi="Times New Roman"/>
          <w:sz w:val="24"/>
        </w:rPr>
      </w:pPr>
      <w:r w:rsidRPr="00351669">
        <w:rPr>
          <w:rFonts w:ascii="Times New Roman" w:hAnsi="Times New Roman"/>
          <w:sz w:val="24"/>
        </w:rPr>
        <w:t xml:space="preserve">The top left panel in Fig. </w:t>
      </w:r>
      <w:r w:rsidRPr="00CB6282">
        <w:rPr>
          <w:rFonts w:ascii="Times New Roman" w:hAnsi="Times New Roman"/>
          <w:sz w:val="24"/>
        </w:rPr>
        <w:t>S</w:t>
      </w:r>
      <w:r w:rsidR="00B87B4E" w:rsidRPr="00CB6282">
        <w:rPr>
          <w:rFonts w:ascii="Times New Roman" w:hAnsi="Times New Roman" w:hint="eastAsia"/>
          <w:sz w:val="24"/>
        </w:rPr>
        <w:t>6c</w:t>
      </w:r>
      <w:r w:rsidRPr="00CB6282">
        <w:rPr>
          <w:rFonts w:ascii="Times New Roman" w:hAnsi="Times New Roman"/>
          <w:sz w:val="24"/>
        </w:rPr>
        <w:t xml:space="preserve"> d</w:t>
      </w:r>
      <w:r w:rsidRPr="00351669">
        <w:rPr>
          <w:rFonts w:ascii="Times New Roman" w:hAnsi="Times New Roman"/>
          <w:sz w:val="24"/>
        </w:rPr>
        <w:t xml:space="preserve">isplays the spectra of the source before evaporation and after UV irradiation (toluene solution). The absence of spectral changes upon UV irradiation indicates that the source is in PSS. The spectra of the residual source after deposition and subsequent UV irradiation are also shown. The top right panel in Fig. </w:t>
      </w:r>
      <w:r w:rsidRPr="00CB6282">
        <w:rPr>
          <w:rFonts w:ascii="Times New Roman" w:hAnsi="Times New Roman"/>
          <w:sz w:val="24"/>
        </w:rPr>
        <w:t>S</w:t>
      </w:r>
      <w:r w:rsidR="00B87B4E" w:rsidRPr="00CB6282">
        <w:rPr>
          <w:rFonts w:ascii="Times New Roman" w:hAnsi="Times New Roman" w:hint="eastAsia"/>
          <w:sz w:val="24"/>
        </w:rPr>
        <w:t>6c</w:t>
      </w:r>
      <w:r w:rsidRPr="00351669">
        <w:rPr>
          <w:rFonts w:ascii="Times New Roman" w:hAnsi="Times New Roman"/>
          <w:sz w:val="24"/>
        </w:rPr>
        <w:t xml:space="preserve"> presents the spectra of the residual source material after evaporation. The significant increase in absorbance in the visible range upon UV irradiation suggests that a ring-opening reaction occurred due to heating during deposition. Consequently, the deposited film likely contains a substantial proportion of open-ring molecules.</w:t>
      </w:r>
    </w:p>
    <w:p w14:paraId="7B707E15" w14:textId="07C06F6D" w:rsidR="00351669" w:rsidRDefault="00351669" w:rsidP="003B103F">
      <w:pPr>
        <w:spacing w:line="360" w:lineRule="auto"/>
        <w:ind w:firstLineChars="177" w:firstLine="425"/>
        <w:rPr>
          <w:rFonts w:ascii="Times New Roman" w:hAnsi="Times New Roman"/>
          <w:sz w:val="24"/>
        </w:rPr>
      </w:pPr>
      <w:r w:rsidRPr="00351669">
        <w:rPr>
          <w:rFonts w:ascii="Times New Roman" w:hAnsi="Times New Roman"/>
          <w:sz w:val="24"/>
        </w:rPr>
        <w:t xml:space="preserve">The bottom panel in Fig. </w:t>
      </w:r>
      <w:r w:rsidRPr="00CB6282">
        <w:rPr>
          <w:rFonts w:ascii="Times New Roman" w:hAnsi="Times New Roman"/>
          <w:sz w:val="24"/>
        </w:rPr>
        <w:t>S</w:t>
      </w:r>
      <w:r w:rsidR="00B87B4E" w:rsidRPr="00CB6282">
        <w:rPr>
          <w:rFonts w:ascii="Times New Roman" w:hAnsi="Times New Roman" w:hint="eastAsia"/>
          <w:sz w:val="24"/>
        </w:rPr>
        <w:t>6c</w:t>
      </w:r>
      <w:r w:rsidRPr="00351669">
        <w:rPr>
          <w:rFonts w:ascii="Times New Roman" w:hAnsi="Times New Roman"/>
          <w:sz w:val="24"/>
        </w:rPr>
        <w:t xml:space="preserve"> shows the absorption spectrum of the vacuum-deposited film. During the evaporation of the colored closed-ring DAE molecules, a thermal ring-opening reaction occurs, which complicates the accurate measurement of the GSP slope for the closed-ring deposited film. The film, with a thickness of 450 nm and a surface potential of -87 V, exhibited a GSP slope of -193 mV/nm.</w:t>
      </w:r>
    </w:p>
    <w:p w14:paraId="201727B0" w14:textId="0A4CE46B" w:rsidR="00FD2AEF" w:rsidRDefault="00CC31C2" w:rsidP="003B103F">
      <w:pPr>
        <w:spacing w:line="360" w:lineRule="auto"/>
        <w:ind w:firstLineChars="177" w:firstLine="425"/>
        <w:rPr>
          <w:rFonts w:ascii="Times New Roman" w:hAnsi="Times New Roman"/>
          <w:sz w:val="24"/>
        </w:rPr>
      </w:pPr>
      <w:r w:rsidRPr="00CC31C2">
        <w:rPr>
          <w:rFonts w:ascii="Times New Roman" w:hAnsi="Times New Roman"/>
          <w:sz w:val="24"/>
        </w:rPr>
        <w:t xml:space="preserve">A challenge in measuring the GSP on films obtained in this manner is the unknown isomerization structure of the film, as the proportion of colorless molecules is expected to increase towards the surface. Based on the isomerization state of the source, it is speculated that if all the molecules in the film were in the colored state, the GSP slope could potentially reach </w:t>
      </w:r>
      <w:r w:rsidRPr="00CC31C2">
        <w:rPr>
          <w:rFonts w:ascii="Times New Roman" w:hAnsi="Times New Roman"/>
          <w:sz w:val="24"/>
        </w:rPr>
        <w:lastRenderedPageBreak/>
        <w:t>approximately -250 mV/nm, which would be the highest known value to date.</w:t>
      </w:r>
      <w:r w:rsidR="00C7450C">
        <w:rPr>
          <w:rFonts w:ascii="Times New Roman" w:hAnsi="Times New Roman" w:hint="eastAsia"/>
          <w:sz w:val="24"/>
        </w:rPr>
        <w:t xml:space="preserve"> </w:t>
      </w:r>
    </w:p>
    <w:p w14:paraId="09CB6769" w14:textId="77777777" w:rsidR="003B103F" w:rsidRDefault="003B103F" w:rsidP="003B103F">
      <w:pPr>
        <w:spacing w:line="360" w:lineRule="auto"/>
        <w:ind w:firstLineChars="177" w:firstLine="425"/>
        <w:rPr>
          <w:rFonts w:ascii="Times New Roman" w:hAnsi="Times New Roman"/>
          <w:sz w:val="24"/>
        </w:rPr>
      </w:pPr>
    </w:p>
    <w:p w14:paraId="78F15D23" w14:textId="321E4B21" w:rsidR="00C7450C" w:rsidRDefault="003B103F" w:rsidP="003B103F">
      <w:pPr>
        <w:spacing w:line="480" w:lineRule="auto"/>
        <w:ind w:firstLineChars="177" w:firstLine="426"/>
        <w:jc w:val="center"/>
        <w:rPr>
          <w:rFonts w:ascii="Times New Roman" w:hAnsi="Times New Roman"/>
          <w:b/>
          <w:bCs/>
          <w:sz w:val="24"/>
        </w:rPr>
      </w:pPr>
      <w:r>
        <w:rPr>
          <w:rFonts w:ascii="Times New Roman" w:hAnsi="Times New Roman"/>
          <w:b/>
          <w:bCs/>
          <w:noProof/>
          <w:sz w:val="24"/>
        </w:rPr>
        <w:drawing>
          <wp:inline distT="0" distB="0" distL="0" distR="0" wp14:anchorId="55D5FD79" wp14:editId="326DE5B5">
            <wp:extent cx="4745477" cy="3090202"/>
            <wp:effectExtent l="0" t="0" r="0" b="0"/>
            <wp:docPr id="3633404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5856" cy="3096961"/>
                    </a:xfrm>
                    <a:prstGeom prst="rect">
                      <a:avLst/>
                    </a:prstGeom>
                    <a:noFill/>
                    <a:ln>
                      <a:noFill/>
                    </a:ln>
                  </pic:spPr>
                </pic:pic>
              </a:graphicData>
            </a:graphic>
          </wp:inline>
        </w:drawing>
      </w:r>
    </w:p>
    <w:p w14:paraId="13C828DA" w14:textId="12DA8061" w:rsidR="00D11510" w:rsidRPr="00B30F71" w:rsidRDefault="00D11510" w:rsidP="00D11510">
      <w:pPr>
        <w:jc w:val="left"/>
        <w:rPr>
          <w:rFonts w:ascii="Times New Roman" w:hAnsi="Times New Roman"/>
          <w:sz w:val="24"/>
        </w:rPr>
      </w:pPr>
      <w:r w:rsidRPr="00B665DD">
        <w:rPr>
          <w:rFonts w:ascii="Times New Roman" w:hAnsi="Times New Roman"/>
          <w:sz w:val="24"/>
        </w:rPr>
        <w:t>Fig. S</w:t>
      </w:r>
      <w:r w:rsidR="00B87B4E">
        <w:rPr>
          <w:rFonts w:ascii="Times New Roman" w:hAnsi="Times New Roman" w:hint="eastAsia"/>
          <w:sz w:val="24"/>
        </w:rPr>
        <w:t>6</w:t>
      </w:r>
      <w:r>
        <w:rPr>
          <w:rFonts w:ascii="Times New Roman" w:hAnsi="Times New Roman" w:hint="eastAsia"/>
          <w:sz w:val="24"/>
        </w:rPr>
        <w:t xml:space="preserve"> (</w:t>
      </w:r>
      <w:r w:rsidR="00B87B4E">
        <w:rPr>
          <w:rFonts w:ascii="Times New Roman" w:hAnsi="Times New Roman" w:hint="eastAsia"/>
          <w:sz w:val="24"/>
        </w:rPr>
        <w:t>c</w:t>
      </w:r>
      <w:r>
        <w:rPr>
          <w:rFonts w:ascii="Times New Roman" w:hAnsi="Times New Roman" w:hint="eastAsia"/>
          <w:sz w:val="24"/>
        </w:rPr>
        <w:t>)</w:t>
      </w:r>
      <w:r w:rsidRPr="00B665DD">
        <w:rPr>
          <w:rFonts w:ascii="Times New Roman" w:hAnsi="Times New Roman"/>
          <w:sz w:val="24"/>
        </w:rPr>
        <w:t xml:space="preserve"> </w:t>
      </w:r>
      <w:r w:rsidRPr="00C7450C">
        <w:rPr>
          <w:rFonts w:ascii="Times New Roman" w:hAnsi="Times New Roman"/>
          <w:sz w:val="24"/>
        </w:rPr>
        <w:t xml:space="preserve">Absorption spectra of </w:t>
      </w:r>
      <w:r>
        <w:rPr>
          <w:rFonts w:ascii="Times New Roman" w:hAnsi="Times New Roman"/>
          <w:sz w:val="24"/>
        </w:rPr>
        <w:t>DAE9</w:t>
      </w:r>
      <w:r w:rsidRPr="00C7450C">
        <w:rPr>
          <w:rFonts w:ascii="Times New Roman" w:hAnsi="Times New Roman"/>
          <w:sz w:val="24"/>
        </w:rPr>
        <w:t xml:space="preserve"> when the colored molecules were evaporated</w:t>
      </w:r>
      <w:r>
        <w:rPr>
          <w:rFonts w:ascii="Times New Roman" w:hAnsi="Times New Roman" w:hint="eastAsia"/>
          <w:sz w:val="24"/>
        </w:rPr>
        <w:t xml:space="preserve">. </w:t>
      </w:r>
      <w:r w:rsidRPr="00D11510">
        <w:rPr>
          <w:rFonts w:ascii="Times New Roman" w:hAnsi="Times New Roman"/>
          <w:sz w:val="24"/>
        </w:rPr>
        <w:t>The top two spectra are of the source material before and after deposition, while the bottom spectrum is of the deposited film.</w:t>
      </w:r>
    </w:p>
    <w:p w14:paraId="5254A198" w14:textId="77777777" w:rsidR="00D11510" w:rsidRPr="00D11510" w:rsidRDefault="00D11510" w:rsidP="003B103F">
      <w:pPr>
        <w:spacing w:line="480" w:lineRule="auto"/>
        <w:ind w:firstLineChars="177" w:firstLine="426"/>
        <w:jc w:val="center"/>
        <w:rPr>
          <w:rFonts w:ascii="Times New Roman" w:hAnsi="Times New Roman"/>
          <w:b/>
          <w:bCs/>
          <w:sz w:val="24"/>
        </w:rPr>
      </w:pPr>
    </w:p>
    <w:p w14:paraId="44650206" w14:textId="77777777" w:rsidR="00C7450C" w:rsidRDefault="00C7450C" w:rsidP="00F95036">
      <w:pPr>
        <w:spacing w:line="480" w:lineRule="auto"/>
        <w:ind w:firstLineChars="177" w:firstLine="425"/>
        <w:rPr>
          <w:rFonts w:ascii="Times New Roman" w:hAnsi="Times New Roman"/>
          <w:sz w:val="24"/>
        </w:rPr>
      </w:pPr>
    </w:p>
    <w:p w14:paraId="3B566217" w14:textId="0F7C70AA" w:rsidR="00174986" w:rsidRDefault="00174986">
      <w:pPr>
        <w:widowControl/>
        <w:jc w:val="left"/>
        <w:rPr>
          <w:rFonts w:ascii="Times New Roman" w:hAnsi="Times New Roman"/>
          <w:sz w:val="24"/>
        </w:rPr>
      </w:pPr>
      <w:r>
        <w:rPr>
          <w:rFonts w:ascii="Times New Roman" w:hAnsi="Times New Roman"/>
          <w:sz w:val="24"/>
        </w:rPr>
        <w:br w:type="page"/>
      </w:r>
    </w:p>
    <w:p w14:paraId="103114EE" w14:textId="762E1B2C" w:rsidR="002C3961" w:rsidRPr="0021183A" w:rsidRDefault="002C3961" w:rsidP="002C3961">
      <w:pPr>
        <w:spacing w:line="480" w:lineRule="auto"/>
        <w:rPr>
          <w:rFonts w:ascii="Arial" w:hAnsi="Arial" w:cs="Arial"/>
          <w:sz w:val="24"/>
        </w:rPr>
      </w:pPr>
      <w:r>
        <w:rPr>
          <w:rFonts w:ascii="Arial" w:hAnsi="Arial" w:cs="Arial" w:hint="eastAsia"/>
          <w:sz w:val="24"/>
        </w:rPr>
        <w:lastRenderedPageBreak/>
        <w:t xml:space="preserve">Correlation between </w:t>
      </w:r>
      <w:r w:rsidRPr="0021183A">
        <w:rPr>
          <w:rFonts w:ascii="Arial" w:hAnsi="Arial" w:cs="Arial"/>
          <w:sz w:val="24"/>
        </w:rPr>
        <w:t>GSP</w:t>
      </w:r>
      <w:r>
        <w:rPr>
          <w:rFonts w:ascii="Arial" w:hAnsi="Arial" w:cs="Arial" w:hint="eastAsia"/>
          <w:sz w:val="24"/>
        </w:rPr>
        <w:t xml:space="preserve"> slope, PDM, and Tg</w:t>
      </w:r>
    </w:p>
    <w:p w14:paraId="137CCDF4" w14:textId="5DA02BAC" w:rsidR="002C3961" w:rsidRDefault="00CC31C2" w:rsidP="003B103F">
      <w:pPr>
        <w:spacing w:line="360" w:lineRule="auto"/>
        <w:ind w:firstLineChars="177" w:firstLine="425"/>
        <w:rPr>
          <w:rFonts w:ascii="Times New Roman" w:hAnsi="Times New Roman"/>
          <w:sz w:val="24"/>
        </w:rPr>
      </w:pPr>
      <w:r w:rsidRPr="00CC31C2">
        <w:rPr>
          <w:rFonts w:ascii="Times New Roman" w:hAnsi="Times New Roman"/>
          <w:sz w:val="24"/>
        </w:rPr>
        <w:t xml:space="preserve">Figure </w:t>
      </w:r>
      <w:r w:rsidRPr="00CB6282">
        <w:rPr>
          <w:rFonts w:ascii="Times New Roman" w:hAnsi="Times New Roman"/>
          <w:sz w:val="24"/>
        </w:rPr>
        <w:t>S</w:t>
      </w:r>
      <w:r w:rsidR="006750F2" w:rsidRPr="00CB6282">
        <w:rPr>
          <w:rFonts w:ascii="Times New Roman" w:hAnsi="Times New Roman" w:hint="eastAsia"/>
          <w:sz w:val="24"/>
        </w:rPr>
        <w:t>7</w:t>
      </w:r>
      <w:r w:rsidRPr="00CB6282">
        <w:rPr>
          <w:rFonts w:ascii="Times New Roman" w:hAnsi="Times New Roman"/>
          <w:sz w:val="24"/>
        </w:rPr>
        <w:t>a shows the relationship between PDM and the GSP slope. No clear correlation was observed in this analysis. In contrast, a distinct trend was observed between Tg and the GSP slope</w:t>
      </w:r>
      <w:r w:rsidR="006750F2" w:rsidRPr="00CB6282">
        <w:rPr>
          <w:rFonts w:ascii="Times New Roman" w:hAnsi="Times New Roman" w:hint="eastAsia"/>
          <w:sz w:val="24"/>
        </w:rPr>
        <w:t xml:space="preserve"> (Fig. S7b)</w:t>
      </w:r>
      <w:r w:rsidRPr="00CB6282">
        <w:rPr>
          <w:rFonts w:ascii="Times New Roman" w:hAnsi="Times New Roman"/>
          <w:sz w:val="24"/>
        </w:rPr>
        <w:t>.</w:t>
      </w:r>
      <w:r w:rsidRPr="00CC31C2">
        <w:rPr>
          <w:rFonts w:ascii="Times New Roman" w:hAnsi="Times New Roman"/>
          <w:sz w:val="24"/>
        </w:rPr>
        <w:t xml:space="preserve"> Specifically, as Tg increased from around room temperature to approximately 130°C, the GSP slope also increased.</w:t>
      </w:r>
    </w:p>
    <w:p w14:paraId="49F77EF4" w14:textId="07CD5B2F" w:rsidR="003B103F" w:rsidRDefault="003B103F" w:rsidP="003B103F">
      <w:pPr>
        <w:spacing w:line="480" w:lineRule="auto"/>
        <w:jc w:val="left"/>
        <w:rPr>
          <w:rFonts w:ascii="Times New Roman" w:hAnsi="Times New Roman"/>
          <w:sz w:val="24"/>
        </w:rPr>
      </w:pPr>
      <w:r>
        <w:rPr>
          <w:rFonts w:ascii="Times New Roman" w:hAnsi="Times New Roman" w:hint="eastAsia"/>
          <w:sz w:val="24"/>
        </w:rPr>
        <w:t xml:space="preserve"> </w:t>
      </w:r>
      <w:r>
        <w:rPr>
          <w:rFonts w:ascii="Times New Roman" w:hAnsi="Times New Roman"/>
          <w:noProof/>
          <w:sz w:val="24"/>
        </w:rPr>
        <w:drawing>
          <wp:inline distT="0" distB="0" distL="0" distR="0" wp14:anchorId="7FFD5538" wp14:editId="78C7F151">
            <wp:extent cx="2743627" cy="2416629"/>
            <wp:effectExtent l="0" t="0" r="0" b="3175"/>
            <wp:docPr id="103902568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979" cy="2431913"/>
                    </a:xfrm>
                    <a:prstGeom prst="rect">
                      <a:avLst/>
                    </a:prstGeom>
                    <a:noFill/>
                    <a:ln>
                      <a:noFill/>
                    </a:ln>
                  </pic:spPr>
                </pic:pic>
              </a:graphicData>
            </a:graphic>
          </wp:inline>
        </w:drawing>
      </w:r>
      <w:r>
        <w:rPr>
          <w:rFonts w:ascii="Times New Roman" w:hAnsi="Times New Roman"/>
          <w:noProof/>
          <w:sz w:val="24"/>
        </w:rPr>
        <w:drawing>
          <wp:inline distT="0" distB="0" distL="0" distR="0" wp14:anchorId="1BE10259" wp14:editId="3E69B816">
            <wp:extent cx="2619417" cy="2439357"/>
            <wp:effectExtent l="0" t="0" r="0" b="0"/>
            <wp:docPr id="74569413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166" cy="2456817"/>
                    </a:xfrm>
                    <a:prstGeom prst="rect">
                      <a:avLst/>
                    </a:prstGeom>
                    <a:noFill/>
                    <a:ln>
                      <a:noFill/>
                    </a:ln>
                  </pic:spPr>
                </pic:pic>
              </a:graphicData>
            </a:graphic>
          </wp:inline>
        </w:drawing>
      </w:r>
    </w:p>
    <w:p w14:paraId="2B29213E" w14:textId="77777777" w:rsidR="003B103F" w:rsidRDefault="003B103F" w:rsidP="003B103F">
      <w:pPr>
        <w:spacing w:line="480" w:lineRule="auto"/>
        <w:ind w:firstLineChars="177" w:firstLine="425"/>
        <w:jc w:val="center"/>
        <w:rPr>
          <w:rFonts w:ascii="Times New Roman" w:hAnsi="Times New Roman"/>
          <w:sz w:val="24"/>
        </w:rPr>
      </w:pPr>
    </w:p>
    <w:p w14:paraId="06C13E6C" w14:textId="0D02F213" w:rsidR="003B103F" w:rsidRPr="00B30F71" w:rsidRDefault="003B103F" w:rsidP="003B103F">
      <w:pPr>
        <w:jc w:val="left"/>
        <w:rPr>
          <w:rFonts w:ascii="Times New Roman" w:hAnsi="Times New Roman"/>
          <w:sz w:val="24"/>
        </w:rPr>
      </w:pPr>
      <w:r w:rsidRPr="00B665DD">
        <w:rPr>
          <w:rFonts w:ascii="Times New Roman" w:hAnsi="Times New Roman"/>
          <w:sz w:val="24"/>
        </w:rPr>
        <w:t>Fig. S</w:t>
      </w:r>
      <w:r w:rsidR="006750F2">
        <w:rPr>
          <w:rFonts w:ascii="Times New Roman" w:hAnsi="Times New Roman" w:hint="eastAsia"/>
          <w:sz w:val="24"/>
        </w:rPr>
        <w:t>7</w:t>
      </w:r>
      <w:r>
        <w:rPr>
          <w:rFonts w:ascii="Times New Roman" w:hAnsi="Times New Roman" w:hint="eastAsia"/>
          <w:sz w:val="24"/>
        </w:rPr>
        <w:t xml:space="preserve"> (a)</w:t>
      </w:r>
      <w:r w:rsidRPr="00B665DD">
        <w:rPr>
          <w:rFonts w:ascii="Times New Roman" w:hAnsi="Times New Roman"/>
          <w:sz w:val="24"/>
        </w:rPr>
        <w:t xml:space="preserve"> </w:t>
      </w:r>
      <w:r w:rsidRPr="002C3961">
        <w:rPr>
          <w:rFonts w:ascii="Times New Roman" w:hAnsi="Times New Roman" w:hint="eastAsia"/>
          <w:sz w:val="24"/>
        </w:rPr>
        <w:t xml:space="preserve">Correlation between </w:t>
      </w:r>
      <w:r>
        <w:rPr>
          <w:rFonts w:ascii="Times New Roman" w:hAnsi="Times New Roman" w:hint="eastAsia"/>
          <w:sz w:val="24"/>
        </w:rPr>
        <w:t>PDM</w:t>
      </w:r>
      <w:r w:rsidRPr="002C3961">
        <w:rPr>
          <w:rFonts w:ascii="Times New Roman" w:hAnsi="Times New Roman" w:hint="eastAsia"/>
          <w:sz w:val="24"/>
        </w:rPr>
        <w:t xml:space="preserve"> and GSP slope</w:t>
      </w:r>
      <w:r>
        <w:rPr>
          <w:rFonts w:ascii="Times New Roman" w:hAnsi="Times New Roman" w:hint="eastAsia"/>
          <w:sz w:val="24"/>
        </w:rPr>
        <w:t xml:space="preserve">. </w:t>
      </w:r>
      <w:r w:rsidRPr="003B103F">
        <w:rPr>
          <w:rFonts w:ascii="Times New Roman" w:hAnsi="Times New Roman"/>
          <w:sz w:val="24"/>
        </w:rPr>
        <w:t>The compounds were showed as positive GSP slope (blue cycles), negative GSP slope (red cycles), and two non-DAE compounds SPP (green square) and PTAA (cyan triangle), respectively.</w:t>
      </w:r>
      <w:r>
        <w:rPr>
          <w:rFonts w:ascii="Times New Roman" w:hAnsi="Times New Roman" w:hint="eastAsia"/>
          <w:sz w:val="24"/>
        </w:rPr>
        <w:t xml:space="preserve"> (b) </w:t>
      </w:r>
      <w:r w:rsidRPr="002C3961">
        <w:rPr>
          <w:rFonts w:ascii="Times New Roman" w:hAnsi="Times New Roman" w:hint="eastAsia"/>
          <w:sz w:val="24"/>
        </w:rPr>
        <w:t>Correlation between Tg and GSP slope</w:t>
      </w:r>
      <w:r>
        <w:rPr>
          <w:rFonts w:ascii="Times New Roman" w:hAnsi="Times New Roman" w:hint="eastAsia"/>
          <w:sz w:val="24"/>
        </w:rPr>
        <w:t xml:space="preserve">. </w:t>
      </w:r>
      <w:r w:rsidRPr="003B103F">
        <w:rPr>
          <w:rFonts w:ascii="Times New Roman" w:hAnsi="Times New Roman"/>
          <w:sz w:val="24"/>
        </w:rPr>
        <w:t>The materials were showed as positive GSP slope (blue cycles), nearly-zero GSP slope (green cycles) and negative GSP slope (red cycles), respectively. The dashed line is as a guide to the eye.</w:t>
      </w:r>
    </w:p>
    <w:p w14:paraId="30AA378A" w14:textId="271C7372" w:rsidR="002C3961" w:rsidRDefault="002C3961" w:rsidP="007F0C82">
      <w:pPr>
        <w:spacing w:line="480" w:lineRule="auto"/>
        <w:rPr>
          <w:rFonts w:ascii="Times New Roman" w:hAnsi="Times New Roman"/>
          <w:sz w:val="24"/>
        </w:rPr>
      </w:pPr>
    </w:p>
    <w:p w14:paraId="3B1A1D9E" w14:textId="77777777" w:rsidR="002C3961" w:rsidRDefault="002C3961">
      <w:pPr>
        <w:widowControl/>
        <w:jc w:val="left"/>
        <w:rPr>
          <w:rFonts w:ascii="Arial" w:hAnsi="Arial" w:cs="Arial"/>
          <w:sz w:val="24"/>
        </w:rPr>
      </w:pPr>
      <w:r>
        <w:rPr>
          <w:rFonts w:ascii="Arial" w:hAnsi="Arial" w:cs="Arial"/>
          <w:sz w:val="24"/>
        </w:rPr>
        <w:br w:type="page"/>
      </w:r>
    </w:p>
    <w:p w14:paraId="0DD8B5FB" w14:textId="1318D327" w:rsidR="00DB47DD" w:rsidRDefault="00DB47DD" w:rsidP="002C3961">
      <w:pPr>
        <w:spacing w:line="480" w:lineRule="auto"/>
        <w:rPr>
          <w:rFonts w:ascii="Arial" w:hAnsi="Arial" w:cs="Arial"/>
          <w:sz w:val="24"/>
        </w:rPr>
      </w:pPr>
      <w:proofErr w:type="spellStart"/>
      <w:r>
        <w:rPr>
          <w:rFonts w:ascii="Arial" w:hAnsi="Arial" w:cs="Arial" w:hint="eastAsia"/>
          <w:sz w:val="24"/>
        </w:rPr>
        <w:lastRenderedPageBreak/>
        <w:t>Tsub</w:t>
      </w:r>
      <w:proofErr w:type="spellEnd"/>
      <w:r>
        <w:rPr>
          <w:rFonts w:ascii="Arial" w:hAnsi="Arial" w:cs="Arial" w:hint="eastAsia"/>
          <w:sz w:val="24"/>
        </w:rPr>
        <w:t xml:space="preserve"> dependence of GSP slope and </w:t>
      </w:r>
      <w:r w:rsidR="00CC31C2">
        <w:rPr>
          <w:rFonts w:ascii="Arial" w:hAnsi="Arial" w:cs="Arial" w:hint="eastAsia"/>
          <w:sz w:val="24"/>
        </w:rPr>
        <w:t>enthalpy relaxation (</w:t>
      </w:r>
      <w:r>
        <w:rPr>
          <w:rFonts w:ascii="Arial" w:hAnsi="Arial" w:cs="Arial" w:hint="eastAsia"/>
          <w:sz w:val="24"/>
        </w:rPr>
        <w:t>Δ</w:t>
      </w:r>
      <w:r>
        <w:rPr>
          <w:rFonts w:ascii="Arial" w:hAnsi="Arial" w:cs="Arial" w:hint="eastAsia"/>
          <w:sz w:val="24"/>
        </w:rPr>
        <w:t>H</w:t>
      </w:r>
      <w:r w:rsidR="00CC31C2">
        <w:rPr>
          <w:rFonts w:ascii="Arial" w:hAnsi="Arial" w:cs="Arial" w:hint="eastAsia"/>
          <w:sz w:val="24"/>
        </w:rPr>
        <w:t>)</w:t>
      </w:r>
      <w:r>
        <w:rPr>
          <w:rFonts w:ascii="Arial" w:hAnsi="Arial" w:cs="Arial" w:hint="eastAsia"/>
          <w:sz w:val="24"/>
        </w:rPr>
        <w:t xml:space="preserve"> </w:t>
      </w:r>
    </w:p>
    <w:p w14:paraId="5C3C9041" w14:textId="32E1BDA0" w:rsidR="00DB47DD" w:rsidRDefault="00CC31C2" w:rsidP="00A81907">
      <w:pPr>
        <w:spacing w:line="360" w:lineRule="auto"/>
        <w:ind w:firstLineChars="177" w:firstLine="425"/>
        <w:rPr>
          <w:rFonts w:ascii="Times New Roman" w:hAnsi="Times New Roman"/>
          <w:noProof/>
          <w:sz w:val="24"/>
        </w:rPr>
      </w:pPr>
      <w:r w:rsidRPr="00CC31C2">
        <w:rPr>
          <w:rFonts w:ascii="Times New Roman" w:hAnsi="Times New Roman"/>
          <w:noProof/>
          <w:sz w:val="24"/>
        </w:rPr>
        <w:t xml:space="preserve">Figure </w:t>
      </w:r>
      <w:r w:rsidRPr="00CB6282">
        <w:rPr>
          <w:rFonts w:ascii="Times New Roman" w:hAnsi="Times New Roman"/>
          <w:noProof/>
          <w:sz w:val="24"/>
        </w:rPr>
        <w:t>S</w:t>
      </w:r>
      <w:r w:rsidR="006750F2" w:rsidRPr="00CB6282">
        <w:rPr>
          <w:rFonts w:ascii="Times New Roman" w:hAnsi="Times New Roman" w:hint="eastAsia"/>
          <w:noProof/>
          <w:sz w:val="24"/>
        </w:rPr>
        <w:t>8</w:t>
      </w:r>
      <w:r w:rsidRPr="00CB6282">
        <w:rPr>
          <w:rFonts w:ascii="Times New Roman" w:hAnsi="Times New Roman"/>
          <w:noProof/>
          <w:sz w:val="24"/>
        </w:rPr>
        <w:t>a</w:t>
      </w:r>
      <w:r w:rsidRPr="00CC31C2">
        <w:rPr>
          <w:rFonts w:ascii="Times New Roman" w:hAnsi="Times New Roman"/>
          <w:noProof/>
          <w:sz w:val="24"/>
        </w:rPr>
        <w:t xml:space="preserve"> </w:t>
      </w:r>
      <w:r>
        <w:rPr>
          <w:rFonts w:ascii="Times New Roman" w:hAnsi="Times New Roman" w:hint="eastAsia"/>
          <w:sz w:val="24"/>
        </w:rPr>
        <w:t>show</w:t>
      </w:r>
      <w:r w:rsidRPr="00CC31C2">
        <w:rPr>
          <w:rFonts w:ascii="Times New Roman" w:hAnsi="Times New Roman"/>
          <w:sz w:val="24"/>
        </w:rPr>
        <w:t>s</w:t>
      </w:r>
      <w:r w:rsidRPr="00CC31C2">
        <w:rPr>
          <w:rFonts w:ascii="Times New Roman" w:hAnsi="Times New Roman"/>
          <w:noProof/>
          <w:sz w:val="24"/>
        </w:rPr>
        <w:t xml:space="preserve"> the dependence of the GSP slope and ΔH on substrate temperature (</w:t>
      </w:r>
      <w:r w:rsidRPr="00BF24AC">
        <w:rPr>
          <w:rFonts w:ascii="Times New Roman" w:hAnsi="Times New Roman"/>
          <w:i/>
          <w:iCs/>
          <w:noProof/>
          <w:sz w:val="24"/>
        </w:rPr>
        <w:t>T</w:t>
      </w:r>
      <w:r w:rsidRPr="00BF24AC">
        <w:rPr>
          <w:rFonts w:ascii="Times New Roman" w:hAnsi="Times New Roman"/>
          <w:noProof/>
          <w:sz w:val="24"/>
          <w:vertAlign w:val="subscript"/>
        </w:rPr>
        <w:t>sub</w:t>
      </w:r>
      <w:r w:rsidRPr="00CC31C2">
        <w:rPr>
          <w:rFonts w:ascii="Times New Roman" w:hAnsi="Times New Roman"/>
          <w:noProof/>
          <w:sz w:val="24"/>
        </w:rPr>
        <w:t>) for materials with different Tg values: SPP (Tg = 327 K), PTAA (Tg = 343 K), and DE-2A (Tg = 379 K). The ΔH measurements are shown in Fig. S7b. The results indicate that the substrate temperature corresponding to the maximum GSP slope is the same as that for the maximum ΔH, and this temperature is 0.83 times Tg.</w:t>
      </w:r>
    </w:p>
    <w:p w14:paraId="36DD2C60" w14:textId="77777777" w:rsidR="00A81907" w:rsidRDefault="00A81907" w:rsidP="00A81907">
      <w:pPr>
        <w:spacing w:line="360" w:lineRule="auto"/>
        <w:ind w:firstLineChars="177" w:firstLine="425"/>
        <w:rPr>
          <w:rFonts w:ascii="Times New Roman" w:hAnsi="Times New Roman"/>
          <w:noProof/>
          <w:sz w:val="24"/>
        </w:rPr>
      </w:pPr>
    </w:p>
    <w:p w14:paraId="3C2511E2" w14:textId="0C9132F8" w:rsidR="00DB47DD" w:rsidRDefault="00A81907" w:rsidP="002C3961">
      <w:pPr>
        <w:spacing w:line="480" w:lineRule="auto"/>
        <w:rPr>
          <w:rFonts w:ascii="Times New Roman" w:hAnsi="Times New Roman"/>
          <w:noProof/>
          <w:sz w:val="24"/>
        </w:rPr>
      </w:pPr>
      <w:r>
        <w:rPr>
          <w:rFonts w:ascii="Times New Roman" w:hAnsi="Times New Roman"/>
          <w:noProof/>
          <w:sz w:val="24"/>
        </w:rPr>
        <w:drawing>
          <wp:inline distT="0" distB="0" distL="0" distR="0" wp14:anchorId="14976964" wp14:editId="7E59473D">
            <wp:extent cx="5945559" cy="2576172"/>
            <wp:effectExtent l="0" t="0" r="0" b="0"/>
            <wp:docPr id="21819623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1966" cy="2591947"/>
                    </a:xfrm>
                    <a:prstGeom prst="rect">
                      <a:avLst/>
                    </a:prstGeom>
                    <a:noFill/>
                    <a:ln>
                      <a:noFill/>
                    </a:ln>
                  </pic:spPr>
                </pic:pic>
              </a:graphicData>
            </a:graphic>
          </wp:inline>
        </w:drawing>
      </w:r>
    </w:p>
    <w:p w14:paraId="54527B75" w14:textId="09C56E48" w:rsidR="00A81907" w:rsidRPr="00491A73" w:rsidRDefault="00A81907" w:rsidP="00A81907">
      <w:pPr>
        <w:spacing w:line="480" w:lineRule="auto"/>
        <w:rPr>
          <w:rFonts w:ascii="Times New Roman" w:hAnsi="Times New Roman"/>
          <w:noProof/>
          <w:sz w:val="24"/>
        </w:rPr>
      </w:pPr>
      <w:r w:rsidRPr="00491A73">
        <w:rPr>
          <w:rFonts w:ascii="Times New Roman" w:hAnsi="Times New Roman" w:hint="eastAsia"/>
          <w:noProof/>
          <w:sz w:val="24"/>
        </w:rPr>
        <w:t>Fig. S</w:t>
      </w:r>
      <w:r w:rsidR="006750F2">
        <w:rPr>
          <w:rFonts w:ascii="Times New Roman" w:hAnsi="Times New Roman" w:hint="eastAsia"/>
          <w:noProof/>
          <w:sz w:val="24"/>
        </w:rPr>
        <w:t>8</w:t>
      </w:r>
      <w:r>
        <w:rPr>
          <w:rFonts w:ascii="Times New Roman" w:hAnsi="Times New Roman" w:hint="eastAsia"/>
          <w:noProof/>
          <w:sz w:val="24"/>
        </w:rPr>
        <w:t xml:space="preserve"> (</w:t>
      </w:r>
      <w:r w:rsidRPr="00491A73">
        <w:rPr>
          <w:rFonts w:ascii="Times New Roman" w:hAnsi="Times New Roman" w:hint="eastAsia"/>
          <w:noProof/>
          <w:sz w:val="24"/>
        </w:rPr>
        <w:t>a</w:t>
      </w:r>
      <w:r>
        <w:rPr>
          <w:rFonts w:ascii="Times New Roman" w:hAnsi="Times New Roman" w:hint="eastAsia"/>
          <w:noProof/>
          <w:sz w:val="24"/>
        </w:rPr>
        <w:t>)</w:t>
      </w:r>
      <w:r w:rsidRPr="00491A73">
        <w:rPr>
          <w:rFonts w:ascii="Times New Roman" w:hAnsi="Times New Roman" w:hint="eastAsia"/>
          <w:noProof/>
          <w:sz w:val="24"/>
        </w:rPr>
        <w:t xml:space="preserve"> Substrate temperature dependence of GSP slope and enthalpy relaxation (</w:t>
      </w:r>
      <w:r w:rsidRPr="00491A73">
        <w:rPr>
          <w:rFonts w:ascii="Symbol" w:hAnsi="Symbol"/>
          <w:noProof/>
          <w:sz w:val="24"/>
        </w:rPr>
        <w:t>D</w:t>
      </w:r>
      <w:r w:rsidRPr="00491A73">
        <w:rPr>
          <w:rFonts w:ascii="Times New Roman" w:hAnsi="Times New Roman" w:hint="eastAsia"/>
          <w:noProof/>
          <w:sz w:val="24"/>
        </w:rPr>
        <w:t>H).</w:t>
      </w:r>
    </w:p>
    <w:p w14:paraId="2DD37FD6" w14:textId="77777777" w:rsidR="00DB47DD" w:rsidRDefault="00DB47DD" w:rsidP="002C3961">
      <w:pPr>
        <w:spacing w:line="480" w:lineRule="auto"/>
        <w:rPr>
          <w:rFonts w:ascii="Arial" w:hAnsi="Arial" w:cs="Arial"/>
          <w:sz w:val="24"/>
        </w:rPr>
      </w:pPr>
    </w:p>
    <w:p w14:paraId="5B2B95AC" w14:textId="77777777" w:rsidR="005016B1" w:rsidRDefault="005016B1">
      <w:pPr>
        <w:widowControl/>
        <w:jc w:val="left"/>
        <w:rPr>
          <w:rFonts w:ascii="Arial" w:hAnsi="Arial" w:cs="Arial"/>
          <w:sz w:val="24"/>
        </w:rPr>
      </w:pPr>
      <w:r>
        <w:rPr>
          <w:rFonts w:ascii="Arial" w:hAnsi="Arial" w:cs="Arial"/>
          <w:sz w:val="24"/>
        </w:rPr>
        <w:br w:type="page"/>
      </w:r>
    </w:p>
    <w:p w14:paraId="2E1C6F97" w14:textId="72D11BFC" w:rsidR="002C3961" w:rsidRPr="0021183A" w:rsidRDefault="00AB0E02" w:rsidP="002C3961">
      <w:pPr>
        <w:spacing w:line="480" w:lineRule="auto"/>
        <w:rPr>
          <w:rFonts w:ascii="Arial" w:hAnsi="Arial" w:cs="Arial"/>
          <w:sz w:val="24"/>
        </w:rPr>
      </w:pPr>
      <w:r>
        <w:rPr>
          <w:rFonts w:ascii="Arial" w:hAnsi="Arial" w:cs="Arial" w:hint="eastAsia"/>
          <w:sz w:val="24"/>
        </w:rPr>
        <w:lastRenderedPageBreak/>
        <w:t xml:space="preserve">Sample </w:t>
      </w:r>
      <w:r>
        <w:rPr>
          <w:rFonts w:ascii="Arial" w:hAnsi="Arial" w:cs="Arial"/>
          <w:sz w:val="24"/>
        </w:rPr>
        <w:t>preparation</w:t>
      </w:r>
      <w:r>
        <w:rPr>
          <w:rFonts w:ascii="Arial" w:hAnsi="Arial" w:cs="Arial" w:hint="eastAsia"/>
          <w:sz w:val="24"/>
        </w:rPr>
        <w:t xml:space="preserve"> for </w:t>
      </w:r>
      <w:r w:rsidR="00B40D53">
        <w:rPr>
          <w:rFonts w:ascii="Arial" w:hAnsi="Arial" w:cs="Arial"/>
          <w:sz w:val="24"/>
        </w:rPr>
        <w:t>enthalpy</w:t>
      </w:r>
      <w:r w:rsidR="00B40D53">
        <w:rPr>
          <w:rFonts w:ascii="Arial" w:hAnsi="Arial" w:cs="Arial" w:hint="eastAsia"/>
          <w:sz w:val="24"/>
        </w:rPr>
        <w:t xml:space="preserve"> </w:t>
      </w:r>
      <w:r w:rsidR="00B40D53">
        <w:rPr>
          <w:rFonts w:ascii="Arial" w:hAnsi="Arial" w:cs="Arial"/>
          <w:sz w:val="24"/>
        </w:rPr>
        <w:t>relaxation</w:t>
      </w:r>
      <w:r w:rsidR="00B40D53">
        <w:rPr>
          <w:rFonts w:ascii="Arial" w:hAnsi="Arial" w:cs="Arial" w:hint="eastAsia"/>
          <w:sz w:val="24"/>
        </w:rPr>
        <w:t xml:space="preserve"> (</w:t>
      </w:r>
      <w:r>
        <w:rPr>
          <w:rFonts w:ascii="Symbol" w:hAnsi="Symbol" w:cs="Arial" w:hint="eastAsia"/>
          <w:sz w:val="24"/>
        </w:rPr>
        <w:t>D</w:t>
      </w:r>
      <w:r>
        <w:rPr>
          <w:rFonts w:ascii="Arial" w:hAnsi="Arial" w:cs="Arial" w:hint="eastAsia"/>
          <w:sz w:val="24"/>
        </w:rPr>
        <w:t>H</w:t>
      </w:r>
      <w:r w:rsidR="00B40D53">
        <w:rPr>
          <w:rFonts w:ascii="Arial" w:hAnsi="Arial" w:cs="Arial" w:hint="eastAsia"/>
          <w:sz w:val="24"/>
        </w:rPr>
        <w:t>)</w:t>
      </w:r>
      <w:r>
        <w:rPr>
          <w:rFonts w:ascii="Arial" w:hAnsi="Arial" w:cs="Arial" w:hint="eastAsia"/>
          <w:sz w:val="24"/>
        </w:rPr>
        <w:t xml:space="preserve"> measurement with DSC</w:t>
      </w:r>
    </w:p>
    <w:p w14:paraId="57BBF25F" w14:textId="5BA1FC71" w:rsidR="002C3961" w:rsidRDefault="00062A0F" w:rsidP="00A81907">
      <w:pPr>
        <w:spacing w:line="360" w:lineRule="auto"/>
        <w:ind w:firstLineChars="177" w:firstLine="372"/>
        <w:rPr>
          <w:rFonts w:ascii="Times New Roman" w:hAnsi="Times New Roman"/>
          <w:color w:val="000000"/>
          <w:sz w:val="24"/>
        </w:rPr>
      </w:pPr>
      <w:r w:rsidRPr="00062A0F">
        <w:t xml:space="preserve"> </w:t>
      </w:r>
      <w:r w:rsidR="00CC31C2" w:rsidRPr="00CC31C2">
        <w:rPr>
          <w:rFonts w:ascii="Times New Roman" w:hAnsi="Times New Roman"/>
          <w:noProof/>
          <w:sz w:val="24"/>
        </w:rPr>
        <w:t xml:space="preserve">Figure </w:t>
      </w:r>
      <w:r w:rsidR="00CC31C2" w:rsidRPr="00CB6282">
        <w:rPr>
          <w:rFonts w:ascii="Times New Roman" w:hAnsi="Times New Roman"/>
          <w:noProof/>
          <w:sz w:val="24"/>
        </w:rPr>
        <w:t>S</w:t>
      </w:r>
      <w:r w:rsidR="006750F2" w:rsidRPr="00CB6282">
        <w:rPr>
          <w:rFonts w:ascii="Times New Roman" w:hAnsi="Times New Roman" w:hint="eastAsia"/>
          <w:noProof/>
          <w:sz w:val="24"/>
        </w:rPr>
        <w:t>8</w:t>
      </w:r>
      <w:r w:rsidR="00CC31C2" w:rsidRPr="00CB6282">
        <w:rPr>
          <w:rFonts w:ascii="Times New Roman" w:hAnsi="Times New Roman"/>
          <w:noProof/>
          <w:sz w:val="24"/>
        </w:rPr>
        <w:t>b</w:t>
      </w:r>
      <w:r w:rsidR="00CC31C2" w:rsidRPr="00CC31C2">
        <w:rPr>
          <w:rFonts w:ascii="Times New Roman" w:hAnsi="Times New Roman"/>
          <w:noProof/>
          <w:sz w:val="24"/>
        </w:rPr>
        <w:t xml:space="preserve"> illustrates the sample preparation method for measuring the ΔH of evaporated films using DSC and provides an example measurement for DAE2. A very thick film was prepared by directly evaporating the material onto an aluminum pan, with temperature control provided by a heat sink. The quantity of heat absorbed at the small peak around Tg observed in the DSC analysis was measured. A large amount of heat absorption at this peak indicates that the sample is in an enthalpy-relaxed state.</w:t>
      </w:r>
    </w:p>
    <w:p w14:paraId="39D2DF62" w14:textId="26384BF6" w:rsidR="00A81907" w:rsidRDefault="00A81907" w:rsidP="00A81907">
      <w:pPr>
        <w:spacing w:line="480" w:lineRule="auto"/>
        <w:ind w:firstLineChars="177" w:firstLine="425"/>
        <w:jc w:val="center"/>
        <w:rPr>
          <w:rFonts w:ascii="Times New Roman" w:hAnsi="Times New Roman"/>
          <w:sz w:val="24"/>
        </w:rPr>
      </w:pPr>
      <w:r>
        <w:rPr>
          <w:rFonts w:ascii="Times New Roman" w:hAnsi="Times New Roman"/>
          <w:noProof/>
          <w:sz w:val="24"/>
        </w:rPr>
        <w:drawing>
          <wp:inline distT="0" distB="0" distL="0" distR="0" wp14:anchorId="5CE51C31" wp14:editId="216016D9">
            <wp:extent cx="4841940" cy="3169669"/>
            <wp:effectExtent l="0" t="0" r="0" b="0"/>
            <wp:docPr id="8196525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4362" cy="3177801"/>
                    </a:xfrm>
                    <a:prstGeom prst="rect">
                      <a:avLst/>
                    </a:prstGeom>
                    <a:noFill/>
                    <a:ln>
                      <a:noFill/>
                    </a:ln>
                  </pic:spPr>
                </pic:pic>
              </a:graphicData>
            </a:graphic>
          </wp:inline>
        </w:drawing>
      </w:r>
    </w:p>
    <w:p w14:paraId="7E165A56" w14:textId="77777777" w:rsidR="00A81907" w:rsidRDefault="00A81907" w:rsidP="00F95036">
      <w:pPr>
        <w:spacing w:line="480" w:lineRule="auto"/>
        <w:ind w:firstLineChars="177" w:firstLine="425"/>
        <w:rPr>
          <w:rFonts w:ascii="Times New Roman" w:hAnsi="Times New Roman"/>
          <w:sz w:val="24"/>
        </w:rPr>
      </w:pPr>
    </w:p>
    <w:p w14:paraId="610F0D84" w14:textId="71E7F296" w:rsidR="00A81907" w:rsidRPr="00491A73" w:rsidRDefault="00A81907" w:rsidP="00A81907">
      <w:pPr>
        <w:jc w:val="center"/>
        <w:rPr>
          <w:rFonts w:ascii="Times New Roman" w:hAnsi="Times New Roman"/>
          <w:noProof/>
          <w:sz w:val="24"/>
        </w:rPr>
      </w:pPr>
      <w:r w:rsidRPr="00DB47DD">
        <w:rPr>
          <w:rFonts w:asciiTheme="minorHAnsi" w:eastAsiaTheme="minorEastAsia" w:hAnsi="游明朝" w:cstheme="minorBidi" w:hint="eastAsia"/>
          <w:color w:val="000000" w:themeColor="text1"/>
          <w:kern w:val="24"/>
          <w:sz w:val="24"/>
        </w:rPr>
        <w:t>F</w:t>
      </w:r>
      <w:r w:rsidRPr="00491A73">
        <w:rPr>
          <w:rFonts w:ascii="Times New Roman" w:hAnsi="Times New Roman" w:hint="eastAsia"/>
          <w:noProof/>
          <w:sz w:val="24"/>
        </w:rPr>
        <w:t>ig. S</w:t>
      </w:r>
      <w:r w:rsidR="006750F2">
        <w:rPr>
          <w:rFonts w:ascii="Times New Roman" w:hAnsi="Times New Roman" w:hint="eastAsia"/>
          <w:noProof/>
          <w:sz w:val="24"/>
        </w:rPr>
        <w:t>8</w:t>
      </w:r>
      <w:r>
        <w:rPr>
          <w:rFonts w:ascii="Times New Roman" w:hAnsi="Times New Roman" w:hint="eastAsia"/>
          <w:noProof/>
          <w:sz w:val="24"/>
        </w:rPr>
        <w:t xml:space="preserve"> (</w:t>
      </w:r>
      <w:r w:rsidRPr="00491A73">
        <w:rPr>
          <w:rFonts w:ascii="Times New Roman" w:hAnsi="Times New Roman" w:hint="eastAsia"/>
          <w:noProof/>
          <w:sz w:val="24"/>
        </w:rPr>
        <w:t>b</w:t>
      </w:r>
      <w:r>
        <w:rPr>
          <w:rFonts w:ascii="Times New Roman" w:hAnsi="Times New Roman" w:hint="eastAsia"/>
          <w:noProof/>
          <w:sz w:val="24"/>
        </w:rPr>
        <w:t>)</w:t>
      </w:r>
      <w:r w:rsidRPr="00491A73">
        <w:rPr>
          <w:rFonts w:ascii="Times New Roman" w:hAnsi="Times New Roman" w:hint="eastAsia"/>
          <w:noProof/>
          <w:sz w:val="24"/>
        </w:rPr>
        <w:t xml:space="preserve"> </w:t>
      </w:r>
      <w:r w:rsidRPr="00491A73">
        <w:rPr>
          <w:rFonts w:ascii="Times New Roman" w:hAnsi="Times New Roman" w:hint="eastAsia"/>
          <w:noProof/>
          <w:sz w:val="24"/>
        </w:rPr>
        <w:t>Δ</w:t>
      </w:r>
      <w:r w:rsidRPr="00491A73">
        <w:rPr>
          <w:rFonts w:ascii="Times New Roman" w:hAnsi="Times New Roman" w:hint="eastAsia"/>
          <w:noProof/>
          <w:sz w:val="24"/>
        </w:rPr>
        <w:t>H measurement method for vacuum-deposited film using DSC</w:t>
      </w:r>
      <w:r w:rsidR="00D11510">
        <w:rPr>
          <w:rFonts w:ascii="Times New Roman" w:hAnsi="Times New Roman" w:hint="eastAsia"/>
          <w:noProof/>
          <w:sz w:val="24"/>
        </w:rPr>
        <w:t>.</w:t>
      </w:r>
    </w:p>
    <w:p w14:paraId="04EA54E0" w14:textId="0E6CC304" w:rsidR="00CA4612" w:rsidRDefault="00CA4612" w:rsidP="00F95036">
      <w:pPr>
        <w:spacing w:line="480" w:lineRule="auto"/>
        <w:ind w:firstLineChars="177" w:firstLine="425"/>
        <w:rPr>
          <w:rFonts w:ascii="Times New Roman" w:hAnsi="Times New Roman"/>
          <w:sz w:val="24"/>
        </w:rPr>
      </w:pPr>
    </w:p>
    <w:p w14:paraId="52543336" w14:textId="77777777" w:rsidR="00EA2247" w:rsidRDefault="00EA2247">
      <w:pPr>
        <w:widowControl/>
        <w:jc w:val="left"/>
        <w:rPr>
          <w:rFonts w:ascii="Arial" w:hAnsi="Arial" w:cs="Arial"/>
          <w:sz w:val="24"/>
        </w:rPr>
      </w:pPr>
      <w:r>
        <w:rPr>
          <w:rFonts w:ascii="Arial" w:hAnsi="Arial" w:cs="Arial"/>
          <w:sz w:val="24"/>
        </w:rPr>
        <w:br w:type="page"/>
      </w:r>
    </w:p>
    <w:p w14:paraId="4E206EB8" w14:textId="214DE6A7" w:rsidR="00EA2247" w:rsidRPr="0021183A" w:rsidRDefault="008312B2" w:rsidP="00EA2247">
      <w:pPr>
        <w:spacing w:line="480" w:lineRule="auto"/>
        <w:rPr>
          <w:rFonts w:ascii="Arial" w:hAnsi="Arial" w:cs="Arial"/>
          <w:sz w:val="24"/>
        </w:rPr>
      </w:pPr>
      <w:r w:rsidRPr="008312B2">
        <w:rPr>
          <w:rFonts w:ascii="Arial" w:hAnsi="Arial" w:cs="Arial"/>
          <w:sz w:val="24"/>
        </w:rPr>
        <w:lastRenderedPageBreak/>
        <w:t>Changes in water contact angle and surface potential due to annealing</w:t>
      </w:r>
    </w:p>
    <w:p w14:paraId="60CC4819" w14:textId="04B79FDF" w:rsidR="00CA4612" w:rsidRDefault="00CC31C2" w:rsidP="00A81907">
      <w:pPr>
        <w:spacing w:line="360" w:lineRule="auto"/>
        <w:ind w:firstLineChars="177" w:firstLine="425"/>
        <w:rPr>
          <w:rFonts w:ascii="Times New Roman" w:hAnsi="Times New Roman"/>
          <w:sz w:val="24"/>
        </w:rPr>
      </w:pPr>
      <w:r w:rsidRPr="00CC31C2">
        <w:rPr>
          <w:rFonts w:ascii="Times New Roman" w:hAnsi="Times New Roman"/>
          <w:sz w:val="24"/>
        </w:rPr>
        <w:t xml:space="preserve">One proposed mechanism for the spontaneous orientation of polar molecules during vapor deposition is the minimization of surface free energy. According to this hypothesis, surfaces with </w:t>
      </w:r>
      <w:r>
        <w:rPr>
          <w:rFonts w:ascii="Times New Roman" w:hAnsi="Times New Roman" w:hint="eastAsia"/>
          <w:sz w:val="24"/>
        </w:rPr>
        <w:t>large</w:t>
      </w:r>
      <w:r w:rsidRPr="00CC31C2">
        <w:rPr>
          <w:rFonts w:ascii="Times New Roman" w:hAnsi="Times New Roman"/>
          <w:sz w:val="24"/>
        </w:rPr>
        <w:t xml:space="preserve"> </w:t>
      </w:r>
      <w:r>
        <w:rPr>
          <w:rFonts w:ascii="Times New Roman" w:hAnsi="Times New Roman" w:hint="eastAsia"/>
          <w:sz w:val="24"/>
        </w:rPr>
        <w:t>surface potential</w:t>
      </w:r>
      <w:r w:rsidRPr="00CC31C2">
        <w:rPr>
          <w:rFonts w:ascii="Times New Roman" w:hAnsi="Times New Roman"/>
          <w:sz w:val="24"/>
        </w:rPr>
        <w:t xml:space="preserve"> should exhibit a large contact angle with water, while surfaces with diminished GSPs due to heating above </w:t>
      </w:r>
      <w:r>
        <w:rPr>
          <w:rFonts w:ascii="Times New Roman" w:hAnsi="Times New Roman" w:hint="eastAsia"/>
          <w:sz w:val="24"/>
        </w:rPr>
        <w:t>T</w:t>
      </w:r>
      <w:r w:rsidRPr="00CC31C2">
        <w:rPr>
          <w:rFonts w:ascii="Times New Roman" w:hAnsi="Times New Roman"/>
          <w:sz w:val="24"/>
        </w:rPr>
        <w:t xml:space="preserve">g should show a smaller contact angle. Figure </w:t>
      </w:r>
      <w:r w:rsidRPr="00CB6282">
        <w:rPr>
          <w:rFonts w:ascii="Times New Roman" w:hAnsi="Times New Roman"/>
          <w:sz w:val="24"/>
        </w:rPr>
        <w:t>S</w:t>
      </w:r>
      <w:r w:rsidR="006750F2" w:rsidRPr="00CB6282">
        <w:rPr>
          <w:rFonts w:ascii="Times New Roman" w:hAnsi="Times New Roman" w:hint="eastAsia"/>
          <w:sz w:val="24"/>
        </w:rPr>
        <w:t>9</w:t>
      </w:r>
      <w:r w:rsidRPr="00CC31C2">
        <w:rPr>
          <w:rFonts w:ascii="Times New Roman" w:hAnsi="Times New Roman"/>
          <w:sz w:val="24"/>
        </w:rPr>
        <w:t xml:space="preserve"> illustrates the changes in GSP and the contact angle of water droplets before and after annealing above Tg for PTAA, DAE2, and SPP films that exhibit GSPs. All films lost their GSPs upon annealing. Notably, the contact angle increased for PTAA and decreased for DAE2, with no significant change observed for SPP. This result does not necessarily invalidate the minimization of surface free energy as a mechanism for GSP generation but suggests that other factors may also be influencing the behavior.</w:t>
      </w:r>
    </w:p>
    <w:p w14:paraId="6491133F" w14:textId="77777777" w:rsidR="00A81907" w:rsidRDefault="00A81907" w:rsidP="00A81907">
      <w:pPr>
        <w:spacing w:line="360" w:lineRule="auto"/>
        <w:ind w:firstLineChars="177" w:firstLine="425"/>
        <w:rPr>
          <w:rFonts w:ascii="Times New Roman" w:hAnsi="Times New Roman"/>
          <w:sz w:val="24"/>
        </w:rPr>
      </w:pPr>
    </w:p>
    <w:p w14:paraId="13451244" w14:textId="0C02C6E5" w:rsidR="008312B2" w:rsidRPr="00EA2247" w:rsidRDefault="00A81907" w:rsidP="00F95036">
      <w:pPr>
        <w:spacing w:line="480" w:lineRule="auto"/>
        <w:ind w:firstLineChars="177" w:firstLine="425"/>
        <w:rPr>
          <w:rFonts w:ascii="Times New Roman" w:hAnsi="Times New Roman"/>
          <w:sz w:val="24"/>
        </w:rPr>
      </w:pPr>
      <w:r>
        <w:rPr>
          <w:rFonts w:ascii="Times New Roman" w:hAnsi="Times New Roman"/>
          <w:noProof/>
          <w:sz w:val="24"/>
        </w:rPr>
        <w:drawing>
          <wp:inline distT="0" distB="0" distL="0" distR="0" wp14:anchorId="3024927D" wp14:editId="5E1687AE">
            <wp:extent cx="5421086" cy="1992469"/>
            <wp:effectExtent l="0" t="0" r="8255" b="8255"/>
            <wp:docPr id="135404583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6880" cy="2009300"/>
                    </a:xfrm>
                    <a:prstGeom prst="rect">
                      <a:avLst/>
                    </a:prstGeom>
                    <a:noFill/>
                    <a:ln>
                      <a:noFill/>
                    </a:ln>
                  </pic:spPr>
                </pic:pic>
              </a:graphicData>
            </a:graphic>
          </wp:inline>
        </w:drawing>
      </w:r>
    </w:p>
    <w:p w14:paraId="50B4A9EA" w14:textId="360EEAAC" w:rsidR="00A81907" w:rsidRPr="00B30F71" w:rsidRDefault="00A81907" w:rsidP="00A81907">
      <w:pPr>
        <w:jc w:val="center"/>
        <w:rPr>
          <w:rFonts w:ascii="Times New Roman" w:hAnsi="Times New Roman"/>
          <w:sz w:val="24"/>
        </w:rPr>
      </w:pPr>
      <w:r w:rsidRPr="00B665DD">
        <w:rPr>
          <w:rFonts w:ascii="Times New Roman" w:hAnsi="Times New Roman"/>
          <w:sz w:val="24"/>
        </w:rPr>
        <w:t>Fig. S</w:t>
      </w:r>
      <w:r w:rsidR="006750F2">
        <w:rPr>
          <w:rFonts w:ascii="Times New Roman" w:hAnsi="Times New Roman" w:hint="eastAsia"/>
          <w:sz w:val="24"/>
        </w:rPr>
        <w:t>9</w:t>
      </w:r>
      <w:r w:rsidRPr="00B665DD">
        <w:rPr>
          <w:rFonts w:ascii="Times New Roman" w:hAnsi="Times New Roman"/>
          <w:sz w:val="24"/>
        </w:rPr>
        <w:t xml:space="preserve"> </w:t>
      </w:r>
      <w:r w:rsidRPr="00D648A7">
        <w:rPr>
          <w:rFonts w:ascii="Times New Roman" w:hAnsi="Times New Roman"/>
          <w:sz w:val="24"/>
        </w:rPr>
        <w:t>Changes in water contact angle and surface potential due to annealing</w:t>
      </w:r>
      <w:r>
        <w:rPr>
          <w:rFonts w:ascii="Times New Roman" w:hAnsi="Times New Roman" w:hint="eastAsia"/>
          <w:sz w:val="24"/>
        </w:rPr>
        <w:t>.</w:t>
      </w:r>
    </w:p>
    <w:p w14:paraId="0CE3BF48" w14:textId="5029BF8F" w:rsidR="00D648A7" w:rsidRPr="00A81907" w:rsidRDefault="00D648A7" w:rsidP="00265077">
      <w:pPr>
        <w:spacing w:line="480" w:lineRule="auto"/>
        <w:rPr>
          <w:rFonts w:ascii="Times New Roman" w:hAnsi="Times New Roman"/>
          <w:sz w:val="24"/>
        </w:rPr>
      </w:pPr>
    </w:p>
    <w:p w14:paraId="18739577" w14:textId="3DE75000" w:rsidR="00D648A7" w:rsidRDefault="00D648A7">
      <w:pPr>
        <w:widowControl/>
        <w:jc w:val="left"/>
        <w:rPr>
          <w:rFonts w:ascii="Arial" w:hAnsi="Arial" w:cs="Arial"/>
          <w:sz w:val="24"/>
        </w:rPr>
      </w:pPr>
      <w:r>
        <w:rPr>
          <w:rFonts w:ascii="Arial" w:hAnsi="Arial" w:cs="Arial"/>
          <w:sz w:val="24"/>
        </w:rPr>
        <w:br w:type="page"/>
      </w:r>
    </w:p>
    <w:p w14:paraId="2130A57D" w14:textId="65DF7DC8" w:rsidR="00EC1D3C" w:rsidRPr="0021183A" w:rsidRDefault="00C87B70" w:rsidP="00EC1D3C">
      <w:pPr>
        <w:spacing w:line="480" w:lineRule="auto"/>
        <w:rPr>
          <w:rFonts w:ascii="Arial" w:hAnsi="Arial" w:cs="Arial"/>
          <w:sz w:val="24"/>
        </w:rPr>
      </w:pPr>
      <w:r w:rsidRPr="00C87B70">
        <w:rPr>
          <w:rFonts w:ascii="Arial" w:hAnsi="Arial" w:cs="Arial"/>
          <w:sz w:val="24"/>
        </w:rPr>
        <w:lastRenderedPageBreak/>
        <w:t>Relationship between film thickness and surface roughness</w:t>
      </w:r>
    </w:p>
    <w:p w14:paraId="63564A7E" w14:textId="197605E8" w:rsidR="00C176D3" w:rsidRDefault="007313BC" w:rsidP="00A81907">
      <w:pPr>
        <w:spacing w:line="360" w:lineRule="auto"/>
        <w:ind w:firstLineChars="177" w:firstLine="425"/>
        <w:rPr>
          <w:rFonts w:ascii="Times New Roman" w:hAnsi="Times New Roman"/>
          <w:sz w:val="24"/>
        </w:rPr>
      </w:pPr>
      <w:r w:rsidRPr="007313BC">
        <w:rPr>
          <w:rFonts w:ascii="Times New Roman" w:hAnsi="Times New Roman"/>
          <w:sz w:val="24"/>
        </w:rPr>
        <w:t xml:space="preserve">A small surface roughness (Ra) is essential for the movement of water droplets, while a large surface potential is also desirable. Increasing the film thickness generally enhances the surface potential but also tends to increase Ra, as shown in Fig. </w:t>
      </w:r>
      <w:r w:rsidRPr="00CB6282">
        <w:rPr>
          <w:rFonts w:ascii="Times New Roman" w:hAnsi="Times New Roman"/>
          <w:sz w:val="24"/>
        </w:rPr>
        <w:t>S</w:t>
      </w:r>
      <w:r w:rsidR="00EC52AF" w:rsidRPr="00CB6282">
        <w:rPr>
          <w:rFonts w:ascii="Times New Roman" w:hAnsi="Times New Roman" w:hint="eastAsia"/>
          <w:sz w:val="24"/>
        </w:rPr>
        <w:t>10</w:t>
      </w:r>
      <w:r w:rsidRPr="007313BC">
        <w:rPr>
          <w:rFonts w:ascii="Times New Roman" w:hAnsi="Times New Roman"/>
          <w:sz w:val="24"/>
        </w:rPr>
        <w:t xml:space="preserve">. Achieving the required surface smoothness for spontaneous water droplet movement (Ra &lt; 1.0 nm) is challenging with materials like Alq3 or DAE2, even when deposited on a Si substrate. In contrast, with PTAA, this smoothness can be achieved with a film thickness of about 1 </w:t>
      </w:r>
      <w:proofErr w:type="spellStart"/>
      <w:r w:rsidRPr="007313BC">
        <w:rPr>
          <w:rFonts w:ascii="Times New Roman" w:hAnsi="Times New Roman"/>
          <w:sz w:val="24"/>
        </w:rPr>
        <w:t>μm</w:t>
      </w:r>
      <w:proofErr w:type="spellEnd"/>
      <w:r w:rsidRPr="007313BC">
        <w:rPr>
          <w:rFonts w:ascii="Times New Roman" w:hAnsi="Times New Roman"/>
          <w:sz w:val="24"/>
        </w:rPr>
        <w:t xml:space="preserve"> or less on a Si substrate. However, on a glass substrate, which typically has a rougher surface compared to Si, the range for achieving the desired surface smoothness is more limited.</w:t>
      </w:r>
    </w:p>
    <w:p w14:paraId="46E7CC1D" w14:textId="77777777" w:rsidR="00A81907" w:rsidRDefault="00A81907" w:rsidP="00F007EF">
      <w:pPr>
        <w:spacing w:line="480" w:lineRule="auto"/>
        <w:ind w:firstLineChars="177" w:firstLine="425"/>
        <w:rPr>
          <w:rFonts w:ascii="Times New Roman" w:hAnsi="Times New Roman"/>
          <w:sz w:val="24"/>
        </w:rPr>
      </w:pPr>
    </w:p>
    <w:p w14:paraId="7FB4E6CB" w14:textId="0BED8D7A" w:rsidR="00A81907" w:rsidRDefault="00A81907" w:rsidP="00A81907">
      <w:pPr>
        <w:spacing w:line="480" w:lineRule="auto"/>
        <w:rPr>
          <w:rFonts w:ascii="Times New Roman" w:hAnsi="Times New Roman"/>
          <w:sz w:val="24"/>
        </w:rPr>
      </w:pPr>
      <w:r>
        <w:rPr>
          <w:rFonts w:ascii="Times New Roman" w:hAnsi="Times New Roman"/>
          <w:noProof/>
          <w:sz w:val="24"/>
        </w:rPr>
        <w:drawing>
          <wp:inline distT="0" distB="0" distL="0" distR="0" wp14:anchorId="57F4D981" wp14:editId="4E9B7F26">
            <wp:extent cx="5819210" cy="1444640"/>
            <wp:effectExtent l="0" t="0" r="0" b="3175"/>
            <wp:docPr id="46927444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2823" cy="1460432"/>
                    </a:xfrm>
                    <a:prstGeom prst="rect">
                      <a:avLst/>
                    </a:prstGeom>
                    <a:noFill/>
                    <a:ln>
                      <a:noFill/>
                    </a:ln>
                  </pic:spPr>
                </pic:pic>
              </a:graphicData>
            </a:graphic>
          </wp:inline>
        </w:drawing>
      </w:r>
    </w:p>
    <w:p w14:paraId="12591959" w14:textId="6E65580E" w:rsidR="00A81907" w:rsidRPr="00B30F71" w:rsidRDefault="00A81907" w:rsidP="00A81907">
      <w:pPr>
        <w:jc w:val="left"/>
        <w:rPr>
          <w:rFonts w:ascii="Times New Roman" w:hAnsi="Times New Roman"/>
          <w:sz w:val="24"/>
        </w:rPr>
      </w:pPr>
      <w:r w:rsidRPr="00B665DD">
        <w:rPr>
          <w:rFonts w:ascii="Times New Roman" w:hAnsi="Times New Roman"/>
          <w:sz w:val="24"/>
        </w:rPr>
        <w:t>Fig. S</w:t>
      </w:r>
      <w:r w:rsidR="00EC52AF">
        <w:rPr>
          <w:rFonts w:ascii="Times New Roman" w:hAnsi="Times New Roman" w:hint="eastAsia"/>
          <w:sz w:val="24"/>
        </w:rPr>
        <w:t>10</w:t>
      </w:r>
      <w:r>
        <w:rPr>
          <w:rFonts w:ascii="Times New Roman" w:hAnsi="Times New Roman" w:hint="eastAsia"/>
          <w:sz w:val="24"/>
        </w:rPr>
        <w:t>.</w:t>
      </w:r>
      <w:r w:rsidRPr="00B665DD">
        <w:rPr>
          <w:rFonts w:ascii="Times New Roman" w:hAnsi="Times New Roman"/>
          <w:sz w:val="24"/>
        </w:rPr>
        <w:t xml:space="preserve"> </w:t>
      </w:r>
      <w:r w:rsidRPr="00606301">
        <w:rPr>
          <w:rFonts w:ascii="Times New Roman" w:hAnsi="Times New Roman"/>
          <w:sz w:val="24"/>
        </w:rPr>
        <w:t xml:space="preserve">Relationship between Alq3, </w:t>
      </w:r>
      <w:r>
        <w:rPr>
          <w:rFonts w:ascii="Times New Roman" w:hAnsi="Times New Roman"/>
          <w:sz w:val="24"/>
        </w:rPr>
        <w:t>DAE2</w:t>
      </w:r>
      <w:r w:rsidRPr="00606301">
        <w:rPr>
          <w:rFonts w:ascii="Times New Roman" w:hAnsi="Times New Roman"/>
          <w:sz w:val="24"/>
        </w:rPr>
        <w:t xml:space="preserve"> and PTAA film-thicknesses and surface roughness Ra</w:t>
      </w:r>
    </w:p>
    <w:p w14:paraId="2014E0E6" w14:textId="4551472A" w:rsidR="00C87B70" w:rsidRDefault="00C87B70" w:rsidP="003653DB">
      <w:pPr>
        <w:spacing w:line="480" w:lineRule="auto"/>
        <w:rPr>
          <w:rFonts w:ascii="Times New Roman" w:hAnsi="Times New Roman"/>
          <w:sz w:val="24"/>
        </w:rPr>
      </w:pPr>
    </w:p>
    <w:p w14:paraId="1E052CC0" w14:textId="1E9BACD5" w:rsidR="00FD5ACC" w:rsidRDefault="00FD5ACC">
      <w:pPr>
        <w:widowControl/>
        <w:jc w:val="left"/>
        <w:rPr>
          <w:rFonts w:ascii="Times New Roman" w:hAnsi="Times New Roman"/>
          <w:sz w:val="24"/>
        </w:rPr>
      </w:pPr>
      <w:r>
        <w:rPr>
          <w:rFonts w:ascii="Times New Roman" w:hAnsi="Times New Roman"/>
          <w:sz w:val="24"/>
        </w:rPr>
        <w:br w:type="page"/>
      </w:r>
    </w:p>
    <w:p w14:paraId="678B0D02" w14:textId="3DD157CC" w:rsidR="00FD5ACC" w:rsidRPr="0021183A" w:rsidRDefault="00FD5ACC" w:rsidP="00FD5ACC">
      <w:pPr>
        <w:spacing w:line="480" w:lineRule="auto"/>
        <w:rPr>
          <w:rFonts w:ascii="Arial" w:hAnsi="Arial" w:cs="Arial"/>
          <w:sz w:val="24"/>
        </w:rPr>
      </w:pPr>
      <w:r>
        <w:rPr>
          <w:rFonts w:ascii="Arial" w:hAnsi="Arial" w:cs="Arial" w:hint="eastAsia"/>
          <w:sz w:val="24"/>
        </w:rPr>
        <w:lastRenderedPageBreak/>
        <w:t>Surface roughness and contact angle hysteresis of PTAA and DAE4 surfaces</w:t>
      </w:r>
    </w:p>
    <w:p w14:paraId="55423228" w14:textId="2F8ED5FA" w:rsidR="00FD5ACC" w:rsidRPr="00FD5ACC" w:rsidRDefault="008759C7" w:rsidP="00A81907">
      <w:pPr>
        <w:spacing w:line="360" w:lineRule="auto"/>
        <w:ind w:firstLineChars="177" w:firstLine="425"/>
        <w:rPr>
          <w:rFonts w:ascii="Times New Roman" w:hAnsi="Times New Roman"/>
          <w:sz w:val="24"/>
        </w:rPr>
      </w:pPr>
      <w:r w:rsidRPr="008759C7">
        <w:rPr>
          <w:rFonts w:ascii="Times New Roman" w:hAnsi="Times New Roman"/>
          <w:sz w:val="24"/>
        </w:rPr>
        <w:t>The left side of Fig</w:t>
      </w:r>
      <w:r>
        <w:rPr>
          <w:rFonts w:ascii="Times New Roman" w:hAnsi="Times New Roman" w:hint="eastAsia"/>
          <w:sz w:val="24"/>
        </w:rPr>
        <w:t>.</w:t>
      </w:r>
      <w:r w:rsidRPr="008759C7">
        <w:rPr>
          <w:rFonts w:ascii="Times New Roman" w:hAnsi="Times New Roman"/>
          <w:sz w:val="24"/>
        </w:rPr>
        <w:t xml:space="preserve"> </w:t>
      </w:r>
      <w:r w:rsidRPr="00CB6282">
        <w:rPr>
          <w:rFonts w:ascii="Times New Roman" w:hAnsi="Times New Roman"/>
          <w:sz w:val="24"/>
        </w:rPr>
        <w:t>S1</w:t>
      </w:r>
      <w:r w:rsidR="00942AB8" w:rsidRPr="00CB6282">
        <w:rPr>
          <w:rFonts w:ascii="Times New Roman" w:hAnsi="Times New Roman" w:hint="eastAsia"/>
          <w:sz w:val="24"/>
        </w:rPr>
        <w:t>1</w:t>
      </w:r>
      <w:r w:rsidRPr="008759C7">
        <w:rPr>
          <w:rFonts w:ascii="Times New Roman" w:hAnsi="Times New Roman"/>
          <w:sz w:val="24"/>
        </w:rPr>
        <w:t xml:space="preserve"> shows AFM images and the roughness average (Ra) of the surfaces of PTAA and DAE4 deposited on a Si substrate. Both materials have suitable Tg values of 70°C and 47°C, respectively, which facilitate the active migration of molecules on the surface during deposition, resulting in a small Ra of 0.3 nm. However, PTAA exhibits superior performance in terms of the ease with which water droplets move across its surface. When the contact angle hysteresis of water was measured (right side of Fig</w:t>
      </w:r>
      <w:r>
        <w:rPr>
          <w:rFonts w:ascii="Times New Roman" w:hAnsi="Times New Roman" w:hint="eastAsia"/>
          <w:sz w:val="24"/>
        </w:rPr>
        <w:t>.</w:t>
      </w:r>
      <w:r w:rsidRPr="008759C7">
        <w:rPr>
          <w:rFonts w:ascii="Times New Roman" w:hAnsi="Times New Roman"/>
          <w:sz w:val="24"/>
        </w:rPr>
        <w:t xml:space="preserve"> </w:t>
      </w:r>
      <w:r w:rsidRPr="00CB6282">
        <w:rPr>
          <w:rFonts w:ascii="Times New Roman" w:hAnsi="Times New Roman"/>
          <w:sz w:val="24"/>
        </w:rPr>
        <w:t>S1</w:t>
      </w:r>
      <w:r w:rsidR="00942AB8" w:rsidRPr="00CB6282">
        <w:rPr>
          <w:rFonts w:ascii="Times New Roman" w:hAnsi="Times New Roman" w:hint="eastAsia"/>
          <w:sz w:val="24"/>
        </w:rPr>
        <w:t>1</w:t>
      </w:r>
      <w:r w:rsidRPr="008759C7">
        <w:rPr>
          <w:rFonts w:ascii="Times New Roman" w:hAnsi="Times New Roman"/>
          <w:sz w:val="24"/>
        </w:rPr>
        <w:t>), it was found to be 20° for DAE4 and just 7° for PTAA, indicating significantly lower hysteresis for PTAA.</w:t>
      </w:r>
    </w:p>
    <w:p w14:paraId="5C009D34" w14:textId="19066AB9" w:rsidR="00FD5ACC" w:rsidRDefault="00A81907" w:rsidP="00A81907">
      <w:pPr>
        <w:spacing w:line="480" w:lineRule="auto"/>
        <w:jc w:val="center"/>
        <w:rPr>
          <w:rFonts w:ascii="Times New Roman" w:hAnsi="Times New Roman"/>
          <w:sz w:val="24"/>
        </w:rPr>
      </w:pPr>
      <w:r>
        <w:rPr>
          <w:rFonts w:ascii="Times New Roman" w:hAnsi="Times New Roman"/>
          <w:noProof/>
          <w:sz w:val="24"/>
        </w:rPr>
        <w:drawing>
          <wp:inline distT="0" distB="0" distL="0" distR="0" wp14:anchorId="0220B781" wp14:editId="020991FE">
            <wp:extent cx="5185987" cy="2783424"/>
            <wp:effectExtent l="0" t="0" r="0" b="0"/>
            <wp:docPr id="155442518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3894" cy="2803770"/>
                    </a:xfrm>
                    <a:prstGeom prst="rect">
                      <a:avLst/>
                    </a:prstGeom>
                    <a:noFill/>
                    <a:ln>
                      <a:noFill/>
                    </a:ln>
                  </pic:spPr>
                </pic:pic>
              </a:graphicData>
            </a:graphic>
          </wp:inline>
        </w:drawing>
      </w:r>
    </w:p>
    <w:p w14:paraId="40C0C357" w14:textId="277A4BAD" w:rsidR="008759C7" w:rsidRDefault="008759C7" w:rsidP="003653DB">
      <w:pPr>
        <w:spacing w:line="480" w:lineRule="auto"/>
        <w:rPr>
          <w:rFonts w:ascii="Times New Roman" w:hAnsi="Times New Roman"/>
          <w:sz w:val="24"/>
        </w:rPr>
      </w:pPr>
      <w:r w:rsidRPr="008759C7">
        <w:rPr>
          <w:rFonts w:ascii="Times New Roman" w:hAnsi="Times New Roman"/>
          <w:sz w:val="24"/>
        </w:rPr>
        <w:t>Fig. S1</w:t>
      </w:r>
      <w:r w:rsidR="00942AB8">
        <w:rPr>
          <w:rFonts w:ascii="Times New Roman" w:hAnsi="Times New Roman" w:hint="eastAsia"/>
          <w:sz w:val="24"/>
        </w:rPr>
        <w:t>1</w:t>
      </w:r>
      <w:r w:rsidRPr="008759C7">
        <w:rPr>
          <w:rFonts w:ascii="Times New Roman" w:hAnsi="Times New Roman"/>
          <w:sz w:val="24"/>
        </w:rPr>
        <w:t xml:space="preserve"> Surface roughness Ra and contact angle hysteresis </w:t>
      </w:r>
      <w:r w:rsidRPr="00A81907">
        <w:rPr>
          <w:rFonts w:ascii="Symbol" w:hAnsi="Symbol"/>
          <w:sz w:val="24"/>
        </w:rPr>
        <w:t>D</w:t>
      </w:r>
      <w:r w:rsidRPr="00A81907">
        <w:rPr>
          <w:rFonts w:ascii="Symbol" w:hAnsi="Symbol"/>
          <w:i/>
          <w:iCs/>
          <w:sz w:val="24"/>
        </w:rPr>
        <w:t>q</w:t>
      </w:r>
      <w:r w:rsidRPr="008759C7">
        <w:rPr>
          <w:rFonts w:ascii="Times New Roman" w:hAnsi="Times New Roman"/>
          <w:sz w:val="24"/>
        </w:rPr>
        <w:t xml:space="preserve"> of PTAA and DAE4 surfaces.</w:t>
      </w:r>
    </w:p>
    <w:p w14:paraId="57C1E4F9" w14:textId="789314C5" w:rsidR="003653DB" w:rsidRDefault="003653DB">
      <w:pPr>
        <w:widowControl/>
        <w:jc w:val="left"/>
        <w:rPr>
          <w:rFonts w:ascii="Arial" w:hAnsi="Arial" w:cs="Arial"/>
          <w:sz w:val="24"/>
        </w:rPr>
      </w:pPr>
      <w:r>
        <w:rPr>
          <w:rFonts w:ascii="Arial" w:hAnsi="Arial" w:cs="Arial"/>
          <w:sz w:val="24"/>
        </w:rPr>
        <w:br w:type="page"/>
      </w:r>
    </w:p>
    <w:p w14:paraId="7EF7BF47" w14:textId="77777777" w:rsidR="005144DC" w:rsidRPr="0001298D" w:rsidRDefault="005144DC" w:rsidP="005144DC">
      <w:pPr>
        <w:rPr>
          <w:rFonts w:ascii="Malgun Gothic" w:eastAsia="Malgun Gothic" w:hAnsi="Malgun Gothic"/>
          <w:b/>
          <w:bCs/>
          <w:sz w:val="22"/>
          <w:szCs w:val="22"/>
        </w:rPr>
      </w:pPr>
      <w:r w:rsidRPr="00F93D89">
        <w:rPr>
          <w:rFonts w:ascii="Arial" w:hAnsi="Arial" w:cs="Arial"/>
          <w:sz w:val="24"/>
        </w:rPr>
        <w:lastRenderedPageBreak/>
        <w:t>COSMO-RS solvation model and</w:t>
      </w:r>
      <w:r w:rsidRPr="0001298D">
        <w:rPr>
          <w:rFonts w:ascii="Malgun Gothic" w:eastAsia="Malgun Gothic" w:hAnsi="Malgun Gothic"/>
          <w:b/>
          <w:bCs/>
          <w:sz w:val="22"/>
          <w:szCs w:val="22"/>
        </w:rPr>
        <w:t xml:space="preserve"> </w:t>
      </w:r>
      <w:r w:rsidRPr="00F93D89">
        <w:rPr>
          <w:rFonts w:ascii="Symbol" w:hAnsi="Symbol" w:cs="Arial"/>
          <w:sz w:val="24"/>
        </w:rPr>
        <w:t>s</w:t>
      </w:r>
      <w:r w:rsidRPr="00F93D89">
        <w:rPr>
          <w:rFonts w:ascii="Arial" w:hAnsi="Arial" w:cs="Arial"/>
          <w:sz w:val="24"/>
        </w:rPr>
        <w:t>-profile</w:t>
      </w:r>
      <w:r w:rsidRPr="0001298D">
        <w:rPr>
          <w:rFonts w:ascii="Malgun Gothic" w:eastAsia="Malgun Gothic" w:hAnsi="Malgun Gothic"/>
          <w:b/>
          <w:bCs/>
          <w:sz w:val="22"/>
          <w:szCs w:val="22"/>
        </w:rPr>
        <w:t xml:space="preserve"> </w:t>
      </w:r>
    </w:p>
    <w:p w14:paraId="017211B7" w14:textId="48A39CCD" w:rsidR="005144DC" w:rsidRPr="00E34E9A" w:rsidRDefault="005144DC" w:rsidP="00A81907">
      <w:pPr>
        <w:spacing w:line="360" w:lineRule="auto"/>
        <w:ind w:firstLineChars="177" w:firstLine="425"/>
        <w:rPr>
          <w:rFonts w:ascii="Times New Roman" w:eastAsia="Malgun Gothic" w:hAnsi="Times New Roman"/>
          <w:sz w:val="24"/>
          <w:szCs w:val="32"/>
        </w:rPr>
      </w:pPr>
      <w:r w:rsidRPr="00E34E9A">
        <w:rPr>
          <w:rFonts w:ascii="Times New Roman" w:eastAsia="Malgun Gothic" w:hAnsi="Times New Roman"/>
          <w:sz w:val="24"/>
          <w:szCs w:val="32"/>
        </w:rPr>
        <w:t>The Conductor-</w:t>
      </w:r>
      <w:r w:rsidRPr="00A81907">
        <w:rPr>
          <w:rFonts w:ascii="Times New Roman" w:hAnsi="Times New Roman"/>
          <w:sz w:val="24"/>
        </w:rPr>
        <w:t>like</w:t>
      </w:r>
      <w:r w:rsidRPr="00E34E9A">
        <w:rPr>
          <w:rFonts w:ascii="Times New Roman" w:eastAsia="Malgun Gothic" w:hAnsi="Times New Roman"/>
          <w:sz w:val="24"/>
          <w:szCs w:val="32"/>
        </w:rPr>
        <w:t xml:space="preserve"> screening model for real solvents (COSMO-RS) model originally developed by Andreas </w:t>
      </w:r>
      <w:proofErr w:type="spellStart"/>
      <w:r w:rsidRPr="00E34E9A">
        <w:rPr>
          <w:rFonts w:ascii="Times New Roman" w:eastAsia="Malgun Gothic" w:hAnsi="Times New Roman"/>
          <w:sz w:val="24"/>
          <w:szCs w:val="32"/>
        </w:rPr>
        <w:t>Klamt</w:t>
      </w:r>
      <w:proofErr w:type="spellEnd"/>
      <w:r w:rsidRPr="00E34E9A">
        <w:rPr>
          <w:rFonts w:ascii="Times New Roman" w:eastAsia="Malgun Gothic" w:hAnsi="Times New Roman"/>
          <w:sz w:val="24"/>
          <w:szCs w:val="32"/>
        </w:rPr>
        <w:t xml:space="preserve"> </w:t>
      </w:r>
      <w:r w:rsidRPr="00E34E9A">
        <w:rPr>
          <w:rFonts w:ascii="Times New Roman" w:eastAsia="Malgun Gothic" w:hAnsi="Times New Roman"/>
          <w:i/>
          <w:iCs/>
          <w:sz w:val="24"/>
          <w:szCs w:val="32"/>
        </w:rPr>
        <w:t>et al.</w:t>
      </w:r>
      <w:r w:rsidRPr="00E34E9A">
        <w:rPr>
          <w:rFonts w:ascii="Times New Roman" w:eastAsia="Malgun Gothic" w:hAnsi="Times New Roman"/>
          <w:sz w:val="24"/>
          <w:szCs w:val="32"/>
        </w:rPr>
        <w:t xml:space="preserve"> </w:t>
      </w:r>
      <w:r w:rsidR="00CB6282">
        <w:rPr>
          <w:rFonts w:ascii="Times New Roman" w:eastAsiaTheme="minorEastAsia" w:hAnsi="Times New Roman" w:hint="eastAsia"/>
          <w:sz w:val="24"/>
          <w:szCs w:val="32"/>
        </w:rPr>
        <w:t>[</w:t>
      </w:r>
      <w:r w:rsidR="00F93D89" w:rsidRPr="00CB6282">
        <w:rPr>
          <w:rFonts w:ascii="Times New Roman" w:eastAsiaTheme="minorEastAsia" w:hAnsi="Times New Roman" w:hint="eastAsia"/>
          <w:sz w:val="24"/>
          <w:szCs w:val="32"/>
        </w:rPr>
        <w:t>ref.</w:t>
      </w:r>
      <w:r w:rsidR="00E34E9A" w:rsidRPr="00CB6282">
        <w:rPr>
          <w:rFonts w:ascii="Times New Roman" w:eastAsiaTheme="minorEastAsia" w:hAnsi="Times New Roman" w:hint="eastAsia"/>
          <w:sz w:val="24"/>
          <w:szCs w:val="32"/>
        </w:rPr>
        <w:t>4</w:t>
      </w:r>
      <w:r w:rsidR="00942AB8" w:rsidRPr="00CB6282">
        <w:rPr>
          <w:rFonts w:ascii="Times New Roman" w:eastAsiaTheme="minorEastAsia" w:hAnsi="Times New Roman" w:hint="eastAsia"/>
          <w:sz w:val="24"/>
          <w:szCs w:val="32"/>
        </w:rPr>
        <w:t>6</w:t>
      </w:r>
      <w:r w:rsidR="00E34E9A" w:rsidRPr="00CB6282">
        <w:rPr>
          <w:rFonts w:ascii="Times New Roman" w:eastAsiaTheme="minorEastAsia" w:hAnsi="Times New Roman" w:hint="eastAsia"/>
          <w:sz w:val="24"/>
          <w:szCs w:val="32"/>
        </w:rPr>
        <w:t>,4</w:t>
      </w:r>
      <w:r w:rsidR="00942AB8" w:rsidRPr="00CB6282">
        <w:rPr>
          <w:rFonts w:ascii="Times New Roman" w:eastAsiaTheme="minorEastAsia" w:hAnsi="Times New Roman" w:hint="eastAsia"/>
          <w:sz w:val="24"/>
          <w:szCs w:val="32"/>
        </w:rPr>
        <w:t>7</w:t>
      </w:r>
      <w:r w:rsidR="00CB6282">
        <w:rPr>
          <w:rFonts w:ascii="Times New Roman" w:eastAsiaTheme="minorEastAsia" w:hAnsi="Times New Roman" w:hint="eastAsia"/>
          <w:sz w:val="24"/>
          <w:szCs w:val="32"/>
        </w:rPr>
        <w:t>]</w:t>
      </w:r>
      <w:r w:rsidR="00E34E9A" w:rsidRPr="00CB6282">
        <w:rPr>
          <w:rFonts w:ascii="Times New Roman" w:eastAsiaTheme="minorEastAsia" w:hAnsi="Times New Roman" w:hint="eastAsia"/>
          <w:sz w:val="24"/>
          <w:szCs w:val="32"/>
        </w:rPr>
        <w:t>,</w:t>
      </w:r>
      <w:r w:rsidRPr="00E34E9A">
        <w:rPr>
          <w:rFonts w:ascii="Times New Roman" w:eastAsia="Malgun Gothic" w:hAnsi="Times New Roman"/>
          <w:sz w:val="24"/>
          <w:szCs w:val="32"/>
        </w:rPr>
        <w:t xml:space="preserve"> as an effective predictive model of thermophysical properties has attracted large interest in the recent years. The model is based upon density functional theory (DFT) calculations incorporating an implicit solvation model, the so-called conductor-like screening model (COSMO)</w:t>
      </w:r>
      <w:r w:rsidR="00E34E9A" w:rsidRPr="00E34E9A">
        <w:rPr>
          <w:rFonts w:ascii="Times New Roman" w:eastAsia="Malgun Gothic" w:hAnsi="Times New Roman"/>
          <w:color w:val="0432FF"/>
          <w:sz w:val="24"/>
          <w:szCs w:val="32"/>
          <w:vertAlign w:val="superscript"/>
        </w:rPr>
        <w:t xml:space="preserve"> </w:t>
      </w:r>
      <w:r w:rsidR="00CB6282" w:rsidRPr="00CB6282">
        <w:rPr>
          <w:rFonts w:ascii="Times New Roman" w:eastAsiaTheme="minorEastAsia" w:hAnsi="Times New Roman" w:hint="eastAsia"/>
          <w:sz w:val="24"/>
          <w:szCs w:val="32"/>
        </w:rPr>
        <w:t>[</w:t>
      </w:r>
      <w:r w:rsidR="00F93D89" w:rsidRPr="00CB6282">
        <w:rPr>
          <w:rFonts w:ascii="Times New Roman" w:eastAsiaTheme="minorEastAsia" w:hAnsi="Times New Roman" w:hint="eastAsia"/>
          <w:sz w:val="24"/>
          <w:szCs w:val="32"/>
        </w:rPr>
        <w:t>ref.</w:t>
      </w:r>
      <w:r w:rsidR="00E34E9A" w:rsidRPr="00CB6282">
        <w:rPr>
          <w:rFonts w:ascii="Times New Roman" w:eastAsiaTheme="minorEastAsia" w:hAnsi="Times New Roman" w:hint="eastAsia"/>
          <w:sz w:val="24"/>
          <w:szCs w:val="32"/>
        </w:rPr>
        <w:t>46</w:t>
      </w:r>
      <w:r w:rsidR="00CB6282" w:rsidRPr="00CB6282">
        <w:rPr>
          <w:rFonts w:ascii="Times New Roman" w:eastAsiaTheme="minorEastAsia" w:hAnsi="Times New Roman" w:hint="eastAsia"/>
          <w:sz w:val="24"/>
          <w:szCs w:val="32"/>
        </w:rPr>
        <w:t>]</w:t>
      </w:r>
      <w:r w:rsidRPr="00CB6282">
        <w:rPr>
          <w:rFonts w:ascii="Times New Roman" w:eastAsia="Malgun Gothic" w:hAnsi="Times New Roman"/>
          <w:sz w:val="24"/>
          <w:szCs w:val="32"/>
        </w:rPr>
        <w:t>,</w:t>
      </w:r>
      <w:r w:rsidRPr="00E34E9A">
        <w:rPr>
          <w:rFonts w:ascii="Times New Roman" w:eastAsia="Malgun Gothic" w:hAnsi="Times New Roman"/>
          <w:sz w:val="24"/>
          <w:szCs w:val="32"/>
        </w:rPr>
        <w:t xml:space="preserve"> which is similar to other polarizable continuum models (PCMs) but includes an additional outlying charge correction that goes beyond the cavity surface. The screening charge distribution (SCD) of a molecule embedded in a perfect conductor (with an infinitely large dielectric constant), then, can be obtained from the electrostatic potential of the molecular electron density for the molecule-shaped cavity. In COSMO-RS approach, the molecular surface is divided into a number of equal-area segments, and each segment of a surface has a surface charge density (</w:t>
      </w:r>
      <w:r w:rsidRPr="00E34E9A">
        <w:rPr>
          <w:rFonts w:ascii="Times New Roman" w:eastAsia="Malgun Gothic" w:hAnsi="Times New Roman"/>
          <w:i/>
          <w:iCs/>
          <w:sz w:val="24"/>
          <w:szCs w:val="32"/>
        </w:rPr>
        <w:t>i.e.</w:t>
      </w:r>
      <w:r w:rsidRPr="00E34E9A">
        <w:rPr>
          <w:rFonts w:ascii="Times New Roman" w:eastAsia="Malgun Gothic" w:hAnsi="Times New Roman"/>
          <w:sz w:val="24"/>
          <w:szCs w:val="32"/>
        </w:rPr>
        <w:t xml:space="preserve"> the actual charge distribution averaged over segment area). Instead of calculating all the different mutual contacts of the three-dimensional (3D) representation of the molecule, a further simplification of the SCD is introduced by means of the SCD profile (so-called “</w:t>
      </w:r>
      <w:r w:rsidRPr="00E34E9A">
        <w:rPr>
          <w:rFonts w:ascii="Symbol" w:eastAsia="Malgun Gothic" w:hAnsi="Symbol"/>
          <w:sz w:val="24"/>
          <w:szCs w:val="32"/>
        </w:rPr>
        <w:t>s</w:t>
      </w:r>
      <w:r w:rsidRPr="00E34E9A">
        <w:rPr>
          <w:rFonts w:ascii="Times New Roman" w:eastAsia="Malgun Gothic" w:hAnsi="Times New Roman"/>
          <w:sz w:val="24"/>
          <w:szCs w:val="32"/>
        </w:rPr>
        <w:t>-profile”): The charge distribution on the 3D molecular surface is reduced to a two-dimensional histogram, that represents the probability to find a certain SCD on the cavity surface of molecule. Based on the SCD information, the electrostatic and hydrogen bonding interactions based on SCD, as well as van der Waals interactions can be calculated assuming that each segment interacts independently. The approximation of independent surface segments makes the computation of thermodynamic ensemble properties quite tractable.</w:t>
      </w:r>
    </w:p>
    <w:p w14:paraId="101E43F8" w14:textId="5B279262" w:rsidR="005144DC" w:rsidRDefault="005144DC" w:rsidP="00A81907">
      <w:pPr>
        <w:spacing w:line="360" w:lineRule="auto"/>
        <w:ind w:firstLineChars="177" w:firstLine="425"/>
        <w:rPr>
          <w:rFonts w:ascii="Malgun Gothic" w:eastAsia="Malgun Gothic" w:hAnsi="Malgun Gothic"/>
        </w:rPr>
      </w:pPr>
      <w:r w:rsidRPr="00E34E9A">
        <w:rPr>
          <w:rFonts w:ascii="Times New Roman" w:eastAsia="Malgun Gothic" w:hAnsi="Times New Roman"/>
          <w:sz w:val="24"/>
          <w:szCs w:val="32"/>
        </w:rPr>
        <w:t xml:space="preserve">A representative example of the </w:t>
      </w:r>
      <w:r w:rsidRPr="00E34E9A">
        <w:rPr>
          <w:rFonts w:ascii="Symbol" w:eastAsia="Malgun Gothic" w:hAnsi="Symbol"/>
          <w:sz w:val="24"/>
          <w:szCs w:val="32"/>
        </w:rPr>
        <w:t>s</w:t>
      </w:r>
      <w:r w:rsidRPr="00E34E9A">
        <w:rPr>
          <w:rFonts w:ascii="Times New Roman" w:eastAsia="Malgun Gothic" w:hAnsi="Times New Roman"/>
          <w:sz w:val="24"/>
          <w:szCs w:val="32"/>
        </w:rPr>
        <w:t xml:space="preserve">-profiles is shown in Figure </w:t>
      </w:r>
      <w:r w:rsidRPr="00CB6282">
        <w:rPr>
          <w:rFonts w:ascii="Times New Roman" w:eastAsia="Malgun Gothic" w:hAnsi="Times New Roman"/>
          <w:sz w:val="24"/>
          <w:szCs w:val="32"/>
        </w:rPr>
        <w:t>S</w:t>
      </w:r>
      <w:r w:rsidR="00F93D89" w:rsidRPr="00CB6282">
        <w:rPr>
          <w:rFonts w:ascii="Times New Roman" w:eastAsiaTheme="minorEastAsia" w:hAnsi="Times New Roman" w:hint="eastAsia"/>
          <w:sz w:val="24"/>
          <w:szCs w:val="32"/>
        </w:rPr>
        <w:t>1</w:t>
      </w:r>
      <w:r w:rsidR="00942AB8" w:rsidRPr="00CB6282">
        <w:rPr>
          <w:rFonts w:ascii="Times New Roman" w:eastAsiaTheme="minorEastAsia" w:hAnsi="Times New Roman" w:hint="eastAsia"/>
          <w:sz w:val="24"/>
          <w:szCs w:val="32"/>
        </w:rPr>
        <w:t>2</w:t>
      </w:r>
      <w:r w:rsidRPr="00E34E9A">
        <w:rPr>
          <w:rFonts w:ascii="Times New Roman" w:eastAsia="Malgun Gothic" w:hAnsi="Times New Roman"/>
          <w:sz w:val="24"/>
          <w:szCs w:val="32"/>
        </w:rPr>
        <w:t xml:space="preserve"> for nonpolar hexane, benzene and polar water molecules. The entire </w:t>
      </w:r>
      <w:r w:rsidRPr="00E34E9A">
        <w:rPr>
          <w:rFonts w:ascii="Symbol" w:eastAsia="Malgun Gothic" w:hAnsi="Symbol"/>
          <w:sz w:val="24"/>
          <w:szCs w:val="32"/>
        </w:rPr>
        <w:t>s</w:t>
      </w:r>
      <w:r w:rsidRPr="00E34E9A">
        <w:rPr>
          <w:rFonts w:ascii="Times New Roman" w:eastAsia="Malgun Gothic" w:hAnsi="Times New Roman"/>
          <w:sz w:val="24"/>
          <w:szCs w:val="32"/>
        </w:rPr>
        <w:t>-profile areas can be roughly divided into three regions; the electronic basicity region, the nonpolar region, and the electronic acidity region from negative to positive-</w:t>
      </w:r>
      <w:r w:rsidRPr="00E34E9A">
        <w:rPr>
          <w:rFonts w:ascii="Symbol" w:eastAsia="Malgun Gothic" w:hAnsi="Symbol"/>
          <w:sz w:val="24"/>
          <w:szCs w:val="32"/>
        </w:rPr>
        <w:t>s</w:t>
      </w:r>
      <w:r w:rsidRPr="00E34E9A">
        <w:rPr>
          <w:rFonts w:ascii="Times New Roman" w:eastAsia="Malgun Gothic" w:hAnsi="Times New Roman"/>
          <w:sz w:val="24"/>
          <w:szCs w:val="32"/>
        </w:rPr>
        <w:t xml:space="preserve"> range. As illustrated in Figure S1, the </w:t>
      </w:r>
      <w:r w:rsidRPr="00E34E9A">
        <w:rPr>
          <w:rFonts w:ascii="Symbol" w:eastAsia="Malgun Gothic" w:hAnsi="Symbol"/>
          <w:sz w:val="24"/>
          <w:szCs w:val="32"/>
        </w:rPr>
        <w:t>s</w:t>
      </w:r>
      <w:r w:rsidRPr="00E34E9A">
        <w:rPr>
          <w:rFonts w:ascii="Times New Roman" w:eastAsia="Malgun Gothic" w:hAnsi="Times New Roman"/>
          <w:sz w:val="24"/>
          <w:szCs w:val="32"/>
        </w:rPr>
        <w:t xml:space="preserve">-profile of water molecule has a relatively broad distribution, with two almost symmetrical peaks in the negative and positive regions, attributed to two polar hydrogen and one oxygen atom, respectively. On the other hand, </w:t>
      </w:r>
      <w:r w:rsidRPr="00E34E9A">
        <w:rPr>
          <w:rFonts w:ascii="Times New Roman" w:eastAsia="Malgun Gothic" w:hAnsi="Times New Roman"/>
          <w:sz w:val="24"/>
          <w:szCs w:val="32"/>
        </w:rPr>
        <w:lastRenderedPageBreak/>
        <w:t xml:space="preserve">the nonpolar </w:t>
      </w:r>
      <w:r w:rsidRPr="00E34E9A">
        <w:rPr>
          <w:rFonts w:ascii="Times New Roman" w:hAnsi="Times New Roman"/>
          <w:sz w:val="24"/>
        </w:rPr>
        <w:t>benzene</w:t>
      </w:r>
      <w:r w:rsidRPr="00E34E9A">
        <w:rPr>
          <w:rFonts w:ascii="Times New Roman" w:eastAsia="Malgun Gothic" w:hAnsi="Times New Roman"/>
          <w:sz w:val="24"/>
          <w:szCs w:val="32"/>
        </w:rPr>
        <w:t xml:space="preserve"> molecule shows two symmetrical picks in the region slightly off center, where the pick in positive </w:t>
      </w:r>
      <w:r w:rsidRPr="00E34E9A">
        <w:rPr>
          <w:rFonts w:ascii="Symbol" w:eastAsia="Malgun Gothic" w:hAnsi="Symbol"/>
          <w:sz w:val="24"/>
          <w:szCs w:val="32"/>
        </w:rPr>
        <w:t>s</w:t>
      </w:r>
      <w:r w:rsidRPr="00E34E9A">
        <w:rPr>
          <w:rFonts w:ascii="Times New Roman" w:eastAsia="Malgun Gothic" w:hAnsi="Times New Roman"/>
          <w:sz w:val="24"/>
          <w:szCs w:val="32"/>
        </w:rPr>
        <w:t xml:space="preserve">-region can be assigned to delocalized </w:t>
      </w:r>
      <w:r w:rsidRPr="00E34E9A">
        <w:rPr>
          <w:rFonts w:ascii="Symbol" w:eastAsia="Malgun Gothic" w:hAnsi="Symbol"/>
          <w:sz w:val="24"/>
          <w:szCs w:val="32"/>
        </w:rPr>
        <w:t>s</w:t>
      </w:r>
      <w:r w:rsidRPr="00E34E9A">
        <w:rPr>
          <w:rFonts w:ascii="Times New Roman" w:eastAsia="Malgun Gothic" w:hAnsi="Times New Roman"/>
          <w:sz w:val="24"/>
          <w:szCs w:val="32"/>
        </w:rPr>
        <w:t>-electron in benzene. For hexane, there is a narrow distribution of a nearly neutral charge density around zero, with a shoulder appearing in slightly positive region arises from the carbon atoms of hexane.</w:t>
      </w:r>
    </w:p>
    <w:p w14:paraId="74223431" w14:textId="35F3520B" w:rsidR="005144DC" w:rsidRPr="00E34E9A" w:rsidRDefault="005144DC" w:rsidP="00A81907">
      <w:pPr>
        <w:spacing w:line="360" w:lineRule="auto"/>
        <w:ind w:firstLineChars="177" w:firstLine="425"/>
        <w:rPr>
          <w:rFonts w:ascii="Times New Roman" w:eastAsia="Malgun Gothic" w:hAnsi="Times New Roman"/>
          <w:sz w:val="24"/>
          <w:szCs w:val="32"/>
        </w:rPr>
      </w:pPr>
      <w:r w:rsidRPr="00E34E9A">
        <w:rPr>
          <w:rFonts w:ascii="Times New Roman" w:eastAsia="Malgun Gothic" w:hAnsi="Times New Roman"/>
          <w:sz w:val="24"/>
          <w:szCs w:val="32"/>
        </w:rPr>
        <w:t>The σ-profile quantifies the density distribution of charges of a given polarity on the molecular surface, which is used in conjunction with statistical thermodynamics to calculate the electrostatic interaction energy between pairs of surface segments. In fact, comparing the σ-profiles of two molecules can provide straightforward insights for estimating intermolecular compatibility based on their polarity.</w:t>
      </w:r>
    </w:p>
    <w:p w14:paraId="1C6035E4" w14:textId="77777777" w:rsidR="00FD5ACC" w:rsidRDefault="00FD5ACC" w:rsidP="00FD5ACC">
      <w:pPr>
        <w:widowControl/>
        <w:jc w:val="left"/>
        <w:rPr>
          <w:rFonts w:ascii="Arial" w:hAnsi="Arial" w:cs="Arial"/>
          <w:sz w:val="24"/>
        </w:rPr>
      </w:pPr>
    </w:p>
    <w:p w14:paraId="06125589" w14:textId="529F52C0" w:rsidR="005144DC" w:rsidRDefault="00A81907">
      <w:pPr>
        <w:widowControl/>
        <w:jc w:val="left"/>
        <w:rPr>
          <w:rFonts w:ascii="Arial" w:hAnsi="Arial" w:cs="Arial"/>
          <w:sz w:val="24"/>
        </w:rPr>
      </w:pPr>
      <w:r w:rsidRPr="00E34E9A">
        <w:rPr>
          <w:rFonts w:ascii="Times New Roman" w:hAnsi="Times New Roman"/>
          <w:noProof/>
          <w:sz w:val="24"/>
          <w:szCs w:val="32"/>
        </w:rPr>
        <mc:AlternateContent>
          <mc:Choice Requires="wpg">
            <w:drawing>
              <wp:anchor distT="0" distB="0" distL="114300" distR="114300" simplePos="0" relativeHeight="251757568" behindDoc="0" locked="0" layoutInCell="1" allowOverlap="1" wp14:anchorId="21422515" wp14:editId="70C8B3C6">
                <wp:simplePos x="0" y="0"/>
                <wp:positionH relativeFrom="margin">
                  <wp:posOffset>-20946</wp:posOffset>
                </wp:positionH>
                <wp:positionV relativeFrom="margin">
                  <wp:posOffset>3994744</wp:posOffset>
                </wp:positionV>
                <wp:extent cx="6334125" cy="3345815"/>
                <wp:effectExtent l="0" t="0" r="9525" b="6985"/>
                <wp:wrapTopAndBottom/>
                <wp:docPr id="1372007447" name="Group 2"/>
                <wp:cNvGraphicFramePr/>
                <a:graphic xmlns:a="http://schemas.openxmlformats.org/drawingml/2006/main">
                  <a:graphicData uri="http://schemas.microsoft.com/office/word/2010/wordprocessingGroup">
                    <wpg:wgp>
                      <wpg:cNvGrpSpPr/>
                      <wpg:grpSpPr>
                        <a:xfrm>
                          <a:off x="0" y="0"/>
                          <a:ext cx="6334125" cy="3345815"/>
                          <a:chOff x="-1" y="0"/>
                          <a:chExt cx="6415571" cy="3488330"/>
                        </a:xfrm>
                      </wpg:grpSpPr>
                      <pic:pic xmlns:pic="http://schemas.openxmlformats.org/drawingml/2006/picture">
                        <pic:nvPicPr>
                          <pic:cNvPr id="1298118878" name="図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97673" y="0"/>
                            <a:ext cx="3959225" cy="2673350"/>
                          </a:xfrm>
                          <a:prstGeom prst="rect">
                            <a:avLst/>
                          </a:prstGeom>
                        </pic:spPr>
                      </pic:pic>
                      <wps:wsp>
                        <wps:cNvPr id="1838670614" name="Text Box 1"/>
                        <wps:cNvSpPr txBox="1"/>
                        <wps:spPr>
                          <a:xfrm>
                            <a:off x="-1" y="2670716"/>
                            <a:ext cx="6415571" cy="817614"/>
                          </a:xfrm>
                          <a:prstGeom prst="rect">
                            <a:avLst/>
                          </a:prstGeom>
                          <a:solidFill>
                            <a:schemeClr val="lt1"/>
                          </a:solidFill>
                          <a:ln w="6350">
                            <a:noFill/>
                          </a:ln>
                        </wps:spPr>
                        <wps:txbx>
                          <w:txbxContent>
                            <w:p w14:paraId="78397CEB" w14:textId="44FC1D6F" w:rsidR="005144DC" w:rsidRPr="00E34E9A" w:rsidRDefault="005144DC" w:rsidP="005144DC">
                              <w:pPr>
                                <w:spacing w:line="360" w:lineRule="auto"/>
                                <w:rPr>
                                  <w:rFonts w:ascii="Times New Roman" w:eastAsia="Malgun Gothic" w:hAnsi="Times New Roman"/>
                                  <w:sz w:val="24"/>
                                  <w:szCs w:val="32"/>
                                </w:rPr>
                              </w:pPr>
                              <w:r w:rsidRPr="00D11510">
                                <w:rPr>
                                  <w:rFonts w:ascii="Times New Roman" w:eastAsia="Malgun Gothic" w:hAnsi="Times New Roman"/>
                                  <w:sz w:val="24"/>
                                  <w:szCs w:val="32"/>
                                </w:rPr>
                                <w:t>Fig</w:t>
                              </w:r>
                              <w:r w:rsidR="00A81907" w:rsidRPr="00D11510">
                                <w:rPr>
                                  <w:rFonts w:ascii="Times New Roman" w:eastAsiaTheme="minorEastAsia" w:hAnsi="Times New Roman" w:hint="eastAsia"/>
                                  <w:sz w:val="24"/>
                                  <w:szCs w:val="32"/>
                                </w:rPr>
                                <w:t>.</w:t>
                              </w:r>
                              <w:r w:rsidRPr="00D11510">
                                <w:rPr>
                                  <w:rFonts w:ascii="Times New Roman" w:eastAsia="Malgun Gothic" w:hAnsi="Times New Roman"/>
                                  <w:sz w:val="24"/>
                                  <w:szCs w:val="32"/>
                                </w:rPr>
                                <w:t xml:space="preserve"> S</w:t>
                              </w:r>
                              <w:r w:rsidRPr="00D11510">
                                <w:rPr>
                                  <w:rFonts w:ascii="Times New Roman" w:eastAsiaTheme="minorEastAsia" w:hAnsi="Times New Roman"/>
                                  <w:sz w:val="24"/>
                                  <w:szCs w:val="32"/>
                                </w:rPr>
                                <w:t>1</w:t>
                              </w:r>
                              <w:r w:rsidR="00942AB8">
                                <w:rPr>
                                  <w:rFonts w:ascii="Times New Roman" w:eastAsiaTheme="minorEastAsia" w:hAnsi="Times New Roman" w:hint="eastAsia"/>
                                  <w:sz w:val="24"/>
                                  <w:szCs w:val="32"/>
                                </w:rPr>
                                <w:t>2</w:t>
                              </w:r>
                              <w:r w:rsidRPr="00E34E9A">
                                <w:rPr>
                                  <w:rFonts w:ascii="Times New Roman" w:eastAsia="Malgun Gothic" w:hAnsi="Times New Roman"/>
                                  <w:sz w:val="24"/>
                                  <w:szCs w:val="32"/>
                                </w:rPr>
                                <w:t xml:space="preserve"> Three representative </w:t>
                              </w:r>
                              <w:r w:rsidRPr="00E34E9A">
                                <w:rPr>
                                  <w:rFonts w:ascii="Symbol" w:eastAsia="Malgun Gothic" w:hAnsi="Symbol"/>
                                  <w:sz w:val="24"/>
                                  <w:szCs w:val="32"/>
                                </w:rPr>
                                <w:t>s</w:t>
                              </w:r>
                              <w:r w:rsidRPr="00E34E9A">
                                <w:rPr>
                                  <w:rFonts w:ascii="Times New Roman" w:eastAsia="Malgun Gothic" w:hAnsi="Times New Roman"/>
                                  <w:sz w:val="24"/>
                                  <w:szCs w:val="32"/>
                                </w:rPr>
                                <w:t>-profiles of nonpolar (hexane, benzene), and polar (water) 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422515" id="Group 2" o:spid="_x0000_s1026" style="position:absolute;margin-left:-1.65pt;margin-top:314.55pt;width:498.75pt;height:263.45pt;z-index:251757568;mso-position-horizontal-relative:margin;mso-position-vertical-relative:margin" coordorigin="" coordsize="64155,348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8976;width:39592;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">
                  <v:imagedata r:id="rId30" o:title=""/>
                </v:shape>
                <v:shapetype id="_x0000_t202" coordsize="21600,21600" o:spt="202" path="m,l,21600r21600,l21600,xe">
                  <v:stroke joinstyle="miter"/>
                  <v:path gradientshapeok="t" o:connecttype="rect"/>
                </v:shapetype>
                <v:shape id="Text Box 1" o:spid="_x0000_s1028" type="#_x0000_t202" style="position:absolute;top:26707;width:64155;height: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" fillcolor="white [3201]" stroked="f" strokeweight=".5pt">
                  <v:textbox>
                    <w:txbxContent>
                      <w:p w14:paraId="78397CEB" w14:textId="44FC1D6F" w:rsidR="005144DC" w:rsidRPr="00E34E9A" w:rsidRDefault="005144DC" w:rsidP="005144DC">
                        <w:pPr>
                          <w:spacing w:line="360" w:lineRule="auto"/>
                          <w:rPr>
                            <w:rFonts w:ascii="Times New Roman" w:eastAsia="Malgun Gothic" w:hAnsi="Times New Roman"/>
                            <w:sz w:val="24"/>
                            <w:szCs w:val="32"/>
                          </w:rPr>
                        </w:pPr>
                        <w:r w:rsidRPr="00D11510">
                          <w:rPr>
                            <w:rFonts w:ascii="Times New Roman" w:eastAsia="Malgun Gothic" w:hAnsi="Times New Roman"/>
                            <w:sz w:val="24"/>
                            <w:szCs w:val="32"/>
                          </w:rPr>
                          <w:t>Fig</w:t>
                        </w:r>
                        <w:r w:rsidR="00A81907" w:rsidRPr="00D11510">
                          <w:rPr>
                            <w:rFonts w:ascii="Times New Roman" w:eastAsiaTheme="minorEastAsia" w:hAnsi="Times New Roman" w:hint="eastAsia"/>
                            <w:sz w:val="24"/>
                            <w:szCs w:val="32"/>
                          </w:rPr>
                          <w:t>.</w:t>
                        </w:r>
                        <w:r w:rsidRPr="00D11510">
                          <w:rPr>
                            <w:rFonts w:ascii="Times New Roman" w:eastAsia="Malgun Gothic" w:hAnsi="Times New Roman"/>
                            <w:sz w:val="24"/>
                            <w:szCs w:val="32"/>
                          </w:rPr>
                          <w:t xml:space="preserve"> S</w:t>
                        </w:r>
                        <w:r w:rsidRPr="00D11510">
                          <w:rPr>
                            <w:rFonts w:ascii="Times New Roman" w:eastAsiaTheme="minorEastAsia" w:hAnsi="Times New Roman"/>
                            <w:sz w:val="24"/>
                            <w:szCs w:val="32"/>
                          </w:rPr>
                          <w:t>1</w:t>
                        </w:r>
                        <w:r w:rsidR="00942AB8">
                          <w:rPr>
                            <w:rFonts w:ascii="Times New Roman" w:eastAsiaTheme="minorEastAsia" w:hAnsi="Times New Roman" w:hint="eastAsia"/>
                            <w:sz w:val="24"/>
                            <w:szCs w:val="32"/>
                          </w:rPr>
                          <w:t>2</w:t>
                        </w:r>
                        <w:r w:rsidRPr="00E34E9A">
                          <w:rPr>
                            <w:rFonts w:ascii="Times New Roman" w:eastAsia="Malgun Gothic" w:hAnsi="Times New Roman"/>
                            <w:sz w:val="24"/>
                            <w:szCs w:val="32"/>
                          </w:rPr>
                          <w:t xml:space="preserve"> Three representative </w:t>
                        </w:r>
                        <w:r w:rsidRPr="00E34E9A">
                          <w:rPr>
                            <w:rFonts w:ascii="Symbol" w:eastAsia="Malgun Gothic" w:hAnsi="Symbol"/>
                            <w:sz w:val="24"/>
                            <w:szCs w:val="32"/>
                          </w:rPr>
                          <w:t>s</w:t>
                        </w:r>
                        <w:r w:rsidRPr="00E34E9A">
                          <w:rPr>
                            <w:rFonts w:ascii="Times New Roman" w:eastAsia="Malgun Gothic" w:hAnsi="Times New Roman"/>
                            <w:sz w:val="24"/>
                            <w:szCs w:val="32"/>
                          </w:rPr>
                          <w:t>-profiles of nonpolar (hexane, benzene), and polar (water) molecules.</w:t>
                        </w:r>
                      </w:p>
                    </w:txbxContent>
                  </v:textbox>
                </v:shape>
                <w10:wrap type="topAndBottom" anchorx="margin" anchory="margin"/>
              </v:group>
            </w:pict>
          </mc:Fallback>
        </mc:AlternateContent>
      </w:r>
      <w:r w:rsidR="005144DC">
        <w:rPr>
          <w:rFonts w:ascii="Arial" w:hAnsi="Arial" w:cs="Arial"/>
          <w:sz w:val="24"/>
        </w:rPr>
        <w:br w:type="page"/>
      </w:r>
    </w:p>
    <w:p w14:paraId="320026CC" w14:textId="1FB1E106" w:rsidR="00FD5ACC" w:rsidRPr="0021183A" w:rsidRDefault="00FD5ACC" w:rsidP="00FD5ACC">
      <w:pPr>
        <w:spacing w:line="480" w:lineRule="auto"/>
        <w:rPr>
          <w:rFonts w:ascii="Arial" w:hAnsi="Arial" w:cs="Arial"/>
          <w:sz w:val="24"/>
        </w:rPr>
      </w:pPr>
      <w:r>
        <w:rPr>
          <w:rFonts w:ascii="Arial" w:hAnsi="Arial" w:cs="Arial" w:hint="eastAsia"/>
          <w:sz w:val="24"/>
        </w:rPr>
        <w:lastRenderedPageBreak/>
        <w:t>Absorption spectra of materials exhibiting GSP</w:t>
      </w:r>
    </w:p>
    <w:p w14:paraId="4ADD3813" w14:textId="5DA5EA83" w:rsidR="00FD5ACC" w:rsidRPr="00297288" w:rsidRDefault="008759C7" w:rsidP="00FD5ACC">
      <w:pPr>
        <w:spacing w:line="480" w:lineRule="auto"/>
        <w:ind w:firstLineChars="177" w:firstLine="425"/>
        <w:rPr>
          <w:rFonts w:ascii="Times New Roman" w:hAnsi="Times New Roman"/>
          <w:sz w:val="24"/>
        </w:rPr>
      </w:pPr>
      <w:r w:rsidRPr="008759C7">
        <w:rPr>
          <w:rFonts w:ascii="Times New Roman" w:hAnsi="Times New Roman"/>
          <w:sz w:val="24"/>
        </w:rPr>
        <w:t xml:space="preserve">Figure </w:t>
      </w:r>
      <w:r w:rsidRPr="00CB6282">
        <w:rPr>
          <w:rFonts w:ascii="Times New Roman" w:hAnsi="Times New Roman"/>
          <w:sz w:val="24"/>
        </w:rPr>
        <w:t>S1</w:t>
      </w:r>
      <w:r w:rsidR="00942AB8" w:rsidRPr="00CB6282">
        <w:rPr>
          <w:rFonts w:ascii="Times New Roman" w:hAnsi="Times New Roman" w:hint="eastAsia"/>
          <w:sz w:val="24"/>
        </w:rPr>
        <w:t>3</w:t>
      </w:r>
      <w:r w:rsidRPr="008759C7">
        <w:rPr>
          <w:rFonts w:ascii="Times New Roman" w:hAnsi="Times New Roman"/>
          <w:sz w:val="24"/>
        </w:rPr>
        <w:t xml:space="preserve"> shows the absorption spectra of the materials used in this study.</w:t>
      </w:r>
      <w:r>
        <w:rPr>
          <w:rFonts w:ascii="Times New Roman" w:hAnsi="Times New Roman" w:hint="eastAsia"/>
          <w:sz w:val="24"/>
        </w:rPr>
        <w:t xml:space="preserve"> </w:t>
      </w:r>
      <w:r w:rsidR="00FD5ACC" w:rsidRPr="00E172EF">
        <w:rPr>
          <w:rFonts w:ascii="Times New Roman" w:hAnsi="Times New Roman"/>
          <w:sz w:val="24"/>
        </w:rPr>
        <w:t>Most of the materials u</w:t>
      </w:r>
      <w:r w:rsidR="00FD5ACC">
        <w:rPr>
          <w:rFonts w:ascii="Times New Roman" w:hAnsi="Times New Roman" w:hint="eastAsia"/>
          <w:sz w:val="24"/>
        </w:rPr>
        <w:t>s</w:t>
      </w:r>
      <w:r w:rsidR="00FD5ACC" w:rsidRPr="00E172EF">
        <w:rPr>
          <w:rFonts w:ascii="Times New Roman" w:hAnsi="Times New Roman"/>
          <w:sz w:val="24"/>
        </w:rPr>
        <w:t>ed in this study exhibit absorption at λ = 365 nm, but PTAA does not. Therefore, we need to employ a shorter wavelength UV (λ = 254 nm) to investigate the photostability of the GSP of PTAA film.</w:t>
      </w:r>
    </w:p>
    <w:p w14:paraId="23BD142F" w14:textId="7E22FAE1" w:rsidR="00FD5ACC" w:rsidRDefault="00D11510" w:rsidP="00D11510">
      <w:pPr>
        <w:spacing w:line="480" w:lineRule="auto"/>
        <w:jc w:val="center"/>
        <w:rPr>
          <w:rFonts w:ascii="Arial" w:hAnsi="Arial" w:cs="Arial"/>
          <w:sz w:val="24"/>
        </w:rPr>
      </w:pPr>
      <w:r>
        <w:rPr>
          <w:rFonts w:ascii="Arial" w:hAnsi="Arial" w:cs="Arial"/>
          <w:noProof/>
          <w:sz w:val="24"/>
        </w:rPr>
        <w:drawing>
          <wp:inline distT="0" distB="0" distL="0" distR="0" wp14:anchorId="19C6B34E" wp14:editId="6C788EEA">
            <wp:extent cx="4588056" cy="2968831"/>
            <wp:effectExtent l="0" t="0" r="3175" b="3175"/>
            <wp:docPr id="13337609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6033" cy="2980464"/>
                    </a:xfrm>
                    <a:prstGeom prst="rect">
                      <a:avLst/>
                    </a:prstGeom>
                    <a:noFill/>
                    <a:ln>
                      <a:noFill/>
                    </a:ln>
                  </pic:spPr>
                </pic:pic>
              </a:graphicData>
            </a:graphic>
          </wp:inline>
        </w:drawing>
      </w:r>
    </w:p>
    <w:p w14:paraId="27BC1C67" w14:textId="643C9463" w:rsidR="00FD5ACC" w:rsidRDefault="00D11510" w:rsidP="00D11510">
      <w:pPr>
        <w:spacing w:line="480" w:lineRule="auto"/>
        <w:jc w:val="center"/>
        <w:rPr>
          <w:rFonts w:ascii="Arial" w:hAnsi="Arial" w:cs="Arial"/>
          <w:sz w:val="24"/>
        </w:rPr>
      </w:pPr>
      <w:r>
        <w:rPr>
          <w:rFonts w:ascii="Arial" w:hAnsi="Arial" w:cs="Arial"/>
          <w:noProof/>
          <w:sz w:val="24"/>
        </w:rPr>
        <w:drawing>
          <wp:inline distT="0" distB="0" distL="0" distR="0" wp14:anchorId="5F24D50F" wp14:editId="20AB7372">
            <wp:extent cx="4470751" cy="2827004"/>
            <wp:effectExtent l="0" t="0" r="6350" b="0"/>
            <wp:docPr id="12914899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2102" cy="2840505"/>
                    </a:xfrm>
                    <a:prstGeom prst="rect">
                      <a:avLst/>
                    </a:prstGeom>
                    <a:noFill/>
                    <a:ln>
                      <a:noFill/>
                    </a:ln>
                  </pic:spPr>
                </pic:pic>
              </a:graphicData>
            </a:graphic>
          </wp:inline>
        </w:drawing>
      </w:r>
    </w:p>
    <w:p w14:paraId="769A6046" w14:textId="65EA62CC" w:rsidR="00FD5ACC" w:rsidRPr="00D11510" w:rsidRDefault="00D11510" w:rsidP="00D11510">
      <w:pPr>
        <w:spacing w:line="480" w:lineRule="auto"/>
        <w:ind w:firstLineChars="177" w:firstLine="425"/>
        <w:jc w:val="center"/>
        <w:rPr>
          <w:rFonts w:ascii="Times New Roman" w:hAnsi="Times New Roman"/>
          <w:sz w:val="24"/>
        </w:rPr>
      </w:pPr>
      <w:r w:rsidRPr="00D11510">
        <w:rPr>
          <w:rFonts w:ascii="Times New Roman" w:hAnsi="Times New Roman"/>
          <w:sz w:val="24"/>
        </w:rPr>
        <w:t>Fig. S1</w:t>
      </w:r>
      <w:r w:rsidR="00942AB8">
        <w:rPr>
          <w:rFonts w:ascii="Times New Roman" w:hAnsi="Times New Roman" w:hint="eastAsia"/>
          <w:sz w:val="24"/>
        </w:rPr>
        <w:t>3</w:t>
      </w:r>
      <w:r w:rsidRPr="00D11510">
        <w:rPr>
          <w:rFonts w:ascii="Times New Roman" w:hAnsi="Times New Roman"/>
          <w:sz w:val="24"/>
        </w:rPr>
        <w:t xml:space="preserve"> Absorption spectra of materials (</w:t>
      </w:r>
      <w:r>
        <w:rPr>
          <w:rFonts w:ascii="Times New Roman" w:hAnsi="Times New Roman" w:hint="eastAsia"/>
          <w:sz w:val="24"/>
        </w:rPr>
        <w:t xml:space="preserve">in </w:t>
      </w:r>
      <w:r w:rsidRPr="00D11510">
        <w:rPr>
          <w:rFonts w:ascii="Times New Roman" w:hAnsi="Times New Roman"/>
          <w:sz w:val="24"/>
        </w:rPr>
        <w:t>toluene) exhibiting GSP.</w:t>
      </w:r>
    </w:p>
    <w:p w14:paraId="2DD79E03" w14:textId="77777777" w:rsidR="00D11510" w:rsidRDefault="00D11510">
      <w:pPr>
        <w:widowControl/>
        <w:jc w:val="left"/>
        <w:rPr>
          <w:rFonts w:ascii="Arial" w:hAnsi="Arial" w:cs="Arial"/>
          <w:sz w:val="24"/>
        </w:rPr>
      </w:pPr>
      <w:r>
        <w:rPr>
          <w:rFonts w:ascii="Arial" w:hAnsi="Arial" w:cs="Arial"/>
          <w:sz w:val="24"/>
        </w:rPr>
        <w:br w:type="page"/>
      </w:r>
    </w:p>
    <w:p w14:paraId="1B6C5ADD" w14:textId="15B72373" w:rsidR="00FD5ACC" w:rsidRPr="0021183A" w:rsidRDefault="00FD5ACC" w:rsidP="00FD5ACC">
      <w:pPr>
        <w:spacing w:line="480" w:lineRule="auto"/>
        <w:rPr>
          <w:rFonts w:ascii="Arial" w:hAnsi="Arial" w:cs="Arial"/>
          <w:sz w:val="24"/>
        </w:rPr>
      </w:pPr>
      <w:r>
        <w:rPr>
          <w:rFonts w:ascii="Arial" w:hAnsi="Arial" w:cs="Arial" w:hint="eastAsia"/>
          <w:sz w:val="24"/>
        </w:rPr>
        <w:lastRenderedPageBreak/>
        <w:t>Surface potential decrease upon UV irradiation (</w:t>
      </w:r>
      <w:r w:rsidRPr="0091222C">
        <w:rPr>
          <w:rFonts w:ascii="Symbol" w:hAnsi="Symbol" w:cs="Arial"/>
          <w:sz w:val="24"/>
        </w:rPr>
        <w:t>l</w:t>
      </w:r>
      <w:r>
        <w:rPr>
          <w:rFonts w:ascii="Arial" w:hAnsi="Arial" w:cs="Arial" w:hint="eastAsia"/>
          <w:sz w:val="24"/>
        </w:rPr>
        <w:t>=365 nm)</w:t>
      </w:r>
    </w:p>
    <w:p w14:paraId="26E68676" w14:textId="1DBAB918" w:rsidR="00FD5ACC" w:rsidRDefault="00FD5ACC" w:rsidP="00F93D89">
      <w:pPr>
        <w:spacing w:line="480" w:lineRule="auto"/>
        <w:ind w:firstLineChars="177" w:firstLine="425"/>
        <w:rPr>
          <w:rFonts w:ascii="Arial" w:hAnsi="Arial" w:cs="Arial"/>
          <w:sz w:val="24"/>
        </w:rPr>
      </w:pPr>
      <w:r w:rsidRPr="00BC2E6C">
        <w:rPr>
          <w:rFonts w:ascii="Times New Roman" w:hAnsi="Times New Roman"/>
          <w:sz w:val="24"/>
        </w:rPr>
        <w:t xml:space="preserve">Figure </w:t>
      </w:r>
      <w:r w:rsidRPr="00CB6282">
        <w:rPr>
          <w:rFonts w:ascii="Times New Roman" w:hAnsi="Times New Roman"/>
          <w:sz w:val="24"/>
        </w:rPr>
        <w:t>S1</w:t>
      </w:r>
      <w:r w:rsidR="00942AB8" w:rsidRPr="00CB6282">
        <w:rPr>
          <w:rFonts w:ascii="Times New Roman" w:hAnsi="Times New Roman" w:hint="eastAsia"/>
          <w:sz w:val="24"/>
        </w:rPr>
        <w:t>4</w:t>
      </w:r>
      <w:r w:rsidRPr="00BC2E6C">
        <w:rPr>
          <w:rFonts w:ascii="Times New Roman" w:hAnsi="Times New Roman"/>
          <w:sz w:val="24"/>
        </w:rPr>
        <w:t xml:space="preserve"> </w:t>
      </w:r>
      <w:r>
        <w:rPr>
          <w:rFonts w:ascii="Times New Roman" w:hAnsi="Times New Roman" w:hint="eastAsia"/>
          <w:sz w:val="24"/>
        </w:rPr>
        <w:t>show</w:t>
      </w:r>
      <w:r w:rsidRPr="00BC2E6C">
        <w:rPr>
          <w:rFonts w:ascii="Times New Roman" w:hAnsi="Times New Roman"/>
          <w:sz w:val="24"/>
        </w:rPr>
        <w:t>s the decrease in surface potential during UV irradiation with a wavelength of 365 nm, used to assess the stability of PTAA, DAE2, DAE5, and Alq3 (used as a reference sample). PTAA does not absorb at 365 nm. DAE2 exhibited a rapid decline in surface potential to zero within a few seconds, while Alq3 showed a decrease over tens of seconds. In contrast, PTAA and DAE5 demonstrated no significant decrease in surface potential even after 300 seconds of irradiation.</w:t>
      </w:r>
    </w:p>
    <w:p w14:paraId="44F96EA6" w14:textId="69D509A4" w:rsidR="00D11510" w:rsidRDefault="00D11510" w:rsidP="00D11510">
      <w:pPr>
        <w:spacing w:line="480" w:lineRule="auto"/>
        <w:jc w:val="center"/>
        <w:rPr>
          <w:rFonts w:ascii="Arial" w:hAnsi="Arial" w:cs="Arial"/>
          <w:sz w:val="24"/>
        </w:rPr>
      </w:pPr>
      <w:r>
        <w:rPr>
          <w:rFonts w:ascii="Arial" w:hAnsi="Arial" w:cs="Arial"/>
          <w:noProof/>
          <w:sz w:val="24"/>
        </w:rPr>
        <w:drawing>
          <wp:inline distT="0" distB="0" distL="0" distR="0" wp14:anchorId="6FC6E040" wp14:editId="69774BFF">
            <wp:extent cx="3800362" cy="2598065"/>
            <wp:effectExtent l="0" t="0" r="0" b="0"/>
            <wp:docPr id="144643249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3283" cy="2606898"/>
                    </a:xfrm>
                    <a:prstGeom prst="rect">
                      <a:avLst/>
                    </a:prstGeom>
                    <a:noFill/>
                    <a:ln>
                      <a:noFill/>
                    </a:ln>
                  </pic:spPr>
                </pic:pic>
              </a:graphicData>
            </a:graphic>
          </wp:inline>
        </w:drawing>
      </w:r>
    </w:p>
    <w:p w14:paraId="14FD1A3D" w14:textId="13F9B287" w:rsidR="00D11510" w:rsidRPr="00B30F71" w:rsidRDefault="00D11510" w:rsidP="00D11510">
      <w:pPr>
        <w:jc w:val="left"/>
        <w:rPr>
          <w:rFonts w:ascii="Times New Roman" w:hAnsi="Times New Roman"/>
          <w:sz w:val="24"/>
        </w:rPr>
      </w:pPr>
      <w:r w:rsidRPr="00B665DD">
        <w:rPr>
          <w:rFonts w:ascii="Times New Roman" w:hAnsi="Times New Roman"/>
          <w:sz w:val="24"/>
        </w:rPr>
        <w:t>Fig. S</w:t>
      </w:r>
      <w:r>
        <w:rPr>
          <w:rFonts w:ascii="Times New Roman" w:hAnsi="Times New Roman" w:hint="eastAsia"/>
          <w:sz w:val="24"/>
        </w:rPr>
        <w:t>1</w:t>
      </w:r>
      <w:r w:rsidR="00942AB8">
        <w:rPr>
          <w:rFonts w:ascii="Times New Roman" w:hAnsi="Times New Roman" w:hint="eastAsia"/>
          <w:sz w:val="24"/>
        </w:rPr>
        <w:t>4</w:t>
      </w:r>
      <w:r w:rsidRPr="00B665DD">
        <w:rPr>
          <w:rFonts w:ascii="Times New Roman" w:hAnsi="Times New Roman"/>
          <w:sz w:val="24"/>
        </w:rPr>
        <w:t xml:space="preserve"> </w:t>
      </w:r>
      <w:r w:rsidRPr="0091222C">
        <w:rPr>
          <w:rFonts w:ascii="Times New Roman" w:hAnsi="Times New Roman" w:hint="eastAsia"/>
          <w:sz w:val="24"/>
        </w:rPr>
        <w:t>Residual ratio of surface potential against UV irradiation (</w:t>
      </w:r>
      <w:r w:rsidRPr="00BC2E6C">
        <w:rPr>
          <w:rFonts w:ascii="Symbol" w:hAnsi="Symbol"/>
          <w:sz w:val="24"/>
        </w:rPr>
        <w:t>l</w:t>
      </w:r>
      <w:r w:rsidRPr="0091222C">
        <w:rPr>
          <w:rFonts w:ascii="Times New Roman" w:hAnsi="Times New Roman" w:hint="eastAsia"/>
          <w:sz w:val="24"/>
        </w:rPr>
        <w:t>=365 nm). The initial potential is in brackets.</w:t>
      </w:r>
    </w:p>
    <w:p w14:paraId="2F7CDC0B" w14:textId="77777777" w:rsidR="00FD5ACC" w:rsidRPr="0091222C" w:rsidRDefault="00FD5ACC" w:rsidP="00FD5ACC">
      <w:pPr>
        <w:spacing w:line="480" w:lineRule="auto"/>
        <w:rPr>
          <w:rFonts w:ascii="Arial" w:hAnsi="Arial" w:cs="Arial"/>
          <w:sz w:val="24"/>
        </w:rPr>
      </w:pPr>
    </w:p>
    <w:p w14:paraId="64126DC8" w14:textId="77777777" w:rsidR="00FD5ACC" w:rsidRDefault="00FD5ACC" w:rsidP="00FD5ACC">
      <w:pPr>
        <w:widowControl/>
        <w:jc w:val="left"/>
        <w:rPr>
          <w:rFonts w:ascii="Arial" w:hAnsi="Arial" w:cs="Arial"/>
          <w:sz w:val="24"/>
        </w:rPr>
      </w:pPr>
      <w:r>
        <w:rPr>
          <w:rFonts w:ascii="Arial" w:hAnsi="Arial" w:cs="Arial"/>
          <w:sz w:val="24"/>
        </w:rPr>
        <w:br w:type="page"/>
      </w:r>
    </w:p>
    <w:p w14:paraId="320A7F0D" w14:textId="77777777" w:rsidR="00FD5ACC" w:rsidRPr="0021183A" w:rsidRDefault="00FD5ACC" w:rsidP="00FD5ACC">
      <w:pPr>
        <w:spacing w:line="480" w:lineRule="auto"/>
        <w:rPr>
          <w:rFonts w:ascii="Arial" w:hAnsi="Arial" w:cs="Arial"/>
          <w:sz w:val="24"/>
        </w:rPr>
      </w:pPr>
      <w:r>
        <w:rPr>
          <w:rFonts w:ascii="Arial" w:hAnsi="Arial" w:cs="Arial" w:hint="eastAsia"/>
          <w:sz w:val="24"/>
        </w:rPr>
        <w:lastRenderedPageBreak/>
        <w:t xml:space="preserve">Surface potential </w:t>
      </w:r>
      <w:r>
        <w:rPr>
          <w:rFonts w:ascii="Arial" w:hAnsi="Arial" w:cs="Arial"/>
          <w:sz w:val="24"/>
        </w:rPr>
        <w:t>ch</w:t>
      </w:r>
      <w:r>
        <w:rPr>
          <w:rFonts w:ascii="Arial" w:hAnsi="Arial" w:cs="Arial" w:hint="eastAsia"/>
          <w:sz w:val="24"/>
        </w:rPr>
        <w:t>ange of DAE2 monolayer upon UV irradiation (</w:t>
      </w:r>
      <w:r w:rsidRPr="0091222C">
        <w:rPr>
          <w:rFonts w:ascii="Symbol" w:hAnsi="Symbol" w:cs="Arial"/>
          <w:sz w:val="24"/>
        </w:rPr>
        <w:t>l</w:t>
      </w:r>
      <w:r>
        <w:rPr>
          <w:rFonts w:ascii="Arial" w:hAnsi="Arial" w:cs="Arial" w:hint="eastAsia"/>
          <w:sz w:val="24"/>
        </w:rPr>
        <w:t>=365 nm)</w:t>
      </w:r>
    </w:p>
    <w:p w14:paraId="57B8F70E" w14:textId="3E584ACF" w:rsidR="00FD5ACC" w:rsidRPr="00BC2E6C" w:rsidRDefault="00FD5ACC" w:rsidP="00F93D89">
      <w:pPr>
        <w:spacing w:line="480" w:lineRule="auto"/>
        <w:ind w:firstLineChars="177" w:firstLine="425"/>
        <w:rPr>
          <w:rFonts w:ascii="Times New Roman" w:hAnsi="Times New Roman"/>
          <w:sz w:val="24"/>
        </w:rPr>
      </w:pPr>
      <w:r w:rsidRPr="00BC2E6C">
        <w:rPr>
          <w:rFonts w:ascii="Times New Roman" w:hAnsi="Times New Roman"/>
          <w:sz w:val="24"/>
        </w:rPr>
        <w:t>In the case of the DAE2 monolayer, a rapid decrease in the surface potential was observed upon UV irradiation and then recovered in the dark</w:t>
      </w:r>
      <w:r w:rsidR="008759C7">
        <w:rPr>
          <w:rFonts w:ascii="Times New Roman" w:hAnsi="Times New Roman" w:hint="eastAsia"/>
          <w:sz w:val="24"/>
        </w:rPr>
        <w:t xml:space="preserve"> </w:t>
      </w:r>
      <w:r w:rsidR="008759C7" w:rsidRPr="00CB6282">
        <w:rPr>
          <w:rFonts w:ascii="Times New Roman" w:hAnsi="Times New Roman" w:hint="eastAsia"/>
          <w:sz w:val="24"/>
        </w:rPr>
        <w:t>(Fig. S1</w:t>
      </w:r>
      <w:r w:rsidR="00DF6D92" w:rsidRPr="00CB6282">
        <w:rPr>
          <w:rFonts w:ascii="Times New Roman" w:hAnsi="Times New Roman" w:hint="eastAsia"/>
          <w:sz w:val="24"/>
        </w:rPr>
        <w:t>5</w:t>
      </w:r>
      <w:r w:rsidR="008759C7" w:rsidRPr="00CB6282">
        <w:rPr>
          <w:rFonts w:ascii="Times New Roman" w:hAnsi="Times New Roman" w:hint="eastAsia"/>
          <w:sz w:val="24"/>
        </w:rPr>
        <w:t>)</w:t>
      </w:r>
      <w:r w:rsidRPr="00CB6282">
        <w:rPr>
          <w:rFonts w:ascii="Times New Roman" w:hAnsi="Times New Roman"/>
          <w:sz w:val="24"/>
        </w:rPr>
        <w:t xml:space="preserve">. This was also due to the inflow and outflow of carriers at the surface as explained in Fig. </w:t>
      </w:r>
      <w:r w:rsidR="008759C7" w:rsidRPr="00CB6282">
        <w:rPr>
          <w:rFonts w:ascii="Times New Roman" w:hAnsi="Times New Roman" w:hint="eastAsia"/>
          <w:sz w:val="24"/>
        </w:rPr>
        <w:t>4</w:t>
      </w:r>
      <w:r w:rsidRPr="00CB6282">
        <w:rPr>
          <w:rFonts w:ascii="Times New Roman" w:hAnsi="Times New Roman"/>
          <w:sz w:val="24"/>
        </w:rPr>
        <w:t>b.</w:t>
      </w:r>
    </w:p>
    <w:p w14:paraId="6DEAAC0D" w14:textId="050A1C51" w:rsidR="00FD5ACC" w:rsidRDefault="00D11510" w:rsidP="00D11510">
      <w:pPr>
        <w:widowControl/>
        <w:jc w:val="center"/>
        <w:rPr>
          <w:rFonts w:ascii="Arial" w:hAnsi="Arial" w:cs="Arial"/>
          <w:sz w:val="24"/>
        </w:rPr>
      </w:pPr>
      <w:r>
        <w:rPr>
          <w:rFonts w:ascii="Arial" w:hAnsi="Arial" w:cs="Arial"/>
          <w:noProof/>
          <w:sz w:val="24"/>
        </w:rPr>
        <w:drawing>
          <wp:inline distT="0" distB="0" distL="0" distR="0" wp14:anchorId="71DC46AA" wp14:editId="14072B8F">
            <wp:extent cx="4999511" cy="1893555"/>
            <wp:effectExtent l="0" t="0" r="0" b="0"/>
            <wp:docPr id="96743633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38" cy="1902390"/>
                    </a:xfrm>
                    <a:prstGeom prst="rect">
                      <a:avLst/>
                    </a:prstGeom>
                    <a:noFill/>
                    <a:ln>
                      <a:noFill/>
                    </a:ln>
                  </pic:spPr>
                </pic:pic>
              </a:graphicData>
            </a:graphic>
          </wp:inline>
        </w:drawing>
      </w:r>
    </w:p>
    <w:p w14:paraId="018AF51E" w14:textId="5545EBB8" w:rsidR="00D11510" w:rsidRPr="00B30F71" w:rsidRDefault="00D11510" w:rsidP="00D11510">
      <w:pPr>
        <w:jc w:val="center"/>
        <w:rPr>
          <w:rFonts w:ascii="Times New Roman" w:hAnsi="Times New Roman"/>
          <w:sz w:val="24"/>
        </w:rPr>
      </w:pPr>
      <w:r w:rsidRPr="00B665DD">
        <w:rPr>
          <w:rFonts w:ascii="Times New Roman" w:hAnsi="Times New Roman"/>
          <w:sz w:val="24"/>
        </w:rPr>
        <w:t>Fig. S</w:t>
      </w:r>
      <w:r>
        <w:rPr>
          <w:rFonts w:ascii="Times New Roman" w:hAnsi="Times New Roman" w:hint="eastAsia"/>
          <w:sz w:val="24"/>
        </w:rPr>
        <w:t>1</w:t>
      </w:r>
      <w:r w:rsidR="00DF6D92">
        <w:rPr>
          <w:rFonts w:ascii="Times New Roman" w:hAnsi="Times New Roman" w:hint="eastAsia"/>
          <w:sz w:val="24"/>
        </w:rPr>
        <w:t>5</w:t>
      </w:r>
      <w:r w:rsidRPr="00B665DD">
        <w:rPr>
          <w:rFonts w:ascii="Times New Roman" w:hAnsi="Times New Roman"/>
          <w:sz w:val="24"/>
        </w:rPr>
        <w:t xml:space="preserve"> </w:t>
      </w:r>
      <w:r>
        <w:rPr>
          <w:rFonts w:ascii="Times New Roman" w:hAnsi="Times New Roman" w:hint="eastAsia"/>
          <w:sz w:val="24"/>
        </w:rPr>
        <w:t>Surface potential change due to UV irradiation on DAE2 mono layer.</w:t>
      </w:r>
    </w:p>
    <w:p w14:paraId="5ED75200" w14:textId="77777777" w:rsidR="00FD5ACC" w:rsidRPr="00D11510" w:rsidRDefault="00FD5ACC" w:rsidP="00FD5ACC">
      <w:pPr>
        <w:widowControl/>
        <w:jc w:val="left"/>
        <w:rPr>
          <w:rFonts w:ascii="Arial" w:hAnsi="Arial" w:cs="Arial"/>
          <w:sz w:val="24"/>
        </w:rPr>
      </w:pPr>
    </w:p>
    <w:p w14:paraId="7D9809D9" w14:textId="77777777" w:rsidR="00FD5ACC" w:rsidRDefault="00FD5ACC" w:rsidP="00FD5ACC">
      <w:pPr>
        <w:widowControl/>
        <w:jc w:val="left"/>
        <w:rPr>
          <w:rFonts w:ascii="Arial" w:hAnsi="Arial" w:cs="Arial"/>
          <w:sz w:val="24"/>
        </w:rPr>
      </w:pPr>
    </w:p>
    <w:p w14:paraId="4CBECD08" w14:textId="77777777" w:rsidR="00FD5ACC" w:rsidRDefault="00FD5ACC" w:rsidP="00FD5ACC">
      <w:pPr>
        <w:widowControl/>
        <w:jc w:val="left"/>
        <w:rPr>
          <w:rFonts w:ascii="Arial" w:hAnsi="Arial" w:cs="Arial"/>
          <w:sz w:val="24"/>
        </w:rPr>
      </w:pPr>
      <w:r>
        <w:rPr>
          <w:rFonts w:ascii="Arial" w:hAnsi="Arial" w:cs="Arial"/>
          <w:sz w:val="24"/>
        </w:rPr>
        <w:br w:type="page"/>
      </w:r>
    </w:p>
    <w:p w14:paraId="4ECC87D8" w14:textId="77777777" w:rsidR="00FD5ACC" w:rsidRDefault="00FD5ACC" w:rsidP="00FD5ACC">
      <w:pPr>
        <w:widowControl/>
        <w:jc w:val="left"/>
        <w:rPr>
          <w:rFonts w:ascii="Arial" w:hAnsi="Arial" w:cs="Arial"/>
          <w:sz w:val="24"/>
        </w:rPr>
      </w:pPr>
      <w:r w:rsidRPr="00BC2E6C">
        <w:rPr>
          <w:rFonts w:ascii="Arial" w:hAnsi="Arial" w:cs="Arial"/>
          <w:sz w:val="24"/>
        </w:rPr>
        <w:lastRenderedPageBreak/>
        <w:t>Dependence of GSP expression on substrate conductivity</w:t>
      </w:r>
    </w:p>
    <w:p w14:paraId="17843E71" w14:textId="088D9BB1" w:rsidR="00FD5ACC" w:rsidRDefault="00FD5ACC" w:rsidP="00F93D89">
      <w:pPr>
        <w:spacing w:line="480" w:lineRule="auto"/>
        <w:ind w:firstLineChars="177" w:firstLine="425"/>
        <w:rPr>
          <w:rFonts w:ascii="Times New Roman" w:hAnsi="Times New Roman"/>
          <w:sz w:val="24"/>
        </w:rPr>
      </w:pPr>
      <w:r w:rsidRPr="00424D56">
        <w:rPr>
          <w:rFonts w:ascii="Times New Roman" w:hAnsi="Times New Roman"/>
          <w:sz w:val="24"/>
        </w:rPr>
        <w:t>When GSP materials were evaporated onto substrates, some did exhibit</w:t>
      </w:r>
      <w:r>
        <w:rPr>
          <w:rFonts w:ascii="Times New Roman" w:hAnsi="Times New Roman" w:hint="eastAsia"/>
          <w:sz w:val="24"/>
        </w:rPr>
        <w:t xml:space="preserve"> very low</w:t>
      </w:r>
      <w:r w:rsidRPr="00424D56">
        <w:rPr>
          <w:rFonts w:ascii="Times New Roman" w:hAnsi="Times New Roman"/>
          <w:sz w:val="24"/>
        </w:rPr>
        <w:t xml:space="preserve"> GSP</w:t>
      </w:r>
      <w:r>
        <w:rPr>
          <w:rFonts w:ascii="Times New Roman" w:hAnsi="Times New Roman" w:hint="eastAsia"/>
          <w:sz w:val="24"/>
        </w:rPr>
        <w:t xml:space="preserve"> slope</w:t>
      </w:r>
      <w:r w:rsidRPr="00424D56">
        <w:rPr>
          <w:rFonts w:ascii="Times New Roman" w:hAnsi="Times New Roman"/>
          <w:sz w:val="24"/>
        </w:rPr>
        <w:t xml:space="preserve"> on conductive substrates</w:t>
      </w:r>
      <w:r>
        <w:rPr>
          <w:rFonts w:ascii="Times New Roman" w:hAnsi="Times New Roman" w:hint="eastAsia"/>
          <w:sz w:val="24"/>
        </w:rPr>
        <w:t xml:space="preserve"> (Fig. </w:t>
      </w:r>
      <w:r w:rsidRPr="00CB6282">
        <w:rPr>
          <w:rFonts w:ascii="Times New Roman" w:hAnsi="Times New Roman" w:hint="eastAsia"/>
          <w:sz w:val="24"/>
        </w:rPr>
        <w:t>S1</w:t>
      </w:r>
      <w:r w:rsidR="00DF6D92" w:rsidRPr="00CB6282">
        <w:rPr>
          <w:rFonts w:ascii="Times New Roman" w:hAnsi="Times New Roman" w:hint="eastAsia"/>
          <w:sz w:val="24"/>
        </w:rPr>
        <w:t>6</w:t>
      </w:r>
      <w:r w:rsidRPr="00CB6282">
        <w:rPr>
          <w:rFonts w:ascii="Times New Roman" w:hAnsi="Times New Roman" w:hint="eastAsia"/>
          <w:sz w:val="24"/>
        </w:rPr>
        <w:t>)</w:t>
      </w:r>
      <w:r w:rsidRPr="00CB6282">
        <w:rPr>
          <w:rFonts w:ascii="Times New Roman" w:hAnsi="Times New Roman"/>
          <w:sz w:val="24"/>
        </w:rPr>
        <w:t>. Notably, this includes DAE2, which showed a rapid decrease in surface potential upon UV exposure</w:t>
      </w:r>
      <w:r w:rsidRPr="00CB6282">
        <w:rPr>
          <w:rFonts w:ascii="Times New Roman" w:hAnsi="Times New Roman" w:hint="eastAsia"/>
          <w:sz w:val="24"/>
        </w:rPr>
        <w:t xml:space="preserve"> (Table S3)</w:t>
      </w:r>
      <w:r w:rsidRPr="00CB6282">
        <w:rPr>
          <w:rFonts w:ascii="Times New Roman" w:hAnsi="Times New Roman"/>
          <w:sz w:val="24"/>
        </w:rPr>
        <w:t>.</w:t>
      </w:r>
      <w:r w:rsidRPr="00424D56">
        <w:rPr>
          <w:rFonts w:ascii="Times New Roman" w:hAnsi="Times New Roman"/>
          <w:sz w:val="24"/>
        </w:rPr>
        <w:t xml:space="preserve"> This drop is thought to be due to the inflow of carriers from the conductive substrate.</w:t>
      </w:r>
      <w:r>
        <w:rPr>
          <w:rFonts w:ascii="Times New Roman" w:hAnsi="Times New Roman" w:hint="eastAsia"/>
          <w:sz w:val="24"/>
        </w:rPr>
        <w:t xml:space="preserve"> </w:t>
      </w:r>
    </w:p>
    <w:p w14:paraId="475C27C7" w14:textId="5E7CD74A" w:rsidR="00FD5ACC" w:rsidRDefault="006D1759" w:rsidP="006D1759">
      <w:pPr>
        <w:spacing w:line="480" w:lineRule="auto"/>
        <w:jc w:val="center"/>
        <w:rPr>
          <w:rFonts w:ascii="Times New Roman" w:hAnsi="Times New Roman"/>
          <w:sz w:val="24"/>
        </w:rPr>
      </w:pPr>
      <w:r>
        <w:rPr>
          <w:rFonts w:ascii="Times New Roman" w:hAnsi="Times New Roman"/>
          <w:noProof/>
          <w:sz w:val="24"/>
        </w:rPr>
        <w:drawing>
          <wp:inline distT="0" distB="0" distL="0" distR="0" wp14:anchorId="17811EC2" wp14:editId="2B2892FB">
            <wp:extent cx="5515726" cy="3947228"/>
            <wp:effectExtent l="0" t="0" r="8890" b="0"/>
            <wp:docPr id="199751277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2815" cy="3952301"/>
                    </a:xfrm>
                    <a:prstGeom prst="rect">
                      <a:avLst/>
                    </a:prstGeom>
                    <a:noFill/>
                    <a:ln>
                      <a:noFill/>
                    </a:ln>
                  </pic:spPr>
                </pic:pic>
              </a:graphicData>
            </a:graphic>
          </wp:inline>
        </w:drawing>
      </w:r>
    </w:p>
    <w:p w14:paraId="27DFCA9C" w14:textId="33868011" w:rsidR="006D1759" w:rsidRDefault="006D1759" w:rsidP="006D1759">
      <w:pPr>
        <w:jc w:val="center"/>
        <w:rPr>
          <w:rFonts w:ascii="Times New Roman" w:hAnsi="Times New Roman"/>
          <w:sz w:val="24"/>
        </w:rPr>
      </w:pPr>
      <w:r w:rsidRPr="00B665DD">
        <w:rPr>
          <w:rFonts w:ascii="Times New Roman" w:hAnsi="Times New Roman"/>
          <w:sz w:val="24"/>
        </w:rPr>
        <w:t>Fig. S</w:t>
      </w:r>
      <w:r>
        <w:rPr>
          <w:rFonts w:ascii="Times New Roman" w:hAnsi="Times New Roman" w:hint="eastAsia"/>
          <w:sz w:val="24"/>
        </w:rPr>
        <w:t>1</w:t>
      </w:r>
      <w:r w:rsidR="00DF6D92">
        <w:rPr>
          <w:rFonts w:ascii="Times New Roman" w:hAnsi="Times New Roman" w:hint="eastAsia"/>
          <w:sz w:val="24"/>
        </w:rPr>
        <w:t>6</w:t>
      </w:r>
      <w:r w:rsidRPr="00B665DD">
        <w:rPr>
          <w:rFonts w:ascii="Times New Roman" w:hAnsi="Times New Roman"/>
          <w:sz w:val="24"/>
        </w:rPr>
        <w:t xml:space="preserve"> </w:t>
      </w:r>
      <w:r>
        <w:rPr>
          <w:rFonts w:ascii="Times New Roman" w:hAnsi="Times New Roman" w:hint="eastAsia"/>
          <w:sz w:val="24"/>
        </w:rPr>
        <w:t>Relationship between substrate conductivity and GSP slope.</w:t>
      </w:r>
    </w:p>
    <w:p w14:paraId="19FD3AA5" w14:textId="77777777" w:rsidR="006D1759" w:rsidRPr="00B30F71" w:rsidRDefault="006D1759" w:rsidP="006D1759">
      <w:pPr>
        <w:jc w:val="center"/>
        <w:rPr>
          <w:rFonts w:ascii="Times New Roman" w:hAnsi="Times New Roman"/>
          <w:sz w:val="24"/>
        </w:rPr>
      </w:pPr>
    </w:p>
    <w:p w14:paraId="2B4C94D8" w14:textId="71782CAF" w:rsidR="006D1759" w:rsidRPr="00B30F71" w:rsidRDefault="006D1759" w:rsidP="006D1759">
      <w:pPr>
        <w:jc w:val="left"/>
        <w:rPr>
          <w:rFonts w:ascii="Times New Roman" w:hAnsi="Times New Roman"/>
          <w:sz w:val="24"/>
        </w:rPr>
      </w:pPr>
      <w:r>
        <w:rPr>
          <w:rFonts w:ascii="Times New Roman" w:hAnsi="Times New Roman" w:hint="eastAsia"/>
          <w:sz w:val="24"/>
        </w:rPr>
        <w:t>Table S3</w:t>
      </w:r>
      <w:r w:rsidRPr="00B665DD">
        <w:rPr>
          <w:rFonts w:ascii="Times New Roman" w:hAnsi="Times New Roman"/>
          <w:sz w:val="24"/>
        </w:rPr>
        <w:t xml:space="preserve"> </w:t>
      </w:r>
      <w:r>
        <w:rPr>
          <w:rFonts w:ascii="Times New Roman" w:hAnsi="Times New Roman" w:hint="eastAsia"/>
          <w:sz w:val="24"/>
        </w:rPr>
        <w:t>GSP tendency depending on substrate conductance and stability upon UV irradiation.</w:t>
      </w:r>
    </w:p>
    <w:p w14:paraId="6D615DC9" w14:textId="77777777" w:rsidR="006D1759" w:rsidRDefault="006D1759" w:rsidP="006D1759">
      <w:pPr>
        <w:spacing w:line="480" w:lineRule="auto"/>
        <w:rPr>
          <w:rFonts w:ascii="Arial" w:hAnsi="Arial" w:cs="Arial"/>
          <w:sz w:val="24"/>
        </w:rPr>
      </w:pPr>
      <w:r>
        <w:rPr>
          <w:rFonts w:ascii="Times New Roman" w:hAnsi="Times New Roman"/>
          <w:noProof/>
          <w:sz w:val="24"/>
        </w:rPr>
        <w:drawing>
          <wp:inline distT="0" distB="0" distL="0" distR="0" wp14:anchorId="3D1E2F6F" wp14:editId="47C351DE">
            <wp:extent cx="5979226" cy="1511891"/>
            <wp:effectExtent l="0" t="0" r="2540" b="0"/>
            <wp:docPr id="667644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5750" cy="1531241"/>
                    </a:xfrm>
                    <a:prstGeom prst="rect">
                      <a:avLst/>
                    </a:prstGeom>
                    <a:noFill/>
                    <a:ln>
                      <a:noFill/>
                    </a:ln>
                  </pic:spPr>
                </pic:pic>
              </a:graphicData>
            </a:graphic>
          </wp:inline>
        </w:drawing>
      </w:r>
    </w:p>
    <w:p w14:paraId="54ED5C35" w14:textId="2B22B408" w:rsidR="00FD5ACC" w:rsidRPr="006D1759" w:rsidRDefault="00FD5ACC" w:rsidP="006D1759">
      <w:pPr>
        <w:spacing w:line="480" w:lineRule="auto"/>
        <w:rPr>
          <w:rFonts w:ascii="Times New Roman" w:hAnsi="Times New Roman"/>
          <w:sz w:val="24"/>
        </w:rPr>
      </w:pPr>
      <w:r>
        <w:rPr>
          <w:rFonts w:ascii="Arial" w:hAnsi="Arial" w:cs="Arial"/>
          <w:sz w:val="24"/>
        </w:rPr>
        <w:br w:type="page"/>
      </w:r>
    </w:p>
    <w:p w14:paraId="61248918" w14:textId="7391F094" w:rsidR="00D80BB5" w:rsidRPr="0021183A" w:rsidRDefault="00D80BB5" w:rsidP="00D80BB5">
      <w:pPr>
        <w:spacing w:line="480" w:lineRule="auto"/>
        <w:rPr>
          <w:rFonts w:ascii="Arial" w:hAnsi="Arial" w:cs="Arial"/>
          <w:sz w:val="24"/>
        </w:rPr>
      </w:pPr>
      <w:r w:rsidRPr="00D80BB5">
        <w:rPr>
          <w:rFonts w:ascii="Arial" w:hAnsi="Arial" w:cs="Arial"/>
          <w:sz w:val="24"/>
        </w:rPr>
        <w:lastRenderedPageBreak/>
        <w:t>Movement of droplets of other liquid species</w:t>
      </w:r>
    </w:p>
    <w:p w14:paraId="4298D9DF" w14:textId="7A7F3223" w:rsidR="00274102" w:rsidRPr="00D80BB5" w:rsidRDefault="007313BC" w:rsidP="00F007EF">
      <w:pPr>
        <w:spacing w:line="480" w:lineRule="auto"/>
        <w:ind w:firstLineChars="177" w:firstLine="425"/>
        <w:rPr>
          <w:rFonts w:ascii="Times New Roman" w:hAnsi="Times New Roman"/>
          <w:sz w:val="24"/>
        </w:rPr>
      </w:pPr>
      <w:r w:rsidRPr="007313BC">
        <w:rPr>
          <w:rFonts w:ascii="Times New Roman" w:hAnsi="Times New Roman"/>
          <w:noProof/>
          <w:sz w:val="24"/>
        </w:rPr>
        <w:t xml:space="preserve">Figure </w:t>
      </w:r>
      <w:r w:rsidRPr="00CB6282">
        <w:rPr>
          <w:rFonts w:ascii="Times New Roman" w:hAnsi="Times New Roman"/>
          <w:noProof/>
          <w:sz w:val="24"/>
        </w:rPr>
        <w:t>S1</w:t>
      </w:r>
      <w:r w:rsidR="00DF6D92" w:rsidRPr="00CB6282">
        <w:rPr>
          <w:rFonts w:ascii="Times New Roman" w:hAnsi="Times New Roman" w:hint="eastAsia"/>
          <w:noProof/>
          <w:sz w:val="24"/>
        </w:rPr>
        <w:t>7</w:t>
      </w:r>
      <w:r w:rsidRPr="007313BC">
        <w:rPr>
          <w:rFonts w:ascii="Times New Roman" w:hAnsi="Times New Roman"/>
          <w:noProof/>
          <w:sz w:val="24"/>
        </w:rPr>
        <w:t xml:space="preserve"> shows the spontaneous movement of various droplets on the PTAA surface. Saturated saline droplets exhibited movement similar to that of water droplets. However, only slight movement was observed for methylene iodide and ethylene glycol. This difference suggests that droplets with very large relative permittivity (~80), such as water and saturated saline, move more easily, while droplets with lower permittivity and/or higher viscosity, such as methylene iodide and ethylene glycol, show reduced mobility.</w:t>
      </w:r>
    </w:p>
    <w:p w14:paraId="46CA2B1D" w14:textId="5FEDAA4D" w:rsidR="00D80BB5" w:rsidRDefault="00D56D01" w:rsidP="00274102">
      <w:pPr>
        <w:spacing w:line="480" w:lineRule="auto"/>
        <w:rPr>
          <w:rFonts w:ascii="Times New Roman" w:hAnsi="Times New Roman"/>
          <w:sz w:val="24"/>
        </w:rPr>
      </w:pPr>
      <w:r>
        <w:rPr>
          <w:rFonts w:ascii="Times New Roman" w:hAnsi="Times New Roman"/>
          <w:noProof/>
          <w:sz w:val="24"/>
        </w:rPr>
        <w:drawing>
          <wp:inline distT="0" distB="0" distL="0" distR="0" wp14:anchorId="5FE73B2F" wp14:editId="5FEF3294">
            <wp:extent cx="5765312" cy="2656261"/>
            <wp:effectExtent l="0" t="0" r="6985" b="0"/>
            <wp:docPr id="180405464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6180" cy="2665875"/>
                    </a:xfrm>
                    <a:prstGeom prst="rect">
                      <a:avLst/>
                    </a:prstGeom>
                    <a:noFill/>
                    <a:ln>
                      <a:noFill/>
                    </a:ln>
                  </pic:spPr>
                </pic:pic>
              </a:graphicData>
            </a:graphic>
          </wp:inline>
        </w:drawing>
      </w:r>
    </w:p>
    <w:p w14:paraId="2C875C53" w14:textId="4955140E" w:rsidR="00D56D01" w:rsidRPr="00B30F71" w:rsidRDefault="00D56D01" w:rsidP="00D56D01">
      <w:pPr>
        <w:jc w:val="center"/>
        <w:rPr>
          <w:rFonts w:ascii="Times New Roman" w:hAnsi="Times New Roman"/>
          <w:sz w:val="24"/>
        </w:rPr>
      </w:pPr>
      <w:r>
        <w:rPr>
          <w:rFonts w:ascii="Times New Roman" w:hAnsi="Times New Roman" w:hint="eastAsia"/>
          <w:sz w:val="24"/>
        </w:rPr>
        <w:t>Fig.</w:t>
      </w:r>
      <w:r w:rsidRPr="00B665DD">
        <w:rPr>
          <w:rFonts w:ascii="Times New Roman" w:hAnsi="Times New Roman"/>
          <w:sz w:val="24"/>
        </w:rPr>
        <w:t xml:space="preserve"> </w:t>
      </w:r>
      <w:r w:rsidRPr="00D56D01">
        <w:rPr>
          <w:rFonts w:ascii="Times New Roman" w:hAnsi="Times New Roman"/>
          <w:sz w:val="24"/>
        </w:rPr>
        <w:t>S</w:t>
      </w:r>
      <w:r w:rsidRPr="00D56D01">
        <w:rPr>
          <w:rFonts w:ascii="Times New Roman" w:hAnsi="Times New Roman" w:hint="eastAsia"/>
          <w:sz w:val="24"/>
        </w:rPr>
        <w:t>16</w:t>
      </w:r>
      <w:r w:rsidRPr="00B665DD">
        <w:rPr>
          <w:rFonts w:ascii="Times New Roman" w:hAnsi="Times New Roman"/>
          <w:sz w:val="24"/>
        </w:rPr>
        <w:t xml:space="preserve"> </w:t>
      </w:r>
      <w:r>
        <w:rPr>
          <w:rFonts w:ascii="Times New Roman" w:hAnsi="Times New Roman" w:hint="eastAsia"/>
          <w:sz w:val="24"/>
        </w:rPr>
        <w:t>S</w:t>
      </w:r>
      <w:r w:rsidRPr="00D80BB5">
        <w:rPr>
          <w:rFonts w:ascii="Times New Roman" w:hAnsi="Times New Roman"/>
          <w:sz w:val="24"/>
        </w:rPr>
        <w:t>pontaneous movement of other droplets on PTAA surface</w:t>
      </w:r>
      <w:r>
        <w:rPr>
          <w:rFonts w:ascii="Times New Roman" w:hAnsi="Times New Roman" w:hint="eastAsia"/>
          <w:sz w:val="24"/>
        </w:rPr>
        <w:t>.</w:t>
      </w:r>
    </w:p>
    <w:p w14:paraId="2AC60763" w14:textId="77777777" w:rsidR="00D56D01" w:rsidRPr="00D56D01" w:rsidRDefault="00D56D01" w:rsidP="00274102">
      <w:pPr>
        <w:spacing w:line="480" w:lineRule="auto"/>
        <w:rPr>
          <w:rFonts w:ascii="Times New Roman" w:hAnsi="Times New Roman"/>
          <w:sz w:val="24"/>
        </w:rPr>
      </w:pPr>
    </w:p>
    <w:sectPr w:rsidR="00D56D01" w:rsidRPr="00D56D01" w:rsidSect="003C14DB">
      <w:pgSz w:w="11906" w:h="16838"/>
      <w:pgMar w:top="1276" w:right="1274" w:bottom="127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DC7D1" w14:textId="77777777" w:rsidR="0010046E" w:rsidRDefault="0010046E" w:rsidP="002D03FC">
      <w:r>
        <w:separator/>
      </w:r>
    </w:p>
  </w:endnote>
  <w:endnote w:type="continuationSeparator" w:id="0">
    <w:p w14:paraId="6437141A" w14:textId="77777777" w:rsidR="0010046E" w:rsidRDefault="0010046E" w:rsidP="002D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336E8" w14:textId="77777777" w:rsidR="0010046E" w:rsidRDefault="0010046E" w:rsidP="002D03FC">
      <w:r>
        <w:separator/>
      </w:r>
    </w:p>
  </w:footnote>
  <w:footnote w:type="continuationSeparator" w:id="0">
    <w:p w14:paraId="0C33111B" w14:textId="77777777" w:rsidR="0010046E" w:rsidRDefault="0010046E" w:rsidP="002D0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1A5775"/>
    <w:multiLevelType w:val="hybridMultilevel"/>
    <w:tmpl w:val="C5F84B24"/>
    <w:lvl w:ilvl="0" w:tplc="74F6855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8723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517"/>
    <w:rsid w:val="000132B5"/>
    <w:rsid w:val="00016F83"/>
    <w:rsid w:val="0002776B"/>
    <w:rsid w:val="00057CAB"/>
    <w:rsid w:val="00062A0F"/>
    <w:rsid w:val="00062EA0"/>
    <w:rsid w:val="0007000F"/>
    <w:rsid w:val="0007259C"/>
    <w:rsid w:val="000A5ADE"/>
    <w:rsid w:val="000B6CEA"/>
    <w:rsid w:val="000D2D06"/>
    <w:rsid w:val="000D78C3"/>
    <w:rsid w:val="000F1FB1"/>
    <w:rsid w:val="000F3065"/>
    <w:rsid w:val="000F366C"/>
    <w:rsid w:val="0010046E"/>
    <w:rsid w:val="00105452"/>
    <w:rsid w:val="00106A1C"/>
    <w:rsid w:val="001252E6"/>
    <w:rsid w:val="00132F02"/>
    <w:rsid w:val="00152893"/>
    <w:rsid w:val="00165353"/>
    <w:rsid w:val="00166C87"/>
    <w:rsid w:val="00174986"/>
    <w:rsid w:val="00195CB2"/>
    <w:rsid w:val="001A003E"/>
    <w:rsid w:val="001A06AB"/>
    <w:rsid w:val="001D713E"/>
    <w:rsid w:val="001D7BCF"/>
    <w:rsid w:val="001F0D84"/>
    <w:rsid w:val="001F6971"/>
    <w:rsid w:val="001F7A0B"/>
    <w:rsid w:val="0021183A"/>
    <w:rsid w:val="00211CA0"/>
    <w:rsid w:val="0022040F"/>
    <w:rsid w:val="00223AF8"/>
    <w:rsid w:val="00225A0D"/>
    <w:rsid w:val="0023028B"/>
    <w:rsid w:val="00240015"/>
    <w:rsid w:val="002410D6"/>
    <w:rsid w:val="0025662A"/>
    <w:rsid w:val="00265077"/>
    <w:rsid w:val="00274102"/>
    <w:rsid w:val="00280F89"/>
    <w:rsid w:val="0028799C"/>
    <w:rsid w:val="0029190A"/>
    <w:rsid w:val="00297288"/>
    <w:rsid w:val="00297A94"/>
    <w:rsid w:val="002A266F"/>
    <w:rsid w:val="002A2FA0"/>
    <w:rsid w:val="002B296E"/>
    <w:rsid w:val="002B6BC0"/>
    <w:rsid w:val="002C3961"/>
    <w:rsid w:val="002C6372"/>
    <w:rsid w:val="002D03FC"/>
    <w:rsid w:val="002D211E"/>
    <w:rsid w:val="002E1FAA"/>
    <w:rsid w:val="002F41C1"/>
    <w:rsid w:val="002F6DE3"/>
    <w:rsid w:val="002F7CC2"/>
    <w:rsid w:val="00314991"/>
    <w:rsid w:val="00315986"/>
    <w:rsid w:val="00327ED9"/>
    <w:rsid w:val="00341733"/>
    <w:rsid w:val="00351669"/>
    <w:rsid w:val="00354DB9"/>
    <w:rsid w:val="00355515"/>
    <w:rsid w:val="00360E5C"/>
    <w:rsid w:val="003653DB"/>
    <w:rsid w:val="00366292"/>
    <w:rsid w:val="00370759"/>
    <w:rsid w:val="0037305F"/>
    <w:rsid w:val="003731EE"/>
    <w:rsid w:val="003823C2"/>
    <w:rsid w:val="0039361B"/>
    <w:rsid w:val="00396B5A"/>
    <w:rsid w:val="003974FE"/>
    <w:rsid w:val="003975CE"/>
    <w:rsid w:val="003A65F3"/>
    <w:rsid w:val="003B103F"/>
    <w:rsid w:val="003B6D6F"/>
    <w:rsid w:val="003C14DB"/>
    <w:rsid w:val="003D137A"/>
    <w:rsid w:val="003E48CE"/>
    <w:rsid w:val="003F6785"/>
    <w:rsid w:val="004044FB"/>
    <w:rsid w:val="0041015C"/>
    <w:rsid w:val="004168EB"/>
    <w:rsid w:val="00424D56"/>
    <w:rsid w:val="00430A71"/>
    <w:rsid w:val="00430C58"/>
    <w:rsid w:val="004310F8"/>
    <w:rsid w:val="00435DB8"/>
    <w:rsid w:val="00442D60"/>
    <w:rsid w:val="00443FD1"/>
    <w:rsid w:val="004560DB"/>
    <w:rsid w:val="00460B56"/>
    <w:rsid w:val="00472205"/>
    <w:rsid w:val="004765F8"/>
    <w:rsid w:val="00477917"/>
    <w:rsid w:val="00491A73"/>
    <w:rsid w:val="004B2F39"/>
    <w:rsid w:val="004C6C79"/>
    <w:rsid w:val="004D3FA9"/>
    <w:rsid w:val="004E237C"/>
    <w:rsid w:val="005016B1"/>
    <w:rsid w:val="00507DB7"/>
    <w:rsid w:val="005144DC"/>
    <w:rsid w:val="00521C1F"/>
    <w:rsid w:val="005223CD"/>
    <w:rsid w:val="0052375D"/>
    <w:rsid w:val="00545365"/>
    <w:rsid w:val="00546DEA"/>
    <w:rsid w:val="00575EEB"/>
    <w:rsid w:val="005835DA"/>
    <w:rsid w:val="00586A41"/>
    <w:rsid w:val="00590F06"/>
    <w:rsid w:val="00593C97"/>
    <w:rsid w:val="005A1E72"/>
    <w:rsid w:val="005A2432"/>
    <w:rsid w:val="005B4E1D"/>
    <w:rsid w:val="005C77E9"/>
    <w:rsid w:val="005E1CAB"/>
    <w:rsid w:val="005E1D0C"/>
    <w:rsid w:val="005F3302"/>
    <w:rsid w:val="005F503A"/>
    <w:rsid w:val="0060581B"/>
    <w:rsid w:val="00606301"/>
    <w:rsid w:val="00611D2D"/>
    <w:rsid w:val="006131B5"/>
    <w:rsid w:val="00622D88"/>
    <w:rsid w:val="0063441C"/>
    <w:rsid w:val="006417A8"/>
    <w:rsid w:val="006607D6"/>
    <w:rsid w:val="00661683"/>
    <w:rsid w:val="006750F2"/>
    <w:rsid w:val="006A129C"/>
    <w:rsid w:val="006D1759"/>
    <w:rsid w:val="006D5017"/>
    <w:rsid w:val="006D5EB6"/>
    <w:rsid w:val="006E3DE0"/>
    <w:rsid w:val="006F25C0"/>
    <w:rsid w:val="006F7579"/>
    <w:rsid w:val="0070266B"/>
    <w:rsid w:val="00703598"/>
    <w:rsid w:val="00705FC5"/>
    <w:rsid w:val="007124AA"/>
    <w:rsid w:val="00713B6A"/>
    <w:rsid w:val="0071775A"/>
    <w:rsid w:val="00717F5A"/>
    <w:rsid w:val="00723991"/>
    <w:rsid w:val="00727F04"/>
    <w:rsid w:val="00727F1E"/>
    <w:rsid w:val="007313BC"/>
    <w:rsid w:val="00737010"/>
    <w:rsid w:val="00741394"/>
    <w:rsid w:val="007434D9"/>
    <w:rsid w:val="0074547C"/>
    <w:rsid w:val="00747494"/>
    <w:rsid w:val="00750AC4"/>
    <w:rsid w:val="00760E0A"/>
    <w:rsid w:val="0077014A"/>
    <w:rsid w:val="0077022E"/>
    <w:rsid w:val="00786470"/>
    <w:rsid w:val="00786C87"/>
    <w:rsid w:val="007C7883"/>
    <w:rsid w:val="007D4C1B"/>
    <w:rsid w:val="007E454C"/>
    <w:rsid w:val="007E4F9F"/>
    <w:rsid w:val="007E5644"/>
    <w:rsid w:val="007F0C82"/>
    <w:rsid w:val="007F16E1"/>
    <w:rsid w:val="007F2C75"/>
    <w:rsid w:val="007F6997"/>
    <w:rsid w:val="00803EA3"/>
    <w:rsid w:val="0082595E"/>
    <w:rsid w:val="008312B2"/>
    <w:rsid w:val="008361E5"/>
    <w:rsid w:val="008372ED"/>
    <w:rsid w:val="00841526"/>
    <w:rsid w:val="00847148"/>
    <w:rsid w:val="00865755"/>
    <w:rsid w:val="008759C7"/>
    <w:rsid w:val="008773E8"/>
    <w:rsid w:val="00886898"/>
    <w:rsid w:val="008904C6"/>
    <w:rsid w:val="00892396"/>
    <w:rsid w:val="008978C8"/>
    <w:rsid w:val="008A3952"/>
    <w:rsid w:val="008A43E3"/>
    <w:rsid w:val="008B0F0C"/>
    <w:rsid w:val="008B254B"/>
    <w:rsid w:val="008D7288"/>
    <w:rsid w:val="008E15E0"/>
    <w:rsid w:val="008E2377"/>
    <w:rsid w:val="008E7CB6"/>
    <w:rsid w:val="008F0A48"/>
    <w:rsid w:val="008F78EA"/>
    <w:rsid w:val="0090220D"/>
    <w:rsid w:val="0091222C"/>
    <w:rsid w:val="00914663"/>
    <w:rsid w:val="0092592B"/>
    <w:rsid w:val="009273FA"/>
    <w:rsid w:val="00930D2C"/>
    <w:rsid w:val="00932826"/>
    <w:rsid w:val="00932E30"/>
    <w:rsid w:val="00941492"/>
    <w:rsid w:val="00942AB8"/>
    <w:rsid w:val="0095032F"/>
    <w:rsid w:val="009669BC"/>
    <w:rsid w:val="00982231"/>
    <w:rsid w:val="00986319"/>
    <w:rsid w:val="0098664D"/>
    <w:rsid w:val="00997A50"/>
    <w:rsid w:val="009A0697"/>
    <w:rsid w:val="009B05FD"/>
    <w:rsid w:val="009C40F1"/>
    <w:rsid w:val="009C7445"/>
    <w:rsid w:val="009E05D1"/>
    <w:rsid w:val="009E28F7"/>
    <w:rsid w:val="009E420C"/>
    <w:rsid w:val="009F2802"/>
    <w:rsid w:val="009F5666"/>
    <w:rsid w:val="00A038AE"/>
    <w:rsid w:val="00A15F2A"/>
    <w:rsid w:val="00A164BA"/>
    <w:rsid w:val="00A23625"/>
    <w:rsid w:val="00A37A2B"/>
    <w:rsid w:val="00A52B41"/>
    <w:rsid w:val="00A57659"/>
    <w:rsid w:val="00A70408"/>
    <w:rsid w:val="00A81907"/>
    <w:rsid w:val="00A9247B"/>
    <w:rsid w:val="00AA4727"/>
    <w:rsid w:val="00AA5F1B"/>
    <w:rsid w:val="00AA7EA1"/>
    <w:rsid w:val="00AB0E02"/>
    <w:rsid w:val="00AB400A"/>
    <w:rsid w:val="00AB5B2C"/>
    <w:rsid w:val="00AD10D6"/>
    <w:rsid w:val="00AD5A08"/>
    <w:rsid w:val="00AD5FB3"/>
    <w:rsid w:val="00AE5350"/>
    <w:rsid w:val="00AF4ED2"/>
    <w:rsid w:val="00AF5B48"/>
    <w:rsid w:val="00B00125"/>
    <w:rsid w:val="00B02A3F"/>
    <w:rsid w:val="00B1042B"/>
    <w:rsid w:val="00B15DAC"/>
    <w:rsid w:val="00B168D4"/>
    <w:rsid w:val="00B21389"/>
    <w:rsid w:val="00B30F71"/>
    <w:rsid w:val="00B32BFE"/>
    <w:rsid w:val="00B40D53"/>
    <w:rsid w:val="00B60B9C"/>
    <w:rsid w:val="00B61E6B"/>
    <w:rsid w:val="00B633C1"/>
    <w:rsid w:val="00B65D30"/>
    <w:rsid w:val="00B665DD"/>
    <w:rsid w:val="00B671DE"/>
    <w:rsid w:val="00B7013F"/>
    <w:rsid w:val="00B75106"/>
    <w:rsid w:val="00B80A86"/>
    <w:rsid w:val="00B871FD"/>
    <w:rsid w:val="00B87B4E"/>
    <w:rsid w:val="00B95E3E"/>
    <w:rsid w:val="00BA2E9E"/>
    <w:rsid w:val="00BC13E8"/>
    <w:rsid w:val="00BC2E6C"/>
    <w:rsid w:val="00BC7929"/>
    <w:rsid w:val="00BE3C48"/>
    <w:rsid w:val="00BE6D53"/>
    <w:rsid w:val="00BF0CD7"/>
    <w:rsid w:val="00BF24AC"/>
    <w:rsid w:val="00BF5423"/>
    <w:rsid w:val="00BF54B4"/>
    <w:rsid w:val="00C020E6"/>
    <w:rsid w:val="00C1296F"/>
    <w:rsid w:val="00C13944"/>
    <w:rsid w:val="00C14260"/>
    <w:rsid w:val="00C176D3"/>
    <w:rsid w:val="00C20BE0"/>
    <w:rsid w:val="00C42AF0"/>
    <w:rsid w:val="00C46DCF"/>
    <w:rsid w:val="00C5108B"/>
    <w:rsid w:val="00C61447"/>
    <w:rsid w:val="00C62A32"/>
    <w:rsid w:val="00C63C23"/>
    <w:rsid w:val="00C65E93"/>
    <w:rsid w:val="00C7450C"/>
    <w:rsid w:val="00C77344"/>
    <w:rsid w:val="00C77D5A"/>
    <w:rsid w:val="00C805DD"/>
    <w:rsid w:val="00C81AB4"/>
    <w:rsid w:val="00C83C99"/>
    <w:rsid w:val="00C87B70"/>
    <w:rsid w:val="00C9041A"/>
    <w:rsid w:val="00CA0F49"/>
    <w:rsid w:val="00CA1387"/>
    <w:rsid w:val="00CA2833"/>
    <w:rsid w:val="00CA4612"/>
    <w:rsid w:val="00CB6282"/>
    <w:rsid w:val="00CB6C3A"/>
    <w:rsid w:val="00CC31C2"/>
    <w:rsid w:val="00CC66A7"/>
    <w:rsid w:val="00CD067B"/>
    <w:rsid w:val="00CE5F32"/>
    <w:rsid w:val="00D04EEF"/>
    <w:rsid w:val="00D065D1"/>
    <w:rsid w:val="00D11510"/>
    <w:rsid w:val="00D14382"/>
    <w:rsid w:val="00D2205F"/>
    <w:rsid w:val="00D35DB0"/>
    <w:rsid w:val="00D369FA"/>
    <w:rsid w:val="00D44A38"/>
    <w:rsid w:val="00D518D9"/>
    <w:rsid w:val="00D556D5"/>
    <w:rsid w:val="00D56D01"/>
    <w:rsid w:val="00D648A7"/>
    <w:rsid w:val="00D733DE"/>
    <w:rsid w:val="00D77475"/>
    <w:rsid w:val="00D77801"/>
    <w:rsid w:val="00D80BB5"/>
    <w:rsid w:val="00D82D11"/>
    <w:rsid w:val="00D91EAE"/>
    <w:rsid w:val="00DA1EA8"/>
    <w:rsid w:val="00DB47DD"/>
    <w:rsid w:val="00DB641B"/>
    <w:rsid w:val="00DD449F"/>
    <w:rsid w:val="00DE5110"/>
    <w:rsid w:val="00DE623F"/>
    <w:rsid w:val="00DF2B4F"/>
    <w:rsid w:val="00DF333E"/>
    <w:rsid w:val="00DF351F"/>
    <w:rsid w:val="00DF38AA"/>
    <w:rsid w:val="00DF588E"/>
    <w:rsid w:val="00DF6D92"/>
    <w:rsid w:val="00E039A8"/>
    <w:rsid w:val="00E1092F"/>
    <w:rsid w:val="00E13C94"/>
    <w:rsid w:val="00E172EF"/>
    <w:rsid w:val="00E17CF2"/>
    <w:rsid w:val="00E22FB3"/>
    <w:rsid w:val="00E31C7D"/>
    <w:rsid w:val="00E34E9A"/>
    <w:rsid w:val="00E44BE7"/>
    <w:rsid w:val="00E462B6"/>
    <w:rsid w:val="00E4795F"/>
    <w:rsid w:val="00E524E6"/>
    <w:rsid w:val="00E700B0"/>
    <w:rsid w:val="00E959C3"/>
    <w:rsid w:val="00EA1985"/>
    <w:rsid w:val="00EA2247"/>
    <w:rsid w:val="00EA682E"/>
    <w:rsid w:val="00EB2517"/>
    <w:rsid w:val="00EC1D3C"/>
    <w:rsid w:val="00EC52AF"/>
    <w:rsid w:val="00ED0DA6"/>
    <w:rsid w:val="00ED367D"/>
    <w:rsid w:val="00ED70E2"/>
    <w:rsid w:val="00ED72D4"/>
    <w:rsid w:val="00EE0B16"/>
    <w:rsid w:val="00EE6DAB"/>
    <w:rsid w:val="00EF44A2"/>
    <w:rsid w:val="00F007EF"/>
    <w:rsid w:val="00F010A2"/>
    <w:rsid w:val="00F05B2F"/>
    <w:rsid w:val="00F06CC2"/>
    <w:rsid w:val="00F10F19"/>
    <w:rsid w:val="00F40A21"/>
    <w:rsid w:val="00F479EE"/>
    <w:rsid w:val="00F60B5C"/>
    <w:rsid w:val="00F72D65"/>
    <w:rsid w:val="00F75BAA"/>
    <w:rsid w:val="00F81242"/>
    <w:rsid w:val="00F923D7"/>
    <w:rsid w:val="00F9359A"/>
    <w:rsid w:val="00F93D89"/>
    <w:rsid w:val="00F95036"/>
    <w:rsid w:val="00FC53F0"/>
    <w:rsid w:val="00FD2AEF"/>
    <w:rsid w:val="00FD5ACC"/>
    <w:rsid w:val="00FE3C6B"/>
    <w:rsid w:val="00FF0579"/>
    <w:rsid w:val="00FF2379"/>
    <w:rsid w:val="00FF6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DDAC44"/>
  <w15:chartTrackingRefBased/>
  <w15:docId w15:val="{003FCFB9-EB19-43ED-A590-68423A6B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03FC"/>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EB251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B251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B251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EB2517"/>
    <w:pPr>
      <w:keepNext/>
      <w:keepLines/>
      <w:spacing w:before="80" w:after="40"/>
      <w:outlineLvl w:val="3"/>
    </w:pPr>
    <w:rPr>
      <w:rFonts w:asciiTheme="majorHAnsi" w:eastAsiaTheme="majorEastAsia" w:hAnsiTheme="majorHAnsi" w:cstheme="majorBidi"/>
      <w:color w:val="000000" w:themeColor="text1"/>
      <w:szCs w:val="22"/>
    </w:rPr>
  </w:style>
  <w:style w:type="paragraph" w:styleId="5">
    <w:name w:val="heading 5"/>
    <w:basedOn w:val="a"/>
    <w:next w:val="a"/>
    <w:link w:val="50"/>
    <w:uiPriority w:val="9"/>
    <w:semiHidden/>
    <w:unhideWhenUsed/>
    <w:qFormat/>
    <w:rsid w:val="00EB2517"/>
    <w:pPr>
      <w:keepNext/>
      <w:keepLines/>
      <w:spacing w:before="80" w:after="40"/>
      <w:ind w:leftChars="100" w:left="100"/>
      <w:outlineLvl w:val="4"/>
    </w:pPr>
    <w:rPr>
      <w:rFonts w:asciiTheme="majorHAnsi" w:eastAsiaTheme="majorEastAsia" w:hAnsiTheme="majorHAnsi" w:cstheme="majorBidi"/>
      <w:color w:val="000000" w:themeColor="text1"/>
      <w:szCs w:val="22"/>
    </w:rPr>
  </w:style>
  <w:style w:type="paragraph" w:styleId="6">
    <w:name w:val="heading 6"/>
    <w:basedOn w:val="a"/>
    <w:next w:val="a"/>
    <w:link w:val="60"/>
    <w:uiPriority w:val="9"/>
    <w:semiHidden/>
    <w:unhideWhenUsed/>
    <w:qFormat/>
    <w:rsid w:val="00EB2517"/>
    <w:pPr>
      <w:keepNext/>
      <w:keepLines/>
      <w:spacing w:before="80" w:after="40"/>
      <w:ind w:leftChars="200" w:left="200"/>
      <w:outlineLvl w:val="5"/>
    </w:pPr>
    <w:rPr>
      <w:rFonts w:asciiTheme="majorHAnsi" w:eastAsiaTheme="majorEastAsia" w:hAnsiTheme="majorHAnsi" w:cstheme="majorBidi"/>
      <w:color w:val="000000" w:themeColor="text1"/>
      <w:szCs w:val="22"/>
    </w:rPr>
  </w:style>
  <w:style w:type="paragraph" w:styleId="7">
    <w:name w:val="heading 7"/>
    <w:basedOn w:val="a"/>
    <w:next w:val="a"/>
    <w:link w:val="70"/>
    <w:uiPriority w:val="9"/>
    <w:semiHidden/>
    <w:unhideWhenUsed/>
    <w:qFormat/>
    <w:rsid w:val="00EB2517"/>
    <w:pPr>
      <w:keepNext/>
      <w:keepLines/>
      <w:spacing w:before="80" w:after="40"/>
      <w:ind w:leftChars="300" w:left="300"/>
      <w:outlineLvl w:val="6"/>
    </w:pPr>
    <w:rPr>
      <w:rFonts w:asciiTheme="majorHAnsi" w:eastAsiaTheme="majorEastAsia" w:hAnsiTheme="majorHAnsi" w:cstheme="majorBidi"/>
      <w:color w:val="000000" w:themeColor="text1"/>
      <w:szCs w:val="22"/>
    </w:rPr>
  </w:style>
  <w:style w:type="paragraph" w:styleId="8">
    <w:name w:val="heading 8"/>
    <w:basedOn w:val="a"/>
    <w:next w:val="a"/>
    <w:link w:val="80"/>
    <w:uiPriority w:val="9"/>
    <w:semiHidden/>
    <w:unhideWhenUsed/>
    <w:qFormat/>
    <w:rsid w:val="00EB2517"/>
    <w:pPr>
      <w:keepNext/>
      <w:keepLines/>
      <w:spacing w:before="80" w:after="40"/>
      <w:ind w:leftChars="400" w:left="400"/>
      <w:outlineLvl w:val="7"/>
    </w:pPr>
    <w:rPr>
      <w:rFonts w:asciiTheme="majorHAnsi" w:eastAsiaTheme="majorEastAsia" w:hAnsiTheme="majorHAnsi" w:cstheme="majorBidi"/>
      <w:color w:val="000000" w:themeColor="text1"/>
      <w:szCs w:val="22"/>
    </w:rPr>
  </w:style>
  <w:style w:type="paragraph" w:styleId="9">
    <w:name w:val="heading 9"/>
    <w:basedOn w:val="a"/>
    <w:next w:val="a"/>
    <w:link w:val="90"/>
    <w:uiPriority w:val="9"/>
    <w:semiHidden/>
    <w:unhideWhenUsed/>
    <w:qFormat/>
    <w:rsid w:val="00EB2517"/>
    <w:pPr>
      <w:keepNext/>
      <w:keepLines/>
      <w:spacing w:before="80" w:after="40"/>
      <w:ind w:leftChars="500" w:left="500"/>
      <w:outlineLvl w:val="8"/>
    </w:pPr>
    <w:rPr>
      <w:rFonts w:asciiTheme="majorHAnsi" w:eastAsiaTheme="majorEastAsia" w:hAnsiTheme="majorHAnsi" w:cstheme="majorBidi"/>
      <w:color w:val="000000" w:themeColor="text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B251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B251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B251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B251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B251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B251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B251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B251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B251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B251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B251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B251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B251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B2517"/>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8">
    <w:name w:val="引用文 (文字)"/>
    <w:basedOn w:val="a0"/>
    <w:link w:val="a7"/>
    <w:uiPriority w:val="29"/>
    <w:rsid w:val="00EB2517"/>
    <w:rPr>
      <w:i/>
      <w:iCs/>
      <w:color w:val="404040" w:themeColor="text1" w:themeTint="BF"/>
    </w:rPr>
  </w:style>
  <w:style w:type="paragraph" w:styleId="a9">
    <w:name w:val="List Paragraph"/>
    <w:basedOn w:val="a"/>
    <w:uiPriority w:val="34"/>
    <w:qFormat/>
    <w:rsid w:val="00EB2517"/>
    <w:pPr>
      <w:ind w:left="720"/>
      <w:contextualSpacing/>
    </w:pPr>
    <w:rPr>
      <w:rFonts w:asciiTheme="minorHAnsi" w:eastAsiaTheme="minorEastAsia" w:hAnsiTheme="minorHAnsi" w:cstheme="minorBidi"/>
      <w:szCs w:val="22"/>
    </w:rPr>
  </w:style>
  <w:style w:type="character" w:styleId="21">
    <w:name w:val="Intense Emphasis"/>
    <w:basedOn w:val="a0"/>
    <w:uiPriority w:val="21"/>
    <w:qFormat/>
    <w:rsid w:val="00EB2517"/>
    <w:rPr>
      <w:i/>
      <w:iCs/>
      <w:color w:val="0F4761" w:themeColor="accent1" w:themeShade="BF"/>
    </w:rPr>
  </w:style>
  <w:style w:type="paragraph" w:styleId="22">
    <w:name w:val="Intense Quote"/>
    <w:basedOn w:val="a"/>
    <w:next w:val="a"/>
    <w:link w:val="23"/>
    <w:uiPriority w:val="30"/>
    <w:qFormat/>
    <w:rsid w:val="00EB251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szCs w:val="22"/>
    </w:rPr>
  </w:style>
  <w:style w:type="character" w:customStyle="1" w:styleId="23">
    <w:name w:val="引用文 2 (文字)"/>
    <w:basedOn w:val="a0"/>
    <w:link w:val="22"/>
    <w:uiPriority w:val="30"/>
    <w:rsid w:val="00EB2517"/>
    <w:rPr>
      <w:i/>
      <w:iCs/>
      <w:color w:val="0F4761" w:themeColor="accent1" w:themeShade="BF"/>
    </w:rPr>
  </w:style>
  <w:style w:type="character" w:styleId="24">
    <w:name w:val="Intense Reference"/>
    <w:basedOn w:val="a0"/>
    <w:uiPriority w:val="32"/>
    <w:qFormat/>
    <w:rsid w:val="00EB2517"/>
    <w:rPr>
      <w:b/>
      <w:bCs/>
      <w:smallCaps/>
      <w:color w:val="0F4761" w:themeColor="accent1" w:themeShade="BF"/>
      <w:spacing w:val="5"/>
    </w:rPr>
  </w:style>
  <w:style w:type="paragraph" w:styleId="aa">
    <w:name w:val="header"/>
    <w:basedOn w:val="a"/>
    <w:link w:val="ab"/>
    <w:uiPriority w:val="99"/>
    <w:unhideWhenUsed/>
    <w:rsid w:val="002D03FC"/>
    <w:pPr>
      <w:tabs>
        <w:tab w:val="center" w:pos="4252"/>
        <w:tab w:val="right" w:pos="8504"/>
      </w:tabs>
      <w:snapToGrid w:val="0"/>
    </w:pPr>
    <w:rPr>
      <w:rFonts w:asciiTheme="minorHAnsi" w:eastAsiaTheme="minorEastAsia" w:hAnsiTheme="minorHAnsi" w:cstheme="minorBidi"/>
      <w:szCs w:val="22"/>
    </w:rPr>
  </w:style>
  <w:style w:type="character" w:customStyle="1" w:styleId="ab">
    <w:name w:val="ヘッダー (文字)"/>
    <w:basedOn w:val="a0"/>
    <w:link w:val="aa"/>
    <w:uiPriority w:val="99"/>
    <w:rsid w:val="002D03FC"/>
  </w:style>
  <w:style w:type="paragraph" w:styleId="ac">
    <w:name w:val="footer"/>
    <w:basedOn w:val="a"/>
    <w:link w:val="ad"/>
    <w:uiPriority w:val="99"/>
    <w:unhideWhenUsed/>
    <w:rsid w:val="002D03FC"/>
    <w:pPr>
      <w:tabs>
        <w:tab w:val="center" w:pos="4252"/>
        <w:tab w:val="right" w:pos="8504"/>
      </w:tabs>
      <w:snapToGrid w:val="0"/>
    </w:pPr>
    <w:rPr>
      <w:rFonts w:asciiTheme="minorHAnsi" w:eastAsiaTheme="minorEastAsia" w:hAnsiTheme="minorHAnsi" w:cstheme="minorBidi"/>
      <w:szCs w:val="22"/>
    </w:rPr>
  </w:style>
  <w:style w:type="character" w:customStyle="1" w:styleId="ad">
    <w:name w:val="フッター (文字)"/>
    <w:basedOn w:val="a0"/>
    <w:link w:val="ac"/>
    <w:uiPriority w:val="99"/>
    <w:rsid w:val="002D03FC"/>
  </w:style>
  <w:style w:type="character" w:styleId="ae">
    <w:name w:val="Hyperlink"/>
    <w:rsid w:val="002D03FC"/>
    <w:rPr>
      <w:color w:val="0563C1"/>
      <w:u w:val="single"/>
    </w:rPr>
  </w:style>
  <w:style w:type="character" w:styleId="af">
    <w:name w:val="Placeholder Text"/>
    <w:basedOn w:val="a0"/>
    <w:uiPriority w:val="99"/>
    <w:semiHidden/>
    <w:rsid w:val="00A23625"/>
    <w:rPr>
      <w:color w:val="666666"/>
    </w:rPr>
  </w:style>
  <w:style w:type="paragraph" w:styleId="Web">
    <w:name w:val="Normal (Web)"/>
    <w:basedOn w:val="a"/>
    <w:uiPriority w:val="99"/>
    <w:semiHidden/>
    <w:unhideWhenUsed/>
    <w:rsid w:val="00FF057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08719">
      <w:bodyDiv w:val="1"/>
      <w:marLeft w:val="0"/>
      <w:marRight w:val="0"/>
      <w:marTop w:val="0"/>
      <w:marBottom w:val="0"/>
      <w:divBdr>
        <w:top w:val="none" w:sz="0" w:space="0" w:color="auto"/>
        <w:left w:val="none" w:sz="0" w:space="0" w:color="auto"/>
        <w:bottom w:val="none" w:sz="0" w:space="0" w:color="auto"/>
        <w:right w:val="none" w:sz="0" w:space="0" w:color="auto"/>
      </w:divBdr>
    </w:div>
    <w:div w:id="204372516">
      <w:bodyDiv w:val="1"/>
      <w:marLeft w:val="0"/>
      <w:marRight w:val="0"/>
      <w:marTop w:val="0"/>
      <w:marBottom w:val="0"/>
      <w:divBdr>
        <w:top w:val="none" w:sz="0" w:space="0" w:color="auto"/>
        <w:left w:val="none" w:sz="0" w:space="0" w:color="auto"/>
        <w:bottom w:val="none" w:sz="0" w:space="0" w:color="auto"/>
        <w:right w:val="none" w:sz="0" w:space="0" w:color="auto"/>
      </w:divBdr>
    </w:div>
    <w:div w:id="615331505">
      <w:bodyDiv w:val="1"/>
      <w:marLeft w:val="0"/>
      <w:marRight w:val="0"/>
      <w:marTop w:val="0"/>
      <w:marBottom w:val="0"/>
      <w:divBdr>
        <w:top w:val="none" w:sz="0" w:space="0" w:color="auto"/>
        <w:left w:val="none" w:sz="0" w:space="0" w:color="auto"/>
        <w:bottom w:val="none" w:sz="0" w:space="0" w:color="auto"/>
        <w:right w:val="none" w:sz="0" w:space="0" w:color="auto"/>
      </w:divBdr>
    </w:div>
    <w:div w:id="642198729">
      <w:bodyDiv w:val="1"/>
      <w:marLeft w:val="0"/>
      <w:marRight w:val="0"/>
      <w:marTop w:val="0"/>
      <w:marBottom w:val="0"/>
      <w:divBdr>
        <w:top w:val="none" w:sz="0" w:space="0" w:color="auto"/>
        <w:left w:val="none" w:sz="0" w:space="0" w:color="auto"/>
        <w:bottom w:val="none" w:sz="0" w:space="0" w:color="auto"/>
        <w:right w:val="none" w:sz="0" w:space="0" w:color="auto"/>
      </w:divBdr>
    </w:div>
    <w:div w:id="694968413">
      <w:bodyDiv w:val="1"/>
      <w:marLeft w:val="0"/>
      <w:marRight w:val="0"/>
      <w:marTop w:val="0"/>
      <w:marBottom w:val="0"/>
      <w:divBdr>
        <w:top w:val="none" w:sz="0" w:space="0" w:color="auto"/>
        <w:left w:val="none" w:sz="0" w:space="0" w:color="auto"/>
        <w:bottom w:val="none" w:sz="0" w:space="0" w:color="auto"/>
        <w:right w:val="none" w:sz="0" w:space="0" w:color="auto"/>
      </w:divBdr>
    </w:div>
    <w:div w:id="746613908">
      <w:bodyDiv w:val="1"/>
      <w:marLeft w:val="0"/>
      <w:marRight w:val="0"/>
      <w:marTop w:val="0"/>
      <w:marBottom w:val="0"/>
      <w:divBdr>
        <w:top w:val="none" w:sz="0" w:space="0" w:color="auto"/>
        <w:left w:val="none" w:sz="0" w:space="0" w:color="auto"/>
        <w:bottom w:val="none" w:sz="0" w:space="0" w:color="auto"/>
        <w:right w:val="none" w:sz="0" w:space="0" w:color="auto"/>
      </w:divBdr>
      <w:divsChild>
        <w:div w:id="1534731194">
          <w:marLeft w:val="0"/>
          <w:marRight w:val="0"/>
          <w:marTop w:val="0"/>
          <w:marBottom w:val="0"/>
          <w:divBdr>
            <w:top w:val="none" w:sz="0" w:space="0" w:color="auto"/>
            <w:left w:val="none" w:sz="0" w:space="0" w:color="auto"/>
            <w:bottom w:val="none" w:sz="0" w:space="0" w:color="auto"/>
            <w:right w:val="none" w:sz="0" w:space="0" w:color="auto"/>
          </w:divBdr>
          <w:divsChild>
            <w:div w:id="779687385">
              <w:marLeft w:val="0"/>
              <w:marRight w:val="0"/>
              <w:marTop w:val="0"/>
              <w:marBottom w:val="0"/>
              <w:divBdr>
                <w:top w:val="none" w:sz="0" w:space="0" w:color="auto"/>
                <w:left w:val="none" w:sz="0" w:space="0" w:color="auto"/>
                <w:bottom w:val="none" w:sz="0" w:space="0" w:color="auto"/>
                <w:right w:val="none" w:sz="0" w:space="0" w:color="auto"/>
              </w:divBdr>
            </w:div>
            <w:div w:id="340276744">
              <w:marLeft w:val="0"/>
              <w:marRight w:val="0"/>
              <w:marTop w:val="0"/>
              <w:marBottom w:val="0"/>
              <w:divBdr>
                <w:top w:val="none" w:sz="0" w:space="0" w:color="auto"/>
                <w:left w:val="none" w:sz="0" w:space="0" w:color="auto"/>
                <w:bottom w:val="none" w:sz="0" w:space="0" w:color="auto"/>
                <w:right w:val="none" w:sz="0" w:space="0" w:color="auto"/>
              </w:divBdr>
              <w:divsChild>
                <w:div w:id="1260796542">
                  <w:marLeft w:val="0"/>
                  <w:marRight w:val="0"/>
                  <w:marTop w:val="0"/>
                  <w:marBottom w:val="0"/>
                  <w:divBdr>
                    <w:top w:val="none" w:sz="0" w:space="0" w:color="auto"/>
                    <w:left w:val="none" w:sz="0" w:space="0" w:color="auto"/>
                    <w:bottom w:val="none" w:sz="0" w:space="0" w:color="auto"/>
                    <w:right w:val="none" w:sz="0" w:space="0" w:color="auto"/>
                  </w:divBdr>
                  <w:divsChild>
                    <w:div w:id="2017803667">
                      <w:marLeft w:val="0"/>
                      <w:marRight w:val="0"/>
                      <w:marTop w:val="0"/>
                      <w:marBottom w:val="0"/>
                      <w:divBdr>
                        <w:top w:val="none" w:sz="0" w:space="0" w:color="auto"/>
                        <w:left w:val="none" w:sz="0" w:space="0" w:color="auto"/>
                        <w:bottom w:val="none" w:sz="0" w:space="0" w:color="auto"/>
                        <w:right w:val="none" w:sz="0" w:space="0" w:color="auto"/>
                      </w:divBdr>
                      <w:divsChild>
                        <w:div w:id="8464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718200">
      <w:bodyDiv w:val="1"/>
      <w:marLeft w:val="0"/>
      <w:marRight w:val="0"/>
      <w:marTop w:val="0"/>
      <w:marBottom w:val="0"/>
      <w:divBdr>
        <w:top w:val="none" w:sz="0" w:space="0" w:color="auto"/>
        <w:left w:val="none" w:sz="0" w:space="0" w:color="auto"/>
        <w:bottom w:val="none" w:sz="0" w:space="0" w:color="auto"/>
        <w:right w:val="none" w:sz="0" w:space="0" w:color="auto"/>
      </w:divBdr>
      <w:divsChild>
        <w:div w:id="1638338962">
          <w:marLeft w:val="0"/>
          <w:marRight w:val="0"/>
          <w:marTop w:val="0"/>
          <w:marBottom w:val="0"/>
          <w:divBdr>
            <w:top w:val="none" w:sz="0" w:space="0" w:color="auto"/>
            <w:left w:val="none" w:sz="0" w:space="0" w:color="auto"/>
            <w:bottom w:val="none" w:sz="0" w:space="0" w:color="auto"/>
            <w:right w:val="none" w:sz="0" w:space="0" w:color="auto"/>
          </w:divBdr>
          <w:divsChild>
            <w:div w:id="983586084">
              <w:marLeft w:val="0"/>
              <w:marRight w:val="0"/>
              <w:marTop w:val="0"/>
              <w:marBottom w:val="0"/>
              <w:divBdr>
                <w:top w:val="none" w:sz="0" w:space="0" w:color="auto"/>
                <w:left w:val="none" w:sz="0" w:space="0" w:color="auto"/>
                <w:bottom w:val="none" w:sz="0" w:space="0" w:color="auto"/>
                <w:right w:val="none" w:sz="0" w:space="0" w:color="auto"/>
              </w:divBdr>
            </w:div>
            <w:div w:id="276300175">
              <w:marLeft w:val="0"/>
              <w:marRight w:val="0"/>
              <w:marTop w:val="0"/>
              <w:marBottom w:val="0"/>
              <w:divBdr>
                <w:top w:val="none" w:sz="0" w:space="0" w:color="auto"/>
                <w:left w:val="none" w:sz="0" w:space="0" w:color="auto"/>
                <w:bottom w:val="none" w:sz="0" w:space="0" w:color="auto"/>
                <w:right w:val="none" w:sz="0" w:space="0" w:color="auto"/>
              </w:divBdr>
              <w:divsChild>
                <w:div w:id="2046100384">
                  <w:marLeft w:val="0"/>
                  <w:marRight w:val="0"/>
                  <w:marTop w:val="0"/>
                  <w:marBottom w:val="0"/>
                  <w:divBdr>
                    <w:top w:val="none" w:sz="0" w:space="0" w:color="auto"/>
                    <w:left w:val="none" w:sz="0" w:space="0" w:color="auto"/>
                    <w:bottom w:val="none" w:sz="0" w:space="0" w:color="auto"/>
                    <w:right w:val="none" w:sz="0" w:space="0" w:color="auto"/>
                  </w:divBdr>
                  <w:divsChild>
                    <w:div w:id="178397940">
                      <w:marLeft w:val="0"/>
                      <w:marRight w:val="0"/>
                      <w:marTop w:val="0"/>
                      <w:marBottom w:val="0"/>
                      <w:divBdr>
                        <w:top w:val="none" w:sz="0" w:space="0" w:color="auto"/>
                        <w:left w:val="none" w:sz="0" w:space="0" w:color="auto"/>
                        <w:bottom w:val="none" w:sz="0" w:space="0" w:color="auto"/>
                        <w:right w:val="none" w:sz="0" w:space="0" w:color="auto"/>
                      </w:divBdr>
                      <w:divsChild>
                        <w:div w:id="19984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123060">
      <w:bodyDiv w:val="1"/>
      <w:marLeft w:val="0"/>
      <w:marRight w:val="0"/>
      <w:marTop w:val="0"/>
      <w:marBottom w:val="0"/>
      <w:divBdr>
        <w:top w:val="none" w:sz="0" w:space="0" w:color="auto"/>
        <w:left w:val="none" w:sz="0" w:space="0" w:color="auto"/>
        <w:bottom w:val="none" w:sz="0" w:space="0" w:color="auto"/>
        <w:right w:val="none" w:sz="0" w:space="0" w:color="auto"/>
      </w:divBdr>
    </w:div>
    <w:div w:id="1152868261">
      <w:bodyDiv w:val="1"/>
      <w:marLeft w:val="0"/>
      <w:marRight w:val="0"/>
      <w:marTop w:val="0"/>
      <w:marBottom w:val="0"/>
      <w:divBdr>
        <w:top w:val="none" w:sz="0" w:space="0" w:color="auto"/>
        <w:left w:val="none" w:sz="0" w:space="0" w:color="auto"/>
        <w:bottom w:val="none" w:sz="0" w:space="0" w:color="auto"/>
        <w:right w:val="none" w:sz="0" w:space="0" w:color="auto"/>
      </w:divBdr>
    </w:div>
    <w:div w:id="1363674852">
      <w:bodyDiv w:val="1"/>
      <w:marLeft w:val="0"/>
      <w:marRight w:val="0"/>
      <w:marTop w:val="0"/>
      <w:marBottom w:val="0"/>
      <w:divBdr>
        <w:top w:val="none" w:sz="0" w:space="0" w:color="auto"/>
        <w:left w:val="none" w:sz="0" w:space="0" w:color="auto"/>
        <w:bottom w:val="none" w:sz="0" w:space="0" w:color="auto"/>
        <w:right w:val="none" w:sz="0" w:space="0" w:color="auto"/>
      </w:divBdr>
    </w:div>
    <w:div w:id="1515455950">
      <w:bodyDiv w:val="1"/>
      <w:marLeft w:val="0"/>
      <w:marRight w:val="0"/>
      <w:marTop w:val="0"/>
      <w:marBottom w:val="0"/>
      <w:divBdr>
        <w:top w:val="none" w:sz="0" w:space="0" w:color="auto"/>
        <w:left w:val="none" w:sz="0" w:space="0" w:color="auto"/>
        <w:bottom w:val="none" w:sz="0" w:space="0" w:color="auto"/>
        <w:right w:val="none" w:sz="0" w:space="0" w:color="auto"/>
      </w:divBdr>
    </w:div>
    <w:div w:id="1552766397">
      <w:bodyDiv w:val="1"/>
      <w:marLeft w:val="0"/>
      <w:marRight w:val="0"/>
      <w:marTop w:val="0"/>
      <w:marBottom w:val="0"/>
      <w:divBdr>
        <w:top w:val="none" w:sz="0" w:space="0" w:color="auto"/>
        <w:left w:val="none" w:sz="0" w:space="0" w:color="auto"/>
        <w:bottom w:val="none" w:sz="0" w:space="0" w:color="auto"/>
        <w:right w:val="none" w:sz="0" w:space="0" w:color="auto"/>
      </w:divBdr>
    </w:div>
    <w:div w:id="1673609222">
      <w:bodyDiv w:val="1"/>
      <w:marLeft w:val="0"/>
      <w:marRight w:val="0"/>
      <w:marTop w:val="0"/>
      <w:marBottom w:val="0"/>
      <w:divBdr>
        <w:top w:val="none" w:sz="0" w:space="0" w:color="auto"/>
        <w:left w:val="none" w:sz="0" w:space="0" w:color="auto"/>
        <w:bottom w:val="none" w:sz="0" w:space="0" w:color="auto"/>
        <w:right w:val="none" w:sz="0" w:space="0" w:color="auto"/>
      </w:divBdr>
    </w:div>
    <w:div w:id="1854344921">
      <w:bodyDiv w:val="1"/>
      <w:marLeft w:val="0"/>
      <w:marRight w:val="0"/>
      <w:marTop w:val="0"/>
      <w:marBottom w:val="0"/>
      <w:divBdr>
        <w:top w:val="none" w:sz="0" w:space="0" w:color="auto"/>
        <w:left w:val="none" w:sz="0" w:space="0" w:color="auto"/>
        <w:bottom w:val="none" w:sz="0" w:space="0" w:color="auto"/>
        <w:right w:val="none" w:sz="0" w:space="0" w:color="auto"/>
      </w:divBdr>
      <w:divsChild>
        <w:div w:id="756942387">
          <w:marLeft w:val="0"/>
          <w:marRight w:val="0"/>
          <w:marTop w:val="0"/>
          <w:marBottom w:val="0"/>
          <w:divBdr>
            <w:top w:val="none" w:sz="0" w:space="0" w:color="auto"/>
            <w:left w:val="none" w:sz="0" w:space="0" w:color="auto"/>
            <w:bottom w:val="none" w:sz="0" w:space="0" w:color="auto"/>
            <w:right w:val="none" w:sz="0" w:space="0" w:color="auto"/>
          </w:divBdr>
          <w:divsChild>
            <w:div w:id="1646230614">
              <w:marLeft w:val="0"/>
              <w:marRight w:val="0"/>
              <w:marTop w:val="0"/>
              <w:marBottom w:val="0"/>
              <w:divBdr>
                <w:top w:val="none" w:sz="0" w:space="0" w:color="auto"/>
                <w:left w:val="none" w:sz="0" w:space="0" w:color="auto"/>
                <w:bottom w:val="none" w:sz="0" w:space="0" w:color="auto"/>
                <w:right w:val="none" w:sz="0" w:space="0" w:color="auto"/>
              </w:divBdr>
            </w:div>
            <w:div w:id="1925987650">
              <w:marLeft w:val="0"/>
              <w:marRight w:val="0"/>
              <w:marTop w:val="0"/>
              <w:marBottom w:val="0"/>
              <w:divBdr>
                <w:top w:val="none" w:sz="0" w:space="0" w:color="auto"/>
                <w:left w:val="none" w:sz="0" w:space="0" w:color="auto"/>
                <w:bottom w:val="none" w:sz="0" w:space="0" w:color="auto"/>
                <w:right w:val="none" w:sz="0" w:space="0" w:color="auto"/>
              </w:divBdr>
              <w:divsChild>
                <w:div w:id="203032176">
                  <w:marLeft w:val="0"/>
                  <w:marRight w:val="0"/>
                  <w:marTop w:val="0"/>
                  <w:marBottom w:val="0"/>
                  <w:divBdr>
                    <w:top w:val="none" w:sz="0" w:space="0" w:color="auto"/>
                    <w:left w:val="none" w:sz="0" w:space="0" w:color="auto"/>
                    <w:bottom w:val="none" w:sz="0" w:space="0" w:color="auto"/>
                    <w:right w:val="none" w:sz="0" w:space="0" w:color="auto"/>
                  </w:divBdr>
                  <w:divsChild>
                    <w:div w:id="238641896">
                      <w:marLeft w:val="0"/>
                      <w:marRight w:val="0"/>
                      <w:marTop w:val="0"/>
                      <w:marBottom w:val="0"/>
                      <w:divBdr>
                        <w:top w:val="none" w:sz="0" w:space="0" w:color="auto"/>
                        <w:left w:val="none" w:sz="0" w:space="0" w:color="auto"/>
                        <w:bottom w:val="none" w:sz="0" w:space="0" w:color="auto"/>
                        <w:right w:val="none" w:sz="0" w:space="0" w:color="auto"/>
                      </w:divBdr>
                      <w:divsChild>
                        <w:div w:id="3383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91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mailto:tsujioka@cc.osaka-kyoiku.ac.j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3955</TotalTime>
  <Pages>25</Pages>
  <Words>3093</Words>
  <Characters>16888</Characters>
  <Application>Microsoft Office Word</Application>
  <DocSecurity>0</DocSecurity>
  <Lines>296</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強 辻岡</dc:creator>
  <cp:keywords/>
  <dc:description/>
  <cp:lastModifiedBy>強 辻岡</cp:lastModifiedBy>
  <cp:revision>98</cp:revision>
  <dcterms:created xsi:type="dcterms:W3CDTF">2024-03-01T07:58:00Z</dcterms:created>
  <dcterms:modified xsi:type="dcterms:W3CDTF">2024-12-09T05:32:00Z</dcterms:modified>
</cp:coreProperties>
</file>