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7C51C1" w14:textId="784B6C2C" w:rsidR="001E67BC" w:rsidRPr="002C2939" w:rsidRDefault="0079202E" w:rsidP="00F41189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2C2939">
        <w:rPr>
          <w:rFonts w:ascii="Times New Roman" w:hAnsi="Times New Roman" w:cs="Times New Roman"/>
          <w:b/>
          <w:bCs/>
          <w:sz w:val="20"/>
          <w:szCs w:val="20"/>
          <w:lang w:val="en-US"/>
        </w:rPr>
        <w:t>Supporting Information</w:t>
      </w:r>
    </w:p>
    <w:p w14:paraId="10262238" w14:textId="77777777" w:rsidR="0079202E" w:rsidRPr="002C2939" w:rsidRDefault="0079202E" w:rsidP="00F41189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17A4A5AF" w14:textId="54A75699" w:rsidR="0079202E" w:rsidRPr="002C2939" w:rsidRDefault="0079202E" w:rsidP="00F41189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2C2939">
        <w:rPr>
          <w:rFonts w:ascii="Times New Roman" w:hAnsi="Times New Roman" w:cs="Times New Roman"/>
          <w:b/>
          <w:bCs/>
          <w:sz w:val="20"/>
          <w:szCs w:val="20"/>
          <w:lang w:val="en-US"/>
        </w:rPr>
        <w:t>Capture and Detection of Extracellular Vesicles Derived from Human Breast Cancer Cells Using a 3D Self-Assembled Nanostructured SiO</w:t>
      </w:r>
      <w:r w:rsidRPr="002C2939">
        <w:rPr>
          <w:rFonts w:ascii="Times New Roman" w:hAnsi="Times New Roman" w:cs="Times New Roman"/>
          <w:b/>
          <w:bCs/>
          <w:sz w:val="20"/>
          <w:szCs w:val="20"/>
          <w:vertAlign w:val="subscript"/>
          <w:lang w:val="en-US"/>
        </w:rPr>
        <w:t>2</w:t>
      </w:r>
      <w:r w:rsidRPr="002C2939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Microfluidic Chip</w:t>
      </w:r>
    </w:p>
    <w:p w14:paraId="2274F6B4" w14:textId="77777777" w:rsidR="0079202E" w:rsidRPr="002C2939" w:rsidRDefault="0079202E" w:rsidP="00F41189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2C2939">
        <w:rPr>
          <w:rFonts w:ascii="Times New Roman" w:hAnsi="Times New Roman" w:cs="Times New Roman"/>
          <w:sz w:val="20"/>
          <w:szCs w:val="20"/>
          <w:lang w:val="en-GB"/>
        </w:rPr>
        <w:t> </w:t>
      </w:r>
    </w:p>
    <w:p w14:paraId="63726CEB" w14:textId="77777777" w:rsidR="00F41189" w:rsidRPr="00F41189" w:rsidRDefault="00F41189" w:rsidP="00F41189">
      <w:pPr>
        <w:jc w:val="both"/>
        <w:rPr>
          <w:rFonts w:ascii="Times New Roman" w:hAnsi="Times New Roman" w:cs="Times New Roman"/>
          <w:sz w:val="20"/>
          <w:szCs w:val="20"/>
          <w:lang w:val="es-ES"/>
        </w:rPr>
      </w:pPr>
      <w:r w:rsidRPr="00F41189">
        <w:rPr>
          <w:rFonts w:ascii="Times New Roman" w:hAnsi="Times New Roman" w:cs="Times New Roman"/>
          <w:sz w:val="20"/>
          <w:szCs w:val="20"/>
          <w:lang w:val="es-ES"/>
        </w:rPr>
        <w:t>Carolina Cabeza</w:t>
      </w:r>
      <w:r w:rsidRPr="00F41189">
        <w:rPr>
          <w:rFonts w:ascii="Times New Roman" w:hAnsi="Times New Roman" w:cs="Times New Roman"/>
          <w:sz w:val="20"/>
          <w:szCs w:val="20"/>
          <w:vertAlign w:val="superscript"/>
          <w:lang w:val="es-ES"/>
        </w:rPr>
        <w:t>1</w:t>
      </w:r>
      <w:r w:rsidRPr="00F41189">
        <w:rPr>
          <w:rFonts w:ascii="Times New Roman" w:hAnsi="Times New Roman" w:cs="Times New Roman"/>
          <w:sz w:val="20"/>
          <w:szCs w:val="20"/>
          <w:lang w:val="es-ES"/>
        </w:rPr>
        <w:t>*, Felipe Rojas</w:t>
      </w:r>
      <w:r w:rsidRPr="00F41189">
        <w:rPr>
          <w:rFonts w:ascii="Times New Roman" w:hAnsi="Times New Roman" w:cs="Times New Roman"/>
          <w:sz w:val="20"/>
          <w:szCs w:val="20"/>
          <w:vertAlign w:val="superscript"/>
          <w:lang w:val="es-ES"/>
        </w:rPr>
        <w:t>2</w:t>
      </w:r>
      <w:r w:rsidRPr="00F41189">
        <w:rPr>
          <w:rFonts w:ascii="Times New Roman" w:hAnsi="Times New Roman" w:cs="Times New Roman"/>
          <w:sz w:val="20"/>
          <w:szCs w:val="20"/>
          <w:lang w:val="es-ES"/>
        </w:rPr>
        <w:t>*, Lorena Lobos-González</w:t>
      </w:r>
      <w:r w:rsidRPr="00F41189">
        <w:rPr>
          <w:rFonts w:ascii="Times New Roman" w:hAnsi="Times New Roman" w:cs="Times New Roman"/>
          <w:sz w:val="20"/>
          <w:szCs w:val="20"/>
          <w:vertAlign w:val="superscript"/>
          <w:lang w:val="es-ES"/>
        </w:rPr>
        <w:t>3,4</w:t>
      </w:r>
      <w:r w:rsidRPr="00F41189">
        <w:rPr>
          <w:rFonts w:ascii="Times New Roman" w:hAnsi="Times New Roman" w:cs="Times New Roman"/>
          <w:sz w:val="20"/>
          <w:szCs w:val="20"/>
          <w:vertAlign w:val="subscript"/>
          <w:lang w:val="es-ES"/>
        </w:rPr>
        <w:t xml:space="preserve">, </w:t>
      </w:r>
      <w:r w:rsidRPr="00F41189">
        <w:rPr>
          <w:rFonts w:ascii="Times New Roman" w:hAnsi="Times New Roman" w:cs="Times New Roman"/>
          <w:sz w:val="20"/>
          <w:szCs w:val="20"/>
          <w:lang w:val="es-ES"/>
        </w:rPr>
        <w:t>Dominique Lemaitre</w:t>
      </w:r>
      <w:r w:rsidRPr="00F41189">
        <w:rPr>
          <w:rFonts w:ascii="Times New Roman" w:hAnsi="Times New Roman" w:cs="Times New Roman"/>
          <w:sz w:val="20"/>
          <w:szCs w:val="20"/>
          <w:vertAlign w:val="superscript"/>
          <w:lang w:val="es-ES"/>
        </w:rPr>
        <w:t>1</w:t>
      </w:r>
      <w:r w:rsidRPr="00F41189">
        <w:rPr>
          <w:rFonts w:ascii="Times New Roman" w:hAnsi="Times New Roman" w:cs="Times New Roman"/>
          <w:sz w:val="20"/>
          <w:szCs w:val="20"/>
          <w:lang w:val="es-ES"/>
        </w:rPr>
        <w:t>, Juan Villena</w:t>
      </w:r>
      <w:r w:rsidRPr="00F41189">
        <w:rPr>
          <w:rFonts w:ascii="Times New Roman" w:hAnsi="Times New Roman" w:cs="Times New Roman"/>
          <w:sz w:val="20"/>
          <w:szCs w:val="20"/>
          <w:vertAlign w:val="superscript"/>
          <w:lang w:val="es-ES"/>
        </w:rPr>
        <w:t>5</w:t>
      </w:r>
      <w:r w:rsidRPr="00F41189">
        <w:rPr>
          <w:rFonts w:ascii="Times New Roman" w:hAnsi="Times New Roman" w:cs="Times New Roman"/>
          <w:sz w:val="20"/>
          <w:szCs w:val="20"/>
          <w:lang w:val="es-ES"/>
        </w:rPr>
        <w:t>, María Luisa Cordero</w:t>
      </w:r>
      <w:r w:rsidRPr="00F41189">
        <w:rPr>
          <w:rFonts w:ascii="Times New Roman" w:hAnsi="Times New Roman" w:cs="Times New Roman"/>
          <w:sz w:val="20"/>
          <w:szCs w:val="20"/>
          <w:vertAlign w:val="superscript"/>
          <w:lang w:val="es-ES"/>
        </w:rPr>
        <w:t>6</w:t>
      </w:r>
      <w:r w:rsidRPr="00F41189">
        <w:rPr>
          <w:rFonts w:ascii="Times New Roman" w:hAnsi="Times New Roman" w:cs="Times New Roman"/>
          <w:sz w:val="20"/>
          <w:szCs w:val="20"/>
          <w:lang w:val="es-ES"/>
        </w:rPr>
        <w:t>, Natalia Hassan</w:t>
      </w:r>
      <w:r w:rsidRPr="00F41189">
        <w:rPr>
          <w:rFonts w:ascii="Times New Roman" w:hAnsi="Times New Roman" w:cs="Times New Roman"/>
          <w:sz w:val="20"/>
          <w:szCs w:val="20"/>
          <w:vertAlign w:val="superscript"/>
          <w:lang w:val="es-ES"/>
        </w:rPr>
        <w:t xml:space="preserve">2,​7,8+​ </w:t>
      </w:r>
      <w:r w:rsidRPr="00F41189">
        <w:rPr>
          <w:rFonts w:ascii="Times New Roman" w:hAnsi="Times New Roman" w:cs="Times New Roman"/>
          <w:sz w:val="20"/>
          <w:szCs w:val="20"/>
          <w:lang w:val="es-ES"/>
        </w:rPr>
        <w:t>and Rina Ortiz</w:t>
      </w:r>
      <w:r w:rsidRPr="00F41189">
        <w:rPr>
          <w:rFonts w:ascii="Times New Roman" w:hAnsi="Times New Roman" w:cs="Times New Roman"/>
          <w:sz w:val="20"/>
          <w:szCs w:val="20"/>
          <w:vertAlign w:val="superscript"/>
          <w:lang w:val="es-ES"/>
        </w:rPr>
        <w:t>9+</w:t>
      </w:r>
      <w:r w:rsidRPr="00F41189">
        <w:rPr>
          <w:rFonts w:ascii="Times New Roman" w:hAnsi="Times New Roman" w:cs="Times New Roman"/>
          <w:sz w:val="20"/>
          <w:szCs w:val="20"/>
          <w:lang w:val="es-ES"/>
        </w:rPr>
        <w:t xml:space="preserve">. </w:t>
      </w:r>
    </w:p>
    <w:p w14:paraId="37C95454" w14:textId="77777777" w:rsidR="00F41189" w:rsidRPr="00F41189" w:rsidRDefault="00F41189" w:rsidP="00F41189">
      <w:pPr>
        <w:jc w:val="both"/>
        <w:rPr>
          <w:rFonts w:ascii="Times New Roman" w:hAnsi="Times New Roman" w:cs="Times New Roman"/>
          <w:sz w:val="20"/>
          <w:szCs w:val="20"/>
          <w:lang w:val="es-ES"/>
        </w:rPr>
      </w:pPr>
    </w:p>
    <w:p w14:paraId="3C07C832" w14:textId="0B75512B" w:rsidR="0079202E" w:rsidRPr="002C2939" w:rsidRDefault="00FF5642" w:rsidP="00F41189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FF5642">
        <w:rPr>
          <w:rFonts w:ascii="Times New Roman" w:hAnsi="Times New Roman" w:cs="Times New Roman"/>
          <w:b/>
          <w:bCs/>
          <w:sz w:val="20"/>
          <w:szCs w:val="20"/>
          <w:lang w:val="en-US"/>
        </w:rPr>
        <w:t>S</w:t>
      </w:r>
      <w:proofErr w:type="spellStart"/>
      <w:r w:rsidR="002C2939" w:rsidRPr="002C2939">
        <w:rPr>
          <w:rFonts w:ascii="Times New Roman" w:hAnsi="Times New Roman" w:cs="Times New Roman"/>
          <w:b/>
          <w:bCs/>
          <w:sz w:val="20"/>
          <w:szCs w:val="20"/>
          <w:lang w:val="en-GB"/>
        </w:rPr>
        <w:t>upplementary</w:t>
      </w:r>
      <w:proofErr w:type="spellEnd"/>
      <w:r w:rsidR="002C2939" w:rsidRPr="002C2939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Table </w:t>
      </w:r>
      <w:r w:rsidR="0079202E" w:rsidRPr="002C2939">
        <w:rPr>
          <w:rFonts w:ascii="Times New Roman" w:hAnsi="Times New Roman" w:cs="Times New Roman"/>
          <w:b/>
          <w:bCs/>
          <w:sz w:val="20"/>
          <w:szCs w:val="20"/>
          <w:lang w:val="en-GB"/>
        </w:rPr>
        <w:t>1:</w:t>
      </w:r>
      <w:r w:rsidR="0079202E" w:rsidRPr="002C2939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0F4DDB" w:rsidRPr="002C2939">
        <w:rPr>
          <w:rFonts w:ascii="Times New Roman" w:hAnsi="Times New Roman" w:cs="Times New Roman"/>
          <w:sz w:val="20"/>
          <w:szCs w:val="20"/>
          <w:lang w:val="en-GB"/>
        </w:rPr>
        <w:t xml:space="preserve">Hydrodynamic diameter of silica nanoparticles obtained by DLS at different </w:t>
      </w:r>
      <w:proofErr w:type="gramStart"/>
      <w:r w:rsidR="000F4DDB" w:rsidRPr="002C2939">
        <w:rPr>
          <w:rFonts w:ascii="Times New Roman" w:hAnsi="Times New Roman" w:cs="Times New Roman"/>
          <w:sz w:val="20"/>
          <w:szCs w:val="20"/>
          <w:lang w:val="en-GB"/>
        </w:rPr>
        <w:t>volume</w:t>
      </w:r>
      <w:proofErr w:type="gramEnd"/>
      <w:r w:rsidR="000F4DDB" w:rsidRPr="002C2939">
        <w:rPr>
          <w:rFonts w:ascii="Times New Roman" w:hAnsi="Times New Roman" w:cs="Times New Roman"/>
          <w:sz w:val="20"/>
          <w:szCs w:val="20"/>
          <w:lang w:val="en-GB"/>
        </w:rPr>
        <w:t xml:space="preserve"> of TEOS.</w:t>
      </w:r>
    </w:p>
    <w:tbl>
      <w:tblPr>
        <w:tblStyle w:val="Tablaconcuadrcula"/>
        <w:tblpPr w:leftFromText="141" w:rightFromText="141" w:vertAnchor="text" w:horzAnchor="page" w:tblpX="2866" w:tblpY="121"/>
        <w:tblW w:w="0" w:type="auto"/>
        <w:tblLook w:val="04A0" w:firstRow="1" w:lastRow="0" w:firstColumn="1" w:lastColumn="0" w:noHBand="0" w:noVBand="1"/>
      </w:tblPr>
      <w:tblGrid>
        <w:gridCol w:w="1471"/>
        <w:gridCol w:w="1471"/>
        <w:gridCol w:w="1471"/>
      </w:tblGrid>
      <w:tr w:rsidR="000F4DDB" w:rsidRPr="002C2939" w14:paraId="1165D440" w14:textId="77777777" w:rsidTr="000F4DDB">
        <w:tc>
          <w:tcPr>
            <w:tcW w:w="1471" w:type="dxa"/>
            <w:shd w:val="clear" w:color="auto" w:fill="83CAEB" w:themeFill="accent1" w:themeFillTint="66"/>
          </w:tcPr>
          <w:p w14:paraId="79B62A37" w14:textId="77777777" w:rsidR="000F4DDB" w:rsidRPr="002C2939" w:rsidRDefault="000F4DDB" w:rsidP="00F41189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29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TEOS (</w:t>
            </w:r>
            <w:proofErr w:type="spellStart"/>
            <w:r w:rsidRPr="002C29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</w:t>
            </w:r>
            <w:proofErr w:type="spellEnd"/>
            <w:r w:rsidRPr="002C29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471" w:type="dxa"/>
            <w:shd w:val="clear" w:color="auto" w:fill="83CAEB" w:themeFill="accent1" w:themeFillTint="66"/>
          </w:tcPr>
          <w:p w14:paraId="5C7E7983" w14:textId="77777777" w:rsidR="000F4DDB" w:rsidRPr="002C2939" w:rsidRDefault="000F4DDB" w:rsidP="00F41189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2C29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Dh</w:t>
            </w:r>
            <w:proofErr w:type="spellEnd"/>
            <w:r w:rsidRPr="002C29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(nm)</w:t>
            </w:r>
          </w:p>
        </w:tc>
        <w:tc>
          <w:tcPr>
            <w:tcW w:w="1471" w:type="dxa"/>
            <w:shd w:val="clear" w:color="auto" w:fill="83CAEB" w:themeFill="accent1" w:themeFillTint="66"/>
          </w:tcPr>
          <w:p w14:paraId="7B088867" w14:textId="77777777" w:rsidR="000F4DDB" w:rsidRPr="002C2939" w:rsidRDefault="000F4DDB" w:rsidP="00F41189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29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SD</w:t>
            </w:r>
          </w:p>
        </w:tc>
      </w:tr>
      <w:tr w:rsidR="000F4DDB" w:rsidRPr="002C2939" w14:paraId="55ED154E" w14:textId="77777777" w:rsidTr="000F4DDB">
        <w:tc>
          <w:tcPr>
            <w:tcW w:w="1471" w:type="dxa"/>
          </w:tcPr>
          <w:p w14:paraId="0A8C6668" w14:textId="0DF60389" w:rsidR="000F4DDB" w:rsidRPr="002C2939" w:rsidRDefault="000F4DDB" w:rsidP="00F411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293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8F1C3C" w:rsidRPr="002C293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C2939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471" w:type="dxa"/>
          </w:tcPr>
          <w:p w14:paraId="47415E60" w14:textId="195A6EC9" w:rsidR="000F4DDB" w:rsidRPr="002C2939" w:rsidRDefault="000F4DDB" w:rsidP="00F411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2939">
              <w:rPr>
                <w:rFonts w:ascii="Times New Roman" w:hAnsi="Times New Roman" w:cs="Times New Roman"/>
                <w:sz w:val="20"/>
                <w:szCs w:val="20"/>
              </w:rPr>
              <w:t>295</w:t>
            </w:r>
            <w:r w:rsidR="008F1C3C" w:rsidRPr="002C293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C293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71" w:type="dxa"/>
          </w:tcPr>
          <w:p w14:paraId="31CE645D" w14:textId="6DB8D5A5" w:rsidR="000F4DDB" w:rsidRPr="002C2939" w:rsidRDefault="000F4DDB" w:rsidP="00F411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293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8F1C3C" w:rsidRPr="002C293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C293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F4DDB" w:rsidRPr="002C2939" w14:paraId="52177C5D" w14:textId="77777777" w:rsidTr="000F4DDB">
        <w:tc>
          <w:tcPr>
            <w:tcW w:w="1471" w:type="dxa"/>
          </w:tcPr>
          <w:p w14:paraId="03574328" w14:textId="37BD32E5" w:rsidR="000F4DDB" w:rsidRPr="002C2939" w:rsidRDefault="000F4DDB" w:rsidP="00F411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293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F1C3C" w:rsidRPr="002C293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C2939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471" w:type="dxa"/>
          </w:tcPr>
          <w:p w14:paraId="45B805A3" w14:textId="1604544A" w:rsidR="000F4DDB" w:rsidRPr="002C2939" w:rsidRDefault="000F4DDB" w:rsidP="00F411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2939">
              <w:rPr>
                <w:rFonts w:ascii="Times New Roman" w:hAnsi="Times New Roman" w:cs="Times New Roman"/>
                <w:sz w:val="20"/>
                <w:szCs w:val="20"/>
              </w:rPr>
              <w:t>365</w:t>
            </w:r>
            <w:r w:rsidR="008F1C3C" w:rsidRPr="002C293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C293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71" w:type="dxa"/>
          </w:tcPr>
          <w:p w14:paraId="3FBD0938" w14:textId="142595D6" w:rsidR="000F4DDB" w:rsidRPr="002C2939" w:rsidRDefault="000F4DDB" w:rsidP="00F411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293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8F1C3C" w:rsidRPr="002C293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C293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F4DDB" w:rsidRPr="002C2939" w14:paraId="2581C27E" w14:textId="77777777" w:rsidTr="000F4DDB">
        <w:tc>
          <w:tcPr>
            <w:tcW w:w="1471" w:type="dxa"/>
          </w:tcPr>
          <w:p w14:paraId="6A0ADF83" w14:textId="3C7BB4E5" w:rsidR="000F4DDB" w:rsidRPr="002C2939" w:rsidRDefault="000F4DDB" w:rsidP="00F411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293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8F1C3C" w:rsidRPr="002C293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C2939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471" w:type="dxa"/>
          </w:tcPr>
          <w:p w14:paraId="3E2D9BBA" w14:textId="2327A575" w:rsidR="000F4DDB" w:rsidRPr="002C2939" w:rsidRDefault="000F4DDB" w:rsidP="00F411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2939">
              <w:rPr>
                <w:rFonts w:ascii="Times New Roman" w:hAnsi="Times New Roman" w:cs="Times New Roman"/>
                <w:sz w:val="20"/>
                <w:szCs w:val="20"/>
              </w:rPr>
              <w:t>399</w:t>
            </w:r>
            <w:r w:rsidR="008F1C3C" w:rsidRPr="002C293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C293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71" w:type="dxa"/>
          </w:tcPr>
          <w:p w14:paraId="76BC0110" w14:textId="59B833EC" w:rsidR="000F4DDB" w:rsidRPr="002C2939" w:rsidRDefault="000F4DDB" w:rsidP="00F411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293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8F1C3C" w:rsidRPr="002C293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C293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14:paraId="7C4D76DE" w14:textId="77777777" w:rsidR="0079202E" w:rsidRPr="002C2939" w:rsidRDefault="0079202E" w:rsidP="00F41189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929B7CB" w14:textId="77777777" w:rsidR="0079202E" w:rsidRPr="002C2939" w:rsidRDefault="0079202E" w:rsidP="00F41189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84128F2" w14:textId="0B6A774E" w:rsidR="0079202E" w:rsidRPr="002C2939" w:rsidRDefault="0079202E" w:rsidP="00F41189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A41C96B" w14:textId="77777777" w:rsidR="0079202E" w:rsidRPr="002C2939" w:rsidRDefault="0079202E" w:rsidP="00F41189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CD7F4FA" w14:textId="09674B2C" w:rsidR="004E2C0F" w:rsidRPr="002C2939" w:rsidRDefault="004E2C0F" w:rsidP="00F41189">
      <w:pPr>
        <w:ind w:right="-426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2C2939">
        <w:rPr>
          <w:rFonts w:ascii="Times New Roman" w:hAnsi="Times New Roman" w:cs="Times New Roman"/>
          <w:b/>
          <w:bCs/>
          <w:sz w:val="20"/>
          <w:szCs w:val="20"/>
          <w:lang w:val="en-GB"/>
        </w:rPr>
        <w:t>S</w:t>
      </w:r>
      <w:r w:rsidR="002C2939" w:rsidRPr="002C2939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upplementary </w:t>
      </w:r>
      <w:r w:rsidR="00FF5642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Table </w:t>
      </w:r>
      <w:r w:rsidRPr="002C2939">
        <w:rPr>
          <w:rFonts w:ascii="Times New Roman" w:hAnsi="Times New Roman" w:cs="Times New Roman"/>
          <w:b/>
          <w:bCs/>
          <w:sz w:val="20"/>
          <w:szCs w:val="20"/>
          <w:lang w:val="en-GB"/>
        </w:rPr>
        <w:t>2:</w:t>
      </w:r>
      <w:r w:rsidRPr="002C2939">
        <w:rPr>
          <w:rFonts w:ascii="Times New Roman" w:hAnsi="Times New Roman" w:cs="Times New Roman"/>
          <w:sz w:val="20"/>
          <w:szCs w:val="20"/>
          <w:lang w:val="en-GB"/>
        </w:rPr>
        <w:t xml:space="preserve"> Physicochemical characterization of silica nanoparticles by DLS and Zeta potential. n=3.</w:t>
      </w:r>
    </w:p>
    <w:p w14:paraId="15932383" w14:textId="77777777" w:rsidR="004E2C0F" w:rsidRPr="002C2939" w:rsidRDefault="004E2C0F" w:rsidP="00F41189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61"/>
        <w:gridCol w:w="1261"/>
        <w:gridCol w:w="1261"/>
        <w:gridCol w:w="2308"/>
        <w:gridCol w:w="1559"/>
      </w:tblGrid>
      <w:tr w:rsidR="004E2C0F" w:rsidRPr="002C2939" w14:paraId="65356912" w14:textId="77777777" w:rsidTr="004E2C0F">
        <w:tc>
          <w:tcPr>
            <w:tcW w:w="1261" w:type="dxa"/>
            <w:shd w:val="clear" w:color="auto" w:fill="83CAEB" w:themeFill="accent1" w:themeFillTint="66"/>
          </w:tcPr>
          <w:p w14:paraId="66D86996" w14:textId="65275F67" w:rsidR="004E2C0F" w:rsidRPr="002C2939" w:rsidRDefault="004E2C0F" w:rsidP="00F41189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2C293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Dh (nm)</w:t>
            </w:r>
          </w:p>
        </w:tc>
        <w:tc>
          <w:tcPr>
            <w:tcW w:w="1261" w:type="dxa"/>
            <w:shd w:val="clear" w:color="auto" w:fill="83CAEB" w:themeFill="accent1" w:themeFillTint="66"/>
          </w:tcPr>
          <w:p w14:paraId="1757943C" w14:textId="0B847E90" w:rsidR="004E2C0F" w:rsidRPr="002C2939" w:rsidRDefault="004E2C0F" w:rsidP="00F41189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2C293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SD</w:t>
            </w:r>
          </w:p>
        </w:tc>
        <w:tc>
          <w:tcPr>
            <w:tcW w:w="1261" w:type="dxa"/>
            <w:shd w:val="clear" w:color="auto" w:fill="83CAEB" w:themeFill="accent1" w:themeFillTint="66"/>
          </w:tcPr>
          <w:p w14:paraId="15DE7520" w14:textId="701B4D1C" w:rsidR="004E2C0F" w:rsidRPr="002C2939" w:rsidRDefault="004E2C0F" w:rsidP="00F41189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2C293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PDI</w:t>
            </w:r>
          </w:p>
        </w:tc>
        <w:tc>
          <w:tcPr>
            <w:tcW w:w="2308" w:type="dxa"/>
            <w:shd w:val="clear" w:color="auto" w:fill="83CAEB" w:themeFill="accent1" w:themeFillTint="66"/>
          </w:tcPr>
          <w:p w14:paraId="1240105D" w14:textId="5393D3D1" w:rsidR="004E2C0F" w:rsidRPr="002C2939" w:rsidRDefault="004E2C0F" w:rsidP="00F41189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2C293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Zeta Potential (mV)</w:t>
            </w:r>
          </w:p>
        </w:tc>
        <w:tc>
          <w:tcPr>
            <w:tcW w:w="1559" w:type="dxa"/>
            <w:shd w:val="clear" w:color="auto" w:fill="83CAEB" w:themeFill="accent1" w:themeFillTint="66"/>
          </w:tcPr>
          <w:p w14:paraId="3EC07B0E" w14:textId="6931D8E8" w:rsidR="004E2C0F" w:rsidRPr="002C2939" w:rsidRDefault="004E2C0F" w:rsidP="00F41189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2C293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SD</w:t>
            </w:r>
          </w:p>
        </w:tc>
      </w:tr>
      <w:tr w:rsidR="004E2C0F" w:rsidRPr="002C2939" w14:paraId="0C2932C6" w14:textId="77777777" w:rsidTr="004E2C0F">
        <w:tc>
          <w:tcPr>
            <w:tcW w:w="1261" w:type="dxa"/>
          </w:tcPr>
          <w:p w14:paraId="4D0CBBA5" w14:textId="213FFD38" w:rsidR="004E2C0F" w:rsidRPr="002C2939" w:rsidRDefault="004E2C0F" w:rsidP="00F4118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C293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317</w:t>
            </w:r>
            <w:r w:rsidR="008F1C3C" w:rsidRPr="002C293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,</w:t>
            </w:r>
            <w:r w:rsidRPr="002C293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</w:t>
            </w:r>
          </w:p>
        </w:tc>
        <w:tc>
          <w:tcPr>
            <w:tcW w:w="1261" w:type="dxa"/>
          </w:tcPr>
          <w:p w14:paraId="7C877630" w14:textId="1F7C885D" w:rsidR="004E2C0F" w:rsidRPr="002C2939" w:rsidRDefault="004E2C0F" w:rsidP="00F4118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C293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70</w:t>
            </w:r>
            <w:r w:rsidR="008F1C3C" w:rsidRPr="002C293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,</w:t>
            </w:r>
            <w:r w:rsidRPr="002C293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</w:t>
            </w:r>
          </w:p>
        </w:tc>
        <w:tc>
          <w:tcPr>
            <w:tcW w:w="1261" w:type="dxa"/>
          </w:tcPr>
          <w:p w14:paraId="73CE1A0D" w14:textId="3DEEE356" w:rsidR="004E2C0F" w:rsidRPr="002C2939" w:rsidRDefault="004E2C0F" w:rsidP="00F4118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C293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  <w:r w:rsidR="008F1C3C" w:rsidRPr="002C293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,</w:t>
            </w:r>
            <w:r w:rsidRPr="002C293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032</w:t>
            </w:r>
          </w:p>
        </w:tc>
        <w:tc>
          <w:tcPr>
            <w:tcW w:w="2308" w:type="dxa"/>
          </w:tcPr>
          <w:p w14:paraId="44CA666C" w14:textId="5FFC55B6" w:rsidR="004E2C0F" w:rsidRPr="002C2939" w:rsidRDefault="004E2C0F" w:rsidP="00F4118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C293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-50</w:t>
            </w:r>
            <w:r w:rsidR="008F1C3C" w:rsidRPr="002C293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,</w:t>
            </w:r>
            <w:r w:rsidRPr="002C293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</w:t>
            </w:r>
          </w:p>
        </w:tc>
        <w:tc>
          <w:tcPr>
            <w:tcW w:w="1559" w:type="dxa"/>
          </w:tcPr>
          <w:p w14:paraId="23C82743" w14:textId="7FF98BC7" w:rsidR="004E2C0F" w:rsidRPr="002C2939" w:rsidRDefault="004E2C0F" w:rsidP="00F4118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C293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</w:t>
            </w:r>
            <w:r w:rsidR="008F1C3C" w:rsidRPr="002C293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,</w:t>
            </w:r>
            <w:r w:rsidRPr="002C293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</w:t>
            </w:r>
          </w:p>
        </w:tc>
      </w:tr>
    </w:tbl>
    <w:p w14:paraId="707C1D56" w14:textId="77777777" w:rsidR="004E2C0F" w:rsidRPr="002C2939" w:rsidRDefault="004E2C0F" w:rsidP="00F41189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50A81FC7" w14:textId="55FFFE50" w:rsidR="004E2C0F" w:rsidRPr="002C2939" w:rsidRDefault="004E2C0F" w:rsidP="00F41189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52F67185" w14:textId="35BCBA21" w:rsidR="00384506" w:rsidRPr="002C2939" w:rsidRDefault="00384506" w:rsidP="00F41189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4900CC08" w14:textId="2A4B3029" w:rsidR="0079202E" w:rsidRPr="002C2939" w:rsidRDefault="0079202E" w:rsidP="00F41189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4318E9E" w14:textId="4E281071" w:rsidR="004E2C0F" w:rsidRPr="002C2939" w:rsidRDefault="004E2C0F" w:rsidP="00F41189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DE2FFE8" w14:textId="77777777" w:rsidR="00AD6811" w:rsidRPr="002C2939" w:rsidRDefault="00AD6811" w:rsidP="00F41189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C3DA934" w14:textId="77777777" w:rsidR="00AD6811" w:rsidRPr="002C2939" w:rsidRDefault="00AD6811" w:rsidP="00F41189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35D9BA09" w14:textId="77777777" w:rsidR="00AD6811" w:rsidRPr="002C2939" w:rsidRDefault="00AD6811" w:rsidP="00F41189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724B3F0" w14:textId="77777777" w:rsidR="00AD6811" w:rsidRPr="002C2939" w:rsidRDefault="00AD6811" w:rsidP="00F41189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D260670" w14:textId="77777777" w:rsidR="00AD6811" w:rsidRPr="002C2939" w:rsidRDefault="00AD6811" w:rsidP="00F41189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98D2479" w14:textId="0D0323FD" w:rsidR="00AD6811" w:rsidRPr="002C2939" w:rsidRDefault="00AD6811" w:rsidP="00F41189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8B7388F" w14:textId="441BC994" w:rsidR="004E2C0F" w:rsidRDefault="00AD6811" w:rsidP="00F41189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2C2939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</w:p>
    <w:p w14:paraId="012D26DD" w14:textId="77777777" w:rsidR="00FF5642" w:rsidRDefault="00FF5642" w:rsidP="00F41189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608CED96" w14:textId="77777777" w:rsidR="00FF5642" w:rsidRDefault="00FF5642" w:rsidP="00F41189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619BCC56" w14:textId="77777777" w:rsidR="00FF5642" w:rsidRDefault="00FF5642" w:rsidP="00F41189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22302EC3" w14:textId="77777777" w:rsidR="00FF5642" w:rsidRDefault="00FF5642" w:rsidP="00F41189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6E50ED28" w14:textId="77777777" w:rsidR="00FF5642" w:rsidRDefault="00FF5642" w:rsidP="00F41189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6EB16239" w14:textId="351B544B" w:rsidR="00FF5642" w:rsidRDefault="00FF5642" w:rsidP="00F41189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noProof/>
          <w:sz w:val="20"/>
          <w:szCs w:val="20"/>
          <w:lang w:val="en-GB"/>
        </w:rPr>
        <w:drawing>
          <wp:anchor distT="0" distB="0" distL="114300" distR="114300" simplePos="0" relativeHeight="251658240" behindDoc="0" locked="0" layoutInCell="1" allowOverlap="1" wp14:anchorId="10084932" wp14:editId="4EA41F9A">
            <wp:simplePos x="0" y="0"/>
            <wp:positionH relativeFrom="column">
              <wp:posOffset>205740</wp:posOffset>
            </wp:positionH>
            <wp:positionV relativeFrom="paragraph">
              <wp:posOffset>170180</wp:posOffset>
            </wp:positionV>
            <wp:extent cx="5276850" cy="2943225"/>
            <wp:effectExtent l="0" t="0" r="0" b="9525"/>
            <wp:wrapSquare wrapText="bothSides"/>
            <wp:docPr id="90250370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7A1BE" w14:textId="327BD32A" w:rsidR="00FF5642" w:rsidRDefault="00FF5642" w:rsidP="00F41189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46063867" w14:textId="061E3949" w:rsidR="00FF5642" w:rsidRDefault="00FF5642" w:rsidP="00F41189">
      <w:pPr>
        <w:spacing w:line="480" w:lineRule="auto"/>
        <w:jc w:val="both"/>
        <w:rPr>
          <w:rFonts w:ascii="Times" w:eastAsia="Times New Roman" w:hAnsi="Times" w:cs="Times"/>
          <w:sz w:val="20"/>
          <w:szCs w:val="20"/>
          <w:lang w:val="en-US"/>
        </w:rPr>
      </w:pPr>
      <w:r w:rsidRPr="00F1032C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Supplementary </w:t>
      </w:r>
      <w:r>
        <w:rPr>
          <w:rFonts w:ascii="Times New Roman" w:hAnsi="Times New Roman" w:cs="Times New Roman"/>
          <w:b/>
          <w:bCs/>
          <w:sz w:val="20"/>
          <w:szCs w:val="20"/>
          <w:lang w:val="en-GB"/>
        </w:rPr>
        <w:t>Figure S1</w:t>
      </w:r>
      <w:r w:rsidRPr="00F1032C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. </w:t>
      </w:r>
      <w:r w:rsidRPr="006D7B32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Fluorescence images of negative controls for </w:t>
      </w:r>
      <w:r w:rsidRPr="003125C8">
        <w:rPr>
          <w:rFonts w:ascii="Times" w:eastAsia="Times New Roman" w:hAnsi="Times" w:cs="Times"/>
          <w:b/>
          <w:bCs/>
          <w:sz w:val="20"/>
          <w:szCs w:val="20"/>
          <w:lang w:val="en-US"/>
        </w:rPr>
        <w:t>extracellular vesicles</w:t>
      </w:r>
      <w:r w:rsidRPr="006D7B32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</w:t>
      </w:r>
      <w:r w:rsidR="00F41189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(EVs) </w:t>
      </w:r>
      <w:r w:rsidRPr="006D7B32">
        <w:rPr>
          <w:rFonts w:ascii="Times New Roman" w:hAnsi="Times New Roman" w:cs="Times New Roman"/>
          <w:b/>
          <w:bCs/>
          <w:sz w:val="20"/>
          <w:szCs w:val="20"/>
          <w:lang w:val="en-GB"/>
        </w:rPr>
        <w:t>immunocapture, demonstrating the specificity of detection.</w:t>
      </w:r>
      <w:r w:rsidRPr="00F1032C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F41189" w:rsidRPr="00F41189">
        <w:rPr>
          <w:rFonts w:ascii="Times New Roman" w:hAnsi="Times New Roman" w:cs="Times New Roman"/>
          <w:sz w:val="20"/>
          <w:szCs w:val="20"/>
          <w:lang w:val="en-GB"/>
        </w:rPr>
        <w:t>Negative controls were performed to ensure that the fluorescence signal observed during EV immunodetection was specific. Each condition is shown with two images: a bright-field image and a red fluorescence image.</w:t>
      </w:r>
      <w:r w:rsidR="00F41189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293AFA">
        <w:rPr>
          <w:rFonts w:ascii="Times New Roman" w:hAnsi="Times New Roman" w:cs="Times New Roman"/>
          <w:sz w:val="20"/>
          <w:szCs w:val="20"/>
          <w:lang w:val="en-GB"/>
        </w:rPr>
        <w:t>The first negative control (left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panel</w:t>
      </w:r>
      <w:r w:rsidRPr="00293AFA">
        <w:rPr>
          <w:rFonts w:ascii="Times New Roman" w:hAnsi="Times New Roman" w:cs="Times New Roman"/>
          <w:sz w:val="20"/>
          <w:szCs w:val="20"/>
          <w:lang w:val="en-GB"/>
        </w:rPr>
        <w:t>) corresponds to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293AFA">
        <w:rPr>
          <w:rFonts w:ascii="Times New Roman" w:hAnsi="Times New Roman" w:cs="Times New Roman"/>
          <w:sz w:val="20"/>
          <w:szCs w:val="20"/>
          <w:lang w:val="en-GB"/>
        </w:rPr>
        <w:t xml:space="preserve">the experiment in which the nanostructure lacked the primary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monoclonal anti-CD81 </w:t>
      </w:r>
      <w:r w:rsidRPr="00293AFA">
        <w:rPr>
          <w:rFonts w:ascii="Times New Roman" w:hAnsi="Times New Roman" w:cs="Times New Roman"/>
          <w:sz w:val="20"/>
          <w:szCs w:val="20"/>
          <w:lang w:val="en-GB"/>
        </w:rPr>
        <w:t>antibody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on the nanostructure surface (Control – bioconjugation)</w:t>
      </w:r>
      <w:r w:rsidR="00F41189">
        <w:rPr>
          <w:rFonts w:ascii="Times New Roman" w:hAnsi="Times New Roman" w:cs="Times New Roman"/>
          <w:sz w:val="20"/>
          <w:szCs w:val="20"/>
          <w:lang w:val="en-GB"/>
        </w:rPr>
        <w:t>. T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he second </w:t>
      </w:r>
      <w:r w:rsidR="00F41189" w:rsidRPr="00F41189">
        <w:rPr>
          <w:rFonts w:ascii="Times New Roman" w:hAnsi="Times New Roman" w:cs="Times New Roman"/>
          <w:sz w:val="20"/>
          <w:szCs w:val="20"/>
          <w:lang w:val="en-GB"/>
        </w:rPr>
        <w:t xml:space="preserve">negative control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(middle panel) </w:t>
      </w:r>
      <w:r w:rsidRPr="00293AFA">
        <w:rPr>
          <w:rFonts w:ascii="Times New Roman" w:hAnsi="Times New Roman" w:cs="Times New Roman"/>
          <w:sz w:val="20"/>
          <w:szCs w:val="20"/>
          <w:lang w:val="en-GB"/>
        </w:rPr>
        <w:t>corresponds to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the experiment in which the </w:t>
      </w:r>
      <w:proofErr w:type="spellStart"/>
      <w:r w:rsidRPr="007A5048">
        <w:rPr>
          <w:rFonts w:ascii="Times" w:eastAsia="Times New Roman" w:hAnsi="Times" w:cs="Times"/>
          <w:sz w:val="20"/>
          <w:szCs w:val="20"/>
          <w:lang w:val="en-US"/>
        </w:rPr>
        <w:t>SiO</w:t>
      </w:r>
      <w:proofErr w:type="spellEnd"/>
      <w:r w:rsidRPr="007A5048">
        <w:rPr>
          <w:rFonts w:ascii="Cambria Math" w:eastAsia="Times New Roman" w:hAnsi="Cambria Math" w:cs="Cambria Math"/>
          <w:sz w:val="20"/>
          <w:szCs w:val="20"/>
          <w:lang w:val="en-US"/>
        </w:rPr>
        <w:t>₂</w:t>
      </w:r>
      <w:r w:rsidR="00F41189">
        <w:rPr>
          <w:rFonts w:ascii="Cambria Math" w:eastAsia="Times New Roman" w:hAnsi="Cambria Math" w:cs="Cambria Math"/>
          <w:sz w:val="20"/>
          <w:szCs w:val="20"/>
          <w:lang w:val="en-US"/>
        </w:rPr>
        <w:t>-</w:t>
      </w:r>
      <w:r w:rsidRPr="007A5048">
        <w:rPr>
          <w:rFonts w:ascii="Times" w:eastAsia="Times New Roman" w:hAnsi="Times" w:cs="Times"/>
          <w:sz w:val="20"/>
          <w:szCs w:val="20"/>
          <w:lang w:val="en-US"/>
        </w:rPr>
        <w:t>NP</w:t>
      </w:r>
      <w:r>
        <w:rPr>
          <w:rFonts w:ascii="Times" w:eastAsia="Times New Roman" w:hAnsi="Times" w:cs="Times"/>
          <w:sz w:val="20"/>
          <w:szCs w:val="20"/>
          <w:lang w:val="en-US"/>
        </w:rPr>
        <w:t xml:space="preserve"> w</w:t>
      </w:r>
      <w:r w:rsidR="00F41189">
        <w:rPr>
          <w:rFonts w:ascii="Times" w:eastAsia="Times New Roman" w:hAnsi="Times" w:cs="Times"/>
          <w:sz w:val="20"/>
          <w:szCs w:val="20"/>
          <w:lang w:val="en-US"/>
        </w:rPr>
        <w:t>ere</w:t>
      </w:r>
      <w:r>
        <w:rPr>
          <w:rFonts w:ascii="Times" w:eastAsia="Times New Roman" w:hAnsi="Times" w:cs="Times"/>
          <w:sz w:val="20"/>
          <w:szCs w:val="20"/>
          <w:lang w:val="en-US"/>
        </w:rPr>
        <w:t xml:space="preserve"> not functionalized with protein A (Control – functionalization)</w:t>
      </w:r>
      <w:r w:rsidR="00F41189">
        <w:rPr>
          <w:rFonts w:ascii="Times" w:eastAsia="Times New Roman" w:hAnsi="Times" w:cs="Times"/>
          <w:sz w:val="20"/>
          <w:szCs w:val="20"/>
          <w:lang w:val="en-US"/>
        </w:rPr>
        <w:t>. A</w:t>
      </w:r>
      <w:r>
        <w:rPr>
          <w:rFonts w:ascii="Times" w:eastAsia="Times New Roman" w:hAnsi="Times" w:cs="Times"/>
          <w:sz w:val="20"/>
          <w:szCs w:val="20"/>
          <w:lang w:val="en-US"/>
        </w:rPr>
        <w:t xml:space="preserve">nd the third </w:t>
      </w:r>
      <w:r w:rsidR="00F41189" w:rsidRPr="00F41189">
        <w:rPr>
          <w:rFonts w:ascii="Times New Roman" w:hAnsi="Times New Roman" w:cs="Times New Roman"/>
          <w:sz w:val="20"/>
          <w:szCs w:val="20"/>
          <w:lang w:val="en-GB"/>
        </w:rPr>
        <w:t xml:space="preserve">negative control </w:t>
      </w:r>
      <w:r>
        <w:rPr>
          <w:rFonts w:ascii="Times" w:eastAsia="Times New Roman" w:hAnsi="Times" w:cs="Times"/>
          <w:sz w:val="20"/>
          <w:szCs w:val="20"/>
          <w:lang w:val="en-US"/>
        </w:rPr>
        <w:t xml:space="preserve">(right panel) </w:t>
      </w:r>
      <w:r w:rsidRPr="00293AFA">
        <w:rPr>
          <w:rFonts w:ascii="Times New Roman" w:hAnsi="Times New Roman" w:cs="Times New Roman"/>
          <w:sz w:val="20"/>
          <w:szCs w:val="20"/>
          <w:lang w:val="en-GB"/>
        </w:rPr>
        <w:t>corresponds to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293AFA">
        <w:rPr>
          <w:rFonts w:ascii="Times New Roman" w:hAnsi="Times New Roman" w:cs="Times New Roman"/>
          <w:sz w:val="20"/>
          <w:szCs w:val="20"/>
          <w:lang w:val="en-GB"/>
        </w:rPr>
        <w:t>the experiment which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used </w:t>
      </w:r>
      <w:r w:rsidRPr="00EF7F53">
        <w:rPr>
          <w:rFonts w:ascii="Times New Roman" w:hAnsi="Times New Roman" w:cs="Times New Roman"/>
          <w:sz w:val="20"/>
          <w:szCs w:val="20"/>
          <w:lang w:val="en-GB"/>
        </w:rPr>
        <w:t xml:space="preserve">an Alexa-555 antibody from a different species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(rabbit) </w:t>
      </w:r>
      <w:r w:rsidR="00D54DA1" w:rsidRPr="00D54DA1">
        <w:rPr>
          <w:rFonts w:ascii="Times New Roman" w:hAnsi="Times New Roman" w:cs="Times New Roman"/>
          <w:sz w:val="20"/>
          <w:szCs w:val="20"/>
          <w:lang w:val="en-GB"/>
        </w:rPr>
        <w:t xml:space="preserve">was used, instead of the monoclonal antibody (mouse) employed for EV detection (demonstrating the specificity of the fluorescent </w:t>
      </w:r>
      <w:r w:rsidR="00D54DA1" w:rsidRPr="00D54DA1">
        <w:rPr>
          <w:rFonts w:ascii="Times New Roman" w:hAnsi="Times New Roman" w:cs="Times New Roman"/>
          <w:sz w:val="20"/>
          <w:szCs w:val="20"/>
          <w:lang w:val="en-GB"/>
        </w:rPr>
        <w:t>labelling</w:t>
      </w:r>
      <w:r w:rsidR="00D54DA1" w:rsidRPr="00D54DA1">
        <w:rPr>
          <w:rFonts w:ascii="Times New Roman" w:hAnsi="Times New Roman" w:cs="Times New Roman"/>
          <w:sz w:val="20"/>
          <w:szCs w:val="20"/>
          <w:lang w:val="en-GB"/>
        </w:rPr>
        <w:t xml:space="preserve"> associated with the anti-CD63 monoclonal antibody).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3125C8">
        <w:rPr>
          <w:rFonts w:ascii="Times" w:eastAsia="Times New Roman" w:hAnsi="Times" w:cs="Times"/>
          <w:sz w:val="20"/>
          <w:szCs w:val="20"/>
          <w:lang w:val="en-US"/>
        </w:rPr>
        <w:t>Scale bar 25 µm</w:t>
      </w:r>
      <w:r>
        <w:rPr>
          <w:rFonts w:ascii="Times" w:eastAsia="Times New Roman" w:hAnsi="Times" w:cs="Times"/>
          <w:sz w:val="20"/>
          <w:szCs w:val="20"/>
          <w:lang w:val="en-US"/>
        </w:rPr>
        <w:t xml:space="preserve">. </w:t>
      </w:r>
    </w:p>
    <w:p w14:paraId="6FAEB572" w14:textId="77777777" w:rsidR="00F41189" w:rsidRPr="00F41189" w:rsidRDefault="00F41189" w:rsidP="00F41189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18264047" w14:textId="6A051CE8" w:rsidR="00FF5642" w:rsidRDefault="00FF5642" w:rsidP="00F41189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5FCF00B0" w14:textId="462FDC18" w:rsidR="00FF5642" w:rsidRDefault="00FF5642" w:rsidP="00F41189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5C71FEE5" w14:textId="0DBEAC9B" w:rsidR="00FF5642" w:rsidRDefault="00FF5642" w:rsidP="00F41189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noProof/>
          <w:sz w:val="20"/>
          <w:szCs w:val="20"/>
          <w:lang w:val="en-GB"/>
        </w:rPr>
        <w:lastRenderedPageBreak/>
        <w:drawing>
          <wp:anchor distT="0" distB="0" distL="114300" distR="114300" simplePos="0" relativeHeight="251659264" behindDoc="0" locked="0" layoutInCell="1" allowOverlap="1" wp14:anchorId="4E839F20" wp14:editId="4BF344D3">
            <wp:simplePos x="0" y="0"/>
            <wp:positionH relativeFrom="column">
              <wp:posOffset>577215</wp:posOffset>
            </wp:positionH>
            <wp:positionV relativeFrom="paragraph">
              <wp:posOffset>0</wp:posOffset>
            </wp:positionV>
            <wp:extent cx="4267200" cy="1733550"/>
            <wp:effectExtent l="0" t="0" r="0" b="0"/>
            <wp:wrapSquare wrapText="bothSides"/>
            <wp:docPr id="203542419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17F88" w14:textId="498C3E41" w:rsidR="00FF5642" w:rsidRDefault="00FF5642" w:rsidP="00F41189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21EEEF3B" w14:textId="1E7F3BFA" w:rsidR="00FF5642" w:rsidRDefault="00FF5642" w:rsidP="00F41189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01299E35" w14:textId="77777777" w:rsidR="00FF5642" w:rsidRDefault="00FF5642" w:rsidP="00F41189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07C9544F" w14:textId="77777777" w:rsidR="00FF5642" w:rsidRDefault="00FF5642" w:rsidP="00F41189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02E59DB8" w14:textId="5B311ED6" w:rsidR="00FF5642" w:rsidRDefault="00FF5642" w:rsidP="00F41189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60A0765A" w14:textId="77777777" w:rsidR="00FF5642" w:rsidRDefault="00FF5642" w:rsidP="00F41189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3C603421" w14:textId="6BE731D9" w:rsidR="00FF5642" w:rsidRDefault="00FF5642" w:rsidP="00F41189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765FE4FE" w14:textId="7255BF6F" w:rsidR="00FF5642" w:rsidRDefault="002931D7" w:rsidP="002931D7">
      <w:pPr>
        <w:spacing w:line="48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2931D7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Supplementary Figure S2. Fluorescence images of immunocapture and detection of extracellular </w:t>
      </w:r>
      <w:proofErr w:type="spellStart"/>
      <w:r w:rsidRPr="002931D7">
        <w:rPr>
          <w:rFonts w:ascii="Times New Roman" w:hAnsi="Times New Roman" w:cs="Times New Roman"/>
          <w:b/>
          <w:bCs/>
          <w:sz w:val="20"/>
          <w:szCs w:val="20"/>
          <w:lang w:val="en-US"/>
        </w:rPr>
        <w:t>vesicles</w:t>
      </w:r>
      <w:proofErr w:type="spellEnd"/>
      <w:r w:rsidRPr="002931D7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(EVs) on a flat surface.</w:t>
      </w:r>
      <w:r w:rsidRPr="002931D7">
        <w:rPr>
          <w:rFonts w:ascii="Times New Roman" w:hAnsi="Times New Roman" w:cs="Times New Roman"/>
          <w:sz w:val="20"/>
          <w:szCs w:val="20"/>
          <w:lang w:val="en-US"/>
        </w:rPr>
        <w:t xml:space="preserve"> A bright-field image (left) and a red fluorescence image (right) from an experiment performed on a </w:t>
      </w:r>
      <w:proofErr w:type="spellStart"/>
      <w:r w:rsidRPr="002931D7">
        <w:rPr>
          <w:rFonts w:ascii="Times New Roman" w:hAnsi="Times New Roman" w:cs="Times New Roman"/>
          <w:sz w:val="20"/>
          <w:szCs w:val="20"/>
          <w:lang w:val="en-US"/>
        </w:rPr>
        <w:t>silanized</w:t>
      </w:r>
      <w:proofErr w:type="spellEnd"/>
      <w:r w:rsidRPr="002931D7">
        <w:rPr>
          <w:rFonts w:ascii="Times New Roman" w:hAnsi="Times New Roman" w:cs="Times New Roman"/>
          <w:sz w:val="20"/>
          <w:szCs w:val="20"/>
          <w:lang w:val="en-US"/>
        </w:rPr>
        <w:t xml:space="preserve"> glass coverslip lacking the </w:t>
      </w:r>
      <w:proofErr w:type="spellStart"/>
      <w:r w:rsidRPr="002931D7">
        <w:rPr>
          <w:rFonts w:ascii="Times New Roman" w:hAnsi="Times New Roman" w:cs="Times New Roman"/>
          <w:sz w:val="20"/>
          <w:szCs w:val="20"/>
          <w:lang w:val="en-US"/>
        </w:rPr>
        <w:t>SiO</w:t>
      </w:r>
      <w:proofErr w:type="spellEnd"/>
      <w:r w:rsidRPr="002931D7">
        <w:rPr>
          <w:rFonts w:ascii="Times New Roman" w:hAnsi="Times New Roman" w:cs="Times New Roman"/>
          <w:sz w:val="20"/>
          <w:szCs w:val="20"/>
          <w:lang w:val="en-US"/>
        </w:rPr>
        <w:t>₂</w:t>
      </w:r>
      <w:r>
        <w:rPr>
          <w:rFonts w:ascii="Times New Roman" w:hAnsi="Times New Roman" w:cs="Times New Roman"/>
          <w:sz w:val="20"/>
          <w:szCs w:val="20"/>
          <w:lang w:val="en-US"/>
        </w:rPr>
        <w:t>-</w:t>
      </w:r>
      <w:r w:rsidRPr="002931D7">
        <w:rPr>
          <w:rFonts w:ascii="Times New Roman" w:hAnsi="Times New Roman" w:cs="Times New Roman"/>
          <w:sz w:val="20"/>
          <w:szCs w:val="20"/>
          <w:lang w:val="en-US"/>
        </w:rPr>
        <w:t xml:space="preserve">NP nanostructure. The </w:t>
      </w:r>
      <w:proofErr w:type="spellStart"/>
      <w:r w:rsidRPr="002931D7">
        <w:rPr>
          <w:rFonts w:ascii="Times New Roman" w:hAnsi="Times New Roman" w:cs="Times New Roman"/>
          <w:sz w:val="20"/>
          <w:szCs w:val="20"/>
          <w:lang w:val="en-US"/>
        </w:rPr>
        <w:t>silanized</w:t>
      </w:r>
      <w:proofErr w:type="spellEnd"/>
      <w:r w:rsidRPr="002931D7">
        <w:rPr>
          <w:rFonts w:ascii="Times New Roman" w:hAnsi="Times New Roman" w:cs="Times New Roman"/>
          <w:sz w:val="20"/>
          <w:szCs w:val="20"/>
          <w:lang w:val="en-US"/>
        </w:rPr>
        <w:t xml:space="preserve"> glass was functionalized with APTES and subsequently incubated with anti-CD63-conjugated nanoparticles. EV samples were derived from the MDA-MB-231 cell line. Immunofluorescence detection was then performed using a monoclonal anti-CD81 antibody and an Alexa 555-conjugated anti-mouse secondary antibody. </w:t>
      </w:r>
      <w:proofErr w:type="spellStart"/>
      <w:r w:rsidRPr="002931D7">
        <w:rPr>
          <w:rFonts w:ascii="Times New Roman" w:hAnsi="Times New Roman" w:cs="Times New Roman"/>
          <w:sz w:val="20"/>
          <w:szCs w:val="20"/>
        </w:rPr>
        <w:t>Scale</w:t>
      </w:r>
      <w:proofErr w:type="spellEnd"/>
      <w:r w:rsidRPr="002931D7">
        <w:rPr>
          <w:rFonts w:ascii="Times New Roman" w:hAnsi="Times New Roman" w:cs="Times New Roman"/>
          <w:sz w:val="20"/>
          <w:szCs w:val="20"/>
        </w:rPr>
        <w:t xml:space="preserve"> bar: 50 </w:t>
      </w:r>
      <w:proofErr w:type="spellStart"/>
      <w:r w:rsidRPr="002931D7">
        <w:rPr>
          <w:rFonts w:ascii="Times New Roman" w:hAnsi="Times New Roman" w:cs="Times New Roman"/>
          <w:sz w:val="20"/>
          <w:szCs w:val="20"/>
        </w:rPr>
        <w:t>μm</w:t>
      </w:r>
      <w:proofErr w:type="spellEnd"/>
      <w:r w:rsidRPr="002931D7">
        <w:rPr>
          <w:rFonts w:ascii="Times New Roman" w:hAnsi="Times New Roman" w:cs="Times New Roman"/>
          <w:sz w:val="20"/>
          <w:szCs w:val="20"/>
        </w:rPr>
        <w:t>.</w:t>
      </w:r>
    </w:p>
    <w:p w14:paraId="67BB844F" w14:textId="77777777" w:rsidR="00FF5642" w:rsidRDefault="00FF5642" w:rsidP="00F41189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7F9F88FF" w14:textId="77777777" w:rsidR="00FF5642" w:rsidRDefault="00FF5642" w:rsidP="00F41189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0730F56A" w14:textId="77777777" w:rsidR="00FF5642" w:rsidRDefault="00FF5642" w:rsidP="00F41189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497122CB" w14:textId="77777777" w:rsidR="00FF5642" w:rsidRDefault="00FF5642" w:rsidP="00F41189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7606B824" w14:textId="77777777" w:rsidR="00FF5642" w:rsidRDefault="00FF5642" w:rsidP="00F41189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141F4DB3" w14:textId="77777777" w:rsidR="00FF5642" w:rsidRDefault="00FF5642" w:rsidP="00F41189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3489A9FB" w14:textId="77777777" w:rsidR="00FF5642" w:rsidRDefault="00FF5642" w:rsidP="00F41189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719FF298" w14:textId="77777777" w:rsidR="00FF5642" w:rsidRDefault="00FF5642" w:rsidP="00F41189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1C7E80AE" w14:textId="77777777" w:rsidR="00FF5642" w:rsidRDefault="00FF5642" w:rsidP="00F41189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3377306B" w14:textId="0D38590C" w:rsidR="00946AE1" w:rsidRDefault="00946AE1" w:rsidP="00F41189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val="en-GB"/>
        </w:rPr>
        <w:lastRenderedPageBreak/>
        <w:drawing>
          <wp:inline distT="0" distB="0" distL="0" distR="0" wp14:anchorId="4F5EF978" wp14:editId="17A226ED">
            <wp:extent cx="5610225" cy="5962650"/>
            <wp:effectExtent l="0" t="0" r="9525" b="0"/>
            <wp:docPr id="186849647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139CA" w14:textId="3AB01771" w:rsidR="00AD6811" w:rsidRPr="002C2939" w:rsidRDefault="00AD6811" w:rsidP="00F41189">
      <w:pPr>
        <w:spacing w:line="48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2931D7">
        <w:rPr>
          <w:rFonts w:ascii="Times New Roman" w:hAnsi="Times New Roman" w:cs="Times New Roman"/>
          <w:b/>
          <w:bCs/>
          <w:sz w:val="20"/>
          <w:szCs w:val="20"/>
          <w:lang w:val="en-GB"/>
        </w:rPr>
        <w:t>S</w:t>
      </w:r>
      <w:r w:rsidR="002C2939" w:rsidRPr="002931D7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upplementary </w:t>
      </w:r>
      <w:r w:rsidR="00FF5642" w:rsidRPr="002931D7">
        <w:rPr>
          <w:rFonts w:ascii="Times New Roman" w:hAnsi="Times New Roman" w:cs="Times New Roman"/>
          <w:b/>
          <w:bCs/>
          <w:sz w:val="20"/>
          <w:szCs w:val="20"/>
          <w:lang w:val="en-GB"/>
        </w:rPr>
        <w:t>Figure S3</w:t>
      </w:r>
      <w:r w:rsidR="002C2939" w:rsidRPr="002931D7">
        <w:rPr>
          <w:rFonts w:ascii="Times New Roman" w:hAnsi="Times New Roman" w:cs="Times New Roman"/>
          <w:b/>
          <w:bCs/>
          <w:sz w:val="20"/>
          <w:szCs w:val="20"/>
          <w:lang w:val="en-GB"/>
        </w:rPr>
        <w:t>.</w:t>
      </w:r>
      <w:r w:rsidRPr="002931D7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</w:t>
      </w:r>
      <w:r w:rsidR="008B2899" w:rsidRPr="002931D7">
        <w:rPr>
          <w:rFonts w:ascii="Times New Roman" w:hAnsi="Times New Roman" w:cs="Times New Roman"/>
          <w:b/>
          <w:bCs/>
          <w:sz w:val="20"/>
          <w:szCs w:val="20"/>
          <w:lang w:val="en-GB"/>
        </w:rPr>
        <w:t>AFM images illustrating the morphology and capture efficiency of silica nanoparticles</w:t>
      </w:r>
      <w:r w:rsidR="002C2939" w:rsidRPr="002931D7">
        <w:rPr>
          <w:rFonts w:ascii="Times New Roman" w:hAnsi="Times New Roman" w:cs="Times New Roman"/>
          <w:b/>
          <w:bCs/>
          <w:sz w:val="20"/>
          <w:szCs w:val="20"/>
          <w:lang w:val="en-GB"/>
        </w:rPr>
        <w:t>.</w:t>
      </w:r>
      <w:r w:rsidR="008B2899" w:rsidRPr="002931D7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</w:t>
      </w:r>
      <w:r w:rsidR="002C2939" w:rsidRPr="002931D7">
        <w:rPr>
          <w:rFonts w:ascii="Times New Roman" w:hAnsi="Times New Roman" w:cs="Times New Roman"/>
          <w:b/>
          <w:bCs/>
          <w:sz w:val="20"/>
          <w:szCs w:val="20"/>
          <w:lang w:val="en-GB"/>
        </w:rPr>
        <w:t>(</w:t>
      </w:r>
      <w:r w:rsidR="008B2899" w:rsidRPr="002931D7">
        <w:rPr>
          <w:rFonts w:ascii="Times New Roman" w:hAnsi="Times New Roman" w:cs="Times New Roman"/>
          <w:b/>
          <w:bCs/>
          <w:sz w:val="20"/>
          <w:szCs w:val="20"/>
          <w:lang w:val="en-GB"/>
        </w:rPr>
        <w:t>A)</w:t>
      </w:r>
      <w:r w:rsidR="008B2899" w:rsidRPr="002931D7">
        <w:rPr>
          <w:rFonts w:ascii="Times New Roman" w:hAnsi="Times New Roman" w:cs="Times New Roman"/>
          <w:sz w:val="20"/>
          <w:szCs w:val="20"/>
          <w:lang w:val="en-GB"/>
        </w:rPr>
        <w:t xml:space="preserve"> Silica nanoparticles without </w:t>
      </w:r>
      <w:r w:rsidR="002C2939" w:rsidRPr="002931D7">
        <w:rPr>
          <w:rFonts w:ascii="Times New Roman" w:hAnsi="Times New Roman" w:cs="Times New Roman"/>
          <w:sz w:val="20"/>
          <w:szCs w:val="20"/>
          <w:lang w:val="en-GB"/>
        </w:rPr>
        <w:t>EVs</w:t>
      </w:r>
      <w:r w:rsidR="008B2899" w:rsidRPr="002931D7">
        <w:rPr>
          <w:rFonts w:ascii="Times New Roman" w:hAnsi="Times New Roman" w:cs="Times New Roman"/>
          <w:sz w:val="20"/>
          <w:szCs w:val="20"/>
          <w:lang w:val="en-GB"/>
        </w:rPr>
        <w:t>, showing a uniform surface and well-defined particle boundaries</w:t>
      </w:r>
      <w:r w:rsidR="002931D7" w:rsidRPr="002931D7">
        <w:rPr>
          <w:rFonts w:ascii="Times New Roman" w:hAnsi="Times New Roman" w:cs="Times New Roman"/>
          <w:sz w:val="20"/>
          <w:szCs w:val="20"/>
          <w:lang w:val="en-GB"/>
        </w:rPr>
        <w:t xml:space="preserve">; </w:t>
      </w:r>
      <w:r w:rsidR="002931D7" w:rsidRPr="002931D7">
        <w:rPr>
          <w:rFonts w:ascii="Times New Roman" w:hAnsi="Times New Roman" w:cs="Times New Roman"/>
          <w:b/>
          <w:bCs/>
          <w:sz w:val="20"/>
          <w:szCs w:val="20"/>
          <w:lang w:val="en-GB"/>
        </w:rPr>
        <w:t>(</w:t>
      </w:r>
      <w:r w:rsidR="002931D7" w:rsidRPr="002931D7">
        <w:rPr>
          <w:rFonts w:ascii="Times New Roman" w:hAnsi="Times New Roman" w:cs="Times New Roman"/>
          <w:b/>
          <w:bCs/>
          <w:sz w:val="20"/>
          <w:szCs w:val="20"/>
          <w:lang w:val="en-GB"/>
        </w:rPr>
        <w:t>B</w:t>
      </w:r>
      <w:r w:rsidR="002931D7" w:rsidRPr="002931D7">
        <w:rPr>
          <w:rFonts w:ascii="Times New Roman" w:hAnsi="Times New Roman" w:cs="Times New Roman"/>
          <w:b/>
          <w:bCs/>
          <w:sz w:val="20"/>
          <w:szCs w:val="20"/>
          <w:lang w:val="en-GB"/>
        </w:rPr>
        <w:t>)</w:t>
      </w:r>
      <w:r w:rsidR="002931D7" w:rsidRPr="002931D7">
        <w:rPr>
          <w:rFonts w:ascii="Times New Roman" w:hAnsi="Times New Roman" w:cs="Times New Roman"/>
          <w:sz w:val="20"/>
          <w:szCs w:val="20"/>
          <w:lang w:val="en-GB"/>
        </w:rPr>
        <w:t xml:space="preserve"> 3D AFM image of (A)</w:t>
      </w:r>
      <w:r w:rsidR="002931D7" w:rsidRPr="002931D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8B2899" w:rsidRPr="002931D7">
        <w:rPr>
          <w:rFonts w:ascii="Times New Roman" w:hAnsi="Times New Roman" w:cs="Times New Roman"/>
          <w:sz w:val="20"/>
          <w:szCs w:val="20"/>
          <w:lang w:val="en-GB"/>
        </w:rPr>
        <w:t xml:space="preserve">and </w:t>
      </w:r>
      <w:r w:rsidR="002931D7" w:rsidRPr="002931D7">
        <w:rPr>
          <w:rFonts w:ascii="Times New Roman" w:hAnsi="Times New Roman" w:cs="Times New Roman"/>
          <w:b/>
          <w:bCs/>
          <w:sz w:val="20"/>
          <w:szCs w:val="20"/>
          <w:lang w:val="en-GB"/>
        </w:rPr>
        <w:t>(</w:t>
      </w:r>
      <w:r w:rsidR="002931D7" w:rsidRPr="002931D7">
        <w:rPr>
          <w:rFonts w:ascii="Times New Roman" w:hAnsi="Times New Roman" w:cs="Times New Roman"/>
          <w:b/>
          <w:bCs/>
          <w:sz w:val="20"/>
          <w:szCs w:val="20"/>
          <w:lang w:val="en-GB"/>
        </w:rPr>
        <w:t>C</w:t>
      </w:r>
      <w:r w:rsidR="002931D7" w:rsidRPr="002931D7">
        <w:rPr>
          <w:rFonts w:ascii="Times New Roman" w:hAnsi="Times New Roman" w:cs="Times New Roman"/>
          <w:b/>
          <w:bCs/>
          <w:sz w:val="20"/>
          <w:szCs w:val="20"/>
          <w:lang w:val="en-GB"/>
        </w:rPr>
        <w:t>)</w:t>
      </w:r>
      <w:r w:rsidR="002931D7" w:rsidRPr="002931D7">
        <w:rPr>
          <w:rFonts w:ascii="Times New Roman" w:hAnsi="Times New Roman" w:cs="Times New Roman"/>
          <w:sz w:val="20"/>
          <w:szCs w:val="20"/>
          <w:lang w:val="en-GB"/>
        </w:rPr>
        <w:t xml:space="preserve"> Surface roughness and structural variations of (A). </w:t>
      </w:r>
      <w:r w:rsidR="002C2939" w:rsidRPr="002931D7">
        <w:rPr>
          <w:rFonts w:ascii="Times New Roman" w:hAnsi="Times New Roman" w:cs="Times New Roman"/>
          <w:b/>
          <w:bCs/>
          <w:sz w:val="20"/>
          <w:szCs w:val="20"/>
          <w:lang w:val="en-GB"/>
        </w:rPr>
        <w:t>(</w:t>
      </w:r>
      <w:r w:rsidR="00946AE1" w:rsidRPr="002931D7">
        <w:rPr>
          <w:rFonts w:ascii="Times New Roman" w:hAnsi="Times New Roman" w:cs="Times New Roman"/>
          <w:b/>
          <w:bCs/>
          <w:sz w:val="20"/>
          <w:szCs w:val="20"/>
          <w:lang w:val="en-GB"/>
        </w:rPr>
        <w:t>D</w:t>
      </w:r>
      <w:r w:rsidR="008B2899" w:rsidRPr="002931D7">
        <w:rPr>
          <w:rFonts w:ascii="Times New Roman" w:hAnsi="Times New Roman" w:cs="Times New Roman"/>
          <w:b/>
          <w:bCs/>
          <w:sz w:val="20"/>
          <w:szCs w:val="20"/>
          <w:lang w:val="en-GB"/>
        </w:rPr>
        <w:t>)</w:t>
      </w:r>
      <w:r w:rsidR="008B2899" w:rsidRPr="002931D7">
        <w:rPr>
          <w:rFonts w:ascii="Times New Roman" w:hAnsi="Times New Roman" w:cs="Times New Roman"/>
          <w:sz w:val="20"/>
          <w:szCs w:val="20"/>
          <w:lang w:val="en-GB"/>
        </w:rPr>
        <w:t xml:space="preserve"> Silica nanoparticles with captured </w:t>
      </w:r>
      <w:r w:rsidR="002C2939" w:rsidRPr="002931D7">
        <w:rPr>
          <w:rFonts w:ascii="Times New Roman" w:hAnsi="Times New Roman" w:cs="Times New Roman"/>
          <w:sz w:val="20"/>
          <w:szCs w:val="20"/>
          <w:lang w:val="en-GB"/>
        </w:rPr>
        <w:t>EVs</w:t>
      </w:r>
      <w:r w:rsidR="002931D7">
        <w:rPr>
          <w:rFonts w:ascii="Times New Roman" w:hAnsi="Times New Roman" w:cs="Times New Roman"/>
          <w:sz w:val="20"/>
          <w:szCs w:val="20"/>
          <w:lang w:val="en-GB"/>
        </w:rPr>
        <w:t>;</w:t>
      </w:r>
      <w:r w:rsidR="008B2899" w:rsidRPr="002931D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2C2939" w:rsidRPr="002931D7">
        <w:rPr>
          <w:rFonts w:ascii="Times New Roman" w:hAnsi="Times New Roman" w:cs="Times New Roman"/>
          <w:b/>
          <w:bCs/>
          <w:sz w:val="20"/>
          <w:szCs w:val="20"/>
          <w:lang w:val="en-GB"/>
        </w:rPr>
        <w:t>(</w:t>
      </w:r>
      <w:r w:rsidR="002931D7" w:rsidRPr="002931D7">
        <w:rPr>
          <w:rFonts w:ascii="Times New Roman" w:hAnsi="Times New Roman" w:cs="Times New Roman"/>
          <w:b/>
          <w:bCs/>
          <w:sz w:val="20"/>
          <w:szCs w:val="20"/>
          <w:lang w:val="en-GB"/>
        </w:rPr>
        <w:t>E</w:t>
      </w:r>
      <w:r w:rsidR="008B2899" w:rsidRPr="002931D7">
        <w:rPr>
          <w:rFonts w:ascii="Times New Roman" w:hAnsi="Times New Roman" w:cs="Times New Roman"/>
          <w:b/>
          <w:bCs/>
          <w:sz w:val="20"/>
          <w:szCs w:val="20"/>
          <w:lang w:val="en-GB"/>
        </w:rPr>
        <w:t>)</w:t>
      </w:r>
      <w:r w:rsidR="008B2899" w:rsidRPr="002931D7">
        <w:rPr>
          <w:rFonts w:ascii="Times New Roman" w:hAnsi="Times New Roman" w:cs="Times New Roman"/>
          <w:sz w:val="20"/>
          <w:szCs w:val="20"/>
          <w:lang w:val="en-GB"/>
        </w:rPr>
        <w:t xml:space="preserve"> 3D AFM image of </w:t>
      </w:r>
      <w:r w:rsidR="002C2939" w:rsidRPr="002931D7">
        <w:rPr>
          <w:rFonts w:ascii="Times New Roman" w:hAnsi="Times New Roman" w:cs="Times New Roman"/>
          <w:sz w:val="20"/>
          <w:szCs w:val="20"/>
          <w:lang w:val="en-GB"/>
        </w:rPr>
        <w:t>(</w:t>
      </w:r>
      <w:r w:rsidR="002931D7" w:rsidRPr="002931D7">
        <w:rPr>
          <w:rFonts w:ascii="Times New Roman" w:hAnsi="Times New Roman" w:cs="Times New Roman"/>
          <w:sz w:val="20"/>
          <w:szCs w:val="20"/>
          <w:lang w:val="en-GB"/>
        </w:rPr>
        <w:t>D</w:t>
      </w:r>
      <w:r w:rsidR="008B2899" w:rsidRPr="002931D7">
        <w:rPr>
          <w:rFonts w:ascii="Times New Roman" w:hAnsi="Times New Roman" w:cs="Times New Roman"/>
          <w:sz w:val="20"/>
          <w:szCs w:val="20"/>
          <w:lang w:val="en-GB"/>
        </w:rPr>
        <w:t>)</w:t>
      </w:r>
      <w:r w:rsidR="002931D7">
        <w:rPr>
          <w:rFonts w:ascii="Times New Roman" w:hAnsi="Times New Roman" w:cs="Times New Roman"/>
          <w:sz w:val="20"/>
          <w:szCs w:val="20"/>
          <w:lang w:val="en-GB"/>
        </w:rPr>
        <w:t xml:space="preserve"> and</w:t>
      </w:r>
      <w:r w:rsidR="008B2899" w:rsidRPr="002931D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2C2939" w:rsidRPr="002931D7">
        <w:rPr>
          <w:rFonts w:ascii="Times New Roman" w:hAnsi="Times New Roman" w:cs="Times New Roman"/>
          <w:b/>
          <w:bCs/>
          <w:sz w:val="20"/>
          <w:szCs w:val="20"/>
          <w:lang w:val="en-GB"/>
        </w:rPr>
        <w:t>(</w:t>
      </w:r>
      <w:r w:rsidR="008B2899" w:rsidRPr="002931D7">
        <w:rPr>
          <w:rFonts w:ascii="Times New Roman" w:hAnsi="Times New Roman" w:cs="Times New Roman"/>
          <w:b/>
          <w:bCs/>
          <w:sz w:val="20"/>
          <w:szCs w:val="20"/>
          <w:lang w:val="en-GB"/>
        </w:rPr>
        <w:t>F)</w:t>
      </w:r>
      <w:r w:rsidR="008B2899" w:rsidRPr="002931D7">
        <w:rPr>
          <w:rFonts w:ascii="Times New Roman" w:hAnsi="Times New Roman" w:cs="Times New Roman"/>
          <w:sz w:val="20"/>
          <w:szCs w:val="20"/>
          <w:lang w:val="en-GB"/>
        </w:rPr>
        <w:t xml:space="preserve">  Surface roughness and structural variations of </w:t>
      </w:r>
      <w:r w:rsidR="002C2939" w:rsidRPr="002931D7">
        <w:rPr>
          <w:rFonts w:ascii="Times New Roman" w:hAnsi="Times New Roman" w:cs="Times New Roman"/>
          <w:sz w:val="20"/>
          <w:szCs w:val="20"/>
          <w:lang w:val="en-GB"/>
        </w:rPr>
        <w:t>(</w:t>
      </w:r>
      <w:r w:rsidR="002931D7" w:rsidRPr="002931D7">
        <w:rPr>
          <w:rFonts w:ascii="Times New Roman" w:hAnsi="Times New Roman" w:cs="Times New Roman"/>
          <w:sz w:val="20"/>
          <w:szCs w:val="20"/>
          <w:lang w:val="en-GB"/>
        </w:rPr>
        <w:t>D</w:t>
      </w:r>
      <w:r w:rsidR="008B2899" w:rsidRPr="002931D7">
        <w:rPr>
          <w:rFonts w:ascii="Times New Roman" w:hAnsi="Times New Roman" w:cs="Times New Roman"/>
          <w:sz w:val="20"/>
          <w:szCs w:val="20"/>
          <w:lang w:val="en-GB"/>
        </w:rPr>
        <w:t>).</w:t>
      </w:r>
    </w:p>
    <w:p w14:paraId="480AFFB9" w14:textId="5A39C0FD" w:rsidR="00AD6811" w:rsidRPr="002C2939" w:rsidRDefault="00AD6811" w:rsidP="00F41189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sectPr w:rsidR="00AD6811" w:rsidRPr="002C2939" w:rsidSect="00FF5642">
      <w:pgSz w:w="12240" w:h="15840"/>
      <w:pgMar w:top="1417" w:right="1467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CF4A81"/>
    <w:multiLevelType w:val="multilevel"/>
    <w:tmpl w:val="1518A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85872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02E"/>
    <w:rsid w:val="00022368"/>
    <w:rsid w:val="000F4DDB"/>
    <w:rsid w:val="001E67BC"/>
    <w:rsid w:val="002931D7"/>
    <w:rsid w:val="002C2939"/>
    <w:rsid w:val="00323464"/>
    <w:rsid w:val="00384506"/>
    <w:rsid w:val="004E2C0F"/>
    <w:rsid w:val="005163AD"/>
    <w:rsid w:val="0079202E"/>
    <w:rsid w:val="00810A8B"/>
    <w:rsid w:val="008B2899"/>
    <w:rsid w:val="008F1C3C"/>
    <w:rsid w:val="00946AE1"/>
    <w:rsid w:val="00AD6811"/>
    <w:rsid w:val="00D54DA1"/>
    <w:rsid w:val="00E44015"/>
    <w:rsid w:val="00F41189"/>
    <w:rsid w:val="00FF5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16A77"/>
  <w15:chartTrackingRefBased/>
  <w15:docId w15:val="{B0A028CF-AC8F-47B2-A87A-6A9E4187A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920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920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920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920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920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920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920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920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920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920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920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920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9202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9202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9202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9202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9202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9202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920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920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920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920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920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9202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9202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9202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920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9202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9202E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7920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uentedeprrafopredeter"/>
    <w:rsid w:val="00FF56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69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9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3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7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1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3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8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444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Hassan Lopez</dc:creator>
  <cp:keywords/>
  <dc:description/>
  <cp:lastModifiedBy>Rina Ortiz Diban</cp:lastModifiedBy>
  <cp:revision>2</cp:revision>
  <dcterms:created xsi:type="dcterms:W3CDTF">2025-03-21T18:52:00Z</dcterms:created>
  <dcterms:modified xsi:type="dcterms:W3CDTF">2025-03-21T18:52:00Z</dcterms:modified>
</cp:coreProperties>
</file>