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C10B8" w14:textId="77777777" w:rsidR="001C1C84" w:rsidRPr="00175077" w:rsidRDefault="001C1C84" w:rsidP="001C1C84">
      <w:pPr>
        <w:spacing w:after="160"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>Extended Data</w:t>
      </w:r>
      <w:r w:rsidRPr="00175077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n-US"/>
        </w:rPr>
        <w:t>Figure legends</w:t>
      </w:r>
    </w:p>
    <w:p w14:paraId="232A0A8F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GB"/>
        </w:rPr>
        <w:t xml:space="preserve"> 1. STm trigger a CCL11 response in the MLN </w:t>
      </w:r>
    </w:p>
    <w:p w14:paraId="1EE3CDC4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(a)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Representative cytokine array supporting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1</w:t>
      </w:r>
      <w:r>
        <w:rPr>
          <w:rFonts w:ascii="Arial" w:hAnsi="Arial" w:cs="Arial"/>
          <w:sz w:val="22"/>
          <w:szCs w:val="22"/>
          <w:lang w:val="en-GB"/>
        </w:rPr>
        <w:t>a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. Pooled MLN supernatants from 5 mice per </w:t>
      </w:r>
      <w:r>
        <w:rPr>
          <w:rFonts w:ascii="Arial" w:hAnsi="Arial" w:cs="Arial"/>
          <w:sz w:val="22"/>
          <w:szCs w:val="22"/>
          <w:lang w:val="en-GB"/>
        </w:rPr>
        <w:t>time point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showing 1 of 2 experiments.</w:t>
      </w:r>
    </w:p>
    <w:p w14:paraId="2459AC6D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(b) </w:t>
      </w:r>
      <w:r w:rsidRPr="00C11CC2">
        <w:rPr>
          <w:rFonts w:ascii="Arial" w:hAnsi="Arial" w:cs="Arial"/>
          <w:sz w:val="22"/>
          <w:szCs w:val="22"/>
          <w:lang w:val="en-GB"/>
        </w:rPr>
        <w:t>CCL11 and IL-33 highlighted from (</w:t>
      </w:r>
      <w:r>
        <w:rPr>
          <w:rFonts w:ascii="Arial" w:hAnsi="Arial" w:cs="Arial"/>
          <w:sz w:val="22"/>
          <w:szCs w:val="22"/>
          <w:lang w:val="en-GB"/>
        </w:rPr>
        <w:t>a</w:t>
      </w:r>
      <w:r w:rsidRPr="00C11CC2">
        <w:rPr>
          <w:rFonts w:ascii="Arial" w:hAnsi="Arial" w:cs="Arial"/>
          <w:sz w:val="22"/>
          <w:szCs w:val="22"/>
          <w:lang w:val="en-GB"/>
        </w:rPr>
        <w:t>)</w:t>
      </w:r>
    </w:p>
    <w:p w14:paraId="1F388B5F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(c)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 IL-33 levels in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A1695B">
        <w:rPr>
          <w:rFonts w:ascii="Arial" w:hAnsi="Arial" w:cs="Arial"/>
          <w:sz w:val="22"/>
          <w:szCs w:val="22"/>
          <w:lang w:val="en-GB"/>
        </w:rPr>
        <w:t>Tm-infected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  <w:r w:rsidRPr="001B2504">
        <w:rPr>
          <w:rFonts w:ascii="Arial" w:hAnsi="Arial" w:cs="Arial"/>
          <w:sz w:val="22"/>
          <w:szCs w:val="22"/>
          <w:lang w:val="en-GB"/>
        </w:rPr>
        <w:t>MLN supernatants at 1-, 2-, 4-, and 8 w.p.i. compared to uninfected controls by ELISA (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n = </w:t>
      </w:r>
      <w:r w:rsidRPr="001B2504">
        <w:rPr>
          <w:rFonts w:ascii="Arial" w:hAnsi="Arial" w:cs="Arial"/>
          <w:sz w:val="22"/>
          <w:szCs w:val="22"/>
          <w:lang w:val="en-GB"/>
        </w:rPr>
        <w:t>10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  </w:t>
      </w:r>
      <w:r w:rsidRPr="001B2504">
        <w:rPr>
          <w:rFonts w:ascii="Arial" w:hAnsi="Arial" w:cs="Arial"/>
          <w:sz w:val="22"/>
          <w:szCs w:val="22"/>
          <w:lang w:val="en-GB"/>
        </w:rPr>
        <w:t>mice per time point from two independent experiments).</w:t>
      </w:r>
    </w:p>
    <w:p w14:paraId="574770B6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(d)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 Absolute number of bacteria in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Tm-infected MLN at 1-, 2-, 4- and 8 w.p.i. from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n </w:t>
      </w:r>
      <w:r w:rsidRPr="001B2504">
        <w:rPr>
          <w:rFonts w:ascii="Arial" w:hAnsi="Arial" w:cs="Arial"/>
          <w:sz w:val="22"/>
          <w:szCs w:val="22"/>
          <w:lang w:val="en-GB"/>
        </w:rPr>
        <w:t>= 10 mice per time point.</w:t>
      </w:r>
    </w:p>
    <w:p w14:paraId="6ABBCE9B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(e) 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Splenic tissue CCL11 levels in uninfected controls and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1B2504">
        <w:rPr>
          <w:rFonts w:ascii="Arial" w:hAnsi="Arial" w:cs="Arial"/>
          <w:sz w:val="22"/>
          <w:szCs w:val="22"/>
          <w:lang w:val="en-GB"/>
        </w:rPr>
        <w:t>Tm-infected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mice at 4 w.p.i. from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 xml:space="preserve">n = </w:t>
      </w:r>
      <w:r w:rsidRPr="001B2504">
        <w:rPr>
          <w:rFonts w:ascii="Arial" w:hAnsi="Arial" w:cs="Arial"/>
          <w:sz w:val="22"/>
          <w:szCs w:val="22"/>
          <w:lang w:val="en-GB"/>
        </w:rPr>
        <w:t>5 mice from 1 experiment.</w:t>
      </w:r>
    </w:p>
    <w:p w14:paraId="41F1FE01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>(f) Log</w:t>
      </w:r>
      <w:r w:rsidRPr="001168BF">
        <w:rPr>
          <w:rFonts w:ascii="Arial" w:hAnsi="Arial" w:cs="Arial"/>
          <w:sz w:val="22"/>
          <w:szCs w:val="22"/>
          <w:vertAlign w:val="subscript"/>
          <w:lang w:val="en-GB"/>
        </w:rPr>
        <w:t>10</w:t>
      </w:r>
      <w:r>
        <w:rPr>
          <w:rFonts w:ascii="Arial" w:hAnsi="Arial" w:cs="Arial"/>
          <w:sz w:val="22"/>
          <w:szCs w:val="22"/>
          <w:lang w:val="en-GB"/>
        </w:rPr>
        <w:t xml:space="preserve"> bacterial burden and absolute number of </w:t>
      </w:r>
      <w:r w:rsidRPr="001168BF">
        <w:rPr>
          <w:rFonts w:ascii="Arial" w:hAnsi="Arial" w:cs="Arial"/>
          <w:sz w:val="22"/>
          <w:szCs w:val="22"/>
          <w:lang w:val="en-GB"/>
        </w:rPr>
        <w:t xml:space="preserve">bacteria in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 w:rsidRPr="001168BF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spleens</w:t>
      </w:r>
      <w:r w:rsidRPr="001168BF">
        <w:rPr>
          <w:rFonts w:ascii="Arial" w:hAnsi="Arial" w:cs="Arial"/>
          <w:sz w:val="22"/>
          <w:szCs w:val="22"/>
          <w:lang w:val="en-GB"/>
        </w:rPr>
        <w:t xml:space="preserve"> at 1-, 2-, 4- and 8 w.p.i. from </w:t>
      </w:r>
      <w:r w:rsidRPr="001168BF">
        <w:rPr>
          <w:rFonts w:ascii="Arial" w:hAnsi="Arial" w:cs="Arial"/>
          <w:i/>
          <w:iCs/>
          <w:sz w:val="22"/>
          <w:szCs w:val="22"/>
          <w:lang w:val="en-GB"/>
        </w:rPr>
        <w:t xml:space="preserve">n </w:t>
      </w:r>
      <w:r w:rsidRPr="001168BF">
        <w:rPr>
          <w:rFonts w:ascii="Arial" w:hAnsi="Arial" w:cs="Arial"/>
          <w:sz w:val="22"/>
          <w:szCs w:val="22"/>
          <w:lang w:val="en-GB"/>
        </w:rPr>
        <w:t>= 10 mice per time point.</w:t>
      </w:r>
    </w:p>
    <w:p w14:paraId="7BAA4334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(g) </w:t>
      </w:r>
      <w:r>
        <w:rPr>
          <w:rFonts w:ascii="Arial" w:hAnsi="Arial" w:cs="Arial"/>
          <w:sz w:val="22"/>
          <w:szCs w:val="22"/>
          <w:lang w:val="en-GB"/>
        </w:rPr>
        <w:t xml:space="preserve">UMAP analysis from Xenium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in situ </w:t>
      </w:r>
      <w:r>
        <w:rPr>
          <w:rFonts w:ascii="Arial" w:hAnsi="Arial" w:cs="Arial"/>
          <w:sz w:val="22"/>
          <w:szCs w:val="22"/>
          <w:lang w:val="en-GB"/>
        </w:rPr>
        <w:t xml:space="preserve">analysis from Fig. 1f overlayed with samples from uninfected controls (black) or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STm-infected </w:t>
      </w:r>
      <w:r>
        <w:rPr>
          <w:rFonts w:ascii="Arial" w:hAnsi="Arial" w:cs="Arial"/>
          <w:sz w:val="22"/>
          <w:szCs w:val="22"/>
          <w:lang w:val="en-GB"/>
        </w:rPr>
        <w:t xml:space="preserve">mice at 4 w.p.i (orange). Data from 2-8 mice per group. </w:t>
      </w:r>
    </w:p>
    <w:p w14:paraId="4DE10FBC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(h)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Xenium </w:t>
      </w:r>
      <w:r w:rsidRPr="00C11CC2">
        <w:rPr>
          <w:rFonts w:ascii="Arial" w:hAnsi="Arial" w:cs="Arial"/>
          <w:i/>
          <w:iCs/>
          <w:sz w:val="22"/>
          <w:szCs w:val="22"/>
          <w:lang w:val="en-GB"/>
        </w:rPr>
        <w:t xml:space="preserve">in situ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analysis showing clusters identified in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1</w:t>
      </w:r>
      <w:r>
        <w:rPr>
          <w:rFonts w:ascii="Arial" w:hAnsi="Arial" w:cs="Arial"/>
          <w:sz w:val="22"/>
          <w:szCs w:val="22"/>
          <w:lang w:val="en-GB"/>
        </w:rPr>
        <w:t>f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overlayed on MLN tissue sections from uninfected controls and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A1695B">
        <w:rPr>
          <w:rFonts w:ascii="Arial" w:hAnsi="Arial" w:cs="Arial"/>
          <w:sz w:val="22"/>
          <w:szCs w:val="22"/>
          <w:lang w:val="en-GB"/>
        </w:rPr>
        <w:t xml:space="preserve">Tm-infected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mice </w:t>
      </w:r>
      <w:r>
        <w:rPr>
          <w:rFonts w:ascii="Arial" w:hAnsi="Arial" w:cs="Arial"/>
          <w:sz w:val="22"/>
          <w:szCs w:val="22"/>
          <w:lang w:val="en-GB"/>
        </w:rPr>
        <w:t>at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4 w</w:t>
      </w:r>
      <w:r>
        <w:rPr>
          <w:rFonts w:ascii="Arial" w:hAnsi="Arial" w:cs="Arial"/>
          <w:sz w:val="22"/>
          <w:szCs w:val="22"/>
          <w:lang w:val="en-GB"/>
        </w:rPr>
        <w:t>.p.i</w:t>
      </w:r>
      <w:r w:rsidRPr="00C11CC2">
        <w:rPr>
          <w:rFonts w:ascii="Arial" w:hAnsi="Arial" w:cs="Arial"/>
          <w:sz w:val="22"/>
          <w:szCs w:val="22"/>
          <w:lang w:val="en-GB"/>
        </w:rPr>
        <w:t>.</w:t>
      </w:r>
    </w:p>
    <w:p w14:paraId="4E25843A" w14:textId="77777777" w:rsidR="001C1C84" w:rsidRPr="0016285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(i) Representative Xenium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in situ </w:t>
      </w:r>
      <w:r>
        <w:rPr>
          <w:rFonts w:ascii="Arial" w:hAnsi="Arial" w:cs="Arial"/>
          <w:sz w:val="22"/>
          <w:szCs w:val="22"/>
          <w:lang w:val="en-GB"/>
        </w:rPr>
        <w:t xml:space="preserve">analysis of superimposed localization of M1-macrophage (olive green), M2-macrophages (blue) and DC/Eos purple on MLN tissue section from </w:t>
      </w:r>
      <w:r w:rsidRPr="00D11989">
        <w:rPr>
          <w:rFonts w:ascii="Arial" w:hAnsi="Arial" w:cs="Arial"/>
          <w:i/>
          <w:iCs/>
          <w:sz w:val="22"/>
          <w:szCs w:val="22"/>
          <w:lang w:val="en-GB"/>
        </w:rPr>
        <w:t>S</w:t>
      </w:r>
      <w:r>
        <w:rPr>
          <w:rFonts w:ascii="Arial" w:hAnsi="Arial" w:cs="Arial"/>
          <w:sz w:val="22"/>
          <w:szCs w:val="22"/>
          <w:lang w:val="en-GB"/>
        </w:rPr>
        <w:t xml:space="preserve">Tm </w:t>
      </w:r>
      <w:r w:rsidRPr="00523ACA">
        <w:rPr>
          <w:rFonts w:ascii="Arial" w:hAnsi="Arial" w:cs="Arial"/>
          <w:sz w:val="22"/>
          <w:szCs w:val="22"/>
          <w:lang w:val="en-GB"/>
        </w:rPr>
        <w:t>i</w:t>
      </w:r>
      <w:r>
        <w:rPr>
          <w:rFonts w:ascii="Arial" w:hAnsi="Arial" w:cs="Arial"/>
          <w:sz w:val="22"/>
          <w:szCs w:val="22"/>
          <w:lang w:val="en-GB"/>
        </w:rPr>
        <w:t>nfected 4 w.p.i.</w:t>
      </w:r>
    </w:p>
    <w:p w14:paraId="104E7240" w14:textId="77777777" w:rsidR="001C1C84" w:rsidRPr="00CC49F8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(j)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Xenium </w:t>
      </w:r>
      <w:r w:rsidRPr="00C11CC2">
        <w:rPr>
          <w:rFonts w:ascii="Arial" w:hAnsi="Arial" w:cs="Arial"/>
          <w:i/>
          <w:iCs/>
          <w:sz w:val="22"/>
          <w:szCs w:val="22"/>
          <w:lang w:val="en-GB"/>
        </w:rPr>
        <w:t xml:space="preserve">in situ </w:t>
      </w:r>
      <w:r w:rsidRPr="00C11CC2">
        <w:rPr>
          <w:rFonts w:ascii="Arial" w:hAnsi="Arial" w:cs="Arial"/>
          <w:sz w:val="22"/>
          <w:szCs w:val="22"/>
          <w:lang w:val="en-GB"/>
        </w:rPr>
        <w:t>analysis showing</w:t>
      </w:r>
      <w:r>
        <w:rPr>
          <w:rFonts w:ascii="Arial" w:hAnsi="Arial" w:cs="Arial"/>
          <w:sz w:val="22"/>
          <w:szCs w:val="22"/>
          <w:lang w:val="en-GB"/>
        </w:rPr>
        <w:t xml:space="preserve"> overall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 w:rsidRPr="00C11CC2">
        <w:rPr>
          <w:rFonts w:ascii="Arial" w:hAnsi="Arial" w:cs="Arial"/>
          <w:i/>
          <w:iCs/>
          <w:sz w:val="22"/>
          <w:szCs w:val="22"/>
          <w:lang w:val="en-GB"/>
        </w:rPr>
        <w:t xml:space="preserve">Ifng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transcripts </w:t>
      </w:r>
      <w:r>
        <w:rPr>
          <w:rFonts w:ascii="Arial" w:hAnsi="Arial" w:cs="Arial"/>
          <w:sz w:val="22"/>
          <w:szCs w:val="22"/>
          <w:lang w:val="en-GB"/>
        </w:rPr>
        <w:t xml:space="preserve">and zoomed in image of cellular localization of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Ifng </w:t>
      </w:r>
      <w:r>
        <w:rPr>
          <w:rFonts w:ascii="Arial" w:hAnsi="Arial" w:cs="Arial"/>
          <w:sz w:val="22"/>
          <w:szCs w:val="22"/>
          <w:lang w:val="en-GB"/>
        </w:rPr>
        <w:t>transcripts (red) in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proximity to M1 granuloma </w:t>
      </w:r>
      <w:r>
        <w:rPr>
          <w:rFonts w:ascii="Arial" w:hAnsi="Arial" w:cs="Arial"/>
          <w:sz w:val="22"/>
          <w:szCs w:val="22"/>
          <w:lang w:val="en-GB"/>
        </w:rPr>
        <w:t xml:space="preserve">(olive green) </w:t>
      </w:r>
      <w:r w:rsidRPr="00C11CC2">
        <w:rPr>
          <w:rFonts w:ascii="Arial" w:hAnsi="Arial" w:cs="Arial"/>
          <w:sz w:val="22"/>
          <w:szCs w:val="22"/>
          <w:lang w:val="en-GB"/>
        </w:rPr>
        <w:t>macrophages</w:t>
      </w:r>
      <w:r>
        <w:rPr>
          <w:rFonts w:ascii="Arial" w:hAnsi="Arial" w:cs="Arial"/>
          <w:sz w:val="22"/>
          <w:szCs w:val="22"/>
          <w:lang w:val="en-GB"/>
        </w:rPr>
        <w:t xml:space="preserve"> in 4 w.p.i. mice</w:t>
      </w:r>
      <w:r w:rsidRPr="00C11CC2">
        <w:rPr>
          <w:rFonts w:ascii="Arial" w:hAnsi="Arial" w:cs="Arial"/>
          <w:sz w:val="22"/>
          <w:szCs w:val="22"/>
          <w:lang w:val="en-GB"/>
        </w:rPr>
        <w:t>.</w:t>
      </w:r>
    </w:p>
    <w:p w14:paraId="2C81B82D" w14:textId="77777777" w:rsidR="001C1C84" w:rsidRPr="001B250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(k) 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Ccl11 </w:t>
      </w:r>
      <w:r>
        <w:rPr>
          <w:rFonts w:ascii="Arial" w:hAnsi="Arial" w:cs="Arial"/>
          <w:sz w:val="22"/>
          <w:szCs w:val="22"/>
          <w:lang w:val="en-US"/>
        </w:rPr>
        <w:t xml:space="preserve">sub-clustering analysis identifying 6 clusters of 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Ccl11 </w:t>
      </w:r>
      <w:r>
        <w:rPr>
          <w:rFonts w:ascii="Arial" w:hAnsi="Arial" w:cs="Arial"/>
          <w:sz w:val="22"/>
          <w:szCs w:val="22"/>
          <w:lang w:val="en-US"/>
        </w:rPr>
        <w:t xml:space="preserve">producing cells and UMAP plots showing overlay of the highest co-expressing markers e.g </w:t>
      </w:r>
      <w:r>
        <w:rPr>
          <w:rFonts w:ascii="Arial" w:hAnsi="Arial" w:cs="Arial"/>
          <w:i/>
          <w:iCs/>
          <w:sz w:val="22"/>
          <w:szCs w:val="22"/>
          <w:lang w:val="en-US"/>
        </w:rPr>
        <w:t>Trem2, Cd14, Clec10a, Mrc1</w:t>
      </w:r>
      <w:r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07834F4C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(l) </w:t>
      </w:r>
      <w:r w:rsidRPr="00C11CC2">
        <w:rPr>
          <w:rFonts w:ascii="Arial" w:hAnsi="Arial" w:cs="Arial"/>
          <w:sz w:val="22"/>
          <w:szCs w:val="22"/>
          <w:lang w:val="en-GB"/>
        </w:rPr>
        <w:t>Wester</w:t>
      </w:r>
      <w:r>
        <w:rPr>
          <w:rFonts w:ascii="Arial" w:hAnsi="Arial" w:cs="Arial"/>
          <w:sz w:val="22"/>
          <w:szCs w:val="22"/>
          <w:lang w:val="en-GB"/>
        </w:rPr>
        <w:t>n-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blot analysis showing CCL11 levels in different FACS sorted populations in support of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1</w:t>
      </w:r>
      <w:r>
        <w:rPr>
          <w:rFonts w:ascii="Arial" w:hAnsi="Arial" w:cs="Arial"/>
          <w:sz w:val="22"/>
          <w:szCs w:val="22"/>
          <w:lang w:val="en-GB"/>
        </w:rPr>
        <w:t>h</w:t>
      </w:r>
    </w:p>
    <w:p w14:paraId="5385CBE2" w14:textId="77777777" w:rsidR="001C1C84" w:rsidRPr="002D538E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2D538E">
        <w:rPr>
          <w:rFonts w:ascii="Arial" w:hAnsi="Arial" w:cs="Arial"/>
          <w:sz w:val="22"/>
          <w:szCs w:val="22"/>
          <w:lang w:val="en-US"/>
        </w:rPr>
        <w:t xml:space="preserve">Data are presented as mean ± SEM </w:t>
      </w:r>
      <w:r>
        <w:rPr>
          <w:rFonts w:ascii="Arial" w:hAnsi="Arial" w:cs="Arial"/>
          <w:sz w:val="22"/>
          <w:szCs w:val="22"/>
          <w:lang w:val="en-GB"/>
        </w:rPr>
        <w:t>and</w:t>
      </w:r>
      <w:r w:rsidRPr="002D538E">
        <w:rPr>
          <w:rFonts w:ascii="Arial" w:hAnsi="Arial" w:cs="Arial"/>
          <w:sz w:val="22"/>
          <w:szCs w:val="22"/>
          <w:lang w:val="en-GB"/>
        </w:rPr>
        <w:t xml:space="preserve"> was analy</w:t>
      </w:r>
      <w:r>
        <w:rPr>
          <w:rFonts w:ascii="Arial" w:hAnsi="Arial" w:cs="Arial"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ed using Mann-Whitney U-test. * = p &lt; 0.05, ** = p &lt; 0.01.</w:t>
      </w:r>
    </w:p>
    <w:p w14:paraId="4EEB7C8F" w14:textId="77777777" w:rsidR="001C1C84" w:rsidRPr="002D538E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3B166386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GB"/>
        </w:rPr>
        <w:t xml:space="preserve"> 2. Effects of CCL11 neutralization in the MLN and spleen </w:t>
      </w:r>
    </w:p>
    <w:p w14:paraId="64F4E2E5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lastRenderedPageBreak/>
        <w:t xml:space="preserve">(a) </w:t>
      </w:r>
      <w:r w:rsidRPr="00C11CC2">
        <w:rPr>
          <w:rFonts w:ascii="Arial" w:hAnsi="Arial" w:cs="Arial"/>
          <w:sz w:val="22"/>
          <w:szCs w:val="22"/>
          <w:lang w:val="en-GB"/>
        </w:rPr>
        <w:t>Gating strategy to identify different myeloid cells</w:t>
      </w:r>
      <w:r>
        <w:rPr>
          <w:rFonts w:ascii="Arial" w:hAnsi="Arial" w:cs="Arial"/>
          <w:sz w:val="22"/>
          <w:szCs w:val="22"/>
          <w:lang w:val="en-GB"/>
        </w:rPr>
        <w:t>, including neutrophils, eosinophils, macrophages, monocytes, resident dendritic cells (DCs) and migratory DCs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isolated from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MLN.</w:t>
      </w:r>
    </w:p>
    <w:p w14:paraId="21B15584" w14:textId="77777777" w:rsidR="001C1C84" w:rsidRPr="002D538E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(b) </w:t>
      </w:r>
      <w:r w:rsidRPr="00C11CC2">
        <w:rPr>
          <w:rFonts w:ascii="Arial" w:hAnsi="Arial" w:cs="Arial"/>
          <w:sz w:val="22"/>
          <w:szCs w:val="22"/>
          <w:lang w:val="en-GB"/>
        </w:rPr>
        <w:t>Absolute number of neutrophils, macrophages (M</w:t>
      </w:r>
      <w:r w:rsidRPr="002D538E">
        <w:rPr>
          <w:rFonts w:ascii="Symbol" w:hAnsi="Symbol" w:cs="Arial"/>
          <w:sz w:val="22"/>
          <w:szCs w:val="22"/>
          <w:lang w:val="en-GB"/>
        </w:rPr>
        <w:t>f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), monocytes, resident DCs, migratory DCs, B cells and T cells </w:t>
      </w:r>
      <w:r>
        <w:rPr>
          <w:rFonts w:ascii="Arial" w:hAnsi="Arial" w:cs="Arial"/>
          <w:sz w:val="22"/>
          <w:szCs w:val="22"/>
          <w:lang w:val="en-GB"/>
        </w:rPr>
        <w:t xml:space="preserve">isolated from MLN of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sz w:val="22"/>
          <w:szCs w:val="22"/>
          <w:lang w:val="en-GB"/>
        </w:rPr>
        <w:t xml:space="preserve"> </w:t>
      </w:r>
      <w:r w:rsidRPr="00475866">
        <w:rPr>
          <w:rFonts w:ascii="Arial" w:hAnsi="Arial" w:cs="Arial"/>
          <w:sz w:val="22"/>
          <w:szCs w:val="22"/>
          <w:lang w:val="en-GB"/>
        </w:rPr>
        <w:t>anti</w:t>
      </w:r>
      <w:r>
        <w:rPr>
          <w:rFonts w:ascii="Arial" w:hAnsi="Arial" w:cs="Arial"/>
          <w:sz w:val="22"/>
          <w:szCs w:val="22"/>
          <w:lang w:val="en-GB"/>
        </w:rPr>
        <w:t>-IgG</w:t>
      </w:r>
      <w:r w:rsidRPr="001168BF">
        <w:rPr>
          <w:rFonts w:ascii="Arial" w:hAnsi="Arial" w:cs="Arial"/>
          <w:sz w:val="22"/>
          <w:szCs w:val="22"/>
          <w:vertAlign w:val="subscript"/>
          <w:lang w:val="en-GB"/>
        </w:rPr>
        <w:t>2</w:t>
      </w:r>
      <w:r>
        <w:rPr>
          <w:rFonts w:ascii="Arial" w:hAnsi="Arial" w:cs="Arial"/>
          <w:sz w:val="22"/>
          <w:szCs w:val="22"/>
          <w:lang w:val="en-GB"/>
        </w:rPr>
        <w:t xml:space="preserve"> treated mice (purple closed circles) and anti-CCL11 treated mice (purple open circles) compared to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2D538E">
        <w:rPr>
          <w:rFonts w:ascii="Arial" w:hAnsi="Arial" w:cs="Arial"/>
          <w:sz w:val="22"/>
          <w:szCs w:val="22"/>
          <w:lang w:val="en-GB"/>
        </w:rPr>
        <w:t>uninfected controls (black open circles)</w:t>
      </w:r>
      <w:r>
        <w:rPr>
          <w:rFonts w:ascii="Arial" w:hAnsi="Arial" w:cs="Arial"/>
          <w:sz w:val="22"/>
          <w:szCs w:val="22"/>
          <w:lang w:val="en-GB"/>
        </w:rPr>
        <w:t>.</w:t>
      </w:r>
      <w:r w:rsidRPr="002D538E">
        <w:rPr>
          <w:rFonts w:ascii="Arial" w:hAnsi="Arial" w:cs="Arial"/>
          <w:sz w:val="22"/>
          <w:szCs w:val="22"/>
          <w:lang w:val="en-GB"/>
        </w:rPr>
        <w:t xml:space="preserve"> In support of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2D538E">
        <w:rPr>
          <w:rFonts w:ascii="Arial" w:hAnsi="Arial" w:cs="Arial"/>
          <w:sz w:val="22"/>
          <w:szCs w:val="22"/>
          <w:lang w:val="en-GB"/>
        </w:rPr>
        <w:t xml:space="preserve"> 2</w:t>
      </w:r>
      <w:r>
        <w:rPr>
          <w:rFonts w:ascii="Arial" w:hAnsi="Arial" w:cs="Arial"/>
          <w:sz w:val="22"/>
          <w:szCs w:val="22"/>
          <w:lang w:val="en-GB"/>
        </w:rPr>
        <w:t>d.</w:t>
      </w:r>
    </w:p>
    <w:p w14:paraId="2B2A7921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>(c) Frequency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of eosinophils, neutrophils, macrophages (M</w:t>
      </w:r>
      <w:r w:rsidRPr="001168BF">
        <w:rPr>
          <w:rFonts w:ascii="Symbol" w:hAnsi="Symbol" w:cs="Arial"/>
          <w:sz w:val="22"/>
          <w:szCs w:val="22"/>
          <w:lang w:val="en-GB"/>
        </w:rPr>
        <w:t>f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), monocytes, resident DCs, migratory DCs, B cells and T cells </w:t>
      </w:r>
      <w:r>
        <w:rPr>
          <w:rFonts w:ascii="Arial" w:hAnsi="Arial" w:cs="Arial"/>
          <w:sz w:val="22"/>
          <w:szCs w:val="22"/>
          <w:lang w:val="en-GB"/>
        </w:rPr>
        <w:t>isolated from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spleen</w:t>
      </w:r>
      <w:r>
        <w:rPr>
          <w:rFonts w:ascii="Arial" w:hAnsi="Arial" w:cs="Arial"/>
          <w:sz w:val="22"/>
          <w:szCs w:val="22"/>
          <w:lang w:val="en-GB"/>
        </w:rPr>
        <w:t>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of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sz w:val="22"/>
          <w:szCs w:val="22"/>
          <w:lang w:val="en-GB"/>
        </w:rPr>
        <w:t xml:space="preserve"> </w:t>
      </w:r>
      <w:r w:rsidRPr="00475866">
        <w:rPr>
          <w:rFonts w:ascii="Arial" w:hAnsi="Arial" w:cs="Arial"/>
          <w:sz w:val="22"/>
          <w:szCs w:val="22"/>
          <w:lang w:val="en-GB"/>
        </w:rPr>
        <w:t>anti</w:t>
      </w:r>
      <w:r>
        <w:rPr>
          <w:rFonts w:ascii="Arial" w:hAnsi="Arial" w:cs="Arial"/>
          <w:sz w:val="22"/>
          <w:szCs w:val="22"/>
          <w:lang w:val="en-GB"/>
        </w:rPr>
        <w:t>-IgG</w:t>
      </w:r>
      <w:r w:rsidRPr="001168BF">
        <w:rPr>
          <w:rFonts w:ascii="Arial" w:hAnsi="Arial" w:cs="Arial"/>
          <w:sz w:val="22"/>
          <w:szCs w:val="22"/>
          <w:vertAlign w:val="subscript"/>
          <w:lang w:val="en-GB"/>
        </w:rPr>
        <w:t>2</w:t>
      </w:r>
      <w:r>
        <w:rPr>
          <w:rFonts w:ascii="Arial" w:hAnsi="Arial" w:cs="Arial"/>
          <w:sz w:val="22"/>
          <w:szCs w:val="22"/>
          <w:lang w:val="en-GB"/>
        </w:rPr>
        <w:t xml:space="preserve"> treated mice and anti-CCL11 treated mice compared to </w:t>
      </w:r>
      <w:r w:rsidRPr="00C11CC2">
        <w:rPr>
          <w:rFonts w:ascii="Arial" w:hAnsi="Arial" w:cs="Arial"/>
          <w:sz w:val="22"/>
          <w:szCs w:val="22"/>
          <w:lang w:val="en-GB"/>
        </w:rPr>
        <w:t>uninfected controls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1775A81B" w14:textId="77777777" w:rsidR="001C1C84" w:rsidRPr="00B75E0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C11CC2">
        <w:rPr>
          <w:rFonts w:ascii="Arial" w:hAnsi="Arial" w:cs="Arial"/>
          <w:sz w:val="22"/>
          <w:szCs w:val="22"/>
          <w:lang w:val="en-GB"/>
        </w:rPr>
        <w:t xml:space="preserve">Data </w:t>
      </w:r>
      <w:r>
        <w:rPr>
          <w:rFonts w:ascii="Arial" w:hAnsi="Arial" w:cs="Arial"/>
          <w:sz w:val="22"/>
          <w:szCs w:val="22"/>
          <w:lang w:val="en-GB"/>
        </w:rPr>
        <w:t>are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presented as Means ± SEM</w:t>
      </w:r>
      <w:r>
        <w:rPr>
          <w:rFonts w:ascii="Arial" w:hAnsi="Arial" w:cs="Arial"/>
          <w:sz w:val="22"/>
          <w:szCs w:val="22"/>
          <w:lang w:val="en-GB"/>
        </w:rPr>
        <w:t xml:space="preserve">s from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n = </w:t>
      </w:r>
      <w:r>
        <w:rPr>
          <w:rFonts w:ascii="Arial" w:hAnsi="Arial" w:cs="Arial"/>
          <w:sz w:val="22"/>
          <w:szCs w:val="22"/>
          <w:lang w:val="en-GB"/>
        </w:rPr>
        <w:t xml:space="preserve">6-8 mice from 2 independent experiments and analyzed using Mann-Whitney U-test. ns = non-significant, </w:t>
      </w:r>
      <w:r w:rsidRPr="00C11CC2">
        <w:rPr>
          <w:rFonts w:ascii="Arial" w:hAnsi="Arial" w:cs="Arial"/>
          <w:sz w:val="22"/>
          <w:szCs w:val="22"/>
          <w:lang w:val="en-GB"/>
        </w:rPr>
        <w:t>* = p &lt; 0.05, ** = p &lt; 0.01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17BEC15E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0C0CF769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GB"/>
        </w:rPr>
        <w:t xml:space="preserve"> 3. MLN specific eosinophil response.</w:t>
      </w:r>
    </w:p>
    <w:p w14:paraId="687C3CD3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(a) 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Representative FACS plot of eosinophils isolated from the MLN of </w:t>
      </w:r>
      <w:r>
        <w:rPr>
          <w:rFonts w:ascii="Arial" w:hAnsi="Arial" w:cs="Arial"/>
          <w:i/>
          <w:iCs/>
          <w:sz w:val="22"/>
          <w:szCs w:val="22"/>
          <w:lang w:val="en-GB"/>
        </w:rPr>
        <w:t>STm-infected</w:t>
      </w:r>
      <w:r w:rsidRPr="001B2504">
        <w:rPr>
          <w:rFonts w:ascii="Arial" w:hAnsi="Arial" w:cs="Arial"/>
          <w:sz w:val="22"/>
          <w:szCs w:val="22"/>
          <w:lang w:val="en-GB"/>
        </w:rPr>
        <w:t xml:space="preserve"> mice at 4 w.p.i compared to uninfected controls</w:t>
      </w:r>
      <w:r>
        <w:rPr>
          <w:rFonts w:ascii="Arial" w:hAnsi="Arial" w:cs="Arial"/>
          <w:sz w:val="22"/>
          <w:szCs w:val="22"/>
          <w:lang w:val="en-GB"/>
        </w:rPr>
        <w:t xml:space="preserve"> in support of Fig. 3a</w:t>
      </w:r>
      <w:r w:rsidRPr="001B2504">
        <w:rPr>
          <w:rFonts w:ascii="Arial" w:hAnsi="Arial" w:cs="Arial"/>
          <w:sz w:val="22"/>
          <w:szCs w:val="22"/>
          <w:lang w:val="en-GB"/>
        </w:rPr>
        <w:t>.</w:t>
      </w:r>
    </w:p>
    <w:p w14:paraId="01366803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(b)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Representative </w:t>
      </w:r>
      <w:r>
        <w:rPr>
          <w:rFonts w:ascii="Arial" w:hAnsi="Arial" w:cs="Arial"/>
          <w:sz w:val="22"/>
          <w:szCs w:val="22"/>
          <w:lang w:val="en-GB"/>
        </w:rPr>
        <w:t>FACS plots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of eosinophils</w:t>
      </w:r>
      <w:r>
        <w:rPr>
          <w:rFonts w:ascii="Arial" w:hAnsi="Arial" w:cs="Arial"/>
          <w:sz w:val="22"/>
          <w:szCs w:val="22"/>
          <w:lang w:val="en-GB"/>
        </w:rPr>
        <w:t xml:space="preserve"> isolated from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blood </w:t>
      </w:r>
      <w:r>
        <w:rPr>
          <w:rFonts w:ascii="Arial" w:hAnsi="Arial" w:cs="Arial"/>
          <w:sz w:val="22"/>
          <w:szCs w:val="22"/>
          <w:lang w:val="en-GB"/>
        </w:rPr>
        <w:t>from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uninfected controls and </w:t>
      </w:r>
      <w:r>
        <w:rPr>
          <w:rFonts w:ascii="Arial" w:hAnsi="Arial" w:cs="Arial"/>
          <w:sz w:val="22"/>
          <w:szCs w:val="22"/>
          <w:lang w:val="en-GB"/>
        </w:rPr>
        <w:t xml:space="preserve">STm-infected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mice </w:t>
      </w:r>
      <w:r>
        <w:rPr>
          <w:rFonts w:ascii="Arial" w:hAnsi="Arial" w:cs="Arial"/>
          <w:sz w:val="22"/>
          <w:szCs w:val="22"/>
          <w:lang w:val="en-GB"/>
        </w:rPr>
        <w:t>at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4 w</w:t>
      </w:r>
      <w:r>
        <w:rPr>
          <w:rFonts w:ascii="Arial" w:hAnsi="Arial" w:cs="Arial"/>
          <w:sz w:val="22"/>
          <w:szCs w:val="22"/>
          <w:lang w:val="en-GB"/>
        </w:rPr>
        <w:t>.p.i.</w:t>
      </w:r>
    </w:p>
    <w:p w14:paraId="1F40EA26" w14:textId="77777777" w:rsidR="001C1C84" w:rsidRPr="009378E0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(c) </w:t>
      </w:r>
      <w:r w:rsidRPr="00C11CC2">
        <w:rPr>
          <w:rFonts w:ascii="Arial" w:hAnsi="Arial" w:cs="Arial"/>
          <w:sz w:val="22"/>
          <w:szCs w:val="22"/>
          <w:lang w:val="en-GB"/>
        </w:rPr>
        <w:t>Quantification of the percentage and absolute number of eosinophils</w:t>
      </w:r>
      <w:r>
        <w:rPr>
          <w:rFonts w:ascii="Arial" w:hAnsi="Arial" w:cs="Arial"/>
          <w:sz w:val="22"/>
          <w:szCs w:val="22"/>
          <w:lang w:val="en-GB"/>
        </w:rPr>
        <w:t xml:space="preserve"> isolated from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blood </w:t>
      </w:r>
      <w:r>
        <w:rPr>
          <w:rFonts w:ascii="Arial" w:hAnsi="Arial" w:cs="Arial"/>
          <w:sz w:val="22"/>
          <w:szCs w:val="22"/>
          <w:lang w:val="en-GB"/>
        </w:rPr>
        <w:t>from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uninfected controls and </w:t>
      </w:r>
      <w:r>
        <w:rPr>
          <w:rFonts w:ascii="Arial" w:hAnsi="Arial" w:cs="Arial"/>
          <w:sz w:val="22"/>
          <w:szCs w:val="22"/>
          <w:lang w:val="en-GB"/>
        </w:rPr>
        <w:t xml:space="preserve">STm-infected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mice </w:t>
      </w:r>
      <w:r>
        <w:rPr>
          <w:rFonts w:ascii="Arial" w:hAnsi="Arial" w:cs="Arial"/>
          <w:sz w:val="22"/>
          <w:szCs w:val="22"/>
          <w:lang w:val="en-GB"/>
        </w:rPr>
        <w:t>at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4 w</w:t>
      </w:r>
      <w:r>
        <w:rPr>
          <w:rFonts w:ascii="Arial" w:hAnsi="Arial" w:cs="Arial"/>
          <w:sz w:val="22"/>
          <w:szCs w:val="22"/>
          <w:lang w:val="en-GB"/>
        </w:rPr>
        <w:t>.p.i.</w:t>
      </w:r>
    </w:p>
    <w:p w14:paraId="186369FB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(d)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Representative </w:t>
      </w:r>
      <w:r>
        <w:rPr>
          <w:rFonts w:ascii="Arial" w:hAnsi="Arial" w:cs="Arial"/>
          <w:sz w:val="22"/>
          <w:szCs w:val="22"/>
          <w:lang w:val="en-GB"/>
        </w:rPr>
        <w:t>FACS plots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of eosinophils</w:t>
      </w:r>
      <w:r>
        <w:rPr>
          <w:rFonts w:ascii="Arial" w:hAnsi="Arial" w:cs="Arial"/>
          <w:sz w:val="22"/>
          <w:szCs w:val="22"/>
          <w:lang w:val="en-GB"/>
        </w:rPr>
        <w:t xml:space="preserve"> isolated from spleens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from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uninfected controls and </w:t>
      </w:r>
      <w:r>
        <w:rPr>
          <w:rFonts w:ascii="Arial" w:hAnsi="Arial" w:cs="Arial"/>
          <w:sz w:val="22"/>
          <w:szCs w:val="22"/>
          <w:lang w:val="en-GB"/>
        </w:rPr>
        <w:t>STm-infected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mice </w:t>
      </w:r>
      <w:r>
        <w:rPr>
          <w:rFonts w:ascii="Arial" w:hAnsi="Arial" w:cs="Arial"/>
          <w:sz w:val="22"/>
          <w:szCs w:val="22"/>
          <w:lang w:val="en-GB"/>
        </w:rPr>
        <w:t>at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4 w</w:t>
      </w:r>
      <w:r>
        <w:rPr>
          <w:rFonts w:ascii="Arial" w:hAnsi="Arial" w:cs="Arial"/>
          <w:sz w:val="22"/>
          <w:szCs w:val="22"/>
          <w:lang w:val="en-GB"/>
        </w:rPr>
        <w:t>.p.i.</w:t>
      </w:r>
    </w:p>
    <w:p w14:paraId="38E58DAD" w14:textId="77777777" w:rsidR="001C1C84" w:rsidRPr="009378E0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(e) </w:t>
      </w:r>
      <w:r w:rsidRPr="00C11CC2">
        <w:rPr>
          <w:rFonts w:ascii="Arial" w:hAnsi="Arial" w:cs="Arial"/>
          <w:sz w:val="22"/>
          <w:szCs w:val="22"/>
          <w:lang w:val="en-GB"/>
        </w:rPr>
        <w:t>Quantification of the percentage and absolute number of eosinophils</w:t>
      </w:r>
      <w:r>
        <w:rPr>
          <w:rFonts w:ascii="Arial" w:hAnsi="Arial" w:cs="Arial"/>
          <w:sz w:val="22"/>
          <w:szCs w:val="22"/>
          <w:lang w:val="en-GB"/>
        </w:rPr>
        <w:t xml:space="preserve"> isolated from spleens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from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uninfected controls and </w:t>
      </w:r>
      <w:r w:rsidRPr="00A1695B">
        <w:rPr>
          <w:rFonts w:ascii="Arial" w:hAnsi="Arial" w:cs="Arial"/>
          <w:i/>
          <w:iCs/>
          <w:sz w:val="22"/>
          <w:szCs w:val="22"/>
          <w:lang w:val="en-GB"/>
        </w:rPr>
        <w:t>S</w:t>
      </w:r>
      <w:r>
        <w:rPr>
          <w:rFonts w:ascii="Arial" w:hAnsi="Arial" w:cs="Arial"/>
          <w:sz w:val="22"/>
          <w:szCs w:val="22"/>
          <w:lang w:val="en-GB"/>
        </w:rPr>
        <w:t xml:space="preserve">Tm-infected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mice </w:t>
      </w:r>
      <w:r>
        <w:rPr>
          <w:rFonts w:ascii="Arial" w:hAnsi="Arial" w:cs="Arial"/>
          <w:sz w:val="22"/>
          <w:szCs w:val="22"/>
          <w:lang w:val="en-GB"/>
        </w:rPr>
        <w:t>at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4 w</w:t>
      </w:r>
      <w:r>
        <w:rPr>
          <w:rFonts w:ascii="Arial" w:hAnsi="Arial" w:cs="Arial"/>
          <w:sz w:val="22"/>
          <w:szCs w:val="22"/>
          <w:lang w:val="en-GB"/>
        </w:rPr>
        <w:t>.p.i.</w:t>
      </w:r>
    </w:p>
    <w:p w14:paraId="5978EC9E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(f) </w:t>
      </w:r>
      <w:r w:rsidRPr="00C11CC2">
        <w:rPr>
          <w:rFonts w:ascii="Arial" w:hAnsi="Arial" w:cs="Arial"/>
          <w:sz w:val="22"/>
          <w:szCs w:val="22"/>
          <w:lang w:val="en-GB"/>
        </w:rPr>
        <w:t>Alternative eosinophil gating used for phenotypic analysis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0F1A4590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(g) </w:t>
      </w:r>
      <w:r w:rsidRPr="009378E0">
        <w:rPr>
          <w:rFonts w:ascii="Arial" w:hAnsi="Arial" w:cs="Arial"/>
          <w:sz w:val="22"/>
          <w:szCs w:val="22"/>
          <w:lang w:val="en-GB"/>
        </w:rPr>
        <w:t>Reprentative flow cytometry histograms showing stained eosinophils</w:t>
      </w:r>
      <w:r>
        <w:rPr>
          <w:rFonts w:ascii="Arial" w:hAnsi="Arial" w:cs="Arial"/>
          <w:sz w:val="22"/>
          <w:szCs w:val="22"/>
          <w:lang w:val="en-GB"/>
        </w:rPr>
        <w:t xml:space="preserve"> (orange)</w:t>
      </w:r>
      <w:r w:rsidRPr="009378E0">
        <w:rPr>
          <w:rFonts w:ascii="Arial" w:hAnsi="Arial" w:cs="Arial"/>
          <w:sz w:val="22"/>
          <w:szCs w:val="22"/>
          <w:lang w:val="en-GB"/>
        </w:rPr>
        <w:t xml:space="preserve"> isolated from the </w:t>
      </w:r>
      <w:r>
        <w:rPr>
          <w:rFonts w:ascii="Arial" w:hAnsi="Arial" w:cs="Arial"/>
          <w:sz w:val="22"/>
          <w:szCs w:val="22"/>
          <w:lang w:val="en-GB"/>
        </w:rPr>
        <w:t>MLN</w:t>
      </w:r>
      <w:r w:rsidRPr="009378E0">
        <w:rPr>
          <w:rFonts w:ascii="Arial" w:hAnsi="Arial" w:cs="Arial"/>
          <w:sz w:val="22"/>
          <w:szCs w:val="22"/>
          <w:lang w:val="en-GB"/>
        </w:rPr>
        <w:t xml:space="preserve"> of </w:t>
      </w:r>
      <w:r w:rsidRPr="00A1695B">
        <w:rPr>
          <w:rFonts w:ascii="Arial" w:hAnsi="Arial" w:cs="Arial"/>
          <w:i/>
          <w:iCs/>
          <w:sz w:val="22"/>
          <w:szCs w:val="22"/>
          <w:lang w:val="en-GB"/>
        </w:rPr>
        <w:t>S</w:t>
      </w:r>
      <w:r>
        <w:rPr>
          <w:rFonts w:ascii="Arial" w:hAnsi="Arial" w:cs="Arial"/>
          <w:sz w:val="22"/>
          <w:szCs w:val="22"/>
          <w:lang w:val="en-GB"/>
        </w:rPr>
        <w:t xml:space="preserve">Tm-infected </w:t>
      </w:r>
      <w:r w:rsidRPr="009378E0">
        <w:rPr>
          <w:rFonts w:ascii="Arial" w:hAnsi="Arial" w:cs="Arial"/>
          <w:sz w:val="22"/>
          <w:szCs w:val="22"/>
          <w:lang w:val="en-GB"/>
        </w:rPr>
        <w:t xml:space="preserve">mice at 4 w.p.i. FMO controls (black) </w:t>
      </w:r>
    </w:p>
    <w:p w14:paraId="7DEB68D2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9378E0">
        <w:rPr>
          <w:rFonts w:ascii="Arial" w:hAnsi="Arial" w:cs="Arial"/>
          <w:sz w:val="22"/>
          <w:szCs w:val="22"/>
          <w:lang w:val="en-GB"/>
        </w:rPr>
        <w:t xml:space="preserve">Data </w:t>
      </w:r>
      <w:r>
        <w:rPr>
          <w:rFonts w:ascii="Arial" w:hAnsi="Arial" w:cs="Arial"/>
          <w:sz w:val="22"/>
          <w:szCs w:val="22"/>
          <w:lang w:val="en-GB"/>
        </w:rPr>
        <w:t>are</w:t>
      </w:r>
      <w:r w:rsidRPr="009378E0">
        <w:rPr>
          <w:rFonts w:ascii="Arial" w:hAnsi="Arial" w:cs="Arial"/>
          <w:sz w:val="22"/>
          <w:szCs w:val="22"/>
          <w:lang w:val="en-GB"/>
        </w:rPr>
        <w:t xml:space="preserve"> presented as Means ± SEMs </w:t>
      </w:r>
      <w:r>
        <w:rPr>
          <w:rFonts w:ascii="Arial" w:hAnsi="Arial" w:cs="Arial"/>
          <w:sz w:val="22"/>
          <w:szCs w:val="22"/>
          <w:lang w:val="en-GB"/>
        </w:rPr>
        <w:t>and analyzed by Non-parametic Pearson correlation (a) or Mann-Whitney U-test (d, f).</w:t>
      </w:r>
      <w:r w:rsidRPr="009378E0">
        <w:rPr>
          <w:rFonts w:ascii="Arial" w:hAnsi="Arial" w:cs="Arial"/>
          <w:sz w:val="22"/>
          <w:szCs w:val="22"/>
          <w:lang w:val="en-GB"/>
        </w:rPr>
        <w:t xml:space="preserve"> </w:t>
      </w:r>
      <w:r w:rsidRPr="00C11CC2">
        <w:rPr>
          <w:rFonts w:ascii="Arial" w:hAnsi="Arial" w:cs="Arial"/>
          <w:sz w:val="22"/>
          <w:szCs w:val="22"/>
          <w:lang w:val="en-GB"/>
        </w:rPr>
        <w:t>* = p &lt; 0.05, ** = p &lt; 0.01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4B213361" w14:textId="77777777" w:rsidR="001C1C84" w:rsidRPr="009378E0" w:rsidRDefault="001C1C84" w:rsidP="001C1C84">
      <w:pPr>
        <w:spacing w:after="160" w:line="360" w:lineRule="auto"/>
        <w:ind w:left="360"/>
        <w:jc w:val="both"/>
        <w:rPr>
          <w:rFonts w:ascii="Arial" w:hAnsi="Arial" w:cs="Arial"/>
          <w:sz w:val="22"/>
          <w:szCs w:val="22"/>
          <w:lang w:val="en-US"/>
        </w:rPr>
      </w:pPr>
    </w:p>
    <w:p w14:paraId="53BCEA14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US"/>
        </w:rPr>
        <w:t xml:space="preserve"> 4. 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Eosinophils are distensible during acute </w:t>
      </w:r>
      <w:r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Tm infection in C57BL/6 mice.</w:t>
      </w:r>
    </w:p>
    <w:p w14:paraId="116CD2F1" w14:textId="77777777" w:rsidR="001C1C84" w:rsidRPr="00ED47DF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(a) Representative FACS-plots of MLN and spleens from </w:t>
      </w:r>
      <w:r>
        <w:rPr>
          <w:rFonts w:ascii="Arial" w:hAnsi="Arial" w:cs="Arial"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sz w:val="22"/>
          <w:szCs w:val="22"/>
          <w:lang w:val="en-US"/>
        </w:rPr>
        <w:t xml:space="preserve">Tm-infected mice with transient Siglec-F depletion compared to 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sz w:val="22"/>
          <w:szCs w:val="22"/>
          <w:lang w:val="en-US"/>
        </w:rPr>
        <w:t>Tm-infected IgG</w:t>
      </w:r>
      <w:r w:rsidRPr="001B2504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>
        <w:rPr>
          <w:rFonts w:ascii="Arial" w:hAnsi="Arial" w:cs="Arial"/>
          <w:sz w:val="22"/>
          <w:szCs w:val="22"/>
          <w:lang w:val="en-US"/>
        </w:rPr>
        <w:t xml:space="preserve"> isotype control treated mice. </w:t>
      </w:r>
    </w:p>
    <w:p w14:paraId="16E51A94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6E396DFD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(b) 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Kaplan-Mayer plot showing survival analysis of 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>S</w:t>
      </w:r>
      <w:r w:rsidRPr="001B2504">
        <w:rPr>
          <w:rFonts w:ascii="Arial" w:hAnsi="Arial" w:cs="Arial"/>
          <w:sz w:val="22"/>
          <w:szCs w:val="22"/>
          <w:lang w:val="en-US"/>
        </w:rPr>
        <w:t>Tm-infected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C57BL/6 WT mice (orange) and eosinophil-deficient </w:t>
      </w:r>
      <w:r w:rsidRPr="001B2504">
        <w:rPr>
          <w:rFonts w:ascii="Symbol" w:hAnsi="Symbol" w:cs="Arial"/>
          <w:sz w:val="22"/>
          <w:szCs w:val="22"/>
          <w:lang w:val="en-US"/>
        </w:rPr>
        <w:t>D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dblGATA1 mice (black) as well as line graphs showing analysis of in weight variation in 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>S</w:t>
      </w:r>
      <w:r w:rsidRPr="001B2504">
        <w:rPr>
          <w:rFonts w:ascii="Arial" w:hAnsi="Arial" w:cs="Arial"/>
          <w:sz w:val="22"/>
          <w:szCs w:val="22"/>
          <w:lang w:val="en-US"/>
        </w:rPr>
        <w:t>Tm-infected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 C57BL/6 WT mice and </w:t>
      </w:r>
      <w:r w:rsidRPr="001B2504">
        <w:rPr>
          <w:rFonts w:ascii="Symbol" w:hAnsi="Symbol" w:cs="Arial"/>
          <w:sz w:val="22"/>
          <w:szCs w:val="22"/>
          <w:lang w:val="en-US"/>
        </w:rPr>
        <w:t>D</w:t>
      </w:r>
      <w:r w:rsidRPr="001B2504">
        <w:rPr>
          <w:rFonts w:ascii="Arial" w:hAnsi="Arial" w:cs="Arial"/>
          <w:sz w:val="22"/>
          <w:szCs w:val="22"/>
          <w:lang w:val="en-US"/>
        </w:rPr>
        <w:t>dblGATA1 mice (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 xml:space="preserve">n = </w:t>
      </w:r>
      <w:r w:rsidRPr="001B2504">
        <w:rPr>
          <w:rFonts w:ascii="Arial" w:hAnsi="Arial" w:cs="Arial"/>
          <w:sz w:val="22"/>
          <w:szCs w:val="22"/>
          <w:lang w:val="en-US"/>
        </w:rPr>
        <w:t>10 mice/group from 2 independent experiments).</w:t>
      </w:r>
    </w:p>
    <w:p w14:paraId="2C3D7507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4CBF5998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(c) 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Bacterial levels in the MLN, spleen and liver in C57BL/6 WT mice and eosinophil-deficient </w:t>
      </w:r>
      <w:r w:rsidRPr="001B2504">
        <w:rPr>
          <w:rFonts w:ascii="Symbol" w:hAnsi="Symbol" w:cs="Arial"/>
          <w:sz w:val="22"/>
          <w:szCs w:val="22"/>
          <w:lang w:val="en-US"/>
        </w:rPr>
        <w:t>D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dblGATA1 mice from 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 xml:space="preserve">n = </w:t>
      </w:r>
      <w:r w:rsidRPr="001B2504">
        <w:rPr>
          <w:rFonts w:ascii="Arial" w:hAnsi="Arial" w:cs="Arial"/>
          <w:sz w:val="22"/>
          <w:szCs w:val="22"/>
          <w:lang w:val="en-US"/>
        </w:rPr>
        <w:t>10 mice/group from 2 independent experiments.</w:t>
      </w:r>
    </w:p>
    <w:p w14:paraId="63DD0411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30F1F6F0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(d) </w:t>
      </w:r>
      <w:r w:rsidRPr="001B2504">
        <w:rPr>
          <w:rFonts w:ascii="Arial" w:hAnsi="Arial" w:cs="Arial"/>
          <w:sz w:val="22"/>
          <w:szCs w:val="22"/>
          <w:lang w:val="en-US"/>
        </w:rPr>
        <w:t xml:space="preserve">Crossing scheme of 129x1/svJ WT mice with </w:t>
      </w:r>
      <w:r w:rsidRPr="001B2504">
        <w:rPr>
          <w:rFonts w:ascii="Symbol" w:hAnsi="Symbol" w:cs="Arial"/>
          <w:sz w:val="22"/>
          <w:szCs w:val="22"/>
          <w:lang w:val="en-US"/>
        </w:rPr>
        <w:t>D</w:t>
      </w:r>
      <w:r w:rsidRPr="001B2504">
        <w:rPr>
          <w:rFonts w:ascii="Arial" w:hAnsi="Arial" w:cs="Arial"/>
          <w:sz w:val="22"/>
          <w:szCs w:val="22"/>
          <w:lang w:val="en-US"/>
        </w:rPr>
        <w:t>dblGATA1 mice to generate eosinophil-deficient 129</w:t>
      </w:r>
      <w:r w:rsidRPr="001B2504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1B2504">
        <w:rPr>
          <w:rFonts w:ascii="Arial" w:hAnsi="Arial" w:cs="Arial"/>
          <w:sz w:val="22"/>
          <w:szCs w:val="22"/>
          <w:vertAlign w:val="superscript"/>
          <w:lang w:val="en-US"/>
        </w:rPr>
        <w:t xml:space="preserve">dblGATA1 </w:t>
      </w:r>
      <w:r w:rsidRPr="001B2504">
        <w:rPr>
          <w:rFonts w:ascii="Arial" w:hAnsi="Arial" w:cs="Arial"/>
          <w:sz w:val="22"/>
          <w:szCs w:val="22"/>
          <w:lang w:val="en-US"/>
        </w:rPr>
        <w:t>mice.</w:t>
      </w:r>
    </w:p>
    <w:p w14:paraId="4D9B2B34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54D557CF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(e) </w:t>
      </w:r>
      <w:r w:rsidRPr="001B2504">
        <w:rPr>
          <w:rFonts w:ascii="Arial" w:hAnsi="Arial" w:cs="Arial"/>
          <w:sz w:val="22"/>
          <w:szCs w:val="22"/>
          <w:lang w:val="en-US"/>
        </w:rPr>
        <w:t>Table showing cellular populations in the bone marrow, spleen and MLN of uninfected 129 WT mice and eosinophil-deficient 129</w:t>
      </w:r>
      <w:r w:rsidRPr="001B2504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1B2504">
        <w:rPr>
          <w:rFonts w:ascii="Arial" w:hAnsi="Arial" w:cs="Arial"/>
          <w:sz w:val="22"/>
          <w:szCs w:val="22"/>
          <w:vertAlign w:val="superscript"/>
          <w:lang w:val="en-US"/>
        </w:rPr>
        <w:t xml:space="preserve">dblGATA1 </w:t>
      </w:r>
      <w:r w:rsidRPr="001B2504">
        <w:rPr>
          <w:rFonts w:ascii="Arial" w:hAnsi="Arial" w:cs="Arial"/>
          <w:sz w:val="22"/>
          <w:szCs w:val="22"/>
          <w:lang w:val="en-US"/>
        </w:rPr>
        <w:t>mice</w:t>
      </w:r>
      <w:r>
        <w:rPr>
          <w:rFonts w:ascii="Arial" w:hAnsi="Arial" w:cs="Arial"/>
          <w:sz w:val="22"/>
          <w:szCs w:val="22"/>
          <w:lang w:val="en-US"/>
        </w:rPr>
        <w:t xml:space="preserve"> (n</w:t>
      </w:r>
      <w:r w:rsidRPr="001B2504">
        <w:rPr>
          <w:rFonts w:ascii="Arial" w:hAnsi="Arial" w:cs="Arial"/>
          <w:i/>
          <w:iCs/>
          <w:sz w:val="22"/>
          <w:szCs w:val="22"/>
          <w:lang w:val="en-US"/>
        </w:rPr>
        <w:t xml:space="preserve"> = </w:t>
      </w:r>
      <w:r w:rsidRPr="001B2504">
        <w:rPr>
          <w:rFonts w:ascii="Arial" w:hAnsi="Arial" w:cs="Arial"/>
          <w:sz w:val="22"/>
          <w:szCs w:val="22"/>
          <w:lang w:val="en-US"/>
        </w:rPr>
        <w:t>5 mice/group from 2 experiments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1B2504">
        <w:rPr>
          <w:rFonts w:ascii="Arial" w:hAnsi="Arial" w:cs="Arial"/>
          <w:sz w:val="22"/>
          <w:szCs w:val="22"/>
          <w:lang w:val="en-US"/>
        </w:rPr>
        <w:t>.</w:t>
      </w:r>
    </w:p>
    <w:p w14:paraId="17968BF3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0583A466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(f) Representative H&amp;E-stained cecum and proximal colons from </w:t>
      </w:r>
      <w:r w:rsidRPr="00D11989">
        <w:rPr>
          <w:rFonts w:ascii="Arial" w:hAnsi="Arial" w:cs="Arial"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sz w:val="22"/>
          <w:szCs w:val="22"/>
          <w:lang w:val="en-US"/>
        </w:rPr>
        <w:t>Tm-infected 129 WT and 129</w:t>
      </w:r>
      <w:r w:rsidRPr="00D11989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D11989">
        <w:rPr>
          <w:rFonts w:ascii="Arial" w:hAnsi="Arial" w:cs="Arial"/>
          <w:sz w:val="22"/>
          <w:szCs w:val="22"/>
          <w:vertAlign w:val="superscript"/>
          <w:lang w:val="en-US"/>
        </w:rPr>
        <w:t>dlbGATA1</w:t>
      </w:r>
      <w:r>
        <w:rPr>
          <w:rFonts w:ascii="Arial" w:hAnsi="Arial" w:cs="Arial"/>
          <w:sz w:val="22"/>
          <w:szCs w:val="22"/>
          <w:lang w:val="en-US"/>
        </w:rPr>
        <w:t xml:space="preserve"> mice. Black asterisk highlights cecal lymphoid patch, black chevron highlights ulceration and yellow asterisk highlights inflammatory cell infiltration and exudation. Scale bars = 200 </w:t>
      </w:r>
      <w:r w:rsidRPr="009F6322">
        <w:rPr>
          <w:rFonts w:ascii="Symbol" w:hAnsi="Symbol" w:cs="Arial"/>
          <w:sz w:val="22"/>
          <w:szCs w:val="22"/>
          <w:lang w:val="en-US"/>
        </w:rPr>
        <w:t>m</w:t>
      </w:r>
      <w:r>
        <w:rPr>
          <w:rFonts w:ascii="Arial" w:hAnsi="Arial" w:cs="Arial"/>
          <w:sz w:val="22"/>
          <w:szCs w:val="22"/>
          <w:lang w:val="en-US"/>
        </w:rPr>
        <w:t xml:space="preserve">m or 20 </w:t>
      </w:r>
      <w:r w:rsidRPr="009F6322">
        <w:rPr>
          <w:rFonts w:ascii="Symbol" w:hAnsi="Symbol" w:cs="Arial"/>
          <w:sz w:val="22"/>
          <w:szCs w:val="22"/>
          <w:lang w:val="en-US"/>
        </w:rPr>
        <w:t>m</w:t>
      </w:r>
      <w:r>
        <w:rPr>
          <w:rFonts w:ascii="Arial" w:hAnsi="Arial" w:cs="Arial"/>
          <w:sz w:val="22"/>
          <w:szCs w:val="22"/>
          <w:lang w:val="en-US"/>
        </w:rPr>
        <w:t>m (n = 4-5 mice per group from 1 experiment)</w:t>
      </w:r>
    </w:p>
    <w:p w14:paraId="26469C99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7DF24E41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(g) Representative H&amp;E-stained MLN tissue from </w:t>
      </w:r>
      <w:r>
        <w:rPr>
          <w:rFonts w:ascii="Arial" w:hAnsi="Arial" w:cs="Arial"/>
          <w:i/>
          <w:iCs/>
          <w:sz w:val="22"/>
          <w:szCs w:val="22"/>
          <w:lang w:val="en-US"/>
        </w:rPr>
        <w:t>S</w:t>
      </w:r>
      <w:r w:rsidRPr="00523ACA">
        <w:rPr>
          <w:rFonts w:ascii="Arial" w:hAnsi="Arial" w:cs="Arial"/>
          <w:sz w:val="22"/>
          <w:szCs w:val="22"/>
          <w:lang w:val="en-US"/>
        </w:rPr>
        <w:t>Tm-infected</w:t>
      </w:r>
      <w:r>
        <w:rPr>
          <w:rFonts w:ascii="Arial" w:hAnsi="Arial" w:cs="Arial"/>
          <w:sz w:val="22"/>
          <w:szCs w:val="22"/>
          <w:lang w:val="en-US"/>
        </w:rPr>
        <w:t xml:space="preserve"> 129 WT and 129</w:t>
      </w:r>
      <w:r w:rsidRPr="001B2504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1B2504">
        <w:rPr>
          <w:rFonts w:ascii="Arial" w:hAnsi="Arial" w:cs="Arial"/>
          <w:sz w:val="22"/>
          <w:szCs w:val="22"/>
          <w:vertAlign w:val="superscript"/>
          <w:lang w:val="en-US"/>
        </w:rPr>
        <w:t>dlbGATA1</w:t>
      </w:r>
      <w:r>
        <w:rPr>
          <w:rFonts w:ascii="Arial" w:hAnsi="Arial" w:cs="Arial"/>
          <w:sz w:val="22"/>
          <w:szCs w:val="22"/>
          <w:lang w:val="en-US"/>
        </w:rPr>
        <w:t xml:space="preserve"> mice. Yellow dashed lines highlighting difference in granuloma area. Scale bars = 20 </w:t>
      </w:r>
      <w:r w:rsidRPr="009F6322">
        <w:rPr>
          <w:rFonts w:ascii="Symbol" w:hAnsi="Symbol" w:cs="Arial"/>
          <w:sz w:val="22"/>
          <w:szCs w:val="22"/>
          <w:lang w:val="en-US"/>
        </w:rPr>
        <w:t>m</w:t>
      </w:r>
      <w:r w:rsidRPr="009F6322">
        <w:rPr>
          <w:rFonts w:ascii="Arial" w:hAnsi="Arial" w:cs="Arial"/>
          <w:sz w:val="22"/>
          <w:szCs w:val="22"/>
          <w:lang w:val="en-US"/>
        </w:rPr>
        <w:t>m</w:t>
      </w:r>
      <w:r>
        <w:rPr>
          <w:rFonts w:ascii="Arial" w:hAnsi="Arial" w:cs="Arial"/>
          <w:sz w:val="22"/>
          <w:szCs w:val="22"/>
          <w:lang w:val="en-US"/>
        </w:rPr>
        <w:t xml:space="preserve"> (n = 4-5 mice per group from 1 experiment) </w:t>
      </w:r>
    </w:p>
    <w:p w14:paraId="53B1080D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498EBF0D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(h) </w:t>
      </w:r>
      <w:r>
        <w:rPr>
          <w:rFonts w:ascii="Arial" w:hAnsi="Arial" w:cs="Arial"/>
          <w:sz w:val="22"/>
          <w:szCs w:val="22"/>
          <w:lang w:val="en-US"/>
        </w:rPr>
        <w:t xml:space="preserve">Representative FACS-plots of MLN and spleens from </w:t>
      </w:r>
      <w:r>
        <w:rPr>
          <w:rFonts w:ascii="Arial" w:hAnsi="Arial" w:cs="Arial"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sz w:val="22"/>
          <w:szCs w:val="22"/>
          <w:lang w:val="en-US"/>
        </w:rPr>
        <w:t xml:space="preserve">Tm-infected mice with transient rIL-5 eosinophilia compared to </w:t>
      </w:r>
      <w:r w:rsidRPr="00D11989">
        <w:rPr>
          <w:rFonts w:ascii="Arial" w:hAnsi="Arial" w:cs="Arial"/>
          <w:i/>
          <w:iCs/>
          <w:sz w:val="22"/>
          <w:szCs w:val="22"/>
          <w:lang w:val="en-US"/>
        </w:rPr>
        <w:t>S</w:t>
      </w:r>
      <w:r>
        <w:rPr>
          <w:rFonts w:ascii="Arial" w:hAnsi="Arial" w:cs="Arial"/>
          <w:sz w:val="22"/>
          <w:szCs w:val="22"/>
          <w:lang w:val="en-US"/>
        </w:rPr>
        <w:t>Tm-infected PBS control treated mice.</w:t>
      </w:r>
    </w:p>
    <w:p w14:paraId="044437E2" w14:textId="77777777" w:rsidR="001C1C84" w:rsidRPr="001B2504" w:rsidRDefault="001C1C84" w:rsidP="001C1C84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8208AA1" w14:textId="77777777" w:rsidR="001C1C84" w:rsidRPr="001168BF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1168BF">
        <w:rPr>
          <w:rFonts w:ascii="Arial" w:hAnsi="Arial" w:cs="Arial"/>
          <w:sz w:val="22"/>
          <w:szCs w:val="22"/>
          <w:lang w:val="en-GB"/>
        </w:rPr>
        <w:t xml:space="preserve">Data </w:t>
      </w:r>
      <w:r>
        <w:rPr>
          <w:rFonts w:ascii="Arial" w:hAnsi="Arial" w:cs="Arial"/>
          <w:sz w:val="22"/>
          <w:szCs w:val="22"/>
          <w:lang w:val="en-GB"/>
        </w:rPr>
        <w:t>are</w:t>
      </w:r>
      <w:r w:rsidRPr="001168BF">
        <w:rPr>
          <w:rFonts w:ascii="Arial" w:hAnsi="Arial" w:cs="Arial"/>
          <w:sz w:val="22"/>
          <w:szCs w:val="22"/>
          <w:lang w:val="en-GB"/>
        </w:rPr>
        <w:t xml:space="preserve"> presented as Means ± SEMs and analyzed by </w:t>
      </w:r>
      <w:r>
        <w:rPr>
          <w:rFonts w:ascii="Arial" w:hAnsi="Arial" w:cs="Arial"/>
          <w:sz w:val="22"/>
          <w:szCs w:val="22"/>
          <w:lang w:val="en-GB"/>
        </w:rPr>
        <w:t xml:space="preserve">Mantel-Cox or Mann-Whitney U-test. ns = non-significant, </w:t>
      </w:r>
      <w:r w:rsidRPr="001168BF">
        <w:rPr>
          <w:rFonts w:ascii="Arial" w:hAnsi="Arial" w:cs="Arial"/>
          <w:sz w:val="22"/>
          <w:szCs w:val="22"/>
          <w:lang w:val="en-GB"/>
        </w:rPr>
        <w:t>* = p &lt; 0.05, ** = p &lt; 0.01.</w:t>
      </w:r>
    </w:p>
    <w:p w14:paraId="23731ECD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2716FEC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US"/>
        </w:rPr>
        <w:t xml:space="preserve"> 5. MLN and splenic myeloid and lymphocyte resonses in 129 WT and 129</w:t>
      </w:r>
      <w:r w:rsidRPr="00C11CC2">
        <w:rPr>
          <w:rFonts w:ascii="Arial" w:hAnsi="Arial" w:cs="Arial"/>
          <w:b/>
          <w:bCs/>
          <w:sz w:val="22"/>
          <w:szCs w:val="22"/>
          <w:vertAlign w:val="superscript"/>
          <w:lang w:val="el-GR"/>
        </w:rPr>
        <w:t>Δ</w:t>
      </w:r>
      <w:r w:rsidRPr="00C11CC2">
        <w:rPr>
          <w:rFonts w:ascii="Arial" w:hAnsi="Arial" w:cs="Arial"/>
          <w:b/>
          <w:bCs/>
          <w:sz w:val="22"/>
          <w:szCs w:val="22"/>
          <w:vertAlign w:val="superscript"/>
          <w:lang w:val="en-US"/>
        </w:rPr>
        <w:t>dblGATA1</w:t>
      </w:r>
      <w:r w:rsidRPr="00C11CC2">
        <w:rPr>
          <w:rFonts w:ascii="Arial" w:hAnsi="Arial" w:cs="Arial"/>
          <w:b/>
          <w:bCs/>
          <w:sz w:val="22"/>
          <w:szCs w:val="22"/>
          <w:lang w:val="en-US"/>
        </w:rPr>
        <w:t xml:space="preserve"> mice.</w:t>
      </w:r>
    </w:p>
    <w:p w14:paraId="24DF7539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CC49F8">
        <w:rPr>
          <w:rFonts w:ascii="Arial" w:hAnsi="Arial" w:cs="Arial"/>
          <w:sz w:val="22"/>
          <w:szCs w:val="22"/>
          <w:lang w:val="en-US"/>
        </w:rPr>
        <w:t>(</w:t>
      </w:r>
      <w:r>
        <w:rPr>
          <w:rFonts w:ascii="Arial" w:hAnsi="Arial" w:cs="Arial"/>
          <w:sz w:val="22"/>
          <w:szCs w:val="22"/>
          <w:lang w:val="en-US"/>
        </w:rPr>
        <w:t>a</w:t>
      </w:r>
      <w:r w:rsidRPr="00CC49F8">
        <w:rPr>
          <w:rFonts w:ascii="Arial" w:hAnsi="Arial" w:cs="Arial"/>
          <w:sz w:val="22"/>
          <w:szCs w:val="22"/>
          <w:lang w:val="en-US"/>
        </w:rPr>
        <w:t xml:space="preserve">) Gating strategy to identify B cells and different T cell subsets </w:t>
      </w:r>
      <w:r>
        <w:rPr>
          <w:rFonts w:ascii="Arial" w:hAnsi="Arial" w:cs="Arial"/>
          <w:sz w:val="22"/>
          <w:szCs w:val="22"/>
          <w:lang w:val="en-US"/>
        </w:rPr>
        <w:t xml:space="preserve">(CD4+ or CD8+) isolated from the MLN of </w:t>
      </w:r>
      <w:r>
        <w:rPr>
          <w:rFonts w:ascii="Arial" w:hAnsi="Arial" w:cs="Arial"/>
          <w:i/>
          <w:iCs/>
          <w:sz w:val="22"/>
          <w:szCs w:val="22"/>
          <w:lang w:val="en-US"/>
        </w:rPr>
        <w:t>S</w:t>
      </w:r>
      <w:r w:rsidRPr="001B2504">
        <w:rPr>
          <w:rFonts w:ascii="Arial" w:hAnsi="Arial" w:cs="Arial"/>
          <w:sz w:val="22"/>
          <w:szCs w:val="22"/>
          <w:lang w:val="en-US"/>
        </w:rPr>
        <w:t>Tm-infected</w:t>
      </w:r>
      <w:r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mice</w:t>
      </w:r>
      <w:r w:rsidRPr="00CC49F8">
        <w:rPr>
          <w:rFonts w:ascii="Arial" w:hAnsi="Arial" w:cs="Arial"/>
          <w:sz w:val="22"/>
          <w:szCs w:val="22"/>
          <w:lang w:val="en-US"/>
        </w:rPr>
        <w:t>.</w:t>
      </w:r>
    </w:p>
    <w:p w14:paraId="2BA0BFEF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50EFFE74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(b) Representative FACS plots and quantification of T</w:t>
      </w:r>
      <w:r w:rsidRPr="001A0FD4">
        <w:rPr>
          <w:rFonts w:ascii="Arial" w:hAnsi="Arial" w:cs="Arial"/>
          <w:sz w:val="22"/>
          <w:szCs w:val="22"/>
          <w:vertAlign w:val="subscript"/>
          <w:lang w:val="en-US"/>
        </w:rPr>
        <w:t>H</w:t>
      </w:r>
      <w:r>
        <w:rPr>
          <w:rFonts w:ascii="Arial" w:hAnsi="Arial" w:cs="Arial"/>
          <w:sz w:val="22"/>
          <w:szCs w:val="22"/>
          <w:lang w:val="en-US"/>
        </w:rPr>
        <w:t>1 cells (Tbet+), T</w:t>
      </w:r>
      <w:r w:rsidRPr="00CC49F8">
        <w:rPr>
          <w:rFonts w:ascii="Arial" w:hAnsi="Arial" w:cs="Arial"/>
          <w:sz w:val="22"/>
          <w:szCs w:val="22"/>
          <w:vertAlign w:val="subscript"/>
          <w:lang w:val="en-US"/>
        </w:rPr>
        <w:t>H</w:t>
      </w:r>
      <w:r>
        <w:rPr>
          <w:rFonts w:ascii="Arial" w:hAnsi="Arial" w:cs="Arial"/>
          <w:sz w:val="22"/>
          <w:szCs w:val="22"/>
          <w:lang w:val="en-US"/>
        </w:rPr>
        <w:t>2 cells (GATA3+) and Tregs (FOXP3+) isolated from the MLN of</w:t>
      </w:r>
      <w:r w:rsidRPr="002D538E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STm-infected 129 WT and eosinophil-deficient 129</w:t>
      </w:r>
      <w:r w:rsidRPr="00CC49F8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CC49F8">
        <w:rPr>
          <w:rFonts w:ascii="Arial" w:hAnsi="Arial" w:cs="Arial"/>
          <w:sz w:val="22"/>
          <w:szCs w:val="22"/>
          <w:vertAlign w:val="superscript"/>
          <w:lang w:val="en-US"/>
        </w:rPr>
        <w:t>dblGATA1</w:t>
      </w:r>
      <w:r>
        <w:rPr>
          <w:rFonts w:ascii="Arial" w:hAnsi="Arial" w:cs="Arial"/>
          <w:sz w:val="22"/>
          <w:szCs w:val="22"/>
          <w:lang w:val="en-US"/>
        </w:rPr>
        <w:t xml:space="preserve"> mice compared to uninfected controls.</w:t>
      </w:r>
    </w:p>
    <w:p w14:paraId="22017EAF" w14:textId="77777777" w:rsidR="001C1C84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2E65D18C" w14:textId="77777777" w:rsidR="001C1C84" w:rsidRPr="009378E0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9378E0">
        <w:rPr>
          <w:rFonts w:ascii="Arial" w:hAnsi="Arial" w:cs="Arial"/>
          <w:sz w:val="22"/>
          <w:szCs w:val="22"/>
          <w:lang w:val="en-US"/>
        </w:rPr>
        <w:t>(</w:t>
      </w:r>
      <w:r>
        <w:rPr>
          <w:rFonts w:ascii="Arial" w:hAnsi="Arial" w:cs="Arial"/>
          <w:sz w:val="22"/>
          <w:szCs w:val="22"/>
          <w:lang w:val="en-US"/>
        </w:rPr>
        <w:t>c</w:t>
      </w:r>
      <w:r w:rsidRPr="009378E0">
        <w:rPr>
          <w:rFonts w:ascii="Arial" w:hAnsi="Arial" w:cs="Arial"/>
          <w:sz w:val="22"/>
          <w:szCs w:val="22"/>
          <w:lang w:val="en-US"/>
        </w:rPr>
        <w:t>-</w:t>
      </w:r>
      <w:r>
        <w:rPr>
          <w:rFonts w:ascii="Arial" w:hAnsi="Arial" w:cs="Arial"/>
          <w:sz w:val="22"/>
          <w:szCs w:val="22"/>
          <w:lang w:val="en-US"/>
        </w:rPr>
        <w:t>d</w:t>
      </w:r>
      <w:r w:rsidRPr="009378E0">
        <w:rPr>
          <w:rFonts w:ascii="Arial" w:hAnsi="Arial" w:cs="Arial"/>
          <w:sz w:val="22"/>
          <w:szCs w:val="22"/>
          <w:lang w:val="en-US"/>
        </w:rPr>
        <w:t>)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Quantification of the frequency</w:t>
      </w:r>
      <w:r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and absolute number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of live monocytes, resident DCs and migratory DCs isolated from the </w:t>
      </w:r>
      <w:r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>MLN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of </w:t>
      </w:r>
      <w:r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>STm-</w:t>
      </w:r>
      <w:r w:rsidRPr="002D538E">
        <w:rPr>
          <w:rFonts w:ascii="Arial" w:hAnsi="Arial" w:cs="Arial"/>
          <w:i/>
          <w:iCs/>
          <w:noProof/>
          <w:sz w:val="22"/>
          <w:szCs w:val="22"/>
          <w:lang w:val="en-US"/>
          <w14:ligatures w14:val="standardContextual"/>
        </w:rPr>
        <w:t>infected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129 WT and </w:t>
      </w:r>
      <w:r w:rsidRPr="009378E0">
        <w:rPr>
          <w:rFonts w:ascii="Arial" w:hAnsi="Arial" w:cs="Arial"/>
          <w:sz w:val="22"/>
          <w:szCs w:val="22"/>
          <w:lang w:val="en-US"/>
        </w:rPr>
        <w:t>129</w:t>
      </w:r>
      <w:r w:rsidRPr="009378E0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9378E0">
        <w:rPr>
          <w:rFonts w:ascii="Arial" w:hAnsi="Arial" w:cs="Arial"/>
          <w:sz w:val="22"/>
          <w:szCs w:val="22"/>
          <w:vertAlign w:val="superscript"/>
          <w:lang w:val="en-US"/>
        </w:rPr>
        <w:t xml:space="preserve">dblGATA1 </w:t>
      </w:r>
      <w:r w:rsidRPr="009378E0">
        <w:rPr>
          <w:rFonts w:ascii="Arial" w:hAnsi="Arial" w:cs="Arial"/>
          <w:sz w:val="22"/>
          <w:szCs w:val="22"/>
          <w:lang w:val="en-US"/>
        </w:rPr>
        <w:t>mice</w:t>
      </w:r>
      <w:r>
        <w:rPr>
          <w:rFonts w:ascii="Arial" w:hAnsi="Arial" w:cs="Arial"/>
          <w:sz w:val="22"/>
          <w:szCs w:val="22"/>
          <w:lang w:val="en-US"/>
        </w:rPr>
        <w:t xml:space="preserve"> compared to 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>uninfected controls</w:t>
      </w:r>
      <w:r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(n = 3 – 10 mice per group from at least 2 independent experiments).</w:t>
      </w:r>
      <w:r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>.</w:t>
      </w:r>
      <w:r w:rsidRPr="001168BF">
        <w:rPr>
          <w:rFonts w:ascii="Arial" w:hAnsi="Arial" w:cs="Arial"/>
          <w:noProof/>
          <w:sz w:val="22"/>
          <w:szCs w:val="22"/>
          <w:lang w:val="en-US"/>
          <w14:ligatures w14:val="standardContextual"/>
        </w:rPr>
        <w:t xml:space="preserve"> </w:t>
      </w:r>
    </w:p>
    <w:p w14:paraId="1324B6C3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(e) Quantification of the frequency of myeloid cells - including eosinophils, neutrophils, monocytes, macrophages and DC populations isolated from the spleens of STm-infected 129 WT and 129</w:t>
      </w:r>
      <w:r w:rsidRPr="001A0FD4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1A0FD4">
        <w:rPr>
          <w:rFonts w:ascii="Arial" w:hAnsi="Arial" w:cs="Arial"/>
          <w:sz w:val="22"/>
          <w:szCs w:val="22"/>
          <w:vertAlign w:val="superscript"/>
          <w:lang w:val="en-US"/>
        </w:rPr>
        <w:t>dblGATA1</w:t>
      </w:r>
      <w:r>
        <w:rPr>
          <w:rFonts w:ascii="Arial" w:hAnsi="Arial" w:cs="Arial"/>
          <w:sz w:val="22"/>
          <w:szCs w:val="22"/>
          <w:vertAlign w:val="superscript"/>
          <w:lang w:val="en-US"/>
        </w:rPr>
        <w:t xml:space="preserve"> </w:t>
      </w:r>
      <w:r w:rsidRPr="001A0FD4">
        <w:rPr>
          <w:rFonts w:ascii="Arial" w:hAnsi="Arial" w:cs="Arial"/>
          <w:sz w:val="22"/>
          <w:szCs w:val="22"/>
          <w:lang w:val="en-US"/>
        </w:rPr>
        <w:t>mice</w:t>
      </w:r>
      <w:r>
        <w:rPr>
          <w:rFonts w:ascii="Arial" w:hAnsi="Arial" w:cs="Arial"/>
          <w:sz w:val="22"/>
          <w:szCs w:val="22"/>
          <w:lang w:val="en-US"/>
        </w:rPr>
        <w:t xml:space="preserve"> compared to uninfected controls (n = 3 – 10 mice per group from at least 2 independent experiments).</w:t>
      </w:r>
    </w:p>
    <w:p w14:paraId="02841496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(f) </w:t>
      </w:r>
      <w:r w:rsidRPr="00C11CC2">
        <w:rPr>
          <w:rFonts w:ascii="Arial" w:hAnsi="Arial" w:cs="Arial"/>
          <w:sz w:val="22"/>
          <w:szCs w:val="22"/>
          <w:lang w:val="en-GB"/>
        </w:rPr>
        <w:t>Additional markers used to identify M1</w:t>
      </w:r>
      <w:r>
        <w:rPr>
          <w:rFonts w:ascii="Arial" w:hAnsi="Arial" w:cs="Arial"/>
          <w:sz w:val="22"/>
          <w:szCs w:val="22"/>
          <w:lang w:val="en-GB"/>
        </w:rPr>
        <w:t>-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and M2</w:t>
      </w:r>
      <w:r>
        <w:rPr>
          <w:rFonts w:ascii="Arial" w:hAnsi="Arial" w:cs="Arial"/>
          <w:sz w:val="22"/>
          <w:szCs w:val="22"/>
          <w:lang w:val="en-GB"/>
        </w:rPr>
        <w:t>-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macrophages</w:t>
      </w:r>
      <w:r>
        <w:rPr>
          <w:rFonts w:ascii="Arial" w:hAnsi="Arial" w:cs="Arial"/>
          <w:sz w:val="22"/>
          <w:szCs w:val="22"/>
          <w:lang w:val="en-GB"/>
        </w:rPr>
        <w:t xml:space="preserve"> isolated from the MLN of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  <w:r w:rsidRPr="00D11989">
        <w:rPr>
          <w:rFonts w:ascii="Arial" w:hAnsi="Arial" w:cs="Arial"/>
          <w:sz w:val="22"/>
          <w:szCs w:val="22"/>
          <w:lang w:val="en-GB"/>
        </w:rPr>
        <w:t>129</w:t>
      </w:r>
      <w:r>
        <w:rPr>
          <w:rFonts w:ascii="Arial" w:hAnsi="Arial" w:cs="Arial"/>
          <w:sz w:val="22"/>
          <w:szCs w:val="22"/>
          <w:lang w:val="en-GB"/>
        </w:rPr>
        <w:t xml:space="preserve"> WT and 129</w:t>
      </w:r>
      <w:r w:rsidRPr="00D11989">
        <w:rPr>
          <w:rFonts w:ascii="Symbol" w:hAnsi="Symbol" w:cs="Arial"/>
          <w:sz w:val="22"/>
          <w:szCs w:val="22"/>
          <w:vertAlign w:val="superscript"/>
          <w:lang w:val="en-GB"/>
        </w:rPr>
        <w:t>D</w:t>
      </w:r>
      <w:r w:rsidRPr="00D11989">
        <w:rPr>
          <w:rFonts w:ascii="Arial" w:hAnsi="Arial" w:cs="Arial"/>
          <w:sz w:val="22"/>
          <w:szCs w:val="22"/>
          <w:vertAlign w:val="superscript"/>
          <w:lang w:val="en-GB"/>
        </w:rPr>
        <w:t>dblGATA1</w:t>
      </w:r>
      <w:r>
        <w:rPr>
          <w:rFonts w:ascii="Arial" w:hAnsi="Arial" w:cs="Arial"/>
          <w:sz w:val="22"/>
          <w:szCs w:val="22"/>
          <w:lang w:val="en-GB"/>
        </w:rPr>
        <w:t xml:space="preserve"> mice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and analyzed </w:t>
      </w:r>
      <w:r w:rsidRPr="00C11CC2">
        <w:rPr>
          <w:rFonts w:ascii="Arial" w:hAnsi="Arial" w:cs="Arial"/>
          <w:sz w:val="22"/>
          <w:szCs w:val="22"/>
          <w:lang w:val="en-GB"/>
        </w:rPr>
        <w:t>by flow cytometry</w:t>
      </w:r>
      <w:r>
        <w:rPr>
          <w:rFonts w:ascii="Arial" w:hAnsi="Arial" w:cs="Arial"/>
          <w:sz w:val="22"/>
          <w:szCs w:val="22"/>
          <w:lang w:val="en-GB"/>
        </w:rPr>
        <w:t>. I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n support of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5c-d</w:t>
      </w:r>
      <w:r w:rsidRPr="00C11CC2">
        <w:rPr>
          <w:rFonts w:ascii="Arial" w:hAnsi="Arial" w:cs="Arial"/>
          <w:sz w:val="22"/>
          <w:szCs w:val="22"/>
          <w:lang w:val="en-GB"/>
        </w:rPr>
        <w:t>.</w:t>
      </w:r>
    </w:p>
    <w:p w14:paraId="20166562" w14:textId="77777777" w:rsidR="001C1C84" w:rsidRPr="001168BF" w:rsidRDefault="001C1C84" w:rsidP="001C1C84">
      <w:pPr>
        <w:spacing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1168BF">
        <w:rPr>
          <w:rFonts w:ascii="Arial" w:hAnsi="Arial" w:cs="Arial"/>
          <w:sz w:val="22"/>
          <w:szCs w:val="22"/>
          <w:lang w:val="en-GB"/>
        </w:rPr>
        <w:t xml:space="preserve">Data </w:t>
      </w:r>
      <w:r>
        <w:rPr>
          <w:rFonts w:ascii="Arial" w:hAnsi="Arial" w:cs="Arial"/>
          <w:sz w:val="22"/>
          <w:szCs w:val="22"/>
          <w:lang w:val="en-GB"/>
        </w:rPr>
        <w:t>are</w:t>
      </w:r>
      <w:r w:rsidRPr="001168BF">
        <w:rPr>
          <w:rFonts w:ascii="Arial" w:hAnsi="Arial" w:cs="Arial"/>
          <w:sz w:val="22"/>
          <w:szCs w:val="22"/>
          <w:lang w:val="en-GB"/>
        </w:rPr>
        <w:t xml:space="preserve"> presented as Means ± SEMs and analyzed by </w:t>
      </w:r>
      <w:r>
        <w:rPr>
          <w:rFonts w:ascii="Arial" w:hAnsi="Arial" w:cs="Arial"/>
          <w:sz w:val="22"/>
          <w:szCs w:val="22"/>
          <w:lang w:val="en-GB"/>
        </w:rPr>
        <w:t xml:space="preserve">Kruskal-Wallis test with Dunn’s correction. ns = non-significant, </w:t>
      </w:r>
      <w:r w:rsidRPr="001168BF">
        <w:rPr>
          <w:rFonts w:ascii="Arial" w:hAnsi="Arial" w:cs="Arial"/>
          <w:sz w:val="22"/>
          <w:szCs w:val="22"/>
          <w:lang w:val="en-GB"/>
        </w:rPr>
        <w:t>* = p &lt; 0.05, ** = p &lt; 0.01.</w:t>
      </w:r>
    </w:p>
    <w:p w14:paraId="163C1E7F" w14:textId="77777777" w:rsidR="001C1C84" w:rsidRPr="002D538E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</w:p>
    <w:p w14:paraId="1B6AB9F7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Extended Data Fig.</w:t>
      </w:r>
      <w:r w:rsidRPr="00C11CC2">
        <w:rPr>
          <w:rFonts w:ascii="Arial" w:hAnsi="Arial" w:cs="Arial"/>
          <w:b/>
          <w:bCs/>
          <w:sz w:val="22"/>
          <w:szCs w:val="22"/>
          <w:lang w:val="en-GB"/>
        </w:rPr>
        <w:t xml:space="preserve"> 6. </w:t>
      </w:r>
      <w:r w:rsidRPr="003534CE">
        <w:rPr>
          <w:rFonts w:ascii="Arial" w:hAnsi="Arial" w:cs="Arial"/>
          <w:b/>
          <w:bCs/>
          <w:sz w:val="22"/>
          <w:szCs w:val="22"/>
          <w:lang w:val="en-GB"/>
        </w:rPr>
        <w:t>Eosinophil-deficient mice have impaired granuloma responses</w:t>
      </w:r>
    </w:p>
    <w:p w14:paraId="686D0BAD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>(a) UMAP plot of granuloma associated cells identifying 7 clusters containing T cells (salmon), M1-Macrophages (olive green) B cells (Khaki), myeloid cells (gray) M2-Macrophages (gray/blue), CD14+ macrophages (light blue) and granulocytes (blue). Data from 6-8 129 WT mice per group from 3 independent experiments.</w:t>
      </w:r>
    </w:p>
    <w:p w14:paraId="3A65C89C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(b) UMAP plot from Fig. S6A overlaid with </w:t>
      </w:r>
      <w:r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sz w:val="22"/>
          <w:szCs w:val="22"/>
          <w:lang w:val="en-GB"/>
        </w:rPr>
        <w:t xml:space="preserve"> 129 WT samples (orange) or </w:t>
      </w:r>
      <w:r>
        <w:rPr>
          <w:rFonts w:ascii="Arial" w:hAnsi="Arial" w:cs="Arial"/>
          <w:sz w:val="22"/>
          <w:szCs w:val="22"/>
          <w:lang w:val="en-US"/>
        </w:rPr>
        <w:t>129</w:t>
      </w:r>
      <w:r w:rsidRPr="00CC49F8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CC49F8">
        <w:rPr>
          <w:rFonts w:ascii="Arial" w:hAnsi="Arial" w:cs="Arial"/>
          <w:sz w:val="22"/>
          <w:szCs w:val="22"/>
          <w:vertAlign w:val="superscript"/>
          <w:lang w:val="en-US"/>
        </w:rPr>
        <w:t>dblGATA1</w:t>
      </w:r>
      <w:r>
        <w:rPr>
          <w:rFonts w:ascii="Arial" w:hAnsi="Arial" w:cs="Arial"/>
          <w:sz w:val="22"/>
          <w:szCs w:val="22"/>
          <w:lang w:val="en-US"/>
        </w:rPr>
        <w:t xml:space="preserve"> samples (grey). </w:t>
      </w:r>
      <w:r>
        <w:rPr>
          <w:rFonts w:ascii="Arial" w:hAnsi="Arial" w:cs="Arial"/>
          <w:sz w:val="22"/>
          <w:szCs w:val="22"/>
          <w:lang w:val="en-GB"/>
        </w:rPr>
        <w:t>Data from 6-8 mice per group from 3 independent experiments.</w:t>
      </w:r>
    </w:p>
    <w:p w14:paraId="6DCDDD90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(c) Representative expression profiles of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Arg1, Cxcl2 </w:t>
      </w:r>
      <w:r>
        <w:rPr>
          <w:rFonts w:ascii="Arial" w:hAnsi="Arial" w:cs="Arial"/>
          <w:sz w:val="22"/>
          <w:szCs w:val="22"/>
          <w:lang w:val="en-GB"/>
        </w:rPr>
        <w:t xml:space="preserve">and 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Prg2 </w:t>
      </w:r>
      <w:r w:rsidRPr="001B2504">
        <w:rPr>
          <w:rFonts w:ascii="Arial" w:hAnsi="Arial" w:cs="Arial"/>
          <w:sz w:val="22"/>
          <w:szCs w:val="22"/>
          <w:lang w:val="en-GB"/>
        </w:rPr>
        <w:t>overlaid</w:t>
      </w:r>
      <w:r>
        <w:rPr>
          <w:rFonts w:ascii="Arial" w:hAnsi="Arial" w:cs="Arial"/>
          <w:sz w:val="22"/>
          <w:szCs w:val="22"/>
          <w:lang w:val="en-GB"/>
        </w:rPr>
        <w:t xml:space="preserve"> on UMAP plots from Extended Data Fig. 6b. Data from 6-8 mice per group from 3 independent experiments.</w:t>
      </w:r>
    </w:p>
    <w:p w14:paraId="0DB9D5CD" w14:textId="77777777" w:rsidR="001C1C84" w:rsidRPr="001168BF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lastRenderedPageBreak/>
        <w:t xml:space="preserve">(d) Heatmap of differentially expressed genes by pseudobulk analysis in </w:t>
      </w:r>
      <w:r w:rsidRPr="002D538E">
        <w:rPr>
          <w:rFonts w:ascii="Arial" w:hAnsi="Arial" w:cs="Arial"/>
          <w:i/>
          <w:iCs/>
          <w:sz w:val="22"/>
          <w:szCs w:val="22"/>
          <w:lang w:val="en-GB"/>
        </w:rPr>
        <w:t>S</w:t>
      </w:r>
      <w:r w:rsidRPr="002D538E">
        <w:rPr>
          <w:rFonts w:ascii="Arial" w:hAnsi="Arial" w:cs="Arial"/>
          <w:sz w:val="22"/>
          <w:szCs w:val="22"/>
          <w:lang w:val="en-GB"/>
        </w:rPr>
        <w:t>Tm-infected</w:t>
      </w:r>
      <w:r>
        <w:rPr>
          <w:rFonts w:ascii="Arial" w:hAnsi="Arial" w:cs="Arial"/>
          <w:i/>
          <w:iCs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 xml:space="preserve">MLN from 129 WT samples or </w:t>
      </w:r>
      <w:r>
        <w:rPr>
          <w:rFonts w:ascii="Arial" w:hAnsi="Arial" w:cs="Arial"/>
          <w:sz w:val="22"/>
          <w:szCs w:val="22"/>
          <w:lang w:val="en-US"/>
        </w:rPr>
        <w:t>129</w:t>
      </w:r>
      <w:r w:rsidRPr="00CC49F8">
        <w:rPr>
          <w:rFonts w:ascii="Symbol" w:hAnsi="Symbol" w:cs="Arial"/>
          <w:sz w:val="22"/>
          <w:szCs w:val="22"/>
          <w:vertAlign w:val="superscript"/>
          <w:lang w:val="en-US"/>
        </w:rPr>
        <w:t>D</w:t>
      </w:r>
      <w:r w:rsidRPr="00CC49F8">
        <w:rPr>
          <w:rFonts w:ascii="Arial" w:hAnsi="Arial" w:cs="Arial"/>
          <w:sz w:val="22"/>
          <w:szCs w:val="22"/>
          <w:vertAlign w:val="superscript"/>
          <w:lang w:val="en-US"/>
        </w:rPr>
        <w:t>dblGATA1</w:t>
      </w:r>
      <w:r>
        <w:rPr>
          <w:rFonts w:ascii="Arial" w:hAnsi="Arial" w:cs="Arial"/>
          <w:sz w:val="22"/>
          <w:szCs w:val="22"/>
          <w:lang w:val="en-US"/>
        </w:rPr>
        <w:t xml:space="preserve"> samples. </w:t>
      </w:r>
      <w:r w:rsidRPr="00060B18">
        <w:rPr>
          <w:rFonts w:ascii="Arial" w:hAnsi="Arial" w:cs="Arial"/>
          <w:sz w:val="22"/>
          <w:szCs w:val="22"/>
          <w:lang w:val="en-GB"/>
        </w:rPr>
        <w:t>(Cut-off; Log</w:t>
      </w:r>
      <w:r w:rsidRPr="00060B18">
        <w:rPr>
          <w:rFonts w:ascii="Arial" w:hAnsi="Arial" w:cs="Arial"/>
          <w:sz w:val="22"/>
          <w:szCs w:val="22"/>
          <w:vertAlign w:val="subscript"/>
          <w:lang w:val="en-GB"/>
        </w:rPr>
        <w:t>2</w:t>
      </w:r>
      <w:r w:rsidRPr="00060B18">
        <w:rPr>
          <w:rFonts w:ascii="Arial" w:hAnsi="Arial" w:cs="Arial"/>
          <w:sz w:val="22"/>
          <w:szCs w:val="22"/>
          <w:lang w:val="en-GB"/>
        </w:rPr>
        <w:t xml:space="preserve"> FC = 1.41, </w:t>
      </w:r>
      <w:r w:rsidRPr="00060B18">
        <w:rPr>
          <w:rFonts w:ascii="Arial" w:hAnsi="Arial" w:cs="Arial"/>
          <w:i/>
          <w:iCs/>
          <w:sz w:val="22"/>
          <w:szCs w:val="22"/>
          <w:lang w:val="en-GB"/>
        </w:rPr>
        <w:t xml:space="preserve">P &lt; </w:t>
      </w:r>
      <w:r w:rsidRPr="00060B18">
        <w:rPr>
          <w:rFonts w:ascii="Arial" w:hAnsi="Arial" w:cs="Arial"/>
          <w:sz w:val="22"/>
          <w:szCs w:val="22"/>
          <w:lang w:val="en-GB"/>
        </w:rPr>
        <w:t>0.05)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2D4BCFF2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(e) 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Additional Xenium </w:t>
      </w:r>
      <w:r w:rsidRPr="00C11CC2">
        <w:rPr>
          <w:rFonts w:ascii="Arial" w:hAnsi="Arial" w:cs="Arial"/>
          <w:i/>
          <w:iCs/>
          <w:sz w:val="22"/>
          <w:szCs w:val="22"/>
          <w:lang w:val="en-GB"/>
        </w:rPr>
        <w:t xml:space="preserve">in situ </w:t>
      </w:r>
      <w:r w:rsidRPr="00C11CC2">
        <w:rPr>
          <w:rFonts w:ascii="Arial" w:hAnsi="Arial" w:cs="Arial"/>
          <w:sz w:val="22"/>
          <w:szCs w:val="22"/>
          <w:lang w:val="en-GB"/>
        </w:rPr>
        <w:t>analysis showing overlay of granuloma transcripts in 129 WT and 129</w:t>
      </w:r>
      <w:r w:rsidRPr="001168BF">
        <w:rPr>
          <w:rFonts w:ascii="Symbol" w:hAnsi="Symbol" w:cs="Arial"/>
          <w:sz w:val="22"/>
          <w:szCs w:val="22"/>
          <w:vertAlign w:val="superscript"/>
          <w:lang w:val="en-GB"/>
        </w:rPr>
        <w:t>D</w:t>
      </w:r>
      <w:r w:rsidRPr="00C11CC2">
        <w:rPr>
          <w:rFonts w:ascii="Arial" w:hAnsi="Arial" w:cs="Arial"/>
          <w:sz w:val="22"/>
          <w:szCs w:val="22"/>
          <w:vertAlign w:val="superscript"/>
          <w:lang w:val="en-GB"/>
        </w:rPr>
        <w:t>dblGATA1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 mice in support of </w:t>
      </w:r>
      <w:r>
        <w:rPr>
          <w:rFonts w:ascii="Arial" w:hAnsi="Arial" w:cs="Arial"/>
          <w:sz w:val="22"/>
          <w:szCs w:val="22"/>
          <w:lang w:val="en-GB"/>
        </w:rPr>
        <w:t>Fig.</w:t>
      </w:r>
      <w:r w:rsidRPr="00FE0202">
        <w:rPr>
          <w:rFonts w:ascii="Arial" w:hAnsi="Arial" w:cs="Arial"/>
          <w:sz w:val="22"/>
          <w:szCs w:val="22"/>
          <w:lang w:val="en-GB"/>
        </w:rPr>
        <w:t xml:space="preserve"> 6C</w:t>
      </w:r>
      <w:r w:rsidRPr="00C11CC2">
        <w:rPr>
          <w:rFonts w:ascii="Arial" w:hAnsi="Arial" w:cs="Arial"/>
          <w:sz w:val="22"/>
          <w:szCs w:val="22"/>
          <w:lang w:val="en-GB"/>
        </w:rPr>
        <w:t xml:space="preserve">. </w:t>
      </w:r>
      <w:r>
        <w:rPr>
          <w:rFonts w:ascii="Arial" w:hAnsi="Arial" w:cs="Arial"/>
          <w:sz w:val="22"/>
          <w:szCs w:val="22"/>
          <w:lang w:val="en-GB"/>
        </w:rPr>
        <w:t xml:space="preserve">Scale bars = 500 </w:t>
      </w:r>
      <w:r w:rsidRPr="00AD13C6">
        <w:rPr>
          <w:rFonts w:ascii="Symbol" w:hAnsi="Symbol" w:cs="Arial"/>
          <w:sz w:val="22"/>
          <w:szCs w:val="22"/>
          <w:lang w:val="en-GB"/>
        </w:rPr>
        <w:t>m</w:t>
      </w:r>
      <w:r>
        <w:rPr>
          <w:rFonts w:ascii="Arial" w:hAnsi="Arial" w:cs="Arial"/>
          <w:sz w:val="22"/>
          <w:szCs w:val="22"/>
          <w:lang w:val="en-GB"/>
        </w:rPr>
        <w:t>m</w:t>
      </w:r>
    </w:p>
    <w:p w14:paraId="507552C7" w14:textId="77777777" w:rsidR="001C1C84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GB"/>
        </w:rPr>
      </w:pPr>
      <w:r w:rsidRPr="00C22463">
        <w:rPr>
          <w:rFonts w:ascii="Arial" w:hAnsi="Arial" w:cs="Arial"/>
          <w:sz w:val="22"/>
          <w:szCs w:val="22"/>
          <w:lang w:val="en-GB"/>
        </w:rPr>
        <w:t>(</w:t>
      </w:r>
      <w:r>
        <w:rPr>
          <w:rFonts w:ascii="Arial" w:hAnsi="Arial" w:cs="Arial"/>
          <w:sz w:val="22"/>
          <w:szCs w:val="22"/>
          <w:lang w:val="en-GB"/>
        </w:rPr>
        <w:t>f</w:t>
      </w:r>
      <w:r w:rsidRPr="00C22463">
        <w:rPr>
          <w:rFonts w:ascii="Arial" w:hAnsi="Arial" w:cs="Arial"/>
          <w:sz w:val="22"/>
          <w:szCs w:val="22"/>
          <w:lang w:val="en-GB"/>
        </w:rPr>
        <w:t xml:space="preserve">) Immunofluorescence imaging of </w:t>
      </w:r>
      <w:r w:rsidRPr="00C22463">
        <w:rPr>
          <w:rFonts w:ascii="Arial" w:hAnsi="Arial" w:cs="Arial"/>
          <w:i/>
          <w:iCs/>
          <w:sz w:val="22"/>
          <w:szCs w:val="22"/>
          <w:lang w:val="en-GB"/>
        </w:rPr>
        <w:t>STm-infected</w:t>
      </w:r>
      <w:r w:rsidRPr="00C22463">
        <w:rPr>
          <w:rFonts w:ascii="Arial" w:hAnsi="Arial" w:cs="Arial"/>
          <w:sz w:val="22"/>
          <w:szCs w:val="22"/>
          <w:lang w:val="en-GB"/>
        </w:rPr>
        <w:t xml:space="preserve"> MLN from 129 WT and 129</w:t>
      </w:r>
      <w:r w:rsidRPr="00C22463">
        <w:rPr>
          <w:rFonts w:ascii="Arial" w:hAnsi="Arial" w:cs="Arial"/>
          <w:sz w:val="22"/>
          <w:szCs w:val="22"/>
          <w:vertAlign w:val="superscript"/>
          <w:lang w:val="en-GB"/>
        </w:rPr>
        <w:t xml:space="preserve">DdblGATA1 </w:t>
      </w:r>
      <w:r w:rsidRPr="00C22463">
        <w:rPr>
          <w:rFonts w:ascii="Arial" w:hAnsi="Arial" w:cs="Arial"/>
          <w:sz w:val="22"/>
          <w:szCs w:val="22"/>
          <w:lang w:val="en-GB"/>
        </w:rPr>
        <w:t>mice showing CD11b (magenta), iNOS (gray) and CD206 (cyan). Data from 8-10 mice from 3 independent experiments.</w:t>
      </w:r>
      <w:r>
        <w:rPr>
          <w:rFonts w:ascii="Arial" w:hAnsi="Arial" w:cs="Arial"/>
          <w:sz w:val="22"/>
          <w:szCs w:val="22"/>
          <w:lang w:val="en-GB"/>
        </w:rPr>
        <w:t xml:space="preserve"> Scale bars = 1 mm; insets = 50 </w:t>
      </w:r>
      <w:r w:rsidRPr="00273733">
        <w:rPr>
          <w:rFonts w:ascii="Symbol" w:hAnsi="Symbol" w:cs="Arial"/>
          <w:sz w:val="22"/>
          <w:szCs w:val="22"/>
          <w:lang w:val="en-GB"/>
        </w:rPr>
        <w:t>m</w:t>
      </w:r>
      <w:r>
        <w:rPr>
          <w:rFonts w:ascii="Arial" w:hAnsi="Arial" w:cs="Arial"/>
          <w:sz w:val="22"/>
          <w:szCs w:val="22"/>
          <w:lang w:val="en-GB"/>
        </w:rPr>
        <w:t>m</w:t>
      </w:r>
    </w:p>
    <w:p w14:paraId="3FF56A4B" w14:textId="77777777" w:rsidR="001C1C84" w:rsidRPr="00C11CC2" w:rsidRDefault="001C1C84" w:rsidP="001C1C84">
      <w:pPr>
        <w:spacing w:after="160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 xml:space="preserve">(g) Representative FACS plots showing </w:t>
      </w:r>
      <w:r w:rsidRPr="001B2504">
        <w:rPr>
          <w:rFonts w:ascii="Arial" w:hAnsi="Arial" w:cs="Arial"/>
          <w:i/>
          <w:iCs/>
          <w:sz w:val="22"/>
          <w:szCs w:val="22"/>
          <w:lang w:val="en-GB"/>
        </w:rPr>
        <w:t>S</w:t>
      </w:r>
      <w:r>
        <w:rPr>
          <w:rFonts w:ascii="Arial" w:hAnsi="Arial" w:cs="Arial"/>
          <w:sz w:val="22"/>
          <w:szCs w:val="22"/>
          <w:lang w:val="en-GB"/>
        </w:rPr>
        <w:t>Tm containing iNOS+ or CD206+ macrophages in STm-infected 129 WT and 129</w:t>
      </w:r>
      <w:r w:rsidRPr="00D11989">
        <w:rPr>
          <w:rFonts w:ascii="Symbol" w:hAnsi="Symbol" w:cs="Arial"/>
          <w:sz w:val="22"/>
          <w:szCs w:val="22"/>
          <w:vertAlign w:val="superscript"/>
          <w:lang w:val="en-GB"/>
        </w:rPr>
        <w:t>D</w:t>
      </w:r>
      <w:r w:rsidRPr="00D11989">
        <w:rPr>
          <w:rFonts w:ascii="Arial" w:hAnsi="Arial" w:cs="Arial"/>
          <w:sz w:val="22"/>
          <w:szCs w:val="22"/>
          <w:vertAlign w:val="superscript"/>
          <w:lang w:val="en-GB"/>
        </w:rPr>
        <w:t>dblGATA1</w:t>
      </w:r>
      <w:r>
        <w:rPr>
          <w:rFonts w:ascii="Arial" w:hAnsi="Arial" w:cs="Arial"/>
          <w:sz w:val="22"/>
          <w:szCs w:val="22"/>
          <w:vertAlign w:val="superscript"/>
          <w:lang w:val="en-GB"/>
        </w:rPr>
        <w:t xml:space="preserve"> </w:t>
      </w:r>
      <w:r w:rsidRPr="00D11989">
        <w:rPr>
          <w:rFonts w:ascii="Arial" w:hAnsi="Arial" w:cs="Arial"/>
          <w:sz w:val="22"/>
          <w:szCs w:val="22"/>
          <w:lang w:val="en-GB"/>
        </w:rPr>
        <w:t>mice</w:t>
      </w:r>
      <w:r>
        <w:rPr>
          <w:rFonts w:ascii="Arial" w:hAnsi="Arial" w:cs="Arial"/>
          <w:sz w:val="22"/>
          <w:szCs w:val="22"/>
          <w:lang w:val="en-GB"/>
        </w:rPr>
        <w:t xml:space="preserve">. </w:t>
      </w:r>
    </w:p>
    <w:p w14:paraId="44FB9C75" w14:textId="77777777" w:rsidR="001C1C84" w:rsidRPr="00693D5A" w:rsidRDefault="001C1C84" w:rsidP="001C1C84">
      <w:pPr>
        <w:spacing w:line="360" w:lineRule="auto"/>
        <w:rPr>
          <w:lang w:val="en-US"/>
        </w:rPr>
      </w:pPr>
    </w:p>
    <w:p w14:paraId="03AE0CD9" w14:textId="77777777" w:rsidR="001C1C84" w:rsidRPr="00F6377C" w:rsidRDefault="001C1C84" w:rsidP="001C1C84">
      <w:pPr>
        <w:spacing w:after="160" w:line="360" w:lineRule="auto"/>
        <w:jc w:val="both"/>
        <w:rPr>
          <w:lang w:val="en-GB"/>
        </w:rPr>
      </w:pPr>
    </w:p>
    <w:p w14:paraId="2685D31F" w14:textId="77777777" w:rsidR="00755780" w:rsidRDefault="00755780"/>
    <w:sectPr w:rsidR="00755780" w:rsidSect="001C1C84">
      <w:footerReference w:type="even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578440363"/>
      <w:docPartObj>
        <w:docPartGallery w:val="Page Numbers (Bottom of Page)"/>
        <w:docPartUnique/>
      </w:docPartObj>
    </w:sdtPr>
    <w:sdtContent>
      <w:p w14:paraId="472F9A3A" w14:textId="77777777" w:rsidR="00000000" w:rsidRDefault="00000000" w:rsidP="002A4E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3C8228" w14:textId="77777777" w:rsidR="00000000" w:rsidRDefault="00000000" w:rsidP="00A169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968395775"/>
      <w:docPartObj>
        <w:docPartGallery w:val="Page Numbers (Bottom of Page)"/>
        <w:docPartUnique/>
      </w:docPartObj>
    </w:sdtPr>
    <w:sdtContent>
      <w:p w14:paraId="5BA29929" w14:textId="77777777" w:rsidR="00000000" w:rsidRDefault="00000000" w:rsidP="002A4E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7DAA259" w14:textId="77777777" w:rsidR="00000000" w:rsidRDefault="00000000" w:rsidP="00A1695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4"/>
    <w:rsid w:val="001C1C84"/>
    <w:rsid w:val="00331A6B"/>
    <w:rsid w:val="00755780"/>
    <w:rsid w:val="00857596"/>
    <w:rsid w:val="00EE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F1DDE"/>
  <w15:chartTrackingRefBased/>
  <w15:docId w15:val="{1BDA4855-B5DA-474B-BED4-9082ADC0A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C84"/>
    <w:pPr>
      <w:spacing w:after="0" w:line="240" w:lineRule="auto"/>
    </w:pPr>
    <w:rPr>
      <w:kern w:val="0"/>
      <w:sz w:val="24"/>
      <w:szCs w:val="24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1C8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1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1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1C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4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1C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C1C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1C84"/>
    <w:rPr>
      <w:kern w:val="0"/>
      <w:sz w:val="24"/>
      <w:szCs w:val="24"/>
      <w:lang w:val="sv-SE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C1C84"/>
  </w:style>
  <w:style w:type="character" w:styleId="LineNumber">
    <w:name w:val="line number"/>
    <w:basedOn w:val="DefaultParagraphFont"/>
    <w:uiPriority w:val="99"/>
    <w:semiHidden/>
    <w:unhideWhenUsed/>
    <w:rsid w:val="001C1C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1314</Words>
  <Characters>7495</Characters>
  <Application>Microsoft Office Word</Application>
  <DocSecurity>0</DocSecurity>
  <Lines>62</Lines>
  <Paragraphs>17</Paragraphs>
  <ScaleCrop>false</ScaleCrop>
  <Company>Springer Nature</Company>
  <LinksUpToDate>false</LinksUpToDate>
  <CharactersWithSpaces>8792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2025-01-03T09:26:00Z</dcterms:created>
  <dcterms:modified xsi:type="dcterms:W3CDTF">2025-01-03T09:27:00Z</dcterms:modified>
</cp:coreProperties>
</file>