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10DB8" w14:textId="3B050053" w:rsidR="00096E7E" w:rsidRDefault="00096E7E" w:rsidP="00DD4886">
      <w:pPr>
        <w:jc w:val="both"/>
        <w:rPr>
          <w:rFonts w:ascii="Helvetica" w:hAnsi="Helvetica"/>
          <w:b/>
          <w:bCs/>
          <w:sz w:val="20"/>
          <w:szCs w:val="20"/>
        </w:rPr>
      </w:pPr>
      <w:r w:rsidRPr="00A9289B">
        <w:rPr>
          <w:rFonts w:ascii="Helvetica" w:hAnsi="Helvetica"/>
          <w:b/>
          <w:bCs/>
          <w:sz w:val="20"/>
          <w:szCs w:val="20"/>
        </w:rPr>
        <w:t>Methods</w:t>
      </w:r>
    </w:p>
    <w:p w14:paraId="0941B7FA" w14:textId="77777777" w:rsidR="001A07ED" w:rsidRDefault="001A07ED" w:rsidP="001A07ED">
      <w:pPr>
        <w:jc w:val="both"/>
        <w:rPr>
          <w:rFonts w:ascii="Helvetica" w:hAnsi="Helvetica"/>
          <w:b/>
          <w:bCs/>
          <w:sz w:val="20"/>
          <w:szCs w:val="20"/>
        </w:rPr>
      </w:pPr>
    </w:p>
    <w:p w14:paraId="393BB39C" w14:textId="77777777" w:rsidR="001A07ED" w:rsidRPr="00A9289B" w:rsidRDefault="001A07ED" w:rsidP="001A07ED">
      <w:pPr>
        <w:jc w:val="both"/>
        <w:rPr>
          <w:rFonts w:ascii="Helvetica" w:hAnsi="Helvetica"/>
          <w:b/>
          <w:bCs/>
          <w:sz w:val="20"/>
          <w:szCs w:val="20"/>
        </w:rPr>
      </w:pPr>
      <w:r>
        <w:rPr>
          <w:rFonts w:ascii="Helvetica" w:hAnsi="Helvetica"/>
          <w:b/>
          <w:bCs/>
          <w:sz w:val="20"/>
          <w:szCs w:val="20"/>
        </w:rPr>
        <w:t>Sample location and ice core drilling and analysis</w:t>
      </w:r>
    </w:p>
    <w:p w14:paraId="64EF72A9" w14:textId="0D6642F7" w:rsidR="001A07ED" w:rsidRPr="00A0312C" w:rsidRDefault="000F65E4" w:rsidP="006E3474">
      <w:pPr>
        <w:ind w:firstLine="360"/>
        <w:jc w:val="both"/>
        <w:rPr>
          <w:rFonts w:ascii="Helvetica" w:hAnsi="Helvetica"/>
          <w:sz w:val="20"/>
          <w:szCs w:val="20"/>
        </w:rPr>
      </w:pPr>
      <w:r>
        <w:rPr>
          <w:rFonts w:ascii="Helvetica" w:hAnsi="Helvetica"/>
          <w:sz w:val="20"/>
          <w:szCs w:val="20"/>
        </w:rPr>
        <w:t xml:space="preserve">Ice cores analyzed in this study were collected in main ice field of the Allan Hills Blue Ice Area. </w:t>
      </w:r>
      <w:r w:rsidR="001A07ED">
        <w:rPr>
          <w:rFonts w:ascii="Helvetica" w:hAnsi="Helvetica"/>
          <w:sz w:val="20"/>
          <w:szCs w:val="20"/>
        </w:rPr>
        <w:t>The</w:t>
      </w:r>
      <w:r>
        <w:rPr>
          <w:rFonts w:ascii="Helvetica" w:hAnsi="Helvetica"/>
          <w:sz w:val="20"/>
          <w:szCs w:val="20"/>
        </w:rPr>
        <w:t xml:space="preserve"> </w:t>
      </w:r>
      <w:r w:rsidR="001A07ED">
        <w:rPr>
          <w:rFonts w:ascii="Helvetica" w:hAnsi="Helvetica"/>
          <w:sz w:val="20"/>
          <w:szCs w:val="20"/>
        </w:rPr>
        <w:t xml:space="preserve">main samples analyzed in this study (ALHIC1901, ALHIC1902, Figure </w:t>
      </w:r>
      <w:r w:rsidR="00D96A88">
        <w:rPr>
          <w:rFonts w:ascii="Helvetica" w:hAnsi="Helvetica"/>
          <w:sz w:val="20"/>
          <w:szCs w:val="20"/>
        </w:rPr>
        <w:t>S</w:t>
      </w:r>
      <w:r w:rsidR="001A07ED">
        <w:rPr>
          <w:rFonts w:ascii="Helvetica" w:hAnsi="Helvetica"/>
          <w:sz w:val="20"/>
          <w:szCs w:val="20"/>
        </w:rPr>
        <w:t>1)</w:t>
      </w:r>
      <w:r w:rsidR="001A07ED" w:rsidRPr="00A9289B">
        <w:rPr>
          <w:rFonts w:ascii="Helvetica" w:hAnsi="Helvetica"/>
          <w:sz w:val="20"/>
          <w:szCs w:val="20"/>
        </w:rPr>
        <w:t xml:space="preserve"> were </w:t>
      </w:r>
      <w:r w:rsidR="001A07ED">
        <w:rPr>
          <w:rFonts w:ascii="Helvetica" w:hAnsi="Helvetica"/>
          <w:sz w:val="20"/>
          <w:szCs w:val="20"/>
        </w:rPr>
        <w:t>collected during the</w:t>
      </w:r>
      <w:r w:rsidR="001A07ED" w:rsidRPr="00A9289B">
        <w:rPr>
          <w:rFonts w:ascii="Helvetica" w:hAnsi="Helvetica"/>
          <w:sz w:val="20"/>
          <w:szCs w:val="20"/>
        </w:rPr>
        <w:t xml:space="preserve"> 2019/20 and 2022/23</w:t>
      </w:r>
      <w:r w:rsidR="001A07ED">
        <w:rPr>
          <w:rFonts w:ascii="Helvetica" w:hAnsi="Helvetica"/>
          <w:sz w:val="20"/>
          <w:szCs w:val="20"/>
        </w:rPr>
        <w:t xml:space="preserve"> Antarctic</w:t>
      </w:r>
      <w:r w:rsidR="001A07ED" w:rsidRPr="00A9289B">
        <w:rPr>
          <w:rFonts w:ascii="Helvetica" w:hAnsi="Helvetica"/>
          <w:sz w:val="20"/>
          <w:szCs w:val="20"/>
        </w:rPr>
        <w:t xml:space="preserve"> field seasons</w:t>
      </w:r>
      <w:r w:rsidR="001A07ED">
        <w:rPr>
          <w:rFonts w:ascii="Helvetica" w:hAnsi="Helvetica"/>
          <w:sz w:val="20"/>
          <w:szCs w:val="20"/>
        </w:rPr>
        <w:t xml:space="preserve">. ALHIC1901 was collected with the </w:t>
      </w:r>
      <w:r w:rsidR="005C3B6C">
        <w:rPr>
          <w:rFonts w:ascii="Helvetica" w:hAnsi="Helvetica"/>
          <w:sz w:val="20"/>
          <w:szCs w:val="20"/>
        </w:rPr>
        <w:t xml:space="preserve">24 cm </w:t>
      </w:r>
      <w:r w:rsidR="001A07ED">
        <w:rPr>
          <w:rFonts w:ascii="Helvetica" w:hAnsi="Helvetica"/>
          <w:sz w:val="20"/>
          <w:szCs w:val="20"/>
        </w:rPr>
        <w:t xml:space="preserve">diameter blue ice drill </w:t>
      </w:r>
      <w:r w:rsidR="001A07ED">
        <w:rPr>
          <w:rFonts w:ascii="Helvetica" w:hAnsi="Helvetica"/>
          <w:sz w:val="20"/>
          <w:szCs w:val="20"/>
        </w:rPr>
        <w:fldChar w:fldCharType="begin" w:fldLock="1"/>
      </w:r>
      <w:r w:rsidR="00893CB3">
        <w:rPr>
          <w:rFonts w:ascii="Helvetica" w:hAnsi="Helvetica"/>
          <w:sz w:val="20"/>
          <w:szCs w:val="20"/>
        </w:rPr>
        <w:instrText>ADDIN CSL_CITATION {"citationItems":[{"id":"ITEM-1","itemData":{"DOI":"10.3189/2014AoG68A009","ISSN":"0260-3055","abstract":"The Blue Ice Drill (BID) is a large-diameter agile drill system designed by the Ice Drilling Design and Operations group of the University of Wisconsin–Madison to quickly core-clean 241 mm diameter ice samples from near-surface sites. It consists of a down-hole motor/gear reducer rotating a coring cutter and core barrel inside an outer barrel for efficient cuttings transport in solid ice. A variable-frequency drive and custom control box regulates electrical power to the drill. Torque reaction is accomplished on the surface via handles attached to a torsion stem. Core recovery is achieved with either core dogs in the sonde or with a separate core recovery tool. All down-hole tools are suspended on a collapsible tripod via ropes running on a capstan winch. The BID is operated by a minimum of two people and has been used successfully during two seasons of coring on a blue ice area of Taylor Glacier, Antarctica. An updated version of the drill system, BID-Deep, has been designed to recover cores to depths up to 200 m.","author":[{"dropping-particle":"","family":"Kuhl","given":"Tanner W.","non-dropping-particle":"","parse-names":false,"suffix":""},{"dropping-particle":"","family":"Johnson","given":"Jay A.","non-dropping-particle":"","parse-names":false,"suffix":""},{"dropping-particle":"","family":"Shturmakov","given":"Alexander J.","non-dropping-particle":"","parse-names":false,"suffix":""},{"dropping-particle":"","family":"Goetz","given":"Joshua J.","non-dropping-particle":"","parse-names":false,"suffix":""},{"dropping-particle":"","family":"Gibson","given":"Chris J.","non-dropping-particle":"","parse-names":false,"suffix":""},{"dropping-particle":"","family":"Lebar","given":"Donald A.","non-dropping-particle":"","parse-names":false,"suffix":""}],"container-title":"Annals of Glaciology","id":"ITEM-1","issue":"68","issued":{"date-parts":[["2014","7","26"]]},"page":"1-6","title":"A new large-diameter ice-core drill: the Blue Ice Drill","type":"article-journal","volume":"55"},"uris":["http://www.mendeley.com/documents/?uuid=7b738cfc-ba27-4595-a4ee-bd5d08e875a8"]}],"mendeley":{"formattedCitation":"&lt;sup&gt;31&lt;/sup&gt;","plainTextFormattedCitation":"31","previouslyFormattedCitation":"(Kuhl et al., 2014)"},"properties":{"noteIndex":0},"schema":"https://github.com/citation-style-language/schema/raw/master/csl-citation.json"}</w:instrText>
      </w:r>
      <w:r w:rsidR="001A07ED">
        <w:rPr>
          <w:rFonts w:ascii="Helvetica" w:hAnsi="Helvetica"/>
          <w:sz w:val="20"/>
          <w:szCs w:val="20"/>
        </w:rPr>
        <w:fldChar w:fldCharType="separate"/>
      </w:r>
      <w:r w:rsidR="00893CB3" w:rsidRPr="00893CB3">
        <w:rPr>
          <w:rFonts w:ascii="Helvetica" w:hAnsi="Helvetica"/>
          <w:noProof/>
          <w:sz w:val="20"/>
          <w:szCs w:val="20"/>
          <w:vertAlign w:val="superscript"/>
        </w:rPr>
        <w:t>31</w:t>
      </w:r>
      <w:r w:rsidR="001A07ED">
        <w:rPr>
          <w:rFonts w:ascii="Helvetica" w:hAnsi="Helvetica"/>
          <w:sz w:val="20"/>
          <w:szCs w:val="20"/>
        </w:rPr>
        <w:fldChar w:fldCharType="end"/>
      </w:r>
      <w:r w:rsidR="001A07ED">
        <w:rPr>
          <w:rFonts w:ascii="Helvetica" w:hAnsi="Helvetica"/>
          <w:sz w:val="20"/>
          <w:szCs w:val="20"/>
        </w:rPr>
        <w:t xml:space="preserve"> to a bedrock depth of 160 meters and completed within the 2019/20 field season. ALHIC1902 was drilled with the </w:t>
      </w:r>
      <w:r w:rsidR="005C3B6C">
        <w:rPr>
          <w:rFonts w:ascii="Helvetica" w:hAnsi="Helvetica"/>
          <w:sz w:val="20"/>
          <w:szCs w:val="20"/>
        </w:rPr>
        <w:t xml:space="preserve">10cm diameter </w:t>
      </w:r>
      <w:r w:rsidR="001A07ED">
        <w:rPr>
          <w:rFonts w:ascii="Helvetica" w:hAnsi="Helvetica"/>
          <w:sz w:val="20"/>
          <w:szCs w:val="20"/>
        </w:rPr>
        <w:t>FORO400 drill to 140 meters in the 2019/20. The borehole was re-accessed in 2022/23. During</w:t>
      </w:r>
      <w:r w:rsidR="005C3B6C">
        <w:rPr>
          <w:rFonts w:ascii="Helvetica" w:hAnsi="Helvetica"/>
          <w:sz w:val="20"/>
          <w:szCs w:val="20"/>
        </w:rPr>
        <w:t xml:space="preserve"> this</w:t>
      </w:r>
      <w:r w:rsidR="001A07ED">
        <w:rPr>
          <w:rFonts w:ascii="Helvetica" w:hAnsi="Helvetica"/>
          <w:sz w:val="20"/>
          <w:szCs w:val="20"/>
        </w:rPr>
        <w:t xml:space="preserve"> </w:t>
      </w:r>
      <w:r w:rsidR="0096611B">
        <w:rPr>
          <w:rFonts w:ascii="Helvetica" w:hAnsi="Helvetica"/>
          <w:sz w:val="20"/>
          <w:szCs w:val="20"/>
        </w:rPr>
        <w:t xml:space="preserve">second </w:t>
      </w:r>
      <w:r w:rsidR="001A07ED">
        <w:rPr>
          <w:rFonts w:ascii="Helvetica" w:hAnsi="Helvetica"/>
          <w:sz w:val="20"/>
          <w:szCs w:val="20"/>
        </w:rPr>
        <w:t>season, the core was drilled to bedrock, which was reached at 206 meters. A total of 106 samples were analyzed for noble gases between the ALHIC1901 (n=88) and ALHIC1902 cores (n=18). Of these samples, 90 were evaluated for mean ocean temperature (MOT) reconstruction</w:t>
      </w:r>
      <w:r w:rsidR="00D96A88">
        <w:rPr>
          <w:rFonts w:ascii="Helvetica" w:hAnsi="Helvetica"/>
          <w:sz w:val="20"/>
          <w:szCs w:val="20"/>
        </w:rPr>
        <w:t xml:space="preserve">. </w:t>
      </w:r>
      <w:r w:rsidR="007F4577">
        <w:rPr>
          <w:rFonts w:ascii="Helvetica" w:hAnsi="Helvetica"/>
          <w:sz w:val="20"/>
          <w:szCs w:val="20"/>
        </w:rPr>
        <w:t>In addition, we include 20 published argon isotope and Xe/Kr measurements from ALHIC1502 (n=12) and ALHIC1503 (n=8)</w:t>
      </w:r>
      <w:r w:rsidR="007F4577">
        <w:rPr>
          <w:rFonts w:ascii="Helvetica" w:hAnsi="Helvetica"/>
          <w:sz w:val="20"/>
          <w:szCs w:val="20"/>
        </w:rPr>
        <w:fldChar w:fldCharType="begin" w:fldLock="1"/>
      </w:r>
      <w:r w:rsidR="00893CB3">
        <w:rPr>
          <w:rFonts w:ascii="Helvetica" w:hAnsi="Helvetica"/>
          <w:sz w:val="20"/>
          <w:szCs w:val="20"/>
        </w:rPr>
        <w:instrText>ADDIN CSL_CITATION {"citationItems":[{"id":"ITEM-1","itemData":{"DOI":"10.1038/s41586-019-1692-3","ISSN":"0028-0836","author":[{"dropping-particle":"","family":"Yan","given":"Yuzhen","non-dropping-particle":"","parse-names":false,"suffix":""},{"dropping-particle":"","family":"Bender","given":"Michael L.","non-dropping-particle":"","parse-names":false,"suffix":""},{"dropping-particle":"","family":"Brook","given":"Edward J.","non-dropping-particle":"","parse-names":false,"suffix":""},{"dropping-particle":"","family":"Clifford","given":"Heather M.","non-dropping-particle":"","parse-names":false,"suffix":""},{"dropping-particle":"","family":"Kemeny","given":"Preston C.","non-dropping-particle":"","parse-names":false,"suffix":""},{"dropping-particle":"V.","family":"Kurbatov","given":"Andrei","non-dropping-particle":"","parse-names":false,"suffix":""},{"dropping-particle":"","family":"Mackay","given":"Sean","non-dropping-particle":"","parse-names":false,"suffix":""},{"dropping-particle":"","family":"Mayewski","given":"Paul A.","non-dropping-particle":"","parse-names":false,"suffix":""},{"dropping-particle":"","family":"Ng","given":"Jessica","non-dropping-particle":"","parse-names":false,"suffix":""},{"dropping-particle":"","family":"Severinghaus","given":"Jeffrey P.","non-dropping-particle":"","parse-names":false,"suffix":""},{"dropping-particle":"","family":"Higgins","given":"John A.","non-dropping-particle":"","parse-names":false,"suffix":""}],"container-title":"Nature","id":"ITEM-1","issue":"7780","issued":{"date-parts":[["2019","10","31"]]},"page":"663-666","title":"Two-million-year-old snapshots of atmospheric gases from Antarctic ice","type":"article-journal","volume":"574"},"uris":["http://www.mendeley.com/documents/?uuid=81d8462a-aa90-4e5a-939f-fa8171eb8076"]}],"mendeley":{"formattedCitation":"&lt;sup&gt;6&lt;/sup&gt;","plainTextFormattedCitation":"6","previouslyFormattedCitation":"(Yan et al., 2019)"},"properties":{"noteIndex":0},"schema":"https://github.com/citation-style-language/schema/raw/master/csl-citation.json"}</w:instrText>
      </w:r>
      <w:r w:rsidR="007F4577">
        <w:rPr>
          <w:rFonts w:ascii="Helvetica" w:hAnsi="Helvetica"/>
          <w:sz w:val="20"/>
          <w:szCs w:val="20"/>
        </w:rPr>
        <w:fldChar w:fldCharType="separate"/>
      </w:r>
      <w:r w:rsidR="00893CB3" w:rsidRPr="00893CB3">
        <w:rPr>
          <w:rFonts w:ascii="Helvetica" w:hAnsi="Helvetica"/>
          <w:noProof/>
          <w:sz w:val="20"/>
          <w:szCs w:val="20"/>
          <w:vertAlign w:val="superscript"/>
        </w:rPr>
        <w:t>6</w:t>
      </w:r>
      <w:r w:rsidR="007F4577">
        <w:rPr>
          <w:rFonts w:ascii="Helvetica" w:hAnsi="Helvetica"/>
          <w:sz w:val="20"/>
          <w:szCs w:val="20"/>
        </w:rPr>
        <w:fldChar w:fldCharType="end"/>
      </w:r>
      <w:r w:rsidR="007F4577">
        <w:rPr>
          <w:rFonts w:ascii="Helvetica" w:hAnsi="Helvetica"/>
          <w:sz w:val="20"/>
          <w:szCs w:val="20"/>
        </w:rPr>
        <w:t xml:space="preserve"> in our MOT analysis.</w:t>
      </w:r>
      <w:r w:rsidR="006E3474">
        <w:rPr>
          <w:rFonts w:ascii="Helvetica" w:hAnsi="Helvetica"/>
          <w:sz w:val="20"/>
          <w:szCs w:val="20"/>
        </w:rPr>
        <w:t xml:space="preserve"> Finally, </w:t>
      </w:r>
      <w:r w:rsidR="001A07ED">
        <w:rPr>
          <w:rFonts w:ascii="Helvetica" w:hAnsi="Helvetica"/>
          <w:sz w:val="20"/>
          <w:szCs w:val="20"/>
        </w:rPr>
        <w:t>we analyzed 13 samples from the ALHIC1903 ice core, which was collected along the main flow line of the Allan Hills blue ice field with the 9.5” diameter blue ice drill in 2019/20 and reached a depth of 150 meters. Samples from this core were selected in order to compare results of the climate ‘snapshots’ from ALHIC1901 and ALHIC1902 to samples where age and MOT are known</w:t>
      </w:r>
      <w:r w:rsidR="005C3B6C">
        <w:rPr>
          <w:rFonts w:ascii="Helvetica" w:hAnsi="Helvetica"/>
          <w:sz w:val="20"/>
          <w:szCs w:val="20"/>
        </w:rPr>
        <w:t>, and to validate the Xe/Kr ratios in these blue ice cores against records obtained from traditional deep ice cores</w:t>
      </w:r>
      <w:r w:rsidR="001A07ED">
        <w:rPr>
          <w:rFonts w:ascii="Helvetica" w:hAnsi="Helvetica"/>
          <w:sz w:val="20"/>
          <w:szCs w:val="20"/>
        </w:rPr>
        <w:t>.</w:t>
      </w:r>
    </w:p>
    <w:p w14:paraId="10C9807F" w14:textId="1D53517E" w:rsidR="005E002A" w:rsidRDefault="005E002A" w:rsidP="00DD4886">
      <w:pPr>
        <w:jc w:val="both"/>
        <w:rPr>
          <w:rFonts w:ascii="Helvetica" w:hAnsi="Helvetica"/>
          <w:sz w:val="20"/>
          <w:szCs w:val="20"/>
        </w:rPr>
      </w:pPr>
    </w:p>
    <w:p w14:paraId="206A21F2" w14:textId="77D3B3CD" w:rsidR="005E002A" w:rsidRPr="005E002A" w:rsidRDefault="005E002A" w:rsidP="00DD4886">
      <w:pPr>
        <w:jc w:val="both"/>
        <w:rPr>
          <w:rFonts w:ascii="Helvetica" w:hAnsi="Helvetica"/>
          <w:b/>
          <w:bCs/>
          <w:sz w:val="20"/>
          <w:szCs w:val="20"/>
        </w:rPr>
      </w:pPr>
      <w:r>
        <w:rPr>
          <w:rFonts w:ascii="Helvetica" w:hAnsi="Helvetica"/>
          <w:b/>
          <w:bCs/>
          <w:sz w:val="20"/>
          <w:szCs w:val="20"/>
        </w:rPr>
        <w:t>Ice Sample Analysis</w:t>
      </w:r>
    </w:p>
    <w:p w14:paraId="4F288E97" w14:textId="52140604" w:rsidR="005C46A7" w:rsidRDefault="00493884" w:rsidP="00DD4886">
      <w:pPr>
        <w:ind w:firstLine="360"/>
        <w:jc w:val="both"/>
        <w:rPr>
          <w:rFonts w:ascii="Helvetica" w:hAnsi="Helvetica"/>
          <w:sz w:val="20"/>
          <w:szCs w:val="20"/>
        </w:rPr>
      </w:pPr>
      <w:r>
        <w:rPr>
          <w:rFonts w:ascii="Helvetica" w:hAnsi="Helvetica"/>
          <w:sz w:val="20"/>
          <w:szCs w:val="20"/>
        </w:rPr>
        <w:t xml:space="preserve">Noble gas measurements were made at Princeton University </w:t>
      </w:r>
      <w:r w:rsidR="00AD2E4F">
        <w:rPr>
          <w:rFonts w:ascii="Helvetica" w:hAnsi="Helvetica"/>
          <w:sz w:val="20"/>
          <w:szCs w:val="20"/>
        </w:rPr>
        <w:t>on a MAT 253plus mass spectrometer</w:t>
      </w:r>
      <w:r w:rsidR="005C46A7">
        <w:rPr>
          <w:rFonts w:ascii="Helvetica" w:hAnsi="Helvetica"/>
          <w:sz w:val="20"/>
          <w:szCs w:val="20"/>
        </w:rPr>
        <w:t xml:space="preserve"> and measurements are made relative to a modern atmosphere standard and reported in delta notation:</w:t>
      </w:r>
    </w:p>
    <w:p w14:paraId="44615382" w14:textId="3DC88F76" w:rsidR="005C46A7" w:rsidRPr="00BC639B" w:rsidRDefault="005C059A" w:rsidP="00217C7B">
      <w:pPr>
        <w:ind w:firstLine="360"/>
        <w:jc w:val="center"/>
        <w:rPr>
          <w:rFonts w:ascii="Helvetica" w:hAnsi="Helvetica"/>
          <w:sz w:val="20"/>
          <w:szCs w:val="20"/>
        </w:rPr>
      </w:pPr>
      <w:r w:rsidRPr="00BC639B">
        <w:rPr>
          <w:rFonts w:ascii="Cambria Math" w:eastAsia="Helvetica Neue Light" w:hAnsi="Cambria Math" w:cs="Cambria Math"/>
          <w:sz w:val="20"/>
          <w:szCs w:val="20"/>
        </w:rPr>
        <w:t>𝛿</w:t>
      </w:r>
      <w:r w:rsidRPr="00BC639B">
        <w:rPr>
          <w:rFonts w:ascii="Helvetica" w:eastAsia="Helvetica Neue Light" w:hAnsi="Helvetica" w:cs="Cambria Math"/>
          <w:sz w:val="20"/>
          <w:szCs w:val="20"/>
        </w:rPr>
        <w:t xml:space="preserve"> = </w:t>
      </w:r>
      <w:r w:rsidR="00BF03C6" w:rsidRPr="00BC639B">
        <w:rPr>
          <w:rFonts w:ascii="Helvetica" w:eastAsia="Helvetica Neue Light" w:hAnsi="Helvetica" w:cs="Cambria Math"/>
          <w:sz w:val="20"/>
          <w:szCs w:val="20"/>
        </w:rPr>
        <w:t>(</w:t>
      </w:r>
      <w:proofErr w:type="spellStart"/>
      <w:r w:rsidRPr="00BC639B">
        <w:rPr>
          <w:rFonts w:ascii="Helvetica" w:eastAsia="Helvetica Neue Light" w:hAnsi="Helvetica" w:cs="Cambria Math"/>
          <w:sz w:val="20"/>
          <w:szCs w:val="20"/>
        </w:rPr>
        <w:t>R</w:t>
      </w:r>
      <w:r w:rsidRPr="00BC639B">
        <w:rPr>
          <w:rFonts w:ascii="Helvetica" w:eastAsia="Helvetica Neue Light" w:hAnsi="Helvetica" w:cs="Cambria Math"/>
          <w:sz w:val="20"/>
          <w:szCs w:val="20"/>
          <w:vertAlign w:val="subscript"/>
        </w:rPr>
        <w:t>sample</w:t>
      </w:r>
      <w:proofErr w:type="spellEnd"/>
      <w:r w:rsidRPr="00BC639B">
        <w:rPr>
          <w:rFonts w:ascii="Helvetica" w:eastAsia="Helvetica Neue Light" w:hAnsi="Helvetica" w:cs="Cambria Math"/>
          <w:sz w:val="20"/>
          <w:szCs w:val="20"/>
        </w:rPr>
        <w:t>/</w:t>
      </w:r>
      <w:proofErr w:type="spellStart"/>
      <w:r w:rsidRPr="00BC639B">
        <w:rPr>
          <w:rFonts w:ascii="Helvetica" w:eastAsia="Helvetica Neue Light" w:hAnsi="Helvetica" w:cs="Cambria Math"/>
          <w:sz w:val="20"/>
          <w:szCs w:val="20"/>
        </w:rPr>
        <w:t>R</w:t>
      </w:r>
      <w:r w:rsidRPr="00BC639B">
        <w:rPr>
          <w:rFonts w:ascii="Helvetica" w:eastAsia="Helvetica Neue Light" w:hAnsi="Helvetica" w:cs="Cambria Math"/>
          <w:sz w:val="20"/>
          <w:szCs w:val="20"/>
          <w:vertAlign w:val="subscript"/>
        </w:rPr>
        <w:t>standard</w:t>
      </w:r>
      <w:proofErr w:type="spellEnd"/>
      <w:r w:rsidRPr="00BC639B">
        <w:rPr>
          <w:rFonts w:ascii="Helvetica" w:eastAsia="Helvetica Neue Light" w:hAnsi="Helvetica" w:cs="Cambria Math"/>
          <w:sz w:val="20"/>
          <w:szCs w:val="20"/>
        </w:rPr>
        <w:t xml:space="preserve"> – 1</w:t>
      </w:r>
      <w:r w:rsidR="00BF03C6" w:rsidRPr="00BC639B">
        <w:rPr>
          <w:rFonts w:ascii="Helvetica" w:eastAsia="Helvetica Neue Light" w:hAnsi="Helvetica" w:cs="Cambria Math"/>
          <w:sz w:val="20"/>
          <w:szCs w:val="20"/>
        </w:rPr>
        <w:t>) x 1000</w:t>
      </w:r>
      <w:r w:rsidR="00603E3A" w:rsidRPr="00BC639B">
        <w:rPr>
          <w:rFonts w:ascii="Helvetica" w:eastAsia="Helvetica Neue Light" w:hAnsi="Helvetica" w:cs="Cambria Math"/>
          <w:sz w:val="20"/>
          <w:szCs w:val="20"/>
        </w:rPr>
        <w:t xml:space="preserve"> (‰)</w:t>
      </w:r>
    </w:p>
    <w:p w14:paraId="0209E9B9" w14:textId="769A48CB" w:rsidR="00A9289B" w:rsidRDefault="00364A29" w:rsidP="00603E3A">
      <w:pPr>
        <w:ind w:firstLine="360"/>
        <w:jc w:val="both"/>
        <w:rPr>
          <w:rFonts w:ascii="Helvetica" w:hAnsi="Helvetica"/>
          <w:sz w:val="20"/>
          <w:szCs w:val="20"/>
        </w:rPr>
      </w:pPr>
      <w:r>
        <w:rPr>
          <w:rFonts w:ascii="Helvetica" w:hAnsi="Helvetica"/>
          <w:sz w:val="20"/>
          <w:szCs w:val="20"/>
        </w:rPr>
        <w:t>Where R is the isotopic or elemental ratio of interest</w:t>
      </w:r>
      <w:r w:rsidR="00B16A2A">
        <w:rPr>
          <w:rFonts w:ascii="Helvetica" w:hAnsi="Helvetica"/>
          <w:sz w:val="20"/>
          <w:szCs w:val="20"/>
        </w:rPr>
        <w:t xml:space="preserve"> </w:t>
      </w:r>
      <w:r w:rsidR="00FC49D5">
        <w:rPr>
          <w:rFonts w:ascii="Helvetica" w:hAnsi="Helvetica"/>
          <w:sz w:val="20"/>
          <w:szCs w:val="20"/>
        </w:rPr>
        <w:t>and here</w:t>
      </w:r>
      <w:r w:rsidR="006602B8">
        <w:rPr>
          <w:rFonts w:ascii="Helvetica" w:hAnsi="Helvetica"/>
          <w:sz w:val="20"/>
          <w:szCs w:val="20"/>
        </w:rPr>
        <w:t>,</w:t>
      </w:r>
      <w:r w:rsidR="00FC49D5">
        <w:rPr>
          <w:rFonts w:ascii="Helvetica" w:hAnsi="Helvetica"/>
          <w:sz w:val="20"/>
          <w:szCs w:val="20"/>
        </w:rPr>
        <w:t xml:space="preserve"> we use</w:t>
      </w:r>
      <w:r w:rsidR="00B16A2A">
        <w:rPr>
          <w:rFonts w:ascii="Helvetica" w:hAnsi="Helvetica"/>
          <w:sz w:val="20"/>
          <w:szCs w:val="20"/>
        </w:rPr>
        <w:t xml:space="preserve"> per mil notation. </w:t>
      </w:r>
      <w:r w:rsidR="00AD2E4F">
        <w:rPr>
          <w:rFonts w:ascii="Helvetica" w:hAnsi="Helvetica"/>
          <w:sz w:val="20"/>
          <w:szCs w:val="20"/>
        </w:rPr>
        <w:t>Samples were processed and analyzed using methods similar to previous studies</w:t>
      </w:r>
      <w:r w:rsidR="00AD2E4F">
        <w:rPr>
          <w:rFonts w:ascii="Helvetica" w:hAnsi="Helvetica"/>
          <w:sz w:val="20"/>
          <w:szCs w:val="20"/>
        </w:rPr>
        <w:fldChar w:fldCharType="begin" w:fldLock="1"/>
      </w:r>
      <w:r w:rsidR="00893CB3">
        <w:rPr>
          <w:rFonts w:ascii="Helvetica" w:hAnsi="Helvetica"/>
          <w:sz w:val="20"/>
          <w:szCs w:val="20"/>
        </w:rPr>
        <w:instrText>ADDIN CSL_CITATION {"citationItems":[{"id":"ITEM-1","itemData":{"DOI":"10.1038/s41586-019-1692-3","ISSN":"0028-0836","author":[{"dropping-particle":"","family":"Yan","given":"Yuzhen","non-dropping-particle":"","parse-names":false,"suffix":""},{"dropping-particle":"","family":"Bender","given":"Michael L.","non-dropping-particle":"","parse-names":false,"suffix":""},{"dropping-particle":"","family":"Brook","given":"Edward J.","non-dropping-particle":"","parse-names":false,"suffix":""},{"dropping-particle":"","family":"Clifford","given":"Heather M.","non-dropping-particle":"","parse-names":false,"suffix":""},{"dropping-particle":"","family":"Kemeny","given":"Preston C.","non-dropping-particle":"","parse-names":false,"suffix":""},{"dropping-particle":"V.","family":"Kurbatov","given":"Andrei","non-dropping-particle":"","parse-names":false,"suffix":""},{"dropping-particle":"","family":"Mackay","given":"Sean","non-dropping-particle":"","parse-names":false,"suffix":""},{"dropping-particle":"","family":"Mayewski","given":"Paul A.","non-dropping-particle":"","parse-names":false,"suffix":""},{"dropping-particle":"","family":"Ng","given":"Jessica","non-dropping-particle":"","parse-names":false,"suffix":""},{"dropping-particle":"","family":"Severinghaus","given":"Jeffrey P.","non-dropping-particle":"","parse-names":false,"suffix":""},{"dropping-particle":"","family":"Higgins","given":"John A.","non-dropping-particle":"","parse-names":false,"suffix":""}],"container-title":"Nature","id":"ITEM-1","issue":"7780","issued":{"date-parts":[["2019","10","31"]]},"page":"663-666","title":"Two-million-year-old snapshots of atmospheric gases from Antarctic ice","type":"article-journal","volume":"574"},"uris":["http://www.mendeley.com/documents/?uuid=81d8462a-aa90-4e5a-939f-fa8171eb8076"]},{"id":"ITEM-2","itemData":{"DOI":"10.1073/pnas.1420232112","ISSN":"0027-8424","abstract":"Bubbles of ancient air trapped in ice cores permit the direct reconstruction of atmospheric composition and allow us to link greenhouse gases and global climate over the last 800 ky. Here, we present new ice core records of atmospheric composition roughly 1 Ma from a shallow ice core drilled in the Allan Hills blue ice area, Antarctica. These records confirm that interglacial CO 2 concentrations decreased by 800 ka. They also show that the link between CO 2 and Antarctic temperature extended into the warmer world of the mid-Pleistocene.","author":[{"dropping-particle":"","family":"Higgins","given":"John A.","non-dropping-particle":"","parse-names":false,"suffix":""},{"dropping-particle":"V.","family":"Kurbatov","given":"Andrei","non-dropping-particle":"","parse-names":false,"suffix":""},{"dropping-particle":"","family":"Spaulding","given":"Nicole E.","non-dropping-particle":"","parse-names":false,"suffix":""},{"dropping-particle":"","family":"Brook","given":"Ed","non-dropping-particle":"","parse-names":false,"suffix":""},{"dropping-particle":"","family":"Introne","given":"Douglas S.","non-dropping-particle":"","parse-names":false,"suffix":""},{"dropping-particle":"","family":"Chimiak","given":"Laura M.","non-dropping-particle":"","parse-names":false,"suffix":""},{"dropping-particle":"","family":"Yan","given":"Yuzhen","non-dropping-particle":"","parse-names":false,"suffix":""},{"dropping-particle":"","family":"Mayewski","given":"Paul A.","non-dropping-particle":"","parse-names":false,"suffix":""},{"dropping-particle":"","family":"Bender","given":"Michael L.","non-dropping-particle":"","parse-names":false,"suffix":""}],"container-title":"Proceedings of the National Academy of Sciences","id":"ITEM-2","issue":"22","issued":{"date-parts":[["2015","6","2"]]},"page":"6887-6891","title":"Atmospheric composition 1 million years ago from blue ice in the Allan Hills, Antarctica","type":"article-journal","volume":"112"},"uris":["http://www.mendeley.com/documents/?uuid=26275184-6ddd-4944-8fc1-e76aa5ce1c16"]}],"mendeley":{"formattedCitation":"&lt;sup&gt;6,32&lt;/sup&gt;","plainTextFormattedCitation":"6,32","previouslyFormattedCitation":"(Higgins et al., 2015; Yan et al., 2019)"},"properties":{"noteIndex":0},"schema":"https://github.com/citation-style-language/schema/raw/master/csl-citation.json"}</w:instrText>
      </w:r>
      <w:r w:rsidR="00AD2E4F">
        <w:rPr>
          <w:rFonts w:ascii="Helvetica" w:hAnsi="Helvetica"/>
          <w:sz w:val="20"/>
          <w:szCs w:val="20"/>
        </w:rPr>
        <w:fldChar w:fldCharType="separate"/>
      </w:r>
      <w:r w:rsidR="00893CB3" w:rsidRPr="00893CB3">
        <w:rPr>
          <w:rFonts w:ascii="Helvetica" w:hAnsi="Helvetica"/>
          <w:noProof/>
          <w:sz w:val="20"/>
          <w:szCs w:val="20"/>
          <w:vertAlign w:val="superscript"/>
        </w:rPr>
        <w:t>6,32</w:t>
      </w:r>
      <w:r w:rsidR="00AD2E4F">
        <w:rPr>
          <w:rFonts w:ascii="Helvetica" w:hAnsi="Helvetica"/>
          <w:sz w:val="20"/>
          <w:szCs w:val="20"/>
        </w:rPr>
        <w:fldChar w:fldCharType="end"/>
      </w:r>
      <w:r w:rsidR="00AD2E4F">
        <w:rPr>
          <w:rFonts w:ascii="Helvetica" w:hAnsi="Helvetica"/>
          <w:sz w:val="20"/>
          <w:szCs w:val="20"/>
        </w:rPr>
        <w:t xml:space="preserve">. </w:t>
      </w:r>
    </w:p>
    <w:p w14:paraId="66BE3B2E" w14:textId="17E78AF6" w:rsidR="00B12D0C" w:rsidRDefault="007207CD" w:rsidP="00603E3A">
      <w:pPr>
        <w:jc w:val="both"/>
        <w:rPr>
          <w:rFonts w:ascii="Helvetica" w:hAnsi="Helvetica"/>
          <w:sz w:val="20"/>
          <w:szCs w:val="20"/>
        </w:rPr>
      </w:pPr>
      <w:r>
        <w:rPr>
          <w:rFonts w:ascii="Helvetica" w:hAnsi="Helvetica"/>
          <w:sz w:val="20"/>
          <w:szCs w:val="20"/>
        </w:rPr>
        <w:t>Samples were first analyzed for argon isotopes</w:t>
      </w:r>
      <w:r w:rsidR="00603E3A">
        <w:rPr>
          <w:rFonts w:ascii="Helvetica" w:hAnsi="Helvetica"/>
          <w:sz w:val="20"/>
          <w:szCs w:val="20"/>
        </w:rPr>
        <w:t>.</w:t>
      </w:r>
      <w:r>
        <w:rPr>
          <w:rFonts w:ascii="Helvetica" w:hAnsi="Helvetica"/>
          <w:sz w:val="20"/>
          <w:szCs w:val="20"/>
        </w:rPr>
        <w:t xml:space="preserve"> </w:t>
      </w:r>
      <w:r w:rsidR="002046DD">
        <w:rPr>
          <w:rFonts w:ascii="Helvetica" w:hAnsi="Helvetica"/>
          <w:sz w:val="20"/>
          <w:szCs w:val="20"/>
        </w:rPr>
        <w:t xml:space="preserve">The </w:t>
      </w:r>
      <w:r w:rsidR="002046DD" w:rsidRPr="00A06036">
        <w:rPr>
          <w:rFonts w:ascii="Helvetica" w:hAnsi="Helvetica"/>
          <w:sz w:val="20"/>
          <w:szCs w:val="20"/>
          <w:vertAlign w:val="superscript"/>
        </w:rPr>
        <w:t>132</w:t>
      </w:r>
      <w:r w:rsidR="002046DD">
        <w:rPr>
          <w:rFonts w:ascii="Helvetica" w:hAnsi="Helvetica"/>
          <w:sz w:val="20"/>
          <w:szCs w:val="20"/>
        </w:rPr>
        <w:t>Xe/</w:t>
      </w:r>
      <w:r w:rsidR="002046DD" w:rsidRPr="00A06036">
        <w:rPr>
          <w:rFonts w:ascii="Helvetica" w:hAnsi="Helvetica"/>
          <w:sz w:val="20"/>
          <w:szCs w:val="20"/>
          <w:vertAlign w:val="superscript"/>
        </w:rPr>
        <w:t>84</w:t>
      </w:r>
      <w:r w:rsidR="002046DD">
        <w:rPr>
          <w:rFonts w:ascii="Helvetica" w:hAnsi="Helvetica"/>
          <w:sz w:val="20"/>
          <w:szCs w:val="20"/>
        </w:rPr>
        <w:t xml:space="preserve">Kr ratio was then measured via peak jumping methodology. </w:t>
      </w:r>
      <w:r w:rsidR="00E96753">
        <w:rPr>
          <w:rFonts w:ascii="Helvetica" w:hAnsi="Helvetica"/>
          <w:sz w:val="20"/>
          <w:szCs w:val="20"/>
        </w:rPr>
        <w:t xml:space="preserve">Prior to peak jumping, samples were pressure balanced on </w:t>
      </w:r>
      <w:r w:rsidR="00E96753" w:rsidRPr="00AC6349">
        <w:rPr>
          <w:rFonts w:ascii="Helvetica" w:hAnsi="Helvetica"/>
          <w:sz w:val="20"/>
          <w:szCs w:val="20"/>
          <w:vertAlign w:val="superscript"/>
        </w:rPr>
        <w:t>40</w:t>
      </w:r>
      <w:r w:rsidR="00E96753">
        <w:rPr>
          <w:rFonts w:ascii="Helvetica" w:hAnsi="Helvetica"/>
          <w:sz w:val="20"/>
          <w:szCs w:val="20"/>
        </w:rPr>
        <w:t>Ar, as results are more robust when sample and standard are</w:t>
      </w:r>
      <w:r w:rsidR="007423DF">
        <w:rPr>
          <w:rFonts w:ascii="Helvetica" w:hAnsi="Helvetica"/>
          <w:sz w:val="20"/>
          <w:szCs w:val="20"/>
        </w:rPr>
        <w:t xml:space="preserve"> pressure adjusted</w:t>
      </w:r>
      <w:r w:rsidR="00E96753">
        <w:rPr>
          <w:rFonts w:ascii="Helvetica" w:hAnsi="Helvetica"/>
          <w:sz w:val="20"/>
          <w:szCs w:val="20"/>
        </w:rPr>
        <w:t xml:space="preserve"> on the major gas species</w:t>
      </w:r>
      <w:r w:rsidR="007423DF">
        <w:rPr>
          <w:rFonts w:ascii="Helvetica" w:hAnsi="Helvetica"/>
          <w:sz w:val="20"/>
          <w:szCs w:val="20"/>
        </w:rPr>
        <w:fldChar w:fldCharType="begin" w:fldLock="1"/>
      </w:r>
      <w:r w:rsidR="00893CB3">
        <w:rPr>
          <w:rFonts w:ascii="Helvetica" w:hAnsi="Helvetica"/>
          <w:sz w:val="20"/>
          <w:szCs w:val="20"/>
        </w:rPr>
        <w:instrText>ADDIN CSL_CITATION {"citationItems":[{"id":"ITEM-1","itemData":{"DOI":"10.1016/j.ijms.2022.116873","ISSN":"13873806","author":[{"dropping-particle":"","family":"Seltzer","given":"Alan M.","non-dropping-particle":"","parse-names":false,"suffix":""},{"dropping-particle":"V.","family":"Bekaert","given":"David","non-dropping-particle":"","parse-names":false,"suffix":""}],"container-title":"International Journal of Mass Spectrometry","id":"ITEM-1","issued":{"date-parts":[["2022","8"]]},"page":"116873","title":"A unified method for measuring noble gas isotope ratios in air, water, and volcanic gases via dynamic mass spectrometry","type":"article-journal","volume":"478"},"uris":["http://www.mendeley.com/documents/?uuid=eb11033a-b52f-4df8-8212-fd31a7b3ac1d"]}],"mendeley":{"formattedCitation":"&lt;sup&gt;33&lt;/sup&gt;","plainTextFormattedCitation":"33","previouslyFormattedCitation":"(Seltzer and Bekaert, 2022)"},"properties":{"noteIndex":0},"schema":"https://github.com/citation-style-language/schema/raw/master/csl-citation.json"}</w:instrText>
      </w:r>
      <w:r w:rsidR="007423DF">
        <w:rPr>
          <w:rFonts w:ascii="Helvetica" w:hAnsi="Helvetica"/>
          <w:sz w:val="20"/>
          <w:szCs w:val="20"/>
        </w:rPr>
        <w:fldChar w:fldCharType="separate"/>
      </w:r>
      <w:r w:rsidR="00893CB3" w:rsidRPr="00893CB3">
        <w:rPr>
          <w:rFonts w:ascii="Helvetica" w:hAnsi="Helvetica"/>
          <w:noProof/>
          <w:sz w:val="20"/>
          <w:szCs w:val="20"/>
          <w:vertAlign w:val="superscript"/>
        </w:rPr>
        <w:t>33</w:t>
      </w:r>
      <w:r w:rsidR="007423DF">
        <w:rPr>
          <w:rFonts w:ascii="Helvetica" w:hAnsi="Helvetica"/>
          <w:sz w:val="20"/>
          <w:szCs w:val="20"/>
        </w:rPr>
        <w:fldChar w:fldCharType="end"/>
      </w:r>
      <w:r w:rsidR="007423DF">
        <w:rPr>
          <w:rFonts w:ascii="Helvetica" w:hAnsi="Helvetica"/>
          <w:sz w:val="20"/>
          <w:szCs w:val="20"/>
        </w:rPr>
        <w:t>.</w:t>
      </w:r>
      <w:r w:rsidR="005E002A">
        <w:rPr>
          <w:rFonts w:ascii="Helvetica" w:hAnsi="Helvetica"/>
          <w:sz w:val="20"/>
          <w:szCs w:val="20"/>
        </w:rPr>
        <w:t xml:space="preserve"> </w:t>
      </w:r>
      <w:r w:rsidR="003B453F">
        <w:rPr>
          <w:rFonts w:ascii="Helvetica" w:hAnsi="Helvetica"/>
          <w:sz w:val="20"/>
          <w:szCs w:val="20"/>
        </w:rPr>
        <w:t xml:space="preserve">84Kr/40Ar was also measured for on these samples in order to assess the magnitude of gas loss </w:t>
      </w:r>
      <w:r w:rsidR="00136CFF">
        <w:rPr>
          <w:rFonts w:ascii="Helvetica" w:hAnsi="Helvetica"/>
          <w:sz w:val="20"/>
          <w:szCs w:val="20"/>
        </w:rPr>
        <w:t>from</w:t>
      </w:r>
      <w:r w:rsidR="003B453F">
        <w:rPr>
          <w:rFonts w:ascii="Helvetica" w:hAnsi="Helvetica"/>
          <w:sz w:val="20"/>
          <w:szCs w:val="20"/>
        </w:rPr>
        <w:t xml:space="preserve"> the samples. </w:t>
      </w:r>
    </w:p>
    <w:p w14:paraId="6A8A6DD9" w14:textId="098BE68D" w:rsidR="00D654EA" w:rsidRDefault="00D654EA" w:rsidP="00DD4886">
      <w:pPr>
        <w:jc w:val="both"/>
        <w:rPr>
          <w:rFonts w:ascii="Helvetica" w:hAnsi="Helvetica"/>
          <w:sz w:val="20"/>
          <w:szCs w:val="20"/>
        </w:rPr>
      </w:pPr>
    </w:p>
    <w:p w14:paraId="7FAAEDF4" w14:textId="6EFE1705" w:rsidR="00804863" w:rsidRPr="00B12D0C" w:rsidRDefault="00804863" w:rsidP="00804863">
      <w:pPr>
        <w:jc w:val="both"/>
        <w:rPr>
          <w:rFonts w:ascii="Helvetica" w:hAnsi="Helvetica"/>
          <w:b/>
          <w:bCs/>
          <w:sz w:val="20"/>
          <w:szCs w:val="20"/>
        </w:rPr>
      </w:pPr>
      <w:r>
        <w:rPr>
          <w:rFonts w:ascii="Helvetica" w:hAnsi="Helvetica"/>
          <w:b/>
          <w:bCs/>
          <w:sz w:val="20"/>
          <w:szCs w:val="20"/>
        </w:rPr>
        <w:t>Ice sample dating</w:t>
      </w:r>
    </w:p>
    <w:p w14:paraId="5B77AA5E" w14:textId="28CAB28C" w:rsidR="00804863" w:rsidRDefault="00804863" w:rsidP="00804863">
      <w:pPr>
        <w:ind w:firstLine="360"/>
        <w:jc w:val="both"/>
        <w:rPr>
          <w:rFonts w:ascii="Helvetica" w:hAnsi="Helvetica"/>
          <w:sz w:val="20"/>
          <w:szCs w:val="20"/>
        </w:rPr>
      </w:pPr>
      <w:r>
        <w:rPr>
          <w:rFonts w:ascii="Helvetica" w:hAnsi="Helvetica"/>
          <w:sz w:val="20"/>
          <w:szCs w:val="20"/>
        </w:rPr>
        <w:t>Allan Hills ice core samples are dated using precise measurements of argon isotope ratios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40/38</w:t>
      </w:r>
      <w:r w:rsidRPr="00EF693C">
        <w:rPr>
          <w:rFonts w:ascii="Helvetica" w:eastAsia="Helvetica Neue Light" w:hAnsi="Helvetica" w:cs="Helvetica Neue Light"/>
          <w:sz w:val="20"/>
          <w:szCs w:val="20"/>
        </w:rPr>
        <w:t xml:space="preserve">Ar </w:t>
      </w:r>
      <w:r>
        <w:rPr>
          <w:rFonts w:ascii="Helvetica" w:eastAsia="Helvetica Neue Light" w:hAnsi="Helvetica" w:cs="Helvetica Neue Light"/>
          <w:sz w:val="20"/>
          <w:szCs w:val="20"/>
        </w:rPr>
        <w:t xml:space="preserve">and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38/36</w:t>
      </w:r>
      <w:r w:rsidRPr="00EF693C">
        <w:rPr>
          <w:rFonts w:ascii="Helvetica" w:eastAsia="Helvetica Neue Light" w:hAnsi="Helvetica" w:cs="Helvetica Neue Light"/>
          <w:sz w:val="20"/>
          <w:szCs w:val="20"/>
        </w:rPr>
        <w:t>Ar</w:t>
      </w:r>
      <w:r>
        <w:rPr>
          <w:rFonts w:ascii="Helvetica" w:eastAsia="Helvetica Neue Light" w:hAnsi="Helvetica" w:cs="Helvetica Neue Light"/>
          <w:sz w:val="20"/>
          <w:szCs w:val="20"/>
        </w:rPr>
        <w:t>) in air bubbles trapped in the ice</w:t>
      </w:r>
      <w:r w:rsidR="004528EB">
        <w:rPr>
          <w:rFonts w:ascii="Helvetica" w:eastAsia="Helvetica Neue Light" w:hAnsi="Helvetica" w:cs="Helvetica Neue Light"/>
          <w:sz w:val="20"/>
          <w:szCs w:val="20"/>
        </w:rPr>
        <w:t xml:space="preserve">. This method utilizes the constant accumulation of </w:t>
      </w:r>
      <w:r w:rsidR="004528EB" w:rsidRPr="004528EB">
        <w:rPr>
          <w:rFonts w:ascii="Helvetica" w:eastAsia="Helvetica Neue Light" w:hAnsi="Helvetica" w:cs="Helvetica Neue Light"/>
          <w:sz w:val="20"/>
          <w:szCs w:val="20"/>
          <w:vertAlign w:val="superscript"/>
        </w:rPr>
        <w:t>40</w:t>
      </w:r>
      <w:r w:rsidR="004528EB">
        <w:rPr>
          <w:rFonts w:ascii="Helvetica" w:eastAsia="Helvetica Neue Light" w:hAnsi="Helvetica" w:cs="Helvetica Neue Light"/>
          <w:sz w:val="20"/>
          <w:szCs w:val="20"/>
        </w:rPr>
        <w:t xml:space="preserve">Ar in the well mixed atmosphere from the </w:t>
      </w:r>
      <w:r w:rsidR="004528EB">
        <w:rPr>
          <w:rFonts w:ascii="Helvetica" w:hAnsi="Helvetica"/>
          <w:sz w:val="20"/>
          <w:szCs w:val="20"/>
        </w:rPr>
        <w:t xml:space="preserve">radioactive decay of </w:t>
      </w:r>
      <w:r w:rsidR="004528EB" w:rsidRPr="00C002E5">
        <w:rPr>
          <w:rFonts w:ascii="Helvetica" w:hAnsi="Helvetica"/>
          <w:sz w:val="20"/>
          <w:szCs w:val="20"/>
          <w:vertAlign w:val="superscript"/>
        </w:rPr>
        <w:t>40</w:t>
      </w:r>
      <w:r w:rsidR="004528EB">
        <w:rPr>
          <w:rFonts w:ascii="Helvetica" w:hAnsi="Helvetica"/>
          <w:sz w:val="20"/>
          <w:szCs w:val="20"/>
        </w:rPr>
        <w:t>K in the crust and mantle and subsequent degassing</w:t>
      </w:r>
      <w:r>
        <w:rPr>
          <w:rFonts w:ascii="Helvetica" w:hAnsi="Helvetica"/>
          <w:sz w:val="20"/>
          <w:szCs w:val="20"/>
        </w:rPr>
        <w:t>. Th</w:t>
      </w:r>
      <w:r w:rsidR="004528EB">
        <w:rPr>
          <w:rFonts w:ascii="Helvetica" w:hAnsi="Helvetica"/>
          <w:sz w:val="20"/>
          <w:szCs w:val="20"/>
        </w:rPr>
        <w:t xml:space="preserve">is </w:t>
      </w:r>
      <w:r>
        <w:rPr>
          <w:rFonts w:ascii="Helvetica" w:hAnsi="Helvetica"/>
          <w:sz w:val="20"/>
          <w:szCs w:val="20"/>
        </w:rPr>
        <w:t>degassing rate</w:t>
      </w:r>
      <w:r w:rsidR="004528EB">
        <w:rPr>
          <w:rFonts w:ascii="Helvetica" w:hAnsi="Helvetica"/>
          <w:sz w:val="20"/>
          <w:szCs w:val="20"/>
        </w:rPr>
        <w:t xml:space="preserve"> </w:t>
      </w:r>
      <w:r>
        <w:rPr>
          <w:rFonts w:ascii="Helvetica" w:hAnsi="Helvetica"/>
          <w:sz w:val="20"/>
          <w:szCs w:val="20"/>
        </w:rPr>
        <w:t>was determined by reconstruction of</w:t>
      </w:r>
      <w:r w:rsidR="000E0C61">
        <w:rPr>
          <w:rFonts w:ascii="Helvetica" w:hAnsi="Helvetica"/>
          <w:sz w:val="20"/>
          <w:szCs w:val="20"/>
        </w:rPr>
        <w:t xml:space="preserve"> atmospheric</w:t>
      </w:r>
      <w:r>
        <w:rPr>
          <w:rFonts w:ascii="Helvetica" w:hAnsi="Helvetica"/>
          <w:sz w:val="20"/>
          <w:szCs w:val="20"/>
        </w:rPr>
        <w:t xml:space="preserve"> </w:t>
      </w:r>
      <w:r w:rsidRPr="00804863">
        <w:rPr>
          <w:rFonts w:ascii="Helvetica" w:hAnsi="Helvetica"/>
          <w:sz w:val="20"/>
          <w:szCs w:val="20"/>
          <w:vertAlign w:val="superscript"/>
        </w:rPr>
        <w:t>40</w:t>
      </w:r>
      <w:r>
        <w:rPr>
          <w:rFonts w:ascii="Helvetica" w:hAnsi="Helvetica"/>
          <w:sz w:val="20"/>
          <w:szCs w:val="20"/>
        </w:rPr>
        <w:t>Ar</w:t>
      </w:r>
      <w:r w:rsidR="00A3592B">
        <w:rPr>
          <w:rFonts w:ascii="Helvetica" w:hAnsi="Helvetica"/>
          <w:sz w:val="20"/>
          <w:szCs w:val="20"/>
        </w:rPr>
        <w:t xml:space="preserve"> (</w:t>
      </w:r>
      <w:r w:rsidR="00A3592B" w:rsidRPr="00EF693C">
        <w:rPr>
          <w:rFonts w:ascii="Cambria Math" w:eastAsia="Helvetica Neue Light" w:hAnsi="Cambria Math" w:cs="Cambria Math"/>
          <w:sz w:val="20"/>
          <w:szCs w:val="20"/>
        </w:rPr>
        <w:t>𝛿</w:t>
      </w:r>
      <w:r w:rsidR="00A3592B" w:rsidRPr="00EF693C">
        <w:rPr>
          <w:rFonts w:ascii="Helvetica" w:eastAsia="Helvetica Neue Light" w:hAnsi="Helvetica" w:cs="Helvetica Neue Light"/>
          <w:sz w:val="20"/>
          <w:szCs w:val="20"/>
          <w:vertAlign w:val="superscript"/>
        </w:rPr>
        <w:t>40</w:t>
      </w:r>
      <w:r w:rsidR="00A3592B" w:rsidRPr="00EF693C">
        <w:rPr>
          <w:rFonts w:ascii="Helvetica" w:eastAsia="Helvetica Neue Light" w:hAnsi="Helvetica" w:cs="Helvetica Neue Light"/>
          <w:sz w:val="20"/>
          <w:szCs w:val="20"/>
        </w:rPr>
        <w:t>Ar</w:t>
      </w:r>
      <w:r w:rsidR="00A3592B" w:rsidRPr="00EF693C">
        <w:rPr>
          <w:rFonts w:ascii="Helvetica" w:eastAsia="Helvetica Neue Light" w:hAnsi="Helvetica" w:cs="Helvetica Neue Light"/>
          <w:sz w:val="20"/>
          <w:szCs w:val="20"/>
          <w:vertAlign w:val="subscript"/>
        </w:rPr>
        <w:t>atm</w:t>
      </w:r>
      <w:r w:rsidR="00A3592B">
        <w:rPr>
          <w:rFonts w:ascii="Helvetica" w:eastAsia="Helvetica Neue Light" w:hAnsi="Helvetica" w:cs="Helvetica Neue Light"/>
          <w:sz w:val="20"/>
          <w:szCs w:val="20"/>
        </w:rPr>
        <w:t>)</w:t>
      </w:r>
      <w:r>
        <w:rPr>
          <w:rFonts w:ascii="Helvetica" w:hAnsi="Helvetica"/>
          <w:sz w:val="20"/>
          <w:szCs w:val="20"/>
        </w:rPr>
        <w:t xml:space="preserve"> in well dated</w:t>
      </w:r>
      <w:r w:rsidR="00C70DB1">
        <w:rPr>
          <w:rFonts w:ascii="Helvetica" w:hAnsi="Helvetica"/>
          <w:sz w:val="20"/>
          <w:szCs w:val="20"/>
        </w:rPr>
        <w:t xml:space="preserve"> deep</w:t>
      </w:r>
      <w:r>
        <w:rPr>
          <w:rFonts w:ascii="Helvetica" w:hAnsi="Helvetica"/>
          <w:sz w:val="20"/>
          <w:szCs w:val="20"/>
        </w:rPr>
        <w:t xml:space="preserve"> ice core samples</w:t>
      </w:r>
      <w:r>
        <w:rPr>
          <w:rFonts w:ascii="Helvetica" w:hAnsi="Helvetica"/>
          <w:sz w:val="20"/>
          <w:szCs w:val="20"/>
        </w:rPr>
        <w:fldChar w:fldCharType="begin" w:fldLock="1"/>
      </w:r>
      <w:r w:rsidR="00893CB3">
        <w:rPr>
          <w:rFonts w:ascii="Helvetica" w:hAnsi="Helvetica"/>
          <w:sz w:val="20"/>
          <w:szCs w:val="20"/>
        </w:rPr>
        <w:instrText>ADDIN CSL_CITATION {"citationItems":[{"id":"ITEM-1","itemData":{"DOI":"10.1073/pnas.0711679105","ISSN":"00278424","abstract":"Knowledge of the outgassing history of radiogenic 40Ar, derived over geologic time from the radioactive decay of 40K, contributes to our understanding of the geodynamic history of the planet and the origin of volatiles on Earth's surface. The 40Ar inventory of the atmosphere equals total 40Ar outgassing during Earth history. Here, we report the current rate of 40Ar outgassing, accessed by measuring the Ar isotope composition of trapped gases in samples of the Vostok and Dome C deep ice cores dating back to almost 800 ka. The modern outgassing rate (1.1 ± 0.1 × 108 mol/yr) is in the range of values expected by summing outgassing from the continental crust and the upper mantle, as estimated from simple calculations and models. The measured outgassing rate is also of interest because it allows dating of air trapped in ancient ice core samples of unknown age, although uncertainties are large (±180 kyr for a single sample or ±11% of the calculated age, whichever is greater). © 2008 by The National Academy of Sciences of the USA.","author":[{"dropping-particle":"","family":"Bender","given":"Michael L.","non-dropping-particle":"","parse-names":false,"suffix":""},{"dropping-particle":"","family":"Barnett","given":"Bruce","non-dropping-particle":"","parse-names":false,"suffix":""},{"dropping-particle":"","family":"Dreyfus","given":"Gabrielle","non-dropping-particle":"","parse-names":false,"suffix":""},{"dropping-particle":"","family":"Jouzel","given":"Jean","non-dropping-particle":"","parse-names":false,"suffix":""},{"dropping-particle":"","family":"Porcelli","given":"Don","non-dropping-particle":"","parse-names":false,"suffix":""}],"container-title":"Proceedings of the National Academy of Sciences of the United States of America","id":"ITEM-1","issue":"24","issued":{"date-parts":[["2008"]]},"page":"8232-8237","title":"The contemporary degassing rate of 40Ar from the solid Earth","type":"article-journal","volume":"105"},"uris":["http://www.mendeley.com/documents/?uuid=2dce49cf-2556-4d26-b3d2-5dc8d77294db"]}],"mendeley":{"formattedCitation":"&lt;sup&gt;12&lt;/sup&gt;","plainTextFormattedCitation":"12","previouslyFormattedCitation":"(Bender et al., 2008)"},"properties":{"noteIndex":0},"schema":"https://github.com/citation-style-language/schema/raw/master/csl-citation.json"}</w:instrText>
      </w:r>
      <w:r>
        <w:rPr>
          <w:rFonts w:ascii="Helvetica" w:hAnsi="Helvetica"/>
          <w:sz w:val="20"/>
          <w:szCs w:val="20"/>
        </w:rPr>
        <w:fldChar w:fldCharType="separate"/>
      </w:r>
      <w:r w:rsidR="00893CB3" w:rsidRPr="00893CB3">
        <w:rPr>
          <w:rFonts w:ascii="Helvetica" w:hAnsi="Helvetica"/>
          <w:noProof/>
          <w:sz w:val="20"/>
          <w:szCs w:val="20"/>
          <w:vertAlign w:val="superscript"/>
        </w:rPr>
        <w:t>12</w:t>
      </w:r>
      <w:r>
        <w:rPr>
          <w:rFonts w:ascii="Helvetica" w:hAnsi="Helvetica"/>
          <w:sz w:val="20"/>
          <w:szCs w:val="20"/>
        </w:rPr>
        <w:fldChar w:fldCharType="end"/>
      </w:r>
      <w:r>
        <w:rPr>
          <w:rFonts w:ascii="Helvetica" w:hAnsi="Helvetica"/>
          <w:sz w:val="20"/>
          <w:szCs w:val="20"/>
        </w:rPr>
        <w:t>:</w:t>
      </w:r>
    </w:p>
    <w:p w14:paraId="18CFB463" w14:textId="77777777" w:rsidR="00804863" w:rsidRPr="00EF693C" w:rsidRDefault="00804863" w:rsidP="00804863">
      <w:pPr>
        <w:jc w:val="center"/>
        <w:rPr>
          <w:rFonts w:ascii="Helvetica" w:eastAsia="Helvetica Neue Light" w:hAnsi="Helvetica" w:cs="Helvetica Neue Light"/>
          <w:sz w:val="20"/>
          <w:szCs w:val="20"/>
        </w:rPr>
      </w:pP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40</w:t>
      </w:r>
      <w:r w:rsidRPr="00EF693C">
        <w:rPr>
          <w:rFonts w:ascii="Helvetica" w:eastAsia="Helvetica Neue Light" w:hAnsi="Helvetica" w:cs="Helvetica Neue Light"/>
          <w:sz w:val="20"/>
          <w:szCs w:val="20"/>
        </w:rPr>
        <w:t>Ar</w:t>
      </w:r>
      <w:r w:rsidRPr="00EF693C">
        <w:rPr>
          <w:rFonts w:ascii="Helvetica" w:eastAsia="Helvetica Neue Light" w:hAnsi="Helvetica" w:cs="Helvetica Neue Light"/>
          <w:sz w:val="20"/>
          <w:szCs w:val="20"/>
          <w:vertAlign w:val="subscript"/>
        </w:rPr>
        <w:t>atm</w:t>
      </w:r>
      <w:r w:rsidRPr="00EF693C">
        <w:rPr>
          <w:rFonts w:ascii="Helvetica" w:eastAsia="Helvetica Neue Light" w:hAnsi="Helvetica" w:cs="Helvetica Neue Light"/>
          <w:sz w:val="20"/>
          <w:szCs w:val="20"/>
        </w:rPr>
        <w:t xml:space="preserve"> =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40/38</w:t>
      </w:r>
      <w:r w:rsidRPr="00EF693C">
        <w:rPr>
          <w:rFonts w:ascii="Helvetica" w:eastAsia="Helvetica Neue Light" w:hAnsi="Helvetica" w:cs="Helvetica Neue Light"/>
          <w:sz w:val="20"/>
          <w:szCs w:val="20"/>
        </w:rPr>
        <w:t>Ar – 1.002</w:t>
      </w:r>
      <w:r w:rsidRPr="00EF693C">
        <w:rPr>
          <w:rFonts w:ascii="Helvetica" w:eastAsia="Helvetica Neue Light" w:hAnsi="Helvetica" w:cs="Cambria Math"/>
          <w:sz w:val="20"/>
          <w:szCs w:val="20"/>
        </w:rPr>
        <w:t xml:space="preserve">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38/36</w:t>
      </w:r>
      <w:r w:rsidRPr="00EF693C">
        <w:rPr>
          <w:rFonts w:ascii="Helvetica" w:eastAsia="Helvetica Neue Light" w:hAnsi="Helvetica" w:cs="Helvetica Neue Light"/>
          <w:sz w:val="20"/>
          <w:szCs w:val="20"/>
        </w:rPr>
        <w:t>Ar</w:t>
      </w:r>
    </w:p>
    <w:p w14:paraId="1A065300" w14:textId="03305AA9" w:rsidR="00804863" w:rsidRPr="002330FC" w:rsidRDefault="00A3592B" w:rsidP="009878E0">
      <w:pPr>
        <w:ind w:firstLine="360"/>
        <w:jc w:val="both"/>
        <w:rPr>
          <w:rFonts w:ascii="Helvetica" w:hAnsi="Helvetica"/>
          <w:sz w:val="20"/>
          <w:szCs w:val="20"/>
        </w:rPr>
      </w:pPr>
      <w:r w:rsidRPr="00A3592B">
        <w:rPr>
          <w:rFonts w:ascii="Helvetica" w:eastAsia="Helvetica Neue Light" w:hAnsi="Helvetica" w:cs="Cambria Math"/>
          <w:sz w:val="20"/>
          <w:szCs w:val="20"/>
        </w:rPr>
        <w:t>Measurement of</w:t>
      </w:r>
      <w:r>
        <w:rPr>
          <w:rFonts w:ascii="Cambria Math" w:eastAsia="Helvetica Neue Light" w:hAnsi="Cambria Math" w:cs="Cambria Math"/>
          <w:sz w:val="20"/>
          <w:szCs w:val="20"/>
        </w:rPr>
        <w:t xml:space="preserve">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38/36</w:t>
      </w:r>
      <w:r w:rsidRPr="00EF693C">
        <w:rPr>
          <w:rFonts w:ascii="Helvetica" w:eastAsia="Helvetica Neue Light" w:hAnsi="Helvetica" w:cs="Helvetica Neue Light"/>
          <w:sz w:val="20"/>
          <w:szCs w:val="20"/>
        </w:rPr>
        <w:t>Ar</w:t>
      </w:r>
      <w:r>
        <w:rPr>
          <w:rFonts w:ascii="Helvetica" w:eastAsia="Helvetica Neue Light" w:hAnsi="Helvetica" w:cs="Helvetica Neue Light"/>
          <w:sz w:val="20"/>
          <w:szCs w:val="20"/>
        </w:rPr>
        <w:t xml:space="preserve"> (in addition to </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40/38</w:t>
      </w:r>
      <w:r w:rsidRPr="00EF693C">
        <w:rPr>
          <w:rFonts w:ascii="Helvetica" w:eastAsia="Helvetica Neue Light" w:hAnsi="Helvetica" w:cs="Helvetica Neue Light"/>
          <w:sz w:val="20"/>
          <w:szCs w:val="20"/>
        </w:rPr>
        <w:t>Ar</w:t>
      </w:r>
      <w:r>
        <w:rPr>
          <w:rFonts w:ascii="Helvetica" w:eastAsia="Helvetica Neue Light" w:hAnsi="Helvetica" w:cs="Helvetica Neue Light"/>
          <w:sz w:val="20"/>
          <w:szCs w:val="20"/>
        </w:rPr>
        <w:t>)</w:t>
      </w:r>
      <w:r>
        <w:rPr>
          <w:rFonts w:ascii="Helvetica" w:hAnsi="Helvetica"/>
          <w:sz w:val="20"/>
          <w:szCs w:val="20"/>
        </w:rPr>
        <w:t xml:space="preserve"> is required because </w:t>
      </w:r>
      <w:r w:rsidRPr="00A3592B">
        <w:rPr>
          <w:rFonts w:ascii="Helvetica" w:hAnsi="Helvetica"/>
          <w:sz w:val="20"/>
          <w:szCs w:val="20"/>
          <w:vertAlign w:val="superscript"/>
        </w:rPr>
        <w:t>40</w:t>
      </w:r>
      <w:r>
        <w:rPr>
          <w:rFonts w:ascii="Helvetica" w:hAnsi="Helvetica"/>
          <w:sz w:val="20"/>
          <w:szCs w:val="20"/>
        </w:rPr>
        <w:t>Ar becomes enriched in polar ice samples due to the gravitational separation of gases within the firn</w:t>
      </w:r>
      <w:r w:rsidR="00804863">
        <w:rPr>
          <w:rFonts w:ascii="Helvetica" w:hAnsi="Helvetica"/>
          <w:sz w:val="20"/>
          <w:szCs w:val="20"/>
        </w:rPr>
        <w:fldChar w:fldCharType="begin" w:fldLock="1"/>
      </w:r>
      <w:r w:rsidR="00893CB3">
        <w:rPr>
          <w:rFonts w:ascii="Helvetica" w:hAnsi="Helvetica"/>
          <w:sz w:val="20"/>
          <w:szCs w:val="20"/>
        </w:rPr>
        <w:instrText>ADDIN CSL_CITATION {"citationItems":[{"id":"ITEM-1","itemData":{"author":[{"dropping-particle":"","family":"Schwander","given":"J.","non-dropping-particle":"","parse-names":false,"suffix":""}],"container-title":"The Environmental Record in Glaciers and Ice Sheets","editor":[{"dropping-particle":"","family":"Oeschger","given":"H","non-dropping-particle":"","parse-names":false,"suffix":""},{"dropping-particle":"","family":"Langway","given":"C C","non-dropping-particle":"","parse-names":false,"suffix":""}],"id":"ITEM-1","issued":{"date-parts":[["1989"]]},"page":"53–67","publisher":"Wiley","title":"The transformation of snow to ice and the occlusion of gases","type":"chapter"},"uris":["http://www.mendeley.com/documents/?uuid=d914450d-cc76-4deb-b387-6223ca3592bd"]},{"id":"ITEM-2","itemData":{"DOI":"10.1126/science.242.4886.1675","ISSN":"00368075","abstract":"Atmospheric gases trapped in polar ice at the firn to ice transition layer are enriched in heavy isotopes (nitrogen-15 and oxygen-18) and in heavy gases (O2/N2 and Ar/N2 ratios) relative to the free atmosphere. The maximum enrichments observed follow patterns predicted for gravitational equilibrium at the base of the firn layer, as calculated from the depth to the transition layer and the temperature in the firn. Gas ratios exhibit both positive and negative enrichments relative to air: the negative enrichments of heavy gases are consistent with observed artifacts of vacuum stripping of gases from fractured ice and with the relative values of molecular diameters that govern capillary transport. These two models for isotopic and elemental fractionation provide a basis for understanding the initial enrichments of carbon-13 and oxygen-18 in trapped CO2, CH 4, and O2 in ice cores, which must be known in order to decipher ancient atmospheric isotopic ratios.","author":[{"dropping-particle":"","family":"Craig","given":"Harmon","non-dropping-particle":"","parse-names":false,"suffix":""},{"dropping-particle":"","family":"Horibe","given":"Y","non-dropping-particle":"","parse-names":false,"suffix":""},{"dropping-particle":"","family":"Sowers","given":"T.","non-dropping-particle":"","parse-names":false,"suffix":""}],"container-title":"Science","id":"ITEM-2","issue":"4886","issued":{"date-parts":[["1988"]]},"page":"1675-1678","title":"Gravitational separation of gases and isotopes in polar ice caps","type":"article-journal","volume":"242"},"uris":["http://www.mendeley.com/documents/?uuid=15c17f55-84f6-4034-82ff-56ddc0ff8c7b"]},{"id":"ITEM-3","itemData":{"abstract":"A procedure has been developed to measure the relative concentrations of N2, 02, Ar, the fi180 of 02, and the filSN of N2 trapped in Antarctic and Greenland ice cores. To date, we have analyzed 13 samples of trapped air in recent (&lt;2200 years B.P.) ice from eight sites. The composition of the trapped gases was determined by mass spectrometry and the results expressed in delta notation relative to the present-day atmosphere. The average •5•5N of N2 and •5•80 of 02 in samples from the various ice cores ranged from +0.05 to +0.41 • and from +0.18 to +1.1 •, respectively. The heavy isotope enrichments are apparently due to gravitational settling accompanying diffusive equilibrium between the base of the firn and the overlying atmosphere. The •O2/Ar and •N2/Ar values ranged from-9.2 to +1.0• and from-4.8 to +4.6•, respectively. The differences between the elemental composition of ice core trapped gases and air result from gravitational fractionation, as well as separation of 02 and Ar relative to N2 during either bubble close-off or retrieval and storage of the ice cores.","author":[{"dropping-particle":"","family":"Sowers","given":"Todd","non-dropping-particle":"","parse-names":false,"suffix":""},{"dropping-particle":"","family":"Bender","given":"Michael","non-dropping-particle":"","parse-names":false,"suffix":""},{"dropping-particle":"","family":"Raynaud","given":"Dominique","non-dropping-particle":"","parse-names":false,"suffix":""}],"container-title":"JOURNAL OF GEOPHYSICAL RESEARCH","id":"ITEM-3","issue":"D4","issued":{"date-parts":[["1989"]]},"title":"ELEMENTAL AND ISOTOPIC COMPOSITION OF OCCLUDED 02 AND N2 IN POLAR ICE","type":"report","volume":"94"},"uris":["http://www.mendeley.com/documents/?uuid=f6f531a6-b1cd-32a7-b939-104ccce84274"]}],"mendeley":{"formattedCitation":"&lt;sup&gt;34–36&lt;/sup&gt;","plainTextFormattedCitation":"34–36","previouslyFormattedCitation":"(Craig et al., 1988; Schwander, 1989; Sowers et al., 1989)"},"properties":{"noteIndex":0},"schema":"https://github.com/citation-style-language/schema/raw/master/csl-citation.json"}</w:instrText>
      </w:r>
      <w:r w:rsidR="00804863">
        <w:rPr>
          <w:rFonts w:ascii="Helvetica" w:hAnsi="Helvetica"/>
          <w:sz w:val="20"/>
          <w:szCs w:val="20"/>
        </w:rPr>
        <w:fldChar w:fldCharType="separate"/>
      </w:r>
      <w:r w:rsidR="00893CB3" w:rsidRPr="00893CB3">
        <w:rPr>
          <w:rFonts w:ascii="Helvetica" w:hAnsi="Helvetica"/>
          <w:noProof/>
          <w:sz w:val="20"/>
          <w:szCs w:val="20"/>
          <w:vertAlign w:val="superscript"/>
        </w:rPr>
        <w:t>34–36</w:t>
      </w:r>
      <w:r w:rsidR="00804863">
        <w:rPr>
          <w:rFonts w:ascii="Helvetica" w:hAnsi="Helvetica"/>
          <w:sz w:val="20"/>
          <w:szCs w:val="20"/>
        </w:rPr>
        <w:fldChar w:fldCharType="end"/>
      </w:r>
      <w:r w:rsidR="00804863">
        <w:rPr>
          <w:rFonts w:ascii="Helvetica" w:hAnsi="Helvetica"/>
          <w:sz w:val="20"/>
          <w:szCs w:val="20"/>
        </w:rPr>
        <w:t xml:space="preserve">. </w:t>
      </w:r>
      <w:r w:rsidR="001B475F" w:rsidRPr="001B475F">
        <w:rPr>
          <w:rFonts w:ascii="Helvetica" w:eastAsia="Helvetica Neue Light" w:hAnsi="Helvetica" w:cs="Cambria Math"/>
          <w:sz w:val="20"/>
          <w:szCs w:val="20"/>
        </w:rPr>
        <w:t>Because</w:t>
      </w:r>
      <w:r w:rsidR="001B475F">
        <w:rPr>
          <w:rFonts w:ascii="Helvetica" w:eastAsia="Helvetica Neue Light" w:hAnsi="Helvetica" w:cs="Cambria Math"/>
          <w:sz w:val="20"/>
          <w:szCs w:val="20"/>
        </w:rPr>
        <w:t xml:space="preserve"> </w:t>
      </w:r>
      <w:r w:rsidR="001B475F" w:rsidRPr="001B475F">
        <w:rPr>
          <w:rFonts w:ascii="Helvetica" w:eastAsia="Helvetica Neue Light" w:hAnsi="Helvetica" w:cs="Cambria Math"/>
          <w:sz w:val="20"/>
          <w:szCs w:val="20"/>
          <w:vertAlign w:val="superscript"/>
        </w:rPr>
        <w:t>38</w:t>
      </w:r>
      <w:r w:rsidR="001B475F">
        <w:rPr>
          <w:rFonts w:ascii="Helvetica" w:eastAsia="Helvetica Neue Light" w:hAnsi="Helvetica" w:cs="Cambria Math"/>
          <w:sz w:val="20"/>
          <w:szCs w:val="20"/>
        </w:rPr>
        <w:t xml:space="preserve">Ar and </w:t>
      </w:r>
      <w:r w:rsidR="001B475F" w:rsidRPr="001B475F">
        <w:rPr>
          <w:rFonts w:ascii="Helvetica" w:eastAsia="Helvetica Neue Light" w:hAnsi="Helvetica" w:cs="Cambria Math"/>
          <w:sz w:val="20"/>
          <w:szCs w:val="20"/>
          <w:vertAlign w:val="superscript"/>
        </w:rPr>
        <w:t>36</w:t>
      </w:r>
      <w:r w:rsidR="001B475F">
        <w:rPr>
          <w:rFonts w:ascii="Helvetica" w:eastAsia="Helvetica Neue Light" w:hAnsi="Helvetica" w:cs="Cambria Math"/>
          <w:sz w:val="20"/>
          <w:szCs w:val="20"/>
        </w:rPr>
        <w:t xml:space="preserve">Ar are primordial, their atmospheric ratio has not changed over time, and therefore may be used to quantify and remove the effect of gravitational settling on </w:t>
      </w:r>
      <w:r w:rsidR="001B475F" w:rsidRPr="001B475F">
        <w:rPr>
          <w:rFonts w:ascii="Helvetica" w:eastAsia="Helvetica Neue Light" w:hAnsi="Helvetica" w:cs="Cambria Math"/>
          <w:sz w:val="20"/>
          <w:szCs w:val="20"/>
          <w:vertAlign w:val="superscript"/>
        </w:rPr>
        <w:t>40</w:t>
      </w:r>
      <w:r w:rsidR="001B475F">
        <w:rPr>
          <w:rFonts w:ascii="Helvetica" w:eastAsia="Helvetica Neue Light" w:hAnsi="Helvetica" w:cs="Cambria Math"/>
          <w:sz w:val="20"/>
          <w:szCs w:val="20"/>
        </w:rPr>
        <w:t>Ar in measured ice samples.</w:t>
      </w:r>
      <w:r w:rsidR="00804863">
        <w:rPr>
          <w:rFonts w:ascii="Helvetica" w:hAnsi="Helvetica"/>
          <w:sz w:val="20"/>
          <w:szCs w:val="20"/>
        </w:rPr>
        <w:t xml:space="preserve"> </w:t>
      </w:r>
      <w:r w:rsidR="009878E0">
        <w:rPr>
          <w:rFonts w:ascii="Helvetica" w:hAnsi="Helvetica"/>
          <w:sz w:val="20"/>
          <w:szCs w:val="20"/>
        </w:rPr>
        <w:t>Because ice samples are measured against a modern atmosphere sample,</w:t>
      </w:r>
      <w:r w:rsidR="002330FC">
        <w:rPr>
          <w:rFonts w:ascii="Helvetica" w:hAnsi="Helvetica"/>
          <w:sz w:val="20"/>
          <w:szCs w:val="20"/>
        </w:rPr>
        <w:t xml:space="preserve"> the</w:t>
      </w:r>
      <w:r w:rsidR="009878E0">
        <w:rPr>
          <w:rFonts w:ascii="Helvetica" w:hAnsi="Helvetica"/>
          <w:sz w:val="20"/>
          <w:szCs w:val="20"/>
        </w:rPr>
        <w:t xml:space="preserve"> </w:t>
      </w:r>
      <w:r w:rsidR="002330FC">
        <w:rPr>
          <w:rFonts w:ascii="Helvetica" w:hAnsi="Helvetica"/>
          <w:sz w:val="20"/>
          <w:szCs w:val="20"/>
        </w:rPr>
        <w:t xml:space="preserve">reconstructed </w:t>
      </w:r>
      <w:r w:rsidR="002330FC" w:rsidRPr="00EF693C">
        <w:rPr>
          <w:rFonts w:ascii="Cambria Math" w:eastAsia="Helvetica Neue Light" w:hAnsi="Cambria Math" w:cs="Cambria Math"/>
          <w:sz w:val="20"/>
          <w:szCs w:val="20"/>
        </w:rPr>
        <w:t>𝛿</w:t>
      </w:r>
      <w:r w:rsidR="002330FC" w:rsidRPr="00EF693C">
        <w:rPr>
          <w:rFonts w:ascii="Helvetica" w:eastAsia="Helvetica Neue Light" w:hAnsi="Helvetica" w:cs="Helvetica Neue Light"/>
          <w:sz w:val="20"/>
          <w:szCs w:val="20"/>
          <w:vertAlign w:val="superscript"/>
        </w:rPr>
        <w:t>40</w:t>
      </w:r>
      <w:r w:rsidR="002330FC" w:rsidRPr="00EF693C">
        <w:rPr>
          <w:rFonts w:ascii="Helvetica" w:eastAsia="Helvetica Neue Light" w:hAnsi="Helvetica" w:cs="Helvetica Neue Light"/>
          <w:sz w:val="20"/>
          <w:szCs w:val="20"/>
        </w:rPr>
        <w:t>Ar</w:t>
      </w:r>
      <w:r w:rsidR="002330FC" w:rsidRPr="00EF693C">
        <w:rPr>
          <w:rFonts w:ascii="Helvetica" w:eastAsia="Helvetica Neue Light" w:hAnsi="Helvetica" w:cs="Helvetica Neue Light"/>
          <w:sz w:val="20"/>
          <w:szCs w:val="20"/>
          <w:vertAlign w:val="subscript"/>
        </w:rPr>
        <w:t>atm</w:t>
      </w:r>
      <w:r w:rsidR="002330FC">
        <w:rPr>
          <w:rFonts w:ascii="Helvetica" w:hAnsi="Helvetica"/>
          <w:sz w:val="20"/>
          <w:szCs w:val="20"/>
        </w:rPr>
        <w:t xml:space="preserve"> can then be used to date the ice using the </w:t>
      </w:r>
      <w:r w:rsidR="002330FC" w:rsidRPr="002330FC">
        <w:rPr>
          <w:rFonts w:ascii="Helvetica" w:hAnsi="Helvetica"/>
          <w:sz w:val="20"/>
          <w:szCs w:val="20"/>
        </w:rPr>
        <w:t xml:space="preserve">contemporary </w:t>
      </w:r>
      <w:r w:rsidR="002330FC" w:rsidRPr="002330FC">
        <w:rPr>
          <w:rFonts w:ascii="Helvetica" w:hAnsi="Helvetica"/>
          <w:sz w:val="20"/>
          <w:szCs w:val="20"/>
          <w:vertAlign w:val="superscript"/>
        </w:rPr>
        <w:t>40</w:t>
      </w:r>
      <w:r w:rsidR="002330FC" w:rsidRPr="002330FC">
        <w:rPr>
          <w:rFonts w:ascii="Helvetica" w:hAnsi="Helvetica"/>
          <w:sz w:val="20"/>
          <w:szCs w:val="20"/>
        </w:rPr>
        <w:t>Ar degassing rate of 0.066 ± 0.007‰ Ma</w:t>
      </w:r>
      <w:r w:rsidR="002330FC" w:rsidRPr="002330FC">
        <w:rPr>
          <w:rFonts w:ascii="Helvetica" w:hAnsi="Helvetica"/>
          <w:sz w:val="20"/>
          <w:szCs w:val="20"/>
          <w:vertAlign w:val="superscript"/>
        </w:rPr>
        <w:t>-1</w:t>
      </w:r>
      <w:r w:rsidR="002330FC">
        <w:rPr>
          <w:rFonts w:ascii="Helvetica" w:hAnsi="Helvetica"/>
          <w:sz w:val="20"/>
          <w:szCs w:val="20"/>
        </w:rPr>
        <w:t>.</w:t>
      </w:r>
    </w:p>
    <w:p w14:paraId="670CC503" w14:textId="77777777" w:rsidR="00831096" w:rsidRDefault="00831096" w:rsidP="00DD4886">
      <w:pPr>
        <w:jc w:val="both"/>
        <w:rPr>
          <w:rFonts w:ascii="Helvetica" w:hAnsi="Helvetica"/>
          <w:sz w:val="20"/>
          <w:szCs w:val="20"/>
        </w:rPr>
      </w:pPr>
    </w:p>
    <w:p w14:paraId="38855D67" w14:textId="77777777" w:rsidR="00A9158E" w:rsidRDefault="00D654EA" w:rsidP="00DD4886">
      <w:pPr>
        <w:jc w:val="both"/>
        <w:rPr>
          <w:rFonts w:ascii="Helvetica" w:hAnsi="Helvetica"/>
          <w:b/>
          <w:bCs/>
          <w:sz w:val="20"/>
          <w:szCs w:val="20"/>
        </w:rPr>
      </w:pPr>
      <w:r w:rsidRPr="00D654EA">
        <w:rPr>
          <w:rFonts w:ascii="Helvetica" w:hAnsi="Helvetica"/>
          <w:b/>
          <w:bCs/>
          <w:sz w:val="20"/>
          <w:szCs w:val="20"/>
        </w:rPr>
        <w:t>Mean ocean temperature from Xe/Kr</w:t>
      </w:r>
    </w:p>
    <w:p w14:paraId="5D8462D3" w14:textId="77777777" w:rsidR="00A9158E" w:rsidRDefault="00A9158E" w:rsidP="00DD4886">
      <w:pPr>
        <w:jc w:val="both"/>
        <w:rPr>
          <w:rFonts w:ascii="Helvetica" w:hAnsi="Helvetica"/>
          <w:b/>
          <w:bCs/>
          <w:sz w:val="20"/>
          <w:szCs w:val="20"/>
        </w:rPr>
      </w:pPr>
    </w:p>
    <w:p w14:paraId="31C0DD9C" w14:textId="1E689629" w:rsidR="00D654EA" w:rsidRPr="00B31239" w:rsidRDefault="00BB063E" w:rsidP="00DD4886">
      <w:pPr>
        <w:jc w:val="both"/>
        <w:rPr>
          <w:rFonts w:ascii="Helvetica" w:hAnsi="Helvetica"/>
          <w:b/>
          <w:bCs/>
          <w:sz w:val="20"/>
          <w:szCs w:val="20"/>
        </w:rPr>
      </w:pPr>
      <w:r>
        <w:rPr>
          <w:rFonts w:ascii="Helvetica" w:hAnsi="Helvetica"/>
          <w:b/>
          <w:bCs/>
          <w:sz w:val="20"/>
          <w:szCs w:val="20"/>
        </w:rPr>
        <w:t xml:space="preserve">Fractionation corrections </w:t>
      </w:r>
      <w:r w:rsidR="00D654EA" w:rsidRPr="00D654EA">
        <w:rPr>
          <w:rFonts w:ascii="Helvetica" w:hAnsi="Helvetica"/>
          <w:b/>
          <w:bCs/>
          <w:sz w:val="20"/>
          <w:szCs w:val="20"/>
        </w:rPr>
        <w:t xml:space="preserve"> </w:t>
      </w:r>
    </w:p>
    <w:p w14:paraId="1871DCD2" w14:textId="213A908E" w:rsidR="008904CB" w:rsidRDefault="00D654EA" w:rsidP="00DD4886">
      <w:pPr>
        <w:ind w:firstLine="360"/>
        <w:jc w:val="both"/>
        <w:rPr>
          <w:rFonts w:ascii="Helvetica" w:hAnsi="Helvetica"/>
          <w:sz w:val="20"/>
          <w:szCs w:val="20"/>
        </w:rPr>
      </w:pPr>
      <w:r>
        <w:rPr>
          <w:rFonts w:ascii="Helvetica" w:hAnsi="Helvetica"/>
          <w:sz w:val="20"/>
          <w:szCs w:val="20"/>
        </w:rPr>
        <w:t>Changes in atmospheric Xe/Kr are primarily driven by</w:t>
      </w:r>
      <w:r w:rsidR="008359AE">
        <w:rPr>
          <w:rFonts w:ascii="Helvetica" w:hAnsi="Helvetica"/>
          <w:sz w:val="20"/>
          <w:szCs w:val="20"/>
        </w:rPr>
        <w:t xml:space="preserve"> changes in ocean temperature via the differing</w:t>
      </w:r>
      <w:r>
        <w:rPr>
          <w:rFonts w:ascii="Helvetica" w:hAnsi="Helvetica"/>
          <w:sz w:val="20"/>
          <w:szCs w:val="20"/>
        </w:rPr>
        <w:t xml:space="preserve"> temperature-dependent solubilities</w:t>
      </w:r>
      <w:r w:rsidR="008359AE">
        <w:rPr>
          <w:rFonts w:ascii="Helvetica" w:hAnsi="Helvetica"/>
          <w:sz w:val="20"/>
          <w:szCs w:val="20"/>
        </w:rPr>
        <w:t xml:space="preserve"> of xenon and krypton</w:t>
      </w:r>
      <w:r>
        <w:rPr>
          <w:rFonts w:ascii="Helvetica" w:hAnsi="Helvetica"/>
          <w:sz w:val="20"/>
          <w:szCs w:val="20"/>
        </w:rPr>
        <w:t xml:space="preserve"> in seawater.</w:t>
      </w:r>
      <w:r w:rsidR="00B34CBE">
        <w:rPr>
          <w:rFonts w:ascii="Helvetica" w:hAnsi="Helvetica"/>
          <w:sz w:val="20"/>
          <w:szCs w:val="20"/>
        </w:rPr>
        <w:t xml:space="preserve"> </w:t>
      </w:r>
      <w:r w:rsidR="00E74EEE">
        <w:rPr>
          <w:rFonts w:ascii="Helvetica" w:hAnsi="Helvetica"/>
          <w:sz w:val="20"/>
          <w:szCs w:val="20"/>
        </w:rPr>
        <w:t xml:space="preserve">In brief, due to the stronger temperature dependence of xenon </w:t>
      </w:r>
      <w:r w:rsidR="0066379B">
        <w:rPr>
          <w:rFonts w:ascii="Helvetica" w:hAnsi="Helvetica"/>
          <w:sz w:val="20"/>
          <w:szCs w:val="20"/>
        </w:rPr>
        <w:t>(</w:t>
      </w:r>
      <w:r w:rsidR="00E74EEE">
        <w:rPr>
          <w:rFonts w:ascii="Helvetica" w:hAnsi="Helvetica"/>
          <w:sz w:val="20"/>
          <w:szCs w:val="20"/>
        </w:rPr>
        <w:t>relative to krypton</w:t>
      </w:r>
      <w:r w:rsidR="0066379B">
        <w:rPr>
          <w:rFonts w:ascii="Helvetica" w:hAnsi="Helvetica"/>
          <w:sz w:val="20"/>
          <w:szCs w:val="20"/>
        </w:rPr>
        <w:t xml:space="preserve">), there is a larger change in atmospheric xenon concentrations as the ocean warms (leading to xenon ocean outgassing and increase in atmospheric Xe) or cools (leading to xenon ocean </w:t>
      </w:r>
      <w:r w:rsidR="00807AE9">
        <w:rPr>
          <w:rFonts w:ascii="Helvetica" w:hAnsi="Helvetica"/>
          <w:sz w:val="20"/>
          <w:szCs w:val="20"/>
        </w:rPr>
        <w:t>uptake</w:t>
      </w:r>
      <w:r w:rsidR="0066379B">
        <w:rPr>
          <w:rFonts w:ascii="Helvetica" w:hAnsi="Helvetica"/>
          <w:sz w:val="20"/>
          <w:szCs w:val="20"/>
        </w:rPr>
        <w:t xml:space="preserve"> and decrease in atmospheric Xe) relative to </w:t>
      </w:r>
      <w:r w:rsidR="006D1407">
        <w:rPr>
          <w:rFonts w:ascii="Helvetica" w:hAnsi="Helvetica"/>
          <w:sz w:val="20"/>
          <w:szCs w:val="20"/>
        </w:rPr>
        <w:t>such</w:t>
      </w:r>
      <w:r w:rsidR="0066379B">
        <w:rPr>
          <w:rFonts w:ascii="Helvetica" w:hAnsi="Helvetica"/>
          <w:sz w:val="20"/>
          <w:szCs w:val="20"/>
        </w:rPr>
        <w:t xml:space="preserve"> changes in </w:t>
      </w:r>
      <w:r w:rsidR="0066379B">
        <w:rPr>
          <w:rFonts w:ascii="Helvetica" w:hAnsi="Helvetica"/>
          <w:sz w:val="20"/>
          <w:szCs w:val="20"/>
        </w:rPr>
        <w:lastRenderedPageBreak/>
        <w:t>atmospheric krypton. This means that atmospheric Xe/Kr increase</w:t>
      </w:r>
      <w:r w:rsidR="002352BE">
        <w:rPr>
          <w:rFonts w:ascii="Helvetica" w:hAnsi="Helvetica"/>
          <w:sz w:val="20"/>
          <w:szCs w:val="20"/>
        </w:rPr>
        <w:t>s</w:t>
      </w:r>
      <w:r w:rsidR="0066379B">
        <w:rPr>
          <w:rFonts w:ascii="Helvetica" w:hAnsi="Helvetica"/>
          <w:sz w:val="20"/>
          <w:szCs w:val="20"/>
        </w:rPr>
        <w:t xml:space="preserve"> with ocean warming and decreases with ocean cooling.</w:t>
      </w:r>
    </w:p>
    <w:p w14:paraId="087B3658" w14:textId="6C757D85" w:rsidR="00D654EA" w:rsidRDefault="008904CB" w:rsidP="00DD4886">
      <w:pPr>
        <w:ind w:firstLine="360"/>
        <w:jc w:val="both"/>
        <w:rPr>
          <w:rFonts w:ascii="Helvetica" w:hAnsi="Helvetica"/>
          <w:sz w:val="20"/>
          <w:szCs w:val="20"/>
        </w:rPr>
      </w:pPr>
      <w:r>
        <w:rPr>
          <w:rFonts w:ascii="Helvetica" w:hAnsi="Helvetica"/>
          <w:sz w:val="20"/>
          <w:szCs w:val="20"/>
        </w:rPr>
        <w:t>Xe/Kr measured in ice cores reflects the past atmospheric Xe/Kr, plus fractionating processes that occur within the ice/</w:t>
      </w:r>
      <w:proofErr w:type="spellStart"/>
      <w:r>
        <w:rPr>
          <w:rFonts w:ascii="Helvetica" w:hAnsi="Helvetica"/>
          <w:sz w:val="20"/>
          <w:szCs w:val="20"/>
        </w:rPr>
        <w:t>firn</w:t>
      </w:r>
      <w:proofErr w:type="spellEnd"/>
      <w:r>
        <w:rPr>
          <w:rFonts w:ascii="Helvetica" w:hAnsi="Helvetica"/>
          <w:sz w:val="20"/>
          <w:szCs w:val="20"/>
        </w:rPr>
        <w:t xml:space="preserve">. As in the case of the argon isotope measurements, we expect that the largest source of fractionation is gravitational settling. We </w:t>
      </w:r>
      <w:r w:rsidR="005F4DEC">
        <w:rPr>
          <w:rFonts w:ascii="Helvetica" w:hAnsi="Helvetica"/>
          <w:sz w:val="20"/>
          <w:szCs w:val="20"/>
        </w:rPr>
        <w:t xml:space="preserve">therefore correct the measured Xe/Kr with measured </w:t>
      </w:r>
      <w:r w:rsidR="005F4DEC" w:rsidRPr="00EF693C">
        <w:rPr>
          <w:rFonts w:ascii="Cambria Math" w:eastAsia="Helvetica Neue Light" w:hAnsi="Cambria Math" w:cs="Cambria Math"/>
          <w:sz w:val="20"/>
          <w:szCs w:val="20"/>
        </w:rPr>
        <w:t>𝛿</w:t>
      </w:r>
      <w:r w:rsidR="005F4DEC" w:rsidRPr="00EF693C">
        <w:rPr>
          <w:rFonts w:ascii="Helvetica" w:eastAsia="Helvetica Neue Light" w:hAnsi="Helvetica" w:cs="Helvetica Neue Light"/>
          <w:sz w:val="20"/>
          <w:szCs w:val="20"/>
          <w:vertAlign w:val="superscript"/>
        </w:rPr>
        <w:t>38/36</w:t>
      </w:r>
      <w:r w:rsidR="005F4DEC" w:rsidRPr="00EF693C">
        <w:rPr>
          <w:rFonts w:ascii="Helvetica" w:eastAsia="Helvetica Neue Light" w:hAnsi="Helvetica" w:cs="Helvetica Neue Light"/>
          <w:sz w:val="20"/>
          <w:szCs w:val="20"/>
        </w:rPr>
        <w:t>Ar</w:t>
      </w:r>
      <w:r w:rsidR="005F4DEC">
        <w:rPr>
          <w:rFonts w:ascii="Helvetica" w:eastAsia="Helvetica Neue Light" w:hAnsi="Helvetica" w:cs="Helvetica Neue Light"/>
          <w:sz w:val="20"/>
          <w:szCs w:val="20"/>
        </w:rPr>
        <w:t>:</w:t>
      </w:r>
    </w:p>
    <w:p w14:paraId="6E3EF627" w14:textId="048AB74E" w:rsidR="005F4DEC" w:rsidRPr="002C34A9" w:rsidRDefault="002C34A9" w:rsidP="003404DE">
      <w:pPr>
        <w:ind w:firstLine="360"/>
        <w:jc w:val="center"/>
        <w:rPr>
          <w:rFonts w:ascii="Helvetica" w:hAnsi="Helvetica"/>
          <w:sz w:val="20"/>
          <w:szCs w:val="20"/>
        </w:rPr>
      </w:pPr>
      <w:r w:rsidRPr="00EF693C">
        <w:rPr>
          <w:rFonts w:ascii="Cambria Math" w:eastAsia="Helvetica Neue Light" w:hAnsi="Cambria Math" w:cs="Cambria Math"/>
          <w:sz w:val="20"/>
          <w:szCs w:val="20"/>
        </w:rPr>
        <w:t>𝛿</w:t>
      </w:r>
      <w:r>
        <w:rPr>
          <w:rFonts w:ascii="Helvetica" w:hAnsi="Helvetica"/>
          <w:sz w:val="20"/>
          <w:szCs w:val="20"/>
        </w:rPr>
        <w:t>Xe/</w:t>
      </w:r>
      <w:proofErr w:type="spellStart"/>
      <w:r>
        <w:rPr>
          <w:rFonts w:ascii="Helvetica" w:hAnsi="Helvetica"/>
          <w:sz w:val="20"/>
          <w:szCs w:val="20"/>
        </w:rPr>
        <w:t>Kr</w:t>
      </w:r>
      <w:r>
        <w:rPr>
          <w:rFonts w:ascii="Helvetica" w:hAnsi="Helvetica"/>
          <w:sz w:val="20"/>
          <w:szCs w:val="20"/>
          <w:vertAlign w:val="subscript"/>
        </w:rPr>
        <w:t>atm</w:t>
      </w:r>
      <w:proofErr w:type="spellEnd"/>
      <w:r>
        <w:rPr>
          <w:rFonts w:ascii="Helvetica" w:hAnsi="Helvetica"/>
          <w:sz w:val="20"/>
          <w:szCs w:val="20"/>
        </w:rPr>
        <w:t xml:space="preserve"> = ((</w:t>
      </w:r>
      <w:r w:rsidRPr="00EF693C">
        <w:rPr>
          <w:rFonts w:ascii="Cambria Math" w:eastAsia="Helvetica Neue Light" w:hAnsi="Cambria Math" w:cs="Cambria Math"/>
          <w:sz w:val="20"/>
          <w:szCs w:val="20"/>
        </w:rPr>
        <w:t>𝛿</w:t>
      </w:r>
      <w:r>
        <w:rPr>
          <w:rFonts w:ascii="Helvetica" w:hAnsi="Helvetica"/>
          <w:sz w:val="20"/>
          <w:szCs w:val="20"/>
        </w:rPr>
        <w:t>Xe/</w:t>
      </w:r>
      <w:proofErr w:type="spellStart"/>
      <w:r>
        <w:rPr>
          <w:rFonts w:ascii="Helvetica" w:hAnsi="Helvetica"/>
          <w:sz w:val="20"/>
          <w:szCs w:val="20"/>
        </w:rPr>
        <w:t>Kr</w:t>
      </w:r>
      <w:r>
        <w:rPr>
          <w:rFonts w:ascii="Helvetica" w:hAnsi="Helvetica"/>
          <w:sz w:val="20"/>
          <w:szCs w:val="20"/>
          <w:vertAlign w:val="subscript"/>
        </w:rPr>
        <w:t>meas</w:t>
      </w:r>
      <w:proofErr w:type="spellEnd"/>
      <w:r>
        <w:rPr>
          <w:rFonts w:ascii="Helvetica" w:hAnsi="Helvetica"/>
          <w:sz w:val="20"/>
          <w:szCs w:val="20"/>
        </w:rPr>
        <w:t>/1000+1)/(</w:t>
      </w:r>
      <w:r w:rsidRPr="00EF693C">
        <w:rPr>
          <w:rFonts w:ascii="Cambria Math" w:eastAsia="Helvetica Neue Light" w:hAnsi="Cambria Math" w:cs="Cambria Math"/>
          <w:sz w:val="20"/>
          <w:szCs w:val="20"/>
        </w:rPr>
        <w:t>𝛿</w:t>
      </w:r>
      <w:r w:rsidRPr="00EF693C">
        <w:rPr>
          <w:rFonts w:ascii="Helvetica" w:eastAsia="Helvetica Neue Light" w:hAnsi="Helvetica" w:cs="Helvetica Neue Light"/>
          <w:sz w:val="20"/>
          <w:szCs w:val="20"/>
          <w:vertAlign w:val="superscript"/>
        </w:rPr>
        <w:t>38/36</w:t>
      </w:r>
      <w:r w:rsidRPr="00EF693C">
        <w:rPr>
          <w:rFonts w:ascii="Helvetica" w:eastAsia="Helvetica Neue Light" w:hAnsi="Helvetica" w:cs="Helvetica Neue Light"/>
          <w:sz w:val="20"/>
          <w:szCs w:val="20"/>
        </w:rPr>
        <w:t>Ar</w:t>
      </w:r>
      <w:r>
        <w:rPr>
          <w:rFonts w:ascii="Helvetica" w:eastAsia="Helvetica Neue Light" w:hAnsi="Helvetica" w:cs="Helvetica Neue Light"/>
          <w:sz w:val="20"/>
          <w:szCs w:val="20"/>
        </w:rPr>
        <w:t>/1000+1)</w:t>
      </w:r>
      <w:r>
        <w:rPr>
          <w:rFonts w:ascii="Helvetica" w:eastAsia="Helvetica Neue Light" w:hAnsi="Helvetica" w:cs="Helvetica Neue Light"/>
          <w:sz w:val="20"/>
          <w:szCs w:val="20"/>
          <w:vertAlign w:val="superscript"/>
        </w:rPr>
        <w:t>24</w:t>
      </w:r>
      <w:r>
        <w:rPr>
          <w:rFonts w:ascii="Helvetica" w:eastAsia="Helvetica Neue Light" w:hAnsi="Helvetica" w:cs="Helvetica Neue Light"/>
          <w:sz w:val="20"/>
          <w:szCs w:val="20"/>
        </w:rPr>
        <w:t>)-</w:t>
      </w:r>
      <w:proofErr w:type="gramStart"/>
      <w:r>
        <w:rPr>
          <w:rFonts w:ascii="Helvetica" w:eastAsia="Helvetica Neue Light" w:hAnsi="Helvetica" w:cs="Helvetica Neue Light"/>
          <w:sz w:val="20"/>
          <w:szCs w:val="20"/>
        </w:rPr>
        <w:t>1)*</w:t>
      </w:r>
      <w:proofErr w:type="gramEnd"/>
      <w:r>
        <w:rPr>
          <w:rFonts w:ascii="Helvetica" w:eastAsia="Helvetica Neue Light" w:hAnsi="Helvetica" w:cs="Helvetica Neue Light"/>
          <w:sz w:val="20"/>
          <w:szCs w:val="20"/>
        </w:rPr>
        <w:t>1000</w:t>
      </w:r>
    </w:p>
    <w:p w14:paraId="1BA7D8E7" w14:textId="6841F2A4" w:rsidR="003F09C6" w:rsidRDefault="00190709" w:rsidP="00DD4886">
      <w:pPr>
        <w:ind w:firstLine="360"/>
        <w:jc w:val="both"/>
        <w:rPr>
          <w:rFonts w:ascii="Helvetica" w:hAnsi="Helvetica"/>
          <w:sz w:val="20"/>
          <w:szCs w:val="20"/>
        </w:rPr>
      </w:pPr>
      <w:r>
        <w:rPr>
          <w:rFonts w:ascii="Helvetica" w:hAnsi="Helvetica"/>
          <w:sz w:val="20"/>
          <w:szCs w:val="20"/>
        </w:rPr>
        <w:t xml:space="preserve">We </w:t>
      </w:r>
      <w:r w:rsidR="0045359B">
        <w:rPr>
          <w:rFonts w:ascii="Helvetica" w:hAnsi="Helvetica"/>
          <w:sz w:val="20"/>
          <w:szCs w:val="20"/>
        </w:rPr>
        <w:t xml:space="preserve">note that this is a relatively simple method of </w:t>
      </w:r>
      <w:proofErr w:type="spellStart"/>
      <w:r w:rsidR="0045359B">
        <w:rPr>
          <w:rFonts w:ascii="Helvetica" w:hAnsi="Helvetica"/>
          <w:sz w:val="20"/>
          <w:szCs w:val="20"/>
        </w:rPr>
        <w:t>firn</w:t>
      </w:r>
      <w:proofErr w:type="spellEnd"/>
      <w:r w:rsidR="0045359B">
        <w:rPr>
          <w:rFonts w:ascii="Helvetica" w:hAnsi="Helvetica"/>
          <w:sz w:val="20"/>
          <w:szCs w:val="20"/>
        </w:rPr>
        <w:t xml:space="preserve"> fractionation correction, and implicitly assumes no major contribution of thermal or kinetic fractionation</w:t>
      </w:r>
      <w:r w:rsidR="00924BD8">
        <w:rPr>
          <w:rFonts w:ascii="Helvetica" w:hAnsi="Helvetica"/>
          <w:sz w:val="20"/>
          <w:szCs w:val="20"/>
        </w:rPr>
        <w:t xml:space="preserve"> to the </w:t>
      </w:r>
      <w:r w:rsidR="00924BD8" w:rsidRPr="00EF693C">
        <w:rPr>
          <w:rFonts w:ascii="Cambria Math" w:eastAsia="Helvetica Neue Light" w:hAnsi="Cambria Math" w:cs="Cambria Math"/>
          <w:sz w:val="20"/>
          <w:szCs w:val="20"/>
        </w:rPr>
        <w:t>𝛿</w:t>
      </w:r>
      <w:r w:rsidR="00924BD8" w:rsidRPr="00EF693C">
        <w:rPr>
          <w:rFonts w:ascii="Helvetica" w:eastAsia="Helvetica Neue Light" w:hAnsi="Helvetica" w:cs="Helvetica Neue Light"/>
          <w:sz w:val="20"/>
          <w:szCs w:val="20"/>
          <w:vertAlign w:val="superscript"/>
        </w:rPr>
        <w:t>38/36</w:t>
      </w:r>
      <w:r w:rsidR="00924BD8" w:rsidRPr="00EF693C">
        <w:rPr>
          <w:rFonts w:ascii="Helvetica" w:eastAsia="Helvetica Neue Light" w:hAnsi="Helvetica" w:cs="Helvetica Neue Light"/>
          <w:sz w:val="20"/>
          <w:szCs w:val="20"/>
        </w:rPr>
        <w:t>Ar</w:t>
      </w:r>
      <w:r w:rsidR="00924BD8">
        <w:rPr>
          <w:rFonts w:ascii="Helvetica" w:eastAsia="Helvetica Neue Light" w:hAnsi="Helvetica" w:cs="Helvetica Neue Light"/>
          <w:sz w:val="20"/>
          <w:szCs w:val="20"/>
        </w:rPr>
        <w:t xml:space="preserve"> or </w:t>
      </w:r>
      <w:r w:rsidR="00924BD8" w:rsidRPr="00EF693C">
        <w:rPr>
          <w:rFonts w:ascii="Cambria Math" w:eastAsia="Helvetica Neue Light" w:hAnsi="Cambria Math" w:cs="Cambria Math"/>
          <w:sz w:val="20"/>
          <w:szCs w:val="20"/>
        </w:rPr>
        <w:t>𝛿</w:t>
      </w:r>
      <w:r w:rsidR="00924BD8">
        <w:rPr>
          <w:rFonts w:ascii="Helvetica" w:hAnsi="Helvetica"/>
          <w:sz w:val="20"/>
          <w:szCs w:val="20"/>
        </w:rPr>
        <w:t>Xe/Kr signals. Previous work has suggested that</w:t>
      </w:r>
      <w:r w:rsidR="00F96437">
        <w:rPr>
          <w:rFonts w:ascii="Helvetica" w:hAnsi="Helvetica"/>
          <w:sz w:val="20"/>
          <w:szCs w:val="20"/>
        </w:rPr>
        <w:t xml:space="preserve"> </w:t>
      </w:r>
      <w:r w:rsidR="00BC1892">
        <w:rPr>
          <w:rFonts w:ascii="Helvetica" w:hAnsi="Helvetica"/>
          <w:sz w:val="20"/>
          <w:szCs w:val="20"/>
        </w:rPr>
        <w:t xml:space="preserve">glacial/interglacial </w:t>
      </w:r>
      <w:r w:rsidR="00924BD8">
        <w:rPr>
          <w:rFonts w:ascii="Helvetica" w:hAnsi="Helvetica"/>
          <w:sz w:val="20"/>
          <w:szCs w:val="20"/>
        </w:rPr>
        <w:t>changes in these sources of fractionation may</w:t>
      </w:r>
      <w:r w:rsidR="00B7595B">
        <w:rPr>
          <w:rFonts w:ascii="Helvetica" w:hAnsi="Helvetica"/>
          <w:sz w:val="20"/>
          <w:szCs w:val="20"/>
        </w:rPr>
        <w:t xml:space="preserve"> be</w:t>
      </w:r>
      <w:r w:rsidR="00F96437">
        <w:rPr>
          <w:rFonts w:ascii="Helvetica" w:hAnsi="Helvetica"/>
          <w:sz w:val="20"/>
          <w:szCs w:val="20"/>
        </w:rPr>
        <w:t xml:space="preserve"> substantial, and correctly accounting for these changes may be important </w:t>
      </w:r>
      <w:r w:rsidR="00BC1892">
        <w:rPr>
          <w:rFonts w:ascii="Helvetica" w:hAnsi="Helvetica"/>
          <w:sz w:val="20"/>
          <w:szCs w:val="20"/>
        </w:rPr>
        <w:t>in calculating glacial/interglacial changes in MOT</w:t>
      </w:r>
      <w:r w:rsidR="00614730">
        <w:rPr>
          <w:rFonts w:ascii="Helvetica" w:hAnsi="Helvetica"/>
          <w:sz w:val="20"/>
          <w:szCs w:val="20"/>
        </w:rPr>
        <w:fldChar w:fldCharType="begin" w:fldLock="1"/>
      </w:r>
      <w:r w:rsidR="00893CB3">
        <w:rPr>
          <w:rFonts w:ascii="Helvetica" w:hAnsi="Helvetica"/>
          <w:sz w:val="20"/>
          <w:szCs w:val="20"/>
        </w:rPr>
        <w:instrText xml:space="preserve">ADDIN CSL_CITATION {"citationItems":[{"id":"ITEM-1","itemData":{"DOI":"10.5194/cp-17-843-2021","ISSN":"1814-9332","abstract":"Abstract. Together with the latent heat stored in glacial ice sheets, the ocean heat uptake carries the lion's share of glacial–interglacial changes in the planetary heat content, but little direct information on the global mean ocean temperature (MOT) is available to constrain the ocean temperature response to glacial–interglacial climate perturbations. Using ratios of noble gases and molecular nitrogen trapped in the Antarctic EPICA Dome C ice core, we are able to reconstruct MOT for peak glacial and interglacial conditions during the last 700 000 years and explore the differences between these extrema. To this end, we have to correct the noble gas ratios for gas transport effects in the firn column and gas loss fractionation processes of the samples after ice core retrieval using the full elemental matrix of N2, Ar, Kr, and Xe in the ice and their individual isotopic ratios. The reconstructed MOT in peak glacials is consistently about 3.3 ± 0.4 </w:instrText>
      </w:r>
      <w:r w:rsidR="00893CB3">
        <w:rPr>
          <w:rFonts w:ascii="Cambria Math" w:hAnsi="Cambria Math" w:cs="Cambria Math"/>
          <w:sz w:val="20"/>
          <w:szCs w:val="20"/>
        </w:rPr>
        <w:instrText>∘</w:instrText>
      </w:r>
      <w:r w:rsidR="00893CB3">
        <w:rPr>
          <w:rFonts w:ascii="Helvetica" w:hAnsi="Helvetica"/>
          <w:sz w:val="20"/>
          <w:szCs w:val="20"/>
        </w:rPr>
        <w:instrText xml:space="preserve">C cooler compared to the Holocene. Lukewarm interglacials before the Mid-Brunhes Event 450 kyr ago are characterized by 1.6 ± 0.4 </w:instrText>
      </w:r>
      <w:r w:rsidR="00893CB3">
        <w:rPr>
          <w:rFonts w:ascii="Cambria Math" w:hAnsi="Cambria Math" w:cs="Cambria Math"/>
          <w:sz w:val="20"/>
          <w:szCs w:val="20"/>
        </w:rPr>
        <w:instrText>∘</w:instrText>
      </w:r>
      <w:r w:rsidR="00893CB3">
        <w:rPr>
          <w:rFonts w:ascii="Helvetica" w:hAnsi="Helvetica"/>
          <w:sz w:val="20"/>
          <w:szCs w:val="20"/>
        </w:rPr>
        <w:instrText xml:space="preserve">C lower MOT than the Holocene; thus, glacial–interglacial amplitudes were only about 50 % of those after the Mid-Brunhes Event, in line with the reduced radiative forcing by lower greenhouse gas concentrations and their Earth system feedbacks. Moreover, we find significantly increased MOTs at the onset of Marine Isotope Stage 5.5 and 9.3, which are coeval with CO2 and CH4 overshoots at that time. We link these CO2 and CH4 overshoots to a resumption of the Atlantic Meridional Overturning Circulation, which is also the starting point of the release of heat previously accumulated in the ocean during times of reduced overturning.","author":[{"dropping-particle":"","family":"Haeberli","given":"Marcel","non-dropping-particle":"","parse-names":false,"suffix":""},{"dropping-particle":"","family":"Baggenstos","given":"Daniel","non-dropping-particle":"","parse-names":false,"suffix":""},{"dropping-particle":"","family":"Schmitt","given":"Jochen","non-dropping-particle":"","parse-names":false,"suffix":""},{"dropping-particle":"","family":"Grimmer","given":"Markus","non-dropping-particle":"","parse-names":false,"suffix":""},{"dropping-particle":"","family":"Michel","given":"Adrien","non-dropping-particle":"","parse-names":false,"suffix":""},{"dropping-particle":"","family":"Kellerhals","given":"Thomas","non-dropping-particle":"","parse-names":false,"suffix":""},{"dropping-particle":"","family":"Fischer","given":"Hubertus","non-dropping-particle":"","parse-names":false,"suffix":""}],"container-title":"Climate of the Past","id":"ITEM-1","issue":"2","issued":{"date-parts":[["2021","4","14"]]},"page":"843-867","title":"Snapshots of mean ocean temperature over the last 700 000 years using noble gases in the EPICA Dome C ice core","type":"article-journal","volume":"17"},"uris":["http://www.mendeley.com/documents/?uuid=cc6a4a6f-1011-42db-9252-daf94d769034"]},{"id":"ITEM-2","itemData":{"DOI":"10.1073/pnas.1905447116","ISSN":"10916490","abstract":"The energy imbalance at the top of the atmosphere determines the temporal evolution of the global climate, and vice versa changes in the climate system can alter the planetary energy fluxes. This interplay is fundamental to our understanding of Earth’s heat budget and the climate system. However, even today, the direct measurement of global radiative fluxes is difficult, such that most assessments are based on changes in the total energy content of the climate system. We apply the same approach to estimate the long-term evolution of Earth’s radiative imbalance in the past. New measurements of noble gas-derived mean ocean temperature from the European Project for Ice Coring in Antarctica Dome C ice core covering the last 40,000 y, combined with recent results from the West Antarctic Ice Sheet Divide ice core and the sea-level record, allow us to quantitatively reconstruct the history of the climate system energy budget. The temporal derivative of this quantity must be equal to the planetary radiative imbalance. During the deglaciation, a positive imbalance of typically +0.2 W·m−2 is maintained for </w:instrText>
      </w:r>
      <w:r w:rsidR="00893CB3">
        <w:rPr>
          <w:rFonts w:ascii="Cambria Math" w:hAnsi="Cambria Math" w:cs="Cambria Math"/>
          <w:sz w:val="20"/>
          <w:szCs w:val="20"/>
        </w:rPr>
        <w:instrText>∼</w:instrText>
      </w:r>
      <w:r w:rsidR="00893CB3">
        <w:rPr>
          <w:rFonts w:ascii="Helvetica" w:hAnsi="Helvetica"/>
          <w:sz w:val="20"/>
          <w:szCs w:val="20"/>
        </w:rPr>
        <w:instrText>10,000 y, however, with two distinct peaks that reach up to 0.4 W·m−2 during times of substantially reduced Atlantic Meridional Overturning Circulation. We conclude that these peaks are related to net changes in ocean heat uptake, likely due to rapid changes in North Atlantic deep-water formation and their impact on the global radiative balance, while changes in cloud coverage, albeit uncertain, may also factor into the picture.","author":[{"dropping-particle":"","family":"Baggenstos","given":"Daniel","non-dropping-particle":"","parse-names":false,"suffix":""},{"dropping-particle":"","family":"Häberli","given":"Marcel","non-dropping-particle":"","parse-names":false,"suffix":""},{"dropping-particle":"","family":"Schmitt","given":"Jochen","non-dropping-particle":"","parse-names":false,"suffix":""},{"dropping-particle":"","family":"Shackleton","given":"Sarah A.","non-dropping-particle":"","parse-names":false,"suffix":""},{"dropping-particle":"","family":"Birner","given":"Benjamin","non-dropping-particle":"","parse-names":false,"suffix":""},{"dropping-particle":"","family":"Severinghaus","given":"Jeffrey P.","non-dropping-particle":"","parse-names":false,"suffix":""},{"dropping-particle":"","family":"Kellerhals","given":"Thomas","non-dropping-particle":"","parse-names":false,"suffix":""},{"dropping-particle":"","family":"Fischer","given":"Hubertus","non-dropping-particle":"","parse-names":false,"suffix":""}],"container-title":"Proceedings of the National Academy of Sciences of the United States of America","id":"ITEM-2","issue":"30","issued":{"date-parts":[["2019"]]},"page":"14881-14886","title":"Earth’s radiative imbalance from the Last Glacial Maximum to the present","type":"article-journal","volume":"116"},"uris":["http://www.mendeley.com/documents/?uuid=f2765b04-bd58-36d0-a6c8-b06ce45f79b9"]}],"mendeley":{"formattedCitation":"&lt;sup&gt;10,11&lt;/sup&gt;","plainTextFormattedCitation":"10,11","previouslyFormattedCitation":"(Baggenstos et al., 2019; Haeberli et al., 2021)"},"properties":{"noteIndex":0},"schema":"https://github.com/citation-style-language/schema/raw/master/csl-citation.json"}</w:instrText>
      </w:r>
      <w:r w:rsidR="00614730">
        <w:rPr>
          <w:rFonts w:ascii="Helvetica" w:hAnsi="Helvetica"/>
          <w:sz w:val="20"/>
          <w:szCs w:val="20"/>
        </w:rPr>
        <w:fldChar w:fldCharType="separate"/>
      </w:r>
      <w:r w:rsidR="00893CB3" w:rsidRPr="00893CB3">
        <w:rPr>
          <w:rFonts w:ascii="Helvetica" w:hAnsi="Helvetica"/>
          <w:noProof/>
          <w:sz w:val="20"/>
          <w:szCs w:val="20"/>
          <w:vertAlign w:val="superscript"/>
        </w:rPr>
        <w:t>10,11</w:t>
      </w:r>
      <w:r w:rsidR="00614730">
        <w:rPr>
          <w:rFonts w:ascii="Helvetica" w:hAnsi="Helvetica"/>
          <w:sz w:val="20"/>
          <w:szCs w:val="20"/>
        </w:rPr>
        <w:fldChar w:fldCharType="end"/>
      </w:r>
      <w:r w:rsidR="00614730">
        <w:rPr>
          <w:rFonts w:ascii="Helvetica" w:hAnsi="Helvetica"/>
          <w:sz w:val="20"/>
          <w:szCs w:val="20"/>
        </w:rPr>
        <w:t xml:space="preserve">. </w:t>
      </w:r>
      <w:r w:rsidR="00824A6F">
        <w:rPr>
          <w:rFonts w:ascii="Helvetica" w:hAnsi="Helvetica"/>
          <w:sz w:val="20"/>
          <w:szCs w:val="20"/>
        </w:rPr>
        <w:t>N</w:t>
      </w:r>
      <w:r w:rsidR="003A1507">
        <w:rPr>
          <w:rFonts w:ascii="Helvetica" w:hAnsi="Helvetica"/>
          <w:sz w:val="20"/>
          <w:szCs w:val="20"/>
        </w:rPr>
        <w:t>ot all</w:t>
      </w:r>
      <w:r w:rsidR="00824A6F">
        <w:rPr>
          <w:rFonts w:ascii="Helvetica" w:hAnsi="Helvetica"/>
          <w:sz w:val="20"/>
          <w:szCs w:val="20"/>
        </w:rPr>
        <w:t xml:space="preserve"> ice core</w:t>
      </w:r>
      <w:r w:rsidR="003A1507">
        <w:rPr>
          <w:rFonts w:ascii="Helvetica" w:hAnsi="Helvetica"/>
          <w:sz w:val="20"/>
          <w:szCs w:val="20"/>
        </w:rPr>
        <w:t xml:space="preserve"> sites show </w:t>
      </w:r>
      <w:r w:rsidR="00826378">
        <w:rPr>
          <w:rFonts w:ascii="Helvetica" w:hAnsi="Helvetica"/>
          <w:sz w:val="20"/>
          <w:szCs w:val="20"/>
        </w:rPr>
        <w:t>this</w:t>
      </w:r>
      <w:r w:rsidR="003A1507">
        <w:rPr>
          <w:rFonts w:ascii="Helvetica" w:hAnsi="Helvetica"/>
          <w:sz w:val="20"/>
          <w:szCs w:val="20"/>
        </w:rPr>
        <w:t xml:space="preserve"> strong control on</w:t>
      </w:r>
      <w:r w:rsidR="00732F24">
        <w:rPr>
          <w:rFonts w:ascii="Helvetica" w:hAnsi="Helvetica"/>
          <w:sz w:val="20"/>
          <w:szCs w:val="20"/>
        </w:rPr>
        <w:t xml:space="preserve"> relative</w:t>
      </w:r>
      <w:r w:rsidR="003A1507">
        <w:rPr>
          <w:rFonts w:ascii="Helvetica" w:hAnsi="Helvetica"/>
          <w:sz w:val="20"/>
          <w:szCs w:val="20"/>
        </w:rPr>
        <w:t xml:space="preserve"> </w:t>
      </w:r>
      <w:r w:rsidR="00824A6F">
        <w:rPr>
          <w:rFonts w:ascii="Helvetica" w:hAnsi="Helvetica"/>
          <w:sz w:val="20"/>
          <w:szCs w:val="20"/>
        </w:rPr>
        <w:t>MOT</w:t>
      </w:r>
      <w:r w:rsidR="00732F24">
        <w:rPr>
          <w:rFonts w:ascii="Helvetica" w:hAnsi="Helvetica"/>
          <w:sz w:val="20"/>
          <w:szCs w:val="20"/>
        </w:rPr>
        <w:t xml:space="preserve"> changes</w:t>
      </w:r>
      <w:r w:rsidR="00C66524">
        <w:rPr>
          <w:rFonts w:ascii="Helvetica" w:hAnsi="Helvetica"/>
          <w:sz w:val="20"/>
          <w:szCs w:val="20"/>
        </w:rPr>
        <w:fldChar w:fldCharType="begin" w:fldLock="1"/>
      </w:r>
      <w:r w:rsidR="00893CB3">
        <w:rPr>
          <w:rFonts w:ascii="Helvetica" w:hAnsi="Helvetica"/>
          <w:sz w:val="20"/>
          <w:szCs w:val="20"/>
        </w:rPr>
        <w:instrText>ADDIN CSL_CITATION {"citationItems":[{"id":"ITEM-1","itemData":{"DOI":"10.1038/s41561-019-0498-0","ISSN":"17520908","abstract":"The Last Interglacial (129–116 thousand years ago (ka)) represents one of the warmest climate intervals of the past 800,000 years and the most recent time when sea level was metres higher than today. However, the timing and magnitude of the peak warmth varies between reconstructions, and the relative importance of individual sources that contribute to the elevated sea level (mass gain versus seawater expansion) during the Last Interglacial remains uncertain. Here we present the first mean ocean temperature record for this interval from noble gas measurements in ice cores and constrain the thermal expansion contribution to sea level. Mean ocean temperature reached its maximum value of 1.1 ± 0.3 °C warmer-than-modern values at the end of the penultimate deglaciation at 129 ka, which resulted in 0.7 ± 0.3 m of thermosteric sea-level rise relative to present level. However, this maximum in ocean heat content was a transient feature; mean ocean temperature decreased in the first several thousand years of the interglacial and achieved a stable, comparable-to-modern value by ~127 ka. The synchroneity of the peak in mean ocean temperature with proxy records of abrupt transitions in the oceanic and atmospheric circulation suggests that the mean ocean temperature maximum is related to the accumulation of heat in the ocean interior during the preceding period of reduced overturning circulation.","author":[{"dropping-particle":"","family":"Shackleton","given":"S.","non-dropping-particle":"","parse-names":false,"suffix":""},{"dropping-particle":"","family":"Baggenstos","given":"D.","non-dropping-particle":"","parse-names":false,"suffix":""},{"dropping-particle":"","family":"Menking","given":"J. A.","non-dropping-particle":"","parse-names":false,"suffix":""},{"dropping-particle":"","family":"Dyonisius","given":"M. N.","non-dropping-particle":"","parse-names":false,"suffix":""},{"dropping-particle":"","family":"Bereiter","given":"B.","non-dropping-particle":"","parse-names":false,"suffix":""},{"dropping-particle":"","family":"Bauska","given":"T. K.","non-dropping-particle":"","parse-names":false,"suffix":""},{"dropping-particle":"","family":"Rhodes","given":"R. H.","non-dropping-particle":"","parse-names":false,"suffix":""},{"dropping-particle":"","family":"Brook","given":"E. J.","non-dropping-particle":"","parse-names":false,"suffix":""},{"dropping-particle":"V.","family":"Petrenko","given":"V.","non-dropping-particle":"","parse-names":false,"suffix":""},{"dropping-particle":"","family":"McConnell","given":"J. R.","non-dropping-particle":"","parse-names":false,"suffix":""},{"dropping-particle":"","family":"Kellerhals","given":"T.","non-dropping-particle":"","parse-names":false,"suffix":""},{"dropping-particle":"","family":"Häberli","given":"M.","non-dropping-particle":"","parse-names":false,"suffix":""},{"dropping-particle":"","family":"Schmitt","given":"J.","non-dropping-particle":"","parse-names":false,"suffix":""},{"dropping-particle":"","family":"Fischer","given":"H.","non-dropping-particle":"","parse-names":false,"suffix":""},{"dropping-particle":"","family":"Severinghaus","given":"J. P.","non-dropping-particle":"","parse-names":false,"suffix":""}],"container-title":"Nature Geoscience","id":"ITEM-1","issue":"1","issued":{"date-parts":[["2020"]]},"page":"77-81","title":"Global ocean heat content in the Last Interglacial","type":"article-journal","volume":"13"},"uris":["http://www.mendeley.com/documents/?uuid=f7ee3f24-88d6-3001-b79e-f33dc6232f62"]}],"mendeley":{"formattedCitation":"&lt;sup&gt;9&lt;/sup&gt;","plainTextFormattedCitation":"9","previouslyFormattedCitation":"(Shackleton et al., 2020)"},"properties":{"noteIndex":0},"schema":"https://github.com/citation-style-language/schema/raw/master/csl-citation.json"}</w:instrText>
      </w:r>
      <w:r w:rsidR="00C66524">
        <w:rPr>
          <w:rFonts w:ascii="Helvetica" w:hAnsi="Helvetica"/>
          <w:sz w:val="20"/>
          <w:szCs w:val="20"/>
        </w:rPr>
        <w:fldChar w:fldCharType="separate"/>
      </w:r>
      <w:r w:rsidR="00893CB3" w:rsidRPr="00893CB3">
        <w:rPr>
          <w:rFonts w:ascii="Helvetica" w:hAnsi="Helvetica"/>
          <w:noProof/>
          <w:sz w:val="20"/>
          <w:szCs w:val="20"/>
          <w:vertAlign w:val="superscript"/>
        </w:rPr>
        <w:t>9</w:t>
      </w:r>
      <w:r w:rsidR="00C66524">
        <w:rPr>
          <w:rFonts w:ascii="Helvetica" w:hAnsi="Helvetica"/>
          <w:sz w:val="20"/>
          <w:szCs w:val="20"/>
        </w:rPr>
        <w:fldChar w:fldCharType="end"/>
      </w:r>
      <w:r w:rsidR="00826378">
        <w:rPr>
          <w:rFonts w:ascii="Helvetica" w:hAnsi="Helvetica"/>
          <w:sz w:val="20"/>
          <w:szCs w:val="20"/>
        </w:rPr>
        <w:t>. However, it has been demonstrated that relative MOT change is more robust than absolute MOT, due to</w:t>
      </w:r>
      <w:r w:rsidR="00473F27">
        <w:rPr>
          <w:rFonts w:ascii="Helvetica" w:hAnsi="Helvetica"/>
          <w:sz w:val="20"/>
          <w:szCs w:val="20"/>
        </w:rPr>
        <w:t xml:space="preserve"> the</w:t>
      </w:r>
      <w:r w:rsidR="00826378">
        <w:rPr>
          <w:rFonts w:ascii="Helvetica" w:hAnsi="Helvetica"/>
          <w:sz w:val="20"/>
          <w:szCs w:val="20"/>
        </w:rPr>
        <w:t xml:space="preserve"> potential</w:t>
      </w:r>
      <w:r w:rsidR="00473F27">
        <w:rPr>
          <w:rFonts w:ascii="Helvetica" w:hAnsi="Helvetica"/>
          <w:sz w:val="20"/>
          <w:szCs w:val="20"/>
        </w:rPr>
        <w:t xml:space="preserve"> </w:t>
      </w:r>
      <w:r w:rsidR="00541244">
        <w:rPr>
          <w:rFonts w:ascii="Helvetica" w:hAnsi="Helvetica"/>
          <w:sz w:val="20"/>
          <w:szCs w:val="20"/>
        </w:rPr>
        <w:t xml:space="preserve">of </w:t>
      </w:r>
      <w:r w:rsidR="00C66524">
        <w:rPr>
          <w:rFonts w:ascii="Helvetica" w:hAnsi="Helvetica"/>
          <w:sz w:val="20"/>
          <w:szCs w:val="20"/>
        </w:rPr>
        <w:t>systematic offsets</w:t>
      </w:r>
      <w:r w:rsidR="00473F27">
        <w:rPr>
          <w:rFonts w:ascii="Helvetica" w:hAnsi="Helvetica"/>
          <w:sz w:val="20"/>
          <w:szCs w:val="20"/>
        </w:rPr>
        <w:t xml:space="preserve"> </w:t>
      </w:r>
      <w:r w:rsidR="00FC5F16">
        <w:rPr>
          <w:rFonts w:ascii="Helvetica" w:hAnsi="Helvetica"/>
          <w:sz w:val="20"/>
          <w:szCs w:val="20"/>
        </w:rPr>
        <w:t xml:space="preserve">in </w:t>
      </w:r>
      <w:proofErr w:type="spellStart"/>
      <w:r w:rsidR="00FC5F16">
        <w:rPr>
          <w:rFonts w:ascii="Helvetica" w:hAnsi="Helvetica"/>
          <w:sz w:val="20"/>
          <w:szCs w:val="20"/>
        </w:rPr>
        <w:t>firn</w:t>
      </w:r>
      <w:proofErr w:type="spellEnd"/>
      <w:r w:rsidR="00FC5F16">
        <w:rPr>
          <w:rFonts w:ascii="Helvetica" w:hAnsi="Helvetica"/>
          <w:sz w:val="20"/>
          <w:szCs w:val="20"/>
        </w:rPr>
        <w:t xml:space="preserve"> corrections </w:t>
      </w:r>
      <w:r w:rsidR="00541244">
        <w:rPr>
          <w:rFonts w:ascii="Helvetica" w:hAnsi="Helvetica"/>
          <w:sz w:val="20"/>
          <w:szCs w:val="20"/>
        </w:rPr>
        <w:t>imparting</w:t>
      </w:r>
      <w:r w:rsidR="00FC5F16">
        <w:rPr>
          <w:rFonts w:ascii="Helvetica" w:hAnsi="Helvetica"/>
          <w:sz w:val="20"/>
          <w:szCs w:val="20"/>
        </w:rPr>
        <w:t xml:space="preserve"> a systematic error in absolute MOT</w:t>
      </w:r>
      <w:r w:rsidR="00FC5F16">
        <w:rPr>
          <w:rFonts w:ascii="Helvetica" w:hAnsi="Helvetica"/>
          <w:sz w:val="20"/>
          <w:szCs w:val="20"/>
        </w:rPr>
        <w:fldChar w:fldCharType="begin" w:fldLock="1"/>
      </w:r>
      <w:r w:rsidR="00893CB3">
        <w:rPr>
          <w:rFonts w:ascii="Helvetica" w:hAnsi="Helvetica"/>
          <w:sz w:val="20"/>
          <w:szCs w:val="20"/>
        </w:rPr>
        <w:instrText>ADDIN CSL_CITATION {"citationItems":[{"id":"ITEM-1","itemData":{"DOI":"10.1038/s41561-019-0498-0","ISSN":"17520908","abstract":"The Last Interglacial (129–116 thousand years ago (ka)) represents one of the warmest climate intervals of the past 800,000 years and the most recent time when sea level was metres higher than today. However, the timing and magnitude of the peak warmth varies between reconstructions, and the relative importance of individual sources that contribute to the elevated sea level (mass gain versus seawater expansion) during the Last Interglacial remains uncertain. Here we present the first mean ocean temperature record for this interval from noble gas measurements in ice cores and constrain the thermal expansion contribution to sea level. Mean ocean temperature reached its maximum value of 1.1 ± 0.3 °C warmer-than-modern values at the end of the penultimate deglaciation at 129 ka, which resulted in 0.7 ± 0.3 m of thermosteric sea-level rise relative to present level. However, this maximum in ocean heat content was a transient feature; mean ocean temperature decreased in the first several thousand years of the interglacial and achieved a stable, comparable-to-modern value by ~127 ka. The synchroneity of the peak in mean ocean temperature with proxy records of abrupt transitions in the oceanic and atmospheric circulation suggests that the mean ocean temperature maximum is related to the accumulation of heat in the ocean interior during the preceding period of reduced overturning circulation.","author":[{"dropping-particle":"","family":"Shackleton","given":"S.","non-dropping-particle":"","parse-names":false,"suffix":""},{"dropping-particle":"","family":"Baggenstos","given":"D.","non-dropping-particle":"","parse-names":false,"suffix":""},{"dropping-particle":"","family":"Menking","given":"J. A.","non-dropping-particle":"","parse-names":false,"suffix":""},{"dropping-particle":"","family":"Dyonisius","given":"M. N.","non-dropping-particle":"","parse-names":false,"suffix":""},{"dropping-particle":"","family":"Bereiter","given":"B.","non-dropping-particle":"","parse-names":false,"suffix":""},{"dropping-particle":"","family":"Bauska","given":"T. K.","non-dropping-particle":"","parse-names":false,"suffix":""},{"dropping-particle":"","family":"Rhodes","given":"R. H.","non-dropping-particle":"","parse-names":false,"suffix":""},{"dropping-particle":"","family":"Brook","given":"E. J.","non-dropping-particle":"","parse-names":false,"suffix":""},{"dropping-particle":"V.","family":"Petrenko","given":"V.","non-dropping-particle":"","parse-names":false,"suffix":""},{"dropping-particle":"","family":"McConnell","given":"J. R.","non-dropping-particle":"","parse-names":false,"suffix":""},{"dropping-particle":"","family":"Kellerhals","given":"T.","non-dropping-particle":"","parse-names":false,"suffix":""},{"dropping-particle":"","family":"Häberli","given":"M.","non-dropping-particle":"","parse-names":false,"suffix":""},{"dropping-particle":"","family":"Schmitt","given":"J.","non-dropping-particle":"","parse-names":false,"suffix":""},{"dropping-particle":"","family":"Fischer","given":"H.","non-dropping-particle":"","parse-names":false,"suffix":""},{"dropping-particle":"","family":"Severinghaus","given":"J. P.","non-dropping-particle":"","parse-names":false,"suffix":""}],"container-title":"Nature Geoscience","id":"ITEM-1","issue":"1","issued":{"date-parts":[["2020"]]},"page":"77-81","title":"Global ocean heat content in the Last Interglacial","type":"article-journal","volume":"13"},"uris":["http://www.mendeley.com/documents/?uuid=f7ee3f24-88d6-3001-b79e-f33dc6232f62"]}],"mendeley":{"formattedCitation":"&lt;sup&gt;9&lt;/sup&gt;","plainTextFormattedCitation":"9","previouslyFormattedCitation":"(Shackleton et al., 2020)"},"properties":{"noteIndex":0},"schema":"https://github.com/citation-style-language/schema/raw/master/csl-citation.json"}</w:instrText>
      </w:r>
      <w:r w:rsidR="00FC5F16">
        <w:rPr>
          <w:rFonts w:ascii="Helvetica" w:hAnsi="Helvetica"/>
          <w:sz w:val="20"/>
          <w:szCs w:val="20"/>
        </w:rPr>
        <w:fldChar w:fldCharType="separate"/>
      </w:r>
      <w:r w:rsidR="00893CB3" w:rsidRPr="00893CB3">
        <w:rPr>
          <w:rFonts w:ascii="Helvetica" w:hAnsi="Helvetica"/>
          <w:noProof/>
          <w:sz w:val="20"/>
          <w:szCs w:val="20"/>
          <w:vertAlign w:val="superscript"/>
        </w:rPr>
        <w:t>9</w:t>
      </w:r>
      <w:r w:rsidR="00FC5F16">
        <w:rPr>
          <w:rFonts w:ascii="Helvetica" w:hAnsi="Helvetica"/>
          <w:sz w:val="20"/>
          <w:szCs w:val="20"/>
        </w:rPr>
        <w:fldChar w:fldCharType="end"/>
      </w:r>
      <w:r w:rsidR="00FC5F16">
        <w:rPr>
          <w:rFonts w:ascii="Helvetica" w:hAnsi="Helvetica"/>
          <w:sz w:val="20"/>
          <w:szCs w:val="20"/>
        </w:rPr>
        <w:t>.</w:t>
      </w:r>
    </w:p>
    <w:p w14:paraId="4DB55E70" w14:textId="0589BBED" w:rsidR="005F4DEC" w:rsidRDefault="003F09C6" w:rsidP="00DD4886">
      <w:pPr>
        <w:ind w:firstLine="360"/>
        <w:jc w:val="both"/>
        <w:rPr>
          <w:rFonts w:ascii="Helvetica" w:hAnsi="Helvetica"/>
          <w:sz w:val="20"/>
          <w:szCs w:val="20"/>
        </w:rPr>
      </w:pPr>
      <w:r>
        <w:rPr>
          <w:rFonts w:ascii="Helvetica" w:hAnsi="Helvetica"/>
          <w:sz w:val="20"/>
          <w:szCs w:val="20"/>
        </w:rPr>
        <w:t>To evaluate th</w:t>
      </w:r>
      <w:r w:rsidR="00E4509B">
        <w:rPr>
          <w:rFonts w:ascii="Helvetica" w:hAnsi="Helvetica"/>
          <w:sz w:val="20"/>
          <w:szCs w:val="20"/>
        </w:rPr>
        <w:t>e</w:t>
      </w:r>
      <w:r w:rsidR="004F1F40">
        <w:rPr>
          <w:rFonts w:ascii="Helvetica" w:hAnsi="Helvetica"/>
          <w:sz w:val="20"/>
          <w:szCs w:val="20"/>
        </w:rPr>
        <w:t xml:space="preserve"> possibility</w:t>
      </w:r>
      <w:r w:rsidR="00E4509B">
        <w:rPr>
          <w:rFonts w:ascii="Helvetica" w:hAnsi="Helvetica"/>
          <w:sz w:val="20"/>
          <w:szCs w:val="20"/>
        </w:rPr>
        <w:t xml:space="preserve"> of 1) an absolute offset in our fractionation corrected Xe/Kr and 2) a</w:t>
      </w:r>
      <w:r w:rsidR="006D5E0C">
        <w:rPr>
          <w:rFonts w:ascii="Helvetica" w:hAnsi="Helvetica"/>
          <w:sz w:val="20"/>
          <w:szCs w:val="20"/>
        </w:rPr>
        <w:t xml:space="preserve">n </w:t>
      </w:r>
      <w:r w:rsidR="00E4509B">
        <w:rPr>
          <w:rFonts w:ascii="Helvetica" w:hAnsi="Helvetica"/>
          <w:sz w:val="20"/>
          <w:szCs w:val="20"/>
        </w:rPr>
        <w:t>error in calculated glacial/interglacial MOT</w:t>
      </w:r>
      <w:r w:rsidR="006D5E0C">
        <w:rPr>
          <w:rFonts w:ascii="Helvetica" w:hAnsi="Helvetica"/>
          <w:sz w:val="20"/>
          <w:szCs w:val="20"/>
        </w:rPr>
        <w:t xml:space="preserve"> change</w:t>
      </w:r>
      <w:r w:rsidR="00E4509B">
        <w:rPr>
          <w:rFonts w:ascii="Helvetica" w:hAnsi="Helvetica"/>
          <w:sz w:val="20"/>
          <w:szCs w:val="20"/>
        </w:rPr>
        <w:t xml:space="preserve"> with this correction</w:t>
      </w:r>
      <w:r>
        <w:rPr>
          <w:rFonts w:ascii="Helvetica" w:hAnsi="Helvetica"/>
          <w:sz w:val="20"/>
          <w:szCs w:val="20"/>
        </w:rPr>
        <w:t xml:space="preserve">, we measure noble gas ratios </w:t>
      </w:r>
      <w:r w:rsidR="00273C45">
        <w:rPr>
          <w:rFonts w:ascii="Helvetica" w:hAnsi="Helvetica"/>
          <w:sz w:val="20"/>
          <w:szCs w:val="20"/>
        </w:rPr>
        <w:t>in an</w:t>
      </w:r>
      <w:r w:rsidR="00CC157C">
        <w:rPr>
          <w:rFonts w:ascii="Helvetica" w:hAnsi="Helvetica"/>
          <w:sz w:val="20"/>
          <w:szCs w:val="20"/>
        </w:rPr>
        <w:t xml:space="preserve"> Allan Hills</w:t>
      </w:r>
      <w:r w:rsidR="00273C45">
        <w:rPr>
          <w:rFonts w:ascii="Helvetica" w:hAnsi="Helvetica"/>
          <w:sz w:val="20"/>
          <w:szCs w:val="20"/>
        </w:rPr>
        <w:t xml:space="preserve"> ice core</w:t>
      </w:r>
      <w:r w:rsidR="00CC157C">
        <w:rPr>
          <w:rFonts w:ascii="Helvetica" w:hAnsi="Helvetica"/>
          <w:sz w:val="20"/>
          <w:szCs w:val="20"/>
        </w:rPr>
        <w:t xml:space="preserve"> (ALHIC1903)</w:t>
      </w:r>
      <w:r w:rsidR="00273C45">
        <w:rPr>
          <w:rFonts w:ascii="Helvetica" w:hAnsi="Helvetica"/>
          <w:sz w:val="20"/>
          <w:szCs w:val="20"/>
        </w:rPr>
        <w:t xml:space="preserve"> </w:t>
      </w:r>
      <w:r w:rsidR="00324F70">
        <w:rPr>
          <w:rFonts w:ascii="Helvetica" w:hAnsi="Helvetica"/>
          <w:sz w:val="20"/>
          <w:szCs w:val="20"/>
        </w:rPr>
        <w:t xml:space="preserve">covering </w:t>
      </w:r>
      <w:r w:rsidR="00CC157C">
        <w:rPr>
          <w:rFonts w:ascii="Helvetica" w:hAnsi="Helvetica"/>
          <w:sz w:val="20"/>
          <w:szCs w:val="20"/>
        </w:rPr>
        <w:t>T</w:t>
      </w:r>
      <w:r w:rsidR="00324F70">
        <w:rPr>
          <w:rFonts w:ascii="Helvetica" w:hAnsi="Helvetica"/>
          <w:sz w:val="20"/>
          <w:szCs w:val="20"/>
        </w:rPr>
        <w:t>ermination II and the Last Interglacial</w:t>
      </w:r>
      <w:r w:rsidR="005A7539">
        <w:rPr>
          <w:rFonts w:ascii="Helvetica" w:hAnsi="Helvetica"/>
          <w:sz w:val="20"/>
          <w:szCs w:val="20"/>
        </w:rPr>
        <w:t xml:space="preserve"> and compare computed MOT</w:t>
      </w:r>
      <w:r w:rsidR="00852C82">
        <w:rPr>
          <w:rFonts w:ascii="Helvetica" w:hAnsi="Helvetica"/>
          <w:sz w:val="20"/>
          <w:szCs w:val="20"/>
        </w:rPr>
        <w:t xml:space="preserve"> (see below)</w:t>
      </w:r>
      <w:r w:rsidR="005A7539">
        <w:rPr>
          <w:rFonts w:ascii="Helvetica" w:hAnsi="Helvetica"/>
          <w:sz w:val="20"/>
          <w:szCs w:val="20"/>
        </w:rPr>
        <w:t xml:space="preserve"> </w:t>
      </w:r>
      <w:r w:rsidR="00F75C5F">
        <w:rPr>
          <w:rFonts w:ascii="Helvetica" w:hAnsi="Helvetica"/>
          <w:sz w:val="20"/>
          <w:szCs w:val="20"/>
        </w:rPr>
        <w:t>to previously published results</w:t>
      </w:r>
      <w:r w:rsidR="004728AC">
        <w:rPr>
          <w:rFonts w:ascii="Helvetica" w:hAnsi="Helvetica"/>
          <w:sz w:val="20"/>
          <w:szCs w:val="20"/>
        </w:rPr>
        <w:fldChar w:fldCharType="begin" w:fldLock="1"/>
      </w:r>
      <w:r w:rsidR="004728AC">
        <w:rPr>
          <w:rFonts w:ascii="Helvetica" w:hAnsi="Helvetica"/>
          <w:sz w:val="20"/>
          <w:szCs w:val="20"/>
        </w:rPr>
        <w:instrText>ADDIN CSL_CITATION {"citationItems":[{"id":"ITEM-1","itemData":{"DOI":"10.1038/s41561-019-0498-0","ISSN":"17520908","abstract":"The Last Interglacial (129–116 thousand years ago (ka)) represents one of the warmest climate intervals of the past 800,000 years and the most recent time when sea level was metres higher than today. However, the timing and magnitude of the peak warmth varies between reconstructions, and the relative importance of individual sources that contribute to the elevated sea level (mass gain versus seawater expansion) during the Last Interglacial remains uncertain. Here we present the first mean ocean temperature record for this interval from noble gas measurements in ice cores and constrain the thermal expansion contribution to sea level. Mean ocean temperature reached its maximum value of 1.1 ± 0.3 °C warmer-than-modern values at the end of the penultimate deglaciation at 129 ka, which resulted in 0.7 ± 0.3 m of thermosteric sea-level rise relative to present level. However, this maximum in ocean heat content was a transient feature; mean ocean temperature decreased in the first several thousand years of the interglacial and achieved a stable, comparable-to-modern value by ~127 ka. The synchroneity of the peak in mean ocean temperature with proxy records of abrupt transitions in the oceanic and atmospheric circulation suggests that the mean ocean temperature maximum is related to the accumulation of heat in the ocean interior during the preceding period of reduced overturning circulation.","author":[{"dropping-particle":"","family":"Shackleton","given":"S.","non-dropping-particle":"","parse-names":false,"suffix":""},{"dropping-particle":"","family":"Baggenstos","given":"D.","non-dropping-particle":"","parse-names":false,"suffix":""},{"dropping-particle":"","family":"Menking","given":"J. A.","non-dropping-particle":"","parse-names":false,"suffix":""},{"dropping-particle":"","family":"Dyonisius","given":"M. N.","non-dropping-particle":"","parse-names":false,"suffix":""},{"dropping-particle":"","family":"Bereiter","given":"B.","non-dropping-particle":"","parse-names":false,"suffix":""},{"dropping-particle":"","family":"Bauska","given":"T. K.","non-dropping-particle":"","parse-names":false,"suffix":""},{"dropping-particle":"","family":"Rhodes","given":"R. H.","non-dropping-particle":"","parse-names":false,"suffix":""},{"dropping-particle":"","family":"Brook","given":"E. J.","non-dropping-particle":"","parse-names":false,"suffix":""},{"dropping-particle":"V.","family":"Petrenko","given":"V.","non-dropping-particle":"","parse-names":false,"suffix":""},{"dropping-particle":"","family":"McConnell","given":"J. R.","non-dropping-particle":"","parse-names":false,"suffix":""},{"dropping-particle":"","family":"Kellerhals","given":"T.","non-dropping-particle":"","parse-names":false,"suffix":""},{"dropping-particle":"","family":"Häberli","given":"M.","non-dropping-particle":"","parse-names":false,"suffix":""},{"dropping-particle":"","family":"Schmitt","given":"J.","non-dropping-particle":"","parse-names":false,"suffix":""},{"dropping-particle":"","family":"Fischer","given":"H.","non-dropping-particle":"","parse-names":false,"suffix":""},{"dropping-particle":"","family":"Severinghaus","given":"J. P.","non-dropping-particle":"","parse-names":false,"suffix":""}],"container-title":"Nature Geoscience","id":"ITEM-1","issue":"1","issued":{"date-parts":[["2020"]]},"page":"77-81","title":"Global ocean heat content in the Last Interglacial","type":"article-journal","volume":"13"},"uris":["http://www.mendeley.com/documents/?uuid=f7ee3f24-88d6-3001-b79e-f33dc6232f62"]}],"mendeley":{"formattedCitation":"&lt;sup&gt;9&lt;/sup&gt;","plainTextFormattedCitation":"9","previouslyFormattedCitation":"(Shackleton et al., 2020)"},"properties":{"noteIndex":0},"schema":"https://github.com/citation-style-language/schema/raw/master/csl-citation.json"}</w:instrText>
      </w:r>
      <w:r w:rsidR="004728AC">
        <w:rPr>
          <w:rFonts w:ascii="Helvetica" w:hAnsi="Helvetica"/>
          <w:sz w:val="20"/>
          <w:szCs w:val="20"/>
        </w:rPr>
        <w:fldChar w:fldCharType="separate"/>
      </w:r>
      <w:r w:rsidR="004728AC" w:rsidRPr="00893CB3">
        <w:rPr>
          <w:rFonts w:ascii="Helvetica" w:hAnsi="Helvetica"/>
          <w:noProof/>
          <w:sz w:val="20"/>
          <w:szCs w:val="20"/>
          <w:vertAlign w:val="superscript"/>
        </w:rPr>
        <w:t>9</w:t>
      </w:r>
      <w:r w:rsidR="004728AC">
        <w:rPr>
          <w:rFonts w:ascii="Helvetica" w:hAnsi="Helvetica"/>
          <w:sz w:val="20"/>
          <w:szCs w:val="20"/>
        </w:rPr>
        <w:fldChar w:fldCharType="end"/>
      </w:r>
      <w:r w:rsidR="00F75C5F">
        <w:rPr>
          <w:rFonts w:ascii="Helvetica" w:hAnsi="Helvetica"/>
          <w:sz w:val="20"/>
          <w:szCs w:val="20"/>
        </w:rPr>
        <w:t xml:space="preserve"> </w:t>
      </w:r>
      <w:r w:rsidR="00BB063E">
        <w:rPr>
          <w:rFonts w:ascii="Helvetica" w:hAnsi="Helvetica"/>
          <w:sz w:val="20"/>
          <w:szCs w:val="20"/>
        </w:rPr>
        <w:t xml:space="preserve">(Figure </w:t>
      </w:r>
      <w:r w:rsidR="00F266E1">
        <w:rPr>
          <w:rFonts w:ascii="Helvetica" w:hAnsi="Helvetica"/>
          <w:sz w:val="20"/>
          <w:szCs w:val="20"/>
        </w:rPr>
        <w:t>S</w:t>
      </w:r>
      <w:r w:rsidR="004728AC">
        <w:rPr>
          <w:rFonts w:ascii="Helvetica" w:hAnsi="Helvetica"/>
          <w:sz w:val="20"/>
          <w:szCs w:val="20"/>
        </w:rPr>
        <w:t>2</w:t>
      </w:r>
      <w:r w:rsidR="00BB063E">
        <w:rPr>
          <w:rFonts w:ascii="Helvetica" w:hAnsi="Helvetica"/>
          <w:sz w:val="20"/>
          <w:szCs w:val="20"/>
        </w:rPr>
        <w:t>)</w:t>
      </w:r>
      <w:r w:rsidR="00FC08F2">
        <w:rPr>
          <w:rFonts w:ascii="Helvetica" w:hAnsi="Helvetica"/>
          <w:sz w:val="20"/>
          <w:szCs w:val="20"/>
        </w:rPr>
        <w:t>.</w:t>
      </w:r>
      <w:r w:rsidR="00594C5A">
        <w:rPr>
          <w:rFonts w:ascii="Helvetica" w:hAnsi="Helvetica"/>
          <w:sz w:val="20"/>
          <w:szCs w:val="20"/>
        </w:rPr>
        <w:t xml:space="preserve"> Comparisons show overall agreement with the range of MOT across the termination,</w:t>
      </w:r>
      <w:r w:rsidR="002D0BF0">
        <w:rPr>
          <w:rFonts w:ascii="Helvetica" w:hAnsi="Helvetica"/>
          <w:sz w:val="20"/>
          <w:szCs w:val="20"/>
        </w:rPr>
        <w:t xml:space="preserve"> but that </w:t>
      </w:r>
      <w:r w:rsidR="006A0800">
        <w:rPr>
          <w:rFonts w:ascii="Helvetica" w:hAnsi="Helvetica"/>
          <w:sz w:val="20"/>
          <w:szCs w:val="20"/>
        </w:rPr>
        <w:t>absolute MOT</w:t>
      </w:r>
      <w:r w:rsidR="00AD3FCF">
        <w:rPr>
          <w:rFonts w:ascii="Helvetica" w:hAnsi="Helvetica"/>
          <w:sz w:val="20"/>
          <w:szCs w:val="20"/>
        </w:rPr>
        <w:t xml:space="preserve"> in our reconstructions</w:t>
      </w:r>
      <w:r w:rsidR="006A0800">
        <w:rPr>
          <w:rFonts w:ascii="Helvetica" w:hAnsi="Helvetica"/>
          <w:sz w:val="20"/>
          <w:szCs w:val="20"/>
        </w:rPr>
        <w:t xml:space="preserve"> may have a negative bias as large as 0.5°C.</w:t>
      </w:r>
      <w:r w:rsidR="00921B17">
        <w:rPr>
          <w:rFonts w:ascii="Helvetica" w:hAnsi="Helvetica"/>
          <w:sz w:val="20"/>
          <w:szCs w:val="20"/>
        </w:rPr>
        <w:t xml:space="preserve"> We therefore note – as in previous work - that the reconstructed relative MOT change is more robust than the absolute MOT values.</w:t>
      </w:r>
      <w:r w:rsidR="00F964E5">
        <w:rPr>
          <w:rFonts w:ascii="Helvetica" w:hAnsi="Helvetica"/>
          <w:sz w:val="20"/>
          <w:szCs w:val="20"/>
        </w:rPr>
        <w:t xml:space="preserve"> </w:t>
      </w:r>
      <w:r w:rsidR="006C567D">
        <w:rPr>
          <w:rFonts w:ascii="Helvetica" w:hAnsi="Helvetica"/>
          <w:sz w:val="20"/>
          <w:szCs w:val="20"/>
        </w:rPr>
        <w:t>To account for this uncertainty,</w:t>
      </w:r>
      <w:r w:rsidR="00F964E5">
        <w:rPr>
          <w:rFonts w:ascii="Helvetica" w:hAnsi="Helvetica"/>
          <w:sz w:val="20"/>
          <w:szCs w:val="20"/>
        </w:rPr>
        <w:t xml:space="preserve"> we report both relative and absolute error in our MOT evaluation and include</w:t>
      </w:r>
      <w:r w:rsidR="006C567D">
        <w:rPr>
          <w:rFonts w:ascii="Helvetica" w:hAnsi="Helvetica"/>
          <w:sz w:val="20"/>
          <w:szCs w:val="20"/>
        </w:rPr>
        <w:t xml:space="preserve"> a</w:t>
      </w:r>
      <w:r w:rsidR="00F964E5">
        <w:rPr>
          <w:rFonts w:ascii="Helvetica" w:hAnsi="Helvetica"/>
          <w:sz w:val="20"/>
          <w:szCs w:val="20"/>
        </w:rPr>
        <w:t xml:space="preserve"> 0.5°C uncertainty in our absolute error calculation</w:t>
      </w:r>
      <w:r w:rsidR="00092B5F">
        <w:rPr>
          <w:rFonts w:ascii="Helvetica" w:hAnsi="Helvetica"/>
          <w:sz w:val="20"/>
          <w:szCs w:val="20"/>
        </w:rPr>
        <w:t>, but do not</w:t>
      </w:r>
      <w:r w:rsidR="00962933">
        <w:rPr>
          <w:rFonts w:ascii="Helvetica" w:hAnsi="Helvetica"/>
          <w:sz w:val="20"/>
          <w:szCs w:val="20"/>
        </w:rPr>
        <w:t xml:space="preserve"> make an</w:t>
      </w:r>
      <w:r w:rsidR="00092B5F">
        <w:rPr>
          <w:rFonts w:ascii="Helvetica" w:hAnsi="Helvetica"/>
          <w:sz w:val="20"/>
          <w:szCs w:val="20"/>
        </w:rPr>
        <w:t xml:space="preserve"> adjust</w:t>
      </w:r>
      <w:r w:rsidR="00962933">
        <w:rPr>
          <w:rFonts w:ascii="Helvetica" w:hAnsi="Helvetica"/>
          <w:sz w:val="20"/>
          <w:szCs w:val="20"/>
        </w:rPr>
        <w:t>ment to</w:t>
      </w:r>
      <w:r w:rsidR="00092B5F">
        <w:rPr>
          <w:rFonts w:ascii="Helvetica" w:hAnsi="Helvetica"/>
          <w:sz w:val="20"/>
          <w:szCs w:val="20"/>
        </w:rPr>
        <w:t xml:space="preserve"> </w:t>
      </w:r>
      <w:r w:rsidR="00962933">
        <w:rPr>
          <w:rFonts w:ascii="Helvetica" w:hAnsi="Helvetica"/>
          <w:sz w:val="20"/>
          <w:szCs w:val="20"/>
        </w:rPr>
        <w:t xml:space="preserve">absolute </w:t>
      </w:r>
      <w:r w:rsidR="00092B5F">
        <w:rPr>
          <w:rFonts w:ascii="Helvetica" w:hAnsi="Helvetica"/>
          <w:sz w:val="20"/>
          <w:szCs w:val="20"/>
        </w:rPr>
        <w:t>MOT</w:t>
      </w:r>
      <w:r w:rsidR="00F964E5">
        <w:rPr>
          <w:rFonts w:ascii="Helvetica" w:hAnsi="Helvetica"/>
          <w:sz w:val="20"/>
          <w:szCs w:val="20"/>
        </w:rPr>
        <w:t xml:space="preserve">. </w:t>
      </w:r>
      <w:r w:rsidR="006C567D">
        <w:rPr>
          <w:rFonts w:ascii="Helvetica" w:hAnsi="Helvetica"/>
          <w:sz w:val="20"/>
          <w:szCs w:val="20"/>
        </w:rPr>
        <w:t xml:space="preserve">Additional sources of uncertainty that we incorporate into our total error estimate include the analytical uncertainty in the </w:t>
      </w:r>
      <w:r w:rsidR="006C567D" w:rsidRPr="00EF693C">
        <w:rPr>
          <w:rFonts w:ascii="Cambria Math" w:eastAsia="Helvetica Neue Light" w:hAnsi="Cambria Math" w:cs="Cambria Math"/>
          <w:sz w:val="20"/>
          <w:szCs w:val="20"/>
        </w:rPr>
        <w:t>𝛿</w:t>
      </w:r>
      <w:r w:rsidR="006C567D">
        <w:rPr>
          <w:rFonts w:ascii="Helvetica" w:hAnsi="Helvetica"/>
          <w:sz w:val="20"/>
          <w:szCs w:val="20"/>
        </w:rPr>
        <w:t xml:space="preserve">Xe/Kr and </w:t>
      </w:r>
      <w:r w:rsidR="006C567D" w:rsidRPr="00EF693C">
        <w:rPr>
          <w:rFonts w:ascii="Cambria Math" w:eastAsia="Helvetica Neue Light" w:hAnsi="Cambria Math" w:cs="Cambria Math"/>
          <w:sz w:val="20"/>
          <w:szCs w:val="20"/>
        </w:rPr>
        <w:t>𝛿</w:t>
      </w:r>
      <w:r w:rsidR="006C567D" w:rsidRPr="00EF693C">
        <w:rPr>
          <w:rFonts w:ascii="Helvetica" w:eastAsia="Helvetica Neue Light" w:hAnsi="Helvetica" w:cs="Helvetica Neue Light"/>
          <w:sz w:val="20"/>
          <w:szCs w:val="20"/>
          <w:vertAlign w:val="superscript"/>
        </w:rPr>
        <w:t>38/36</w:t>
      </w:r>
      <w:r w:rsidR="006C567D" w:rsidRPr="00EF693C">
        <w:rPr>
          <w:rFonts w:ascii="Helvetica" w:eastAsia="Helvetica Neue Light" w:hAnsi="Helvetica" w:cs="Helvetica Neue Light"/>
          <w:sz w:val="20"/>
          <w:szCs w:val="20"/>
        </w:rPr>
        <w:t>Ar</w:t>
      </w:r>
      <w:r w:rsidR="006C567D">
        <w:rPr>
          <w:rFonts w:ascii="Helvetica" w:eastAsia="Helvetica Neue Light" w:hAnsi="Helvetica" w:cs="Helvetica Neue Light"/>
          <w:sz w:val="20"/>
          <w:szCs w:val="20"/>
        </w:rPr>
        <w:t xml:space="preserve"> measurements, and the uncertainties associated with the calculation of MOT atmospheric Xe/Kr (detailed below). </w:t>
      </w:r>
    </w:p>
    <w:p w14:paraId="4C2B8B2D" w14:textId="223D01B4" w:rsidR="00FD3541" w:rsidRDefault="00FD3541" w:rsidP="00DD4886">
      <w:pPr>
        <w:ind w:firstLine="360"/>
        <w:jc w:val="both"/>
        <w:rPr>
          <w:rFonts w:ascii="Helvetica" w:hAnsi="Helvetica"/>
          <w:sz w:val="20"/>
          <w:szCs w:val="20"/>
        </w:rPr>
      </w:pPr>
    </w:p>
    <w:p w14:paraId="7F4CB0DF" w14:textId="2D5552ED" w:rsidR="00FD3541" w:rsidRPr="00FD3541" w:rsidRDefault="00FD3541" w:rsidP="00DD4886">
      <w:pPr>
        <w:jc w:val="both"/>
        <w:rPr>
          <w:rFonts w:ascii="Helvetica" w:hAnsi="Helvetica"/>
          <w:b/>
          <w:bCs/>
          <w:sz w:val="20"/>
          <w:szCs w:val="20"/>
        </w:rPr>
      </w:pPr>
      <w:r w:rsidRPr="00FD3541">
        <w:rPr>
          <w:rFonts w:ascii="Helvetica" w:hAnsi="Helvetica"/>
          <w:b/>
          <w:bCs/>
          <w:sz w:val="20"/>
          <w:szCs w:val="20"/>
        </w:rPr>
        <w:t>Calculations of MOT from fractionation corrected Xe/Kr</w:t>
      </w:r>
    </w:p>
    <w:p w14:paraId="6EAE0C23" w14:textId="18B1A081" w:rsidR="00E2254F" w:rsidRDefault="00421F92" w:rsidP="00DD4886">
      <w:pPr>
        <w:ind w:firstLine="360"/>
        <w:jc w:val="both"/>
        <w:rPr>
          <w:rFonts w:ascii="Helvetica" w:hAnsi="Helvetica"/>
          <w:sz w:val="20"/>
          <w:szCs w:val="20"/>
        </w:rPr>
      </w:pPr>
      <w:r>
        <w:rPr>
          <w:rFonts w:ascii="Helvetica" w:hAnsi="Helvetica"/>
          <w:sz w:val="20"/>
          <w:szCs w:val="20"/>
        </w:rPr>
        <w:t xml:space="preserve">Atmospherically Xe/Kr is also sensitive to changes in ocean/ice volume changes, due to the change in the total oceanic reservoirs of xenon and krypton driven by changes in 1) atmospheric pressure at sea level (via Henry’s Law), 2) total ocean volume, and 3) salinity (which influences noble gas solubility in seawater). </w:t>
      </w:r>
      <w:r w:rsidR="00B97D93">
        <w:rPr>
          <w:rFonts w:ascii="Helvetica" w:hAnsi="Helvetica"/>
          <w:sz w:val="20"/>
          <w:szCs w:val="20"/>
        </w:rPr>
        <w:t>The first of the above processes drives atmospheric Xe/Kr in the opposite direction of the second and third process. The net influence is that when sea level lowers, atmospheric Xe/Kr increases</w:t>
      </w:r>
      <w:r w:rsidR="00EE7B56">
        <w:rPr>
          <w:rFonts w:ascii="Helvetica" w:hAnsi="Helvetica"/>
          <w:sz w:val="20"/>
          <w:szCs w:val="20"/>
        </w:rPr>
        <w:t xml:space="preserve"> </w:t>
      </w:r>
      <w:r w:rsidR="00B97D93">
        <w:rPr>
          <w:rFonts w:ascii="Helvetica" w:hAnsi="Helvetica"/>
          <w:sz w:val="20"/>
          <w:szCs w:val="20"/>
        </w:rPr>
        <w:t>in the absence of ocean temperature change</w:t>
      </w:r>
      <w:r w:rsidR="00ED36AC">
        <w:rPr>
          <w:rFonts w:ascii="Helvetica" w:hAnsi="Helvetica"/>
          <w:sz w:val="20"/>
          <w:szCs w:val="20"/>
        </w:rPr>
        <w:t xml:space="preserve">. </w:t>
      </w:r>
    </w:p>
    <w:p w14:paraId="71672B42" w14:textId="4327207D" w:rsidR="005B4D4D" w:rsidRDefault="005B4D4D" w:rsidP="00DD4886">
      <w:pPr>
        <w:ind w:firstLine="360"/>
        <w:jc w:val="both"/>
        <w:rPr>
          <w:rFonts w:ascii="Helvetica" w:hAnsi="Helvetica"/>
          <w:sz w:val="20"/>
          <w:szCs w:val="20"/>
        </w:rPr>
      </w:pPr>
      <w:r>
        <w:rPr>
          <w:rFonts w:ascii="Helvetica" w:hAnsi="Helvetica"/>
          <w:sz w:val="20"/>
          <w:szCs w:val="20"/>
        </w:rPr>
        <w:t>Mean ocean temperature studies of the last 800,000 years</w:t>
      </w:r>
      <w:r w:rsidR="000F478F">
        <w:rPr>
          <w:rFonts w:ascii="Helvetica" w:hAnsi="Helvetica"/>
          <w:sz w:val="20"/>
          <w:szCs w:val="20"/>
        </w:rPr>
        <w:t xml:space="preserve"> (e.g.</w:t>
      </w:r>
      <w:r w:rsidR="004728AC">
        <w:rPr>
          <w:rFonts w:ascii="Helvetica" w:hAnsi="Helvetica"/>
          <w:sz w:val="20"/>
          <w:szCs w:val="20"/>
        </w:rPr>
        <w:t xml:space="preserve"> refs</w:t>
      </w:r>
      <w:r w:rsidR="000F478F">
        <w:rPr>
          <w:rFonts w:ascii="Helvetica" w:hAnsi="Helvetica"/>
          <w:sz w:val="20"/>
          <w:szCs w:val="20"/>
        </w:rPr>
        <w:t xml:space="preserve"> </w:t>
      </w:r>
      <w:r w:rsidR="000F478F">
        <w:rPr>
          <w:rFonts w:ascii="Helvetica" w:hAnsi="Helvetica"/>
          <w:sz w:val="20"/>
          <w:szCs w:val="20"/>
        </w:rPr>
        <w:fldChar w:fldCharType="begin" w:fldLock="1"/>
      </w:r>
      <w:r w:rsidR="00893CB3">
        <w:rPr>
          <w:rFonts w:ascii="Helvetica" w:hAnsi="Helvetica"/>
          <w:sz w:val="20"/>
          <w:szCs w:val="20"/>
        </w:rPr>
        <w:instrText xml:space="preserve">ADDIN CSL_CITATION {"citationItems":[{"id":"ITEM-1","itemData":{"DOI":"10.1038/nature25152","ISSN":"14764687","abstract":"Little is known about the ocean temperature's long-term response to climate perturbations owing to limited observations and a lack of robust reconstructions. Although most of the anthropogenic heat added to the climate system has been taken up by the ocean up until now, its role in a century and beyond is uncertain. Here, using noble gases trapped in ice cores, we show that the mean global ocean temperature increased by 2.57 ± 0.24 degrees Celsius over the last glacial transition (20,000 to 10,000 years ago). Our reconstruction provides unprecedented precision and temporal resolution for the integrated global ocean, in contrast to the depth-, region-, organism- and season-specific estimates provided by other methods. We find that the mean global ocean temperature is closely correlated with Antarctic temperature and has no lead or lag with atmospheric CO 2, thereby confirming the important role of Southern Hemisphere climate in global climate trends. We also reveal an enigmatic 700-year warming during the early Younger Dryas period (about 12,000 years ago) that surpasses estimates of modern ocean heat uptake.","author":[{"dropping-particle":"","family":"Bereiter","given":"Bernhard","non-dropping-particle":"","parse-names":false,"suffix":""},{"dropping-particle":"","family":"Shackleton","given":"Sarah","non-dropping-particle":"","parse-names":false,"suffix":""},{"dropping-particle":"","family":"Baggenstos","given":"Daniel","non-dropping-particle":"","parse-names":false,"suffix":""},{"dropping-particle":"","family":"Kawamura","given":"Kenji","non-dropping-particle":"","parse-names":false,"suffix":""},{"dropping-particle":"","family":"Severinghaus","given":"Jeff","non-dropping-particle":"","parse-names":false,"suffix":""}],"container-title":"Nature","id":"ITEM-1","issue":"7686","issued":{"date-parts":[["2018"]]},"page":"39-44","title":"Mean global ocean temperatures during the last glacial transition","type":"article-journal","volume":"553"},"uris":["http://www.mendeley.com/documents/?uuid=5d78cb52-7eca-39a7-9183-74c5ea8cc0f2"]},{"id":"ITEM-2","itemData":{"DOI":"10.5194/cp-17-843-2021","ISSN":"1814-9332","abstract":"Abstract. Together with the latent heat stored in glacial ice sheets, the ocean heat uptake carries the lion's share of glacial–interglacial changes in the planetary heat content, but little direct information on the global mean ocean temperature (MOT) is available to constrain the ocean temperature response to glacial–interglacial climate perturbations. Using ratios of noble gases and molecular nitrogen trapped in the Antarctic EPICA Dome C ice core, we are able to reconstruct MOT for peak glacial and interglacial conditions during the last 700 000 years and explore the differences between these extrema. To this end, we have to correct the noble gas ratios for gas transport effects in the firn column and gas loss fractionation processes of the samples after ice core retrieval using the full elemental matrix of N2, Ar, Kr, and Xe in the ice and their individual isotopic ratios. The reconstructed MOT in peak glacials is consistently about 3.3 ± 0.4 </w:instrText>
      </w:r>
      <w:r w:rsidR="00893CB3">
        <w:rPr>
          <w:rFonts w:ascii="Cambria Math" w:hAnsi="Cambria Math" w:cs="Cambria Math"/>
          <w:sz w:val="20"/>
          <w:szCs w:val="20"/>
        </w:rPr>
        <w:instrText>∘</w:instrText>
      </w:r>
      <w:r w:rsidR="00893CB3">
        <w:rPr>
          <w:rFonts w:ascii="Helvetica" w:hAnsi="Helvetica"/>
          <w:sz w:val="20"/>
          <w:szCs w:val="20"/>
        </w:rPr>
        <w:instrText xml:space="preserve">C cooler compared to the Holocene. Lukewarm interglacials before the Mid-Brunhes Event 450 kyr ago are characterized by 1.6 ± 0.4 </w:instrText>
      </w:r>
      <w:r w:rsidR="00893CB3">
        <w:rPr>
          <w:rFonts w:ascii="Cambria Math" w:hAnsi="Cambria Math" w:cs="Cambria Math"/>
          <w:sz w:val="20"/>
          <w:szCs w:val="20"/>
        </w:rPr>
        <w:instrText>∘</w:instrText>
      </w:r>
      <w:r w:rsidR="00893CB3">
        <w:rPr>
          <w:rFonts w:ascii="Helvetica" w:hAnsi="Helvetica"/>
          <w:sz w:val="20"/>
          <w:szCs w:val="20"/>
        </w:rPr>
        <w:instrText>C lower MOT than the Holocene; thus, glacial–interglacial amplitudes were only about 50 % of those after the Mid-Brunhes Event, in line with the reduced radiative forcing by lower greenhouse gas concentrations and their Earth system feedbacks. Moreover, we find significantly increased MOTs at the onset of Marine Isotope Stage 5.5 and 9.3, which are coeval with CO2 and CH4 overshoots at that time. We link these CO2 and CH4 overshoots to a resumption of the Atlantic Meridional Overturning Circulation, which is also the starting point of the release of heat previously accumulated in the ocean during times of reduced overturning.","author":[{"dropping-particle":"","family":"Haeberli","given":"Marcel","non-dropping-particle":"","parse-names":false,"suffix":""},{"dropping-particle":"","family":"Baggenstos","given":"Daniel","non-dropping-particle":"","parse-names":false,"suffix":""},{"dropping-particle":"","family":"Schmitt","given":"Jochen","non-dropping-particle":"","parse-names":false,"suffix":""},{"dropping-particle":"","family":"Grimmer","given":"Markus","non-dropping-particle":"","parse-names":false,"suffix":""},{"dropping-particle":"","family":"Michel","given":"Adrien","non-dropping-particle":"","parse-names":false,"suffix":""},{"dropping-particle":"","family":"Kellerhals","given":"Thomas","non-dropping-particle":"","parse-names":false,"suffix":""},{"dropping-particle":"","family":"Fischer","given":"Hubertus","non-dropping-particle":"","parse-names":false,"suffix":""}],"container-title":"Climate of the Past","id":"ITEM-2","issue":"2","issued":{"date-parts":[["2021","4","14"]]},"page":"843-867","title":"Snapshots of mean ocean temperature over the last 700 000 years using noble gases in the EPICA Dome C ice core","type":"article-journal","volume":"17"},"uris":["http://www.mendeley.com/documents/?uuid=cc6a4a6f-1011-42db-9252-daf94d769034"]}],"mendeley":{"formattedCitation":"&lt;sup&gt;11,37&lt;/sup&gt;","plainTextFormattedCitation":"11,37","previouslyFormattedCitation":"(Bereiter et al., 2018; Haeberli et al., 2021)"},"properties":{"noteIndex":0},"schema":"https://github.com/citation-style-language/schema/raw/master/csl-citation.json"}</w:instrText>
      </w:r>
      <w:r w:rsidR="000F478F">
        <w:rPr>
          <w:rFonts w:ascii="Helvetica" w:hAnsi="Helvetica"/>
          <w:sz w:val="20"/>
          <w:szCs w:val="20"/>
        </w:rPr>
        <w:fldChar w:fldCharType="separate"/>
      </w:r>
      <w:r w:rsidR="00893CB3" w:rsidRPr="00893CB3">
        <w:rPr>
          <w:rFonts w:ascii="Helvetica" w:hAnsi="Helvetica"/>
          <w:noProof/>
          <w:sz w:val="20"/>
          <w:szCs w:val="20"/>
          <w:vertAlign w:val="superscript"/>
        </w:rPr>
        <w:t>11,37</w:t>
      </w:r>
      <w:r w:rsidR="000F478F">
        <w:rPr>
          <w:rFonts w:ascii="Helvetica" w:hAnsi="Helvetica"/>
          <w:sz w:val="20"/>
          <w:szCs w:val="20"/>
        </w:rPr>
        <w:fldChar w:fldCharType="end"/>
      </w:r>
      <w:r w:rsidR="000F478F">
        <w:rPr>
          <w:rFonts w:ascii="Helvetica" w:hAnsi="Helvetica"/>
          <w:sz w:val="20"/>
          <w:szCs w:val="20"/>
        </w:rPr>
        <w:t>) apply a sea level curve in their box models to compute the effect on calculated mean ocean temperature. However, due to the large (&gt;60,000 year) age uncertainties of our record, this is not possible.</w:t>
      </w:r>
      <w:r w:rsidR="00786466">
        <w:rPr>
          <w:rFonts w:ascii="Helvetica" w:hAnsi="Helvetica"/>
          <w:sz w:val="20"/>
          <w:szCs w:val="20"/>
        </w:rPr>
        <w:t xml:space="preserve"> Moreover, sea </w:t>
      </w:r>
      <w:proofErr w:type="spellStart"/>
      <w:r w:rsidR="00786466">
        <w:rPr>
          <w:rFonts w:ascii="Helvetica" w:hAnsi="Helvetica"/>
          <w:sz w:val="20"/>
          <w:szCs w:val="20"/>
        </w:rPr>
        <w:t>leel</w:t>
      </w:r>
      <w:proofErr w:type="spellEnd"/>
      <w:r w:rsidR="00786466">
        <w:rPr>
          <w:rFonts w:ascii="Helvetica" w:hAnsi="Helvetica"/>
          <w:sz w:val="20"/>
          <w:szCs w:val="20"/>
        </w:rPr>
        <w:t xml:space="preserve"> changes over the last 3 Ma are poorly constrained.</w:t>
      </w:r>
      <w:r w:rsidR="000F478F">
        <w:rPr>
          <w:rFonts w:ascii="Helvetica" w:hAnsi="Helvetica"/>
          <w:sz w:val="20"/>
          <w:szCs w:val="20"/>
        </w:rPr>
        <w:t xml:space="preserve"> We therefore, as in previous work </w:t>
      </w:r>
      <w:r w:rsidR="000F478F">
        <w:rPr>
          <w:rFonts w:ascii="Helvetica" w:hAnsi="Helvetica"/>
          <w:sz w:val="20"/>
          <w:szCs w:val="20"/>
        </w:rPr>
        <w:fldChar w:fldCharType="begin" w:fldLock="1"/>
      </w:r>
      <w:r w:rsidR="00893CB3">
        <w:rPr>
          <w:rFonts w:ascii="Helvetica" w:hAnsi="Helvetica"/>
          <w:sz w:val="20"/>
          <w:szCs w:val="20"/>
        </w:rPr>
        <w:instrText>ADDIN CSL_CITATION {"citationItems":[{"id":"ITEM-1","itemData":{"DOI":"10.1038/s41586-019-1692-3","ISSN":"0028-0836","author":[{"dropping-particle":"","family":"Yan","given":"Yuzhen","non-dropping-particle":"","parse-names":false,"suffix":""},{"dropping-particle":"","family":"Bender","given":"Michael L.","non-dropping-particle":"","parse-names":false,"suffix":""},{"dropping-particle":"","family":"Brook","given":"Edward J.","non-dropping-particle":"","parse-names":false,"suffix":""},{"dropping-particle":"","family":"Clifford","given":"Heather M.","non-dropping-particle":"","parse-names":false,"suffix":""},{"dropping-particle":"","family":"Kemeny","given":"Preston C.","non-dropping-particle":"","parse-names":false,"suffix":""},{"dropping-particle":"V.","family":"Kurbatov","given":"Andrei","non-dropping-particle":"","parse-names":false,"suffix":""},{"dropping-particle":"","family":"Mackay","given":"Sean","non-dropping-particle":"","parse-names":false,"suffix":""},{"dropping-particle":"","family":"Mayewski","given":"Paul A.","non-dropping-particle":"","parse-names":false,"suffix":""},{"dropping-particle":"","family":"Ng","given":"Jessica","non-dropping-particle":"","parse-names":false,"suffix":""},{"dropping-particle":"","family":"Severinghaus","given":"Jeffrey P.","non-dropping-particle":"","parse-names":false,"suffix":""},{"dropping-particle":"","family":"Higgins","given":"John A.","non-dropping-particle":"","parse-names":false,"suffix":""}],"container-title":"Nature","id":"ITEM-1","issue":"7780","issued":{"date-parts":[["2019","10","31"]]},"page":"663-666","title":"Two-million-year-old snapshots of atmospheric gases from Antarctic ice","type":"article-journal","volume":"574"},"uris":["http://www.mendeley.com/documents/?uuid=81d8462a-aa90-4e5a-939f-fa8171eb8076"]}],"mendeley":{"formattedCitation":"&lt;sup&gt;6&lt;/sup&gt;","plainTextFormattedCitation":"6","previouslyFormattedCitation":"(Yan et al., 2019)"},"properties":{"noteIndex":0},"schema":"https://github.com/citation-style-language/schema/raw/master/csl-citation.json"}</w:instrText>
      </w:r>
      <w:r w:rsidR="000F478F">
        <w:rPr>
          <w:rFonts w:ascii="Helvetica" w:hAnsi="Helvetica"/>
          <w:sz w:val="20"/>
          <w:szCs w:val="20"/>
        </w:rPr>
        <w:fldChar w:fldCharType="separate"/>
      </w:r>
      <w:r w:rsidR="00893CB3" w:rsidRPr="00893CB3">
        <w:rPr>
          <w:rFonts w:ascii="Helvetica" w:hAnsi="Helvetica"/>
          <w:noProof/>
          <w:sz w:val="20"/>
          <w:szCs w:val="20"/>
          <w:vertAlign w:val="superscript"/>
        </w:rPr>
        <w:t>6</w:t>
      </w:r>
      <w:r w:rsidR="000F478F">
        <w:rPr>
          <w:rFonts w:ascii="Helvetica" w:hAnsi="Helvetica"/>
          <w:sz w:val="20"/>
          <w:szCs w:val="20"/>
        </w:rPr>
        <w:fldChar w:fldCharType="end"/>
      </w:r>
      <w:r w:rsidR="000F478F">
        <w:rPr>
          <w:rFonts w:ascii="Helvetica" w:hAnsi="Helvetica"/>
          <w:sz w:val="20"/>
          <w:szCs w:val="20"/>
        </w:rPr>
        <w:t xml:space="preserve">, evaluate </w:t>
      </w:r>
      <w:r w:rsidR="008904CB">
        <w:rPr>
          <w:rFonts w:ascii="Helvetica" w:hAnsi="Helvetica"/>
          <w:sz w:val="20"/>
          <w:szCs w:val="20"/>
        </w:rPr>
        <w:t>a plausible range of sensitivities of atmospheric Xe/Kr to ocean warming/cooling (</w:t>
      </w:r>
      <w:proofErr w:type="spellStart"/>
      <w:r w:rsidR="008904CB">
        <w:rPr>
          <w:rFonts w:ascii="Helvetica" w:hAnsi="Helvetica"/>
          <w:sz w:val="20"/>
          <w:szCs w:val="20"/>
        </w:rPr>
        <w:t>ΔXe</w:t>
      </w:r>
      <w:proofErr w:type="spellEnd"/>
      <w:r w:rsidR="008904CB">
        <w:rPr>
          <w:rFonts w:ascii="Helvetica" w:hAnsi="Helvetica"/>
          <w:sz w:val="20"/>
          <w:szCs w:val="20"/>
        </w:rPr>
        <w:t>/Kr/ΔMOT) in order to compute MOT changes from reconstructed Xe</w:t>
      </w:r>
      <w:r w:rsidR="00375C70">
        <w:rPr>
          <w:rFonts w:ascii="Helvetica" w:hAnsi="Helvetica"/>
          <w:sz w:val="20"/>
          <w:szCs w:val="20"/>
        </w:rPr>
        <w:t>/</w:t>
      </w:r>
      <w:r w:rsidR="008904CB">
        <w:rPr>
          <w:rFonts w:ascii="Helvetica" w:hAnsi="Helvetica"/>
          <w:sz w:val="20"/>
          <w:szCs w:val="20"/>
        </w:rPr>
        <w:t>Kr.</w:t>
      </w:r>
    </w:p>
    <w:p w14:paraId="09A18994" w14:textId="520E670C" w:rsidR="00E2254F" w:rsidRPr="005E688F" w:rsidRDefault="00E2254F" w:rsidP="00DD4886">
      <w:pPr>
        <w:ind w:firstLine="360"/>
        <w:jc w:val="both"/>
        <w:rPr>
          <w:rFonts w:ascii="Helvetica" w:hAnsi="Helvetica"/>
          <w:sz w:val="20"/>
          <w:szCs w:val="20"/>
        </w:rPr>
      </w:pPr>
      <w:r>
        <w:rPr>
          <w:rFonts w:ascii="Helvetica" w:hAnsi="Helvetica"/>
          <w:sz w:val="20"/>
          <w:szCs w:val="20"/>
        </w:rPr>
        <w:t>Without this influence</w:t>
      </w:r>
      <w:r w:rsidR="00FD6DD5">
        <w:rPr>
          <w:rFonts w:ascii="Helvetica" w:hAnsi="Helvetica"/>
          <w:sz w:val="20"/>
          <w:szCs w:val="20"/>
        </w:rPr>
        <w:t>, applying the most up to date noble gas solubili</w:t>
      </w:r>
      <w:r>
        <w:rPr>
          <w:rFonts w:ascii="Helvetica" w:hAnsi="Helvetica"/>
          <w:sz w:val="20"/>
          <w:szCs w:val="20"/>
        </w:rPr>
        <w:t>t</w:t>
      </w:r>
      <w:r w:rsidR="00FD6DD5">
        <w:rPr>
          <w:rFonts w:ascii="Helvetica" w:hAnsi="Helvetica"/>
          <w:sz w:val="20"/>
          <w:szCs w:val="20"/>
        </w:rPr>
        <w:t>ies</w:t>
      </w:r>
      <w:r w:rsidR="00FD6DD5">
        <w:rPr>
          <w:rFonts w:ascii="Helvetica" w:hAnsi="Helvetica"/>
          <w:sz w:val="20"/>
          <w:szCs w:val="20"/>
        </w:rPr>
        <w:fldChar w:fldCharType="begin" w:fldLock="1"/>
      </w:r>
      <w:r w:rsidR="00893CB3">
        <w:rPr>
          <w:rFonts w:ascii="Helvetica" w:hAnsi="Helvetica"/>
          <w:sz w:val="20"/>
          <w:szCs w:val="20"/>
        </w:rPr>
        <w:instrText>ADDIN CSL_CITATION {"citationItems":[{"id":"ITEM-1","itemData":{"DOI":"10.1016/j.marchem.2019.03.007","ISSN":"03044203","abstract":"We have determined the concentrations of atmospheric helium, neon, argon, krypton, and xenon in distilled water and seawater equilibrated with moist marine air at one atmosphere over a temperature range from near freezing point to approximately 35 °C and a salinity range of zero to roughly 39.5 PSS78. In all, we made 74 sets of noble gas measurements at 34 distinct temperature and salinity combinations. The experiments included 35 replicate pairs of samples drawn from 35 separate equilibrations, which in turn had three pairs of repeat equilibrations run at close to identical temperatures. We fit the results to an eight-parameter function similar to one commonly used to compute solubility equilibrium concentrations of these gases for environmental waters. Based on an estimate of analytical accuracy, reproducibility of the comparison with secondary atmospheric standards, replicate sample reproducibility, and reproducibility of the repeat equilibrations, we estimate this function to predict equilibrium concentrations at a particular temperature and salinity within this range to overall precisions 0.10% or better. This includes the regression statistics associated with interpolation and analytical errors for fitting the 8-parameter smoothing function. There is an overall systematic uncertainty of 0.15% for all gases, based on our confidence in and experience with the integrity and cross-calibration of our air standards over recent years. Because our methods are calibrated using assumed and explicit atmospheric abundances of these noble gases, any subsequent uncertainties in atmospheric abundances cancel out in the determination, particularly when the oceanographic measurements utilize marine air as a primary standard. Furthermore, measurement at ambient atmospheric abundances avoids any potential co-solvency induced biases introduced by using ~1 atm pure noble gases, as has been done in most previous studies. We compare these determinations to those made by others in the past and find modest but significant systematic differences with those results.","author":[{"dropping-particle":"","family":"Jenkins","given":"W.J.","non-dropping-particle":"","parse-names":false,"suffix":""},{"dropping-particle":"","family":"Lott","given":"D.E.","non-dropping-particle":"","parse-names":false,"suffix":""},{"dropping-particle":"","family":"Cahill","given":"K.L.","non-dropping-particle":"","parse-names":false,"suffix":""}],"container-title":"Marine Chemistry","id":"ITEM-1","issued":{"date-parts":[["2019","4"]]},"page":"94-107","title":"A determination of atmospheric helium, neon, argon, krypton, and xenon solubility concentrations in water and seawater","type":"article-journal","volume":"211"},"uris":["http://www.mendeley.com/documents/?uuid=424636d6-9160-4246-8e3b-d17d53d862ee"]}],"mendeley":{"formattedCitation":"&lt;sup&gt;38&lt;/sup&gt;","plainTextFormattedCitation":"38","previouslyFormattedCitation":"(Jenkins et al., 2019)"},"properties":{"noteIndex":0},"schema":"https://github.com/citation-style-language/schema/raw/master/csl-citation.json"}</w:instrText>
      </w:r>
      <w:r w:rsidR="00FD6DD5">
        <w:rPr>
          <w:rFonts w:ascii="Helvetica" w:hAnsi="Helvetica"/>
          <w:sz w:val="20"/>
          <w:szCs w:val="20"/>
        </w:rPr>
        <w:fldChar w:fldCharType="separate"/>
      </w:r>
      <w:r w:rsidR="00893CB3" w:rsidRPr="00893CB3">
        <w:rPr>
          <w:rFonts w:ascii="Helvetica" w:hAnsi="Helvetica"/>
          <w:noProof/>
          <w:sz w:val="20"/>
          <w:szCs w:val="20"/>
          <w:vertAlign w:val="superscript"/>
        </w:rPr>
        <w:t>38</w:t>
      </w:r>
      <w:r w:rsidR="00FD6DD5">
        <w:rPr>
          <w:rFonts w:ascii="Helvetica" w:hAnsi="Helvetica"/>
          <w:sz w:val="20"/>
          <w:szCs w:val="20"/>
        </w:rPr>
        <w:fldChar w:fldCharType="end"/>
      </w:r>
      <w:r w:rsidR="00FD6DD5">
        <w:rPr>
          <w:rFonts w:ascii="Helvetica" w:hAnsi="Helvetica"/>
          <w:sz w:val="20"/>
          <w:szCs w:val="20"/>
        </w:rPr>
        <w:t>, t</w:t>
      </w:r>
      <w:r>
        <w:rPr>
          <w:rFonts w:ascii="Helvetica" w:hAnsi="Helvetica"/>
          <w:sz w:val="20"/>
          <w:szCs w:val="20"/>
        </w:rPr>
        <w:t xml:space="preserve">he sensitivity of atmospheric Xe/Kr to ocean warming/cooling is </w:t>
      </w:r>
      <w:r w:rsidR="00FD6DD5">
        <w:rPr>
          <w:rFonts w:ascii="Helvetica" w:hAnsi="Helvetica"/>
          <w:sz w:val="20"/>
          <w:szCs w:val="20"/>
        </w:rPr>
        <w:t xml:space="preserve">1.1‰/°C. However, if we assume a constant scaling of ice volume to ocean temperature change of 50 meters </w:t>
      </w:r>
      <w:r w:rsidR="00535FD7">
        <w:rPr>
          <w:rFonts w:ascii="Helvetica" w:hAnsi="Helvetica"/>
          <w:sz w:val="20"/>
          <w:szCs w:val="20"/>
        </w:rPr>
        <w:t>per</w:t>
      </w:r>
      <w:r w:rsidR="00FD6DD5">
        <w:rPr>
          <w:rFonts w:ascii="Helvetica" w:hAnsi="Helvetica"/>
          <w:sz w:val="20"/>
          <w:szCs w:val="20"/>
        </w:rPr>
        <w:t xml:space="preserve"> 1°C - based on the LGM ocean temperature and ice volume anomalies</w:t>
      </w:r>
      <w:r w:rsidR="00921F80">
        <w:rPr>
          <w:rFonts w:ascii="Helvetica" w:hAnsi="Helvetica"/>
          <w:sz w:val="20"/>
          <w:szCs w:val="20"/>
        </w:rPr>
        <w:fldChar w:fldCharType="begin" w:fldLock="1"/>
      </w:r>
      <w:r w:rsidR="00893CB3">
        <w:rPr>
          <w:rFonts w:ascii="Helvetica" w:hAnsi="Helvetica"/>
          <w:sz w:val="20"/>
          <w:szCs w:val="20"/>
        </w:rPr>
        <w:instrText xml:space="preserve">ADDIN CSL_CITATION {"citationItems":[{"id":"ITEM-1","itemData":{"DOI":"10.1073/pnas.1411762111","ISSN":"0027-8424","abstract":"The major cause of sea-level change during ice ages is the exchange of water between ice and ocean and the planet's dynamic response to the changing surface load. Inversion of </w:instrText>
      </w:r>
      <w:r w:rsidR="00893CB3">
        <w:rPr>
          <w:rFonts w:ascii="Cambria Math" w:hAnsi="Cambria Math" w:cs="Cambria Math"/>
          <w:sz w:val="20"/>
          <w:szCs w:val="20"/>
        </w:rPr>
        <w:instrText>∼</w:instrText>
      </w:r>
      <w:r w:rsidR="00893CB3">
        <w:rPr>
          <w:rFonts w:ascii="Helvetica" w:hAnsi="Helvetica"/>
          <w:sz w:val="20"/>
          <w:szCs w:val="20"/>
        </w:rPr>
        <w:instrText xml:space="preserve">1,000 observations for the past 35,000 y from localities far from former ice margins has provided new constraints on the fluctuation of ice volume in this interval. Key results are: (i) a rapid final fall in global sea level of </w:instrText>
      </w:r>
      <w:r w:rsidR="00893CB3">
        <w:rPr>
          <w:rFonts w:ascii="Cambria Math" w:hAnsi="Cambria Math" w:cs="Cambria Math"/>
          <w:sz w:val="20"/>
          <w:szCs w:val="20"/>
        </w:rPr>
        <w:instrText>∼</w:instrText>
      </w:r>
      <w:r w:rsidR="00893CB3">
        <w:rPr>
          <w:rFonts w:ascii="Helvetica" w:hAnsi="Helvetica"/>
          <w:sz w:val="20"/>
          <w:szCs w:val="20"/>
        </w:rPr>
        <w:instrText xml:space="preserve">40 m in &lt;2,000 y at the onset of the glacial maximum </w:instrText>
      </w:r>
      <w:r w:rsidR="00893CB3">
        <w:rPr>
          <w:rFonts w:ascii="Cambria Math" w:hAnsi="Cambria Math" w:cs="Cambria Math"/>
          <w:sz w:val="20"/>
          <w:szCs w:val="20"/>
        </w:rPr>
        <w:instrText>∼</w:instrText>
      </w:r>
      <w:r w:rsidR="00893CB3">
        <w:rPr>
          <w:rFonts w:ascii="Helvetica" w:hAnsi="Helvetica"/>
          <w:sz w:val="20"/>
          <w:szCs w:val="20"/>
        </w:rPr>
        <w:instrText xml:space="preserve">30,000 y before present (30 ka BP); (ii) a slow fall to -134 m from 29 to 21 ka BP with a maximum grounded ice volume of </w:instrText>
      </w:r>
      <w:r w:rsidR="00893CB3">
        <w:rPr>
          <w:rFonts w:ascii="Cambria Math" w:hAnsi="Cambria Math" w:cs="Cambria Math"/>
          <w:sz w:val="20"/>
          <w:szCs w:val="20"/>
        </w:rPr>
        <w:instrText>∼</w:instrText>
      </w:r>
      <w:r w:rsidR="00893CB3">
        <w:rPr>
          <w:rFonts w:ascii="Helvetica" w:hAnsi="Helvetica"/>
          <w:sz w:val="20"/>
          <w:szCs w:val="20"/>
        </w:rPr>
        <w:instrText xml:space="preserve">52 × 10&lt;sup&gt;6&lt;/sup&gt; km&lt;sup&gt;3&lt;/sup&gt; greater than today; (iii) after an initial short duration rapid rise and a short interval of near-constant sea level, the main phase of deglaciation occurred from </w:instrText>
      </w:r>
      <w:r w:rsidR="00893CB3">
        <w:rPr>
          <w:rFonts w:ascii="Cambria Math" w:hAnsi="Cambria Math" w:cs="Cambria Math"/>
          <w:sz w:val="20"/>
          <w:szCs w:val="20"/>
        </w:rPr>
        <w:instrText>∼</w:instrText>
      </w:r>
      <w:r w:rsidR="00893CB3">
        <w:rPr>
          <w:rFonts w:ascii="Helvetica" w:hAnsi="Helvetica"/>
          <w:sz w:val="20"/>
          <w:szCs w:val="20"/>
        </w:rPr>
        <w:instrText xml:space="preserve">16.5 ka BP to </w:instrText>
      </w:r>
      <w:r w:rsidR="00893CB3">
        <w:rPr>
          <w:rFonts w:ascii="Cambria Math" w:hAnsi="Cambria Math" w:cs="Cambria Math"/>
          <w:sz w:val="20"/>
          <w:szCs w:val="20"/>
        </w:rPr>
        <w:instrText>∼</w:instrText>
      </w:r>
      <w:r w:rsidR="00893CB3">
        <w:rPr>
          <w:rFonts w:ascii="Helvetica" w:hAnsi="Helvetica"/>
          <w:sz w:val="20"/>
          <w:szCs w:val="20"/>
        </w:rPr>
        <w:instrText xml:space="preserve">8.2 ka BP at an average rate of rise of 12 m·ka&lt;sup&gt;-1&lt;/sup&gt; punctuated by periods of greater, particularly at 14.5-14.0 ka BP at ≥40 mm·y&lt;sup&gt;-1&lt;/sup&gt; (MWP-1A), and lesser, from 12.5 to 11.5 ka BP (Younger Dryas), rates; (iv) no evidence for a global MWP-1B event at </w:instrText>
      </w:r>
      <w:r w:rsidR="00893CB3">
        <w:rPr>
          <w:rFonts w:ascii="Cambria Math" w:hAnsi="Cambria Math" w:cs="Cambria Math"/>
          <w:sz w:val="20"/>
          <w:szCs w:val="20"/>
        </w:rPr>
        <w:instrText>∼</w:instrText>
      </w:r>
      <w:r w:rsidR="00893CB3">
        <w:rPr>
          <w:rFonts w:ascii="Helvetica" w:hAnsi="Helvetica"/>
          <w:sz w:val="20"/>
          <w:szCs w:val="20"/>
        </w:rPr>
        <w:instrText xml:space="preserve">11.3 ka BP; and (v) a progressive decrease in the rate of rise from 8.2 ka to </w:instrText>
      </w:r>
      <w:r w:rsidR="00893CB3">
        <w:rPr>
          <w:rFonts w:ascii="Cambria Math" w:hAnsi="Cambria Math" w:cs="Cambria Math"/>
          <w:sz w:val="20"/>
          <w:szCs w:val="20"/>
        </w:rPr>
        <w:instrText>∼</w:instrText>
      </w:r>
      <w:r w:rsidR="00893CB3">
        <w:rPr>
          <w:rFonts w:ascii="Helvetica" w:hAnsi="Helvetica"/>
          <w:sz w:val="20"/>
          <w:szCs w:val="20"/>
        </w:rPr>
        <w:instrText xml:space="preserve">2.5 ka BP, after which ocean volumes remained nearly constant until the renewed sea-level rise at 100-150 y ago, with no evidence of oscillations exceeding </w:instrText>
      </w:r>
      <w:r w:rsidR="00893CB3">
        <w:rPr>
          <w:rFonts w:ascii="Cambria Math" w:hAnsi="Cambria Math" w:cs="Cambria Math"/>
          <w:sz w:val="20"/>
          <w:szCs w:val="20"/>
        </w:rPr>
        <w:instrText>∼</w:instrText>
      </w:r>
      <w:r w:rsidR="00893CB3">
        <w:rPr>
          <w:rFonts w:ascii="Helvetica" w:hAnsi="Helvetica"/>
          <w:sz w:val="20"/>
          <w:szCs w:val="20"/>
        </w:rPr>
        <w:instrText>15-20 cm in time intervals ≥200 y from 6 to 0.15 ka BP.","author":[{"dropping-particle":"","family":"Lambeck","given":"Kurt","non-dropping-particle":"","parse-names":false,"suffix":""},{"dropping-particle":"","family":"Rouby","given":"Hélène","non-dropping-particle":"","parse-names":false,"suffix":""},{"dropping-particle":"","family":"Purcell","given":"Anthony","non-dropping-particle":"","parse-names":false,"suffix":""},{"dropping-particle":"","family":"Sun","given":"Yiying","non-dropping-particle":"","parse-names":false,"suffix":""},{"dropping-particle":"","family":"Sambridge","given":"Malcolm","non-dropping-particle":"","parse-names":false,"suffix":""}],"container-title":"Proceedings of the National Academy of Sciences","id":"ITEM-1","issue":"43","issued":{"date-parts":[["2014","10","28"]]},"page":"15296-15303","title":"Sea level and global ice volumes from the Last Glacial Maximum to the Holocene","type":"article-journal","volume":"111"},"uris":["http://www.mendeley.com/documents/?uuid=a15d3e81-c0ac-498c-8cd5-82cf468d6f88"]},{"id":"ITEM-2","itemData":{"DOI":"10.1038/nature25152","ISSN":"14764687","abstract":"Little is known about the ocean temperature's long-term response to climate perturbations owing to limited observations and a lack of robust reconstructions. Although most of the anthropogenic heat added to the climate system has been taken up by the ocean up until now, its role in a century and beyond is uncertain. Here, using noble gases trapped in ice cores, we show that the mean global ocean temperature increased by 2.57 ± 0.24 degrees Celsius over the last glacial transition (20,000 to 10,000 years ago). Our reconstruction provides unprecedented precision and temporal resolution for the integrated global ocean, in contrast to the depth-, region-, organism- and season-specific estimates provided by other methods. We find that the mean global ocean temperature is closely correlated with Antarctic temperature and has no lead or lag with atmospheric CO 2, thereby confirming the important role of Southern Hemisphere climate in global climate trends. We also reveal an enigmatic 700-year warming during the early Younger Dryas period (about 12,000 years ago) that surpasses estimates of modern ocean heat uptake.","author":[{"dropping-particle":"","family":"Bereiter","given":"Bernhard","non-dropping-particle":"","parse-names":false,"suffix":""},{"dropping-particle":"","family":"Shackleton","given":"Sarah","non-dropping-particle":"","parse-names":false,"suffix":""},{"dropping-particle":"","family":"Baggenstos","given":"Daniel","non-dropping-particle":"","parse-names":false,"suffix":""},{"dropping-particle":"","family":"Kawamura","given":"Kenji","non-dropping-particle":"","parse-names":false,"suffix":""},{"dropping-particle":"","family":"Severinghaus","given":"Jeff","non-dropping-particle":"","parse-names":false,"suffix":""}],"container-title":"Nature","id":"ITEM-2","issue":"7686","issued":{"date-parts":[["2018"]]},"page":"39-44","title":"Mean global ocean temperatures during the last glacial transition","type":"article-journal","volume":"553"},"uris":["http://www.mendeley.com/documents/?uuid=5d78cb52-7eca-39a7-9183-74c5ea8cc0f2"]}],"mendeley":{"formattedCitation":"&lt;sup&gt;37,39&lt;/sup&gt;","plainTextFormattedCitation":"37,39","previouslyFormattedCitation":"(Bereiter et al., 2018; Lambeck et al., 2014)"},"properties":{"noteIndex":0},"schema":"https://github.com/citation-style-language/schema/raw/master/csl-citation.json"}</w:instrText>
      </w:r>
      <w:r w:rsidR="00921F80">
        <w:rPr>
          <w:rFonts w:ascii="Helvetica" w:hAnsi="Helvetica"/>
          <w:sz w:val="20"/>
          <w:szCs w:val="20"/>
        </w:rPr>
        <w:fldChar w:fldCharType="separate"/>
      </w:r>
      <w:r w:rsidR="00893CB3" w:rsidRPr="00893CB3">
        <w:rPr>
          <w:rFonts w:ascii="Helvetica" w:hAnsi="Helvetica"/>
          <w:noProof/>
          <w:sz w:val="20"/>
          <w:szCs w:val="20"/>
          <w:vertAlign w:val="superscript"/>
        </w:rPr>
        <w:t>37,39</w:t>
      </w:r>
      <w:r w:rsidR="00921F80">
        <w:rPr>
          <w:rFonts w:ascii="Helvetica" w:hAnsi="Helvetica"/>
          <w:sz w:val="20"/>
          <w:szCs w:val="20"/>
        </w:rPr>
        <w:fldChar w:fldCharType="end"/>
      </w:r>
      <w:r w:rsidR="00535FD7">
        <w:rPr>
          <w:rFonts w:ascii="Helvetica" w:hAnsi="Helvetica"/>
          <w:sz w:val="20"/>
          <w:szCs w:val="20"/>
        </w:rPr>
        <w:t xml:space="preserve">, this Xe/Kr sensitivity is 0.8‰/°C. </w:t>
      </w:r>
      <w:r w:rsidR="00FC505A">
        <w:rPr>
          <w:rFonts w:ascii="Helvetica" w:hAnsi="Helvetica"/>
          <w:sz w:val="20"/>
          <w:szCs w:val="20"/>
        </w:rPr>
        <w:t>If we include all other effects described in</w:t>
      </w:r>
      <w:r w:rsidR="00FC505A">
        <w:rPr>
          <w:rFonts w:ascii="Helvetica" w:hAnsi="Helvetica"/>
          <w:sz w:val="20"/>
          <w:szCs w:val="20"/>
        </w:rPr>
        <w:fldChar w:fldCharType="begin" w:fldLock="1"/>
      </w:r>
      <w:r w:rsidR="00893CB3">
        <w:rPr>
          <w:rFonts w:ascii="Helvetica" w:hAnsi="Helvetica"/>
          <w:sz w:val="20"/>
          <w:szCs w:val="20"/>
        </w:rPr>
        <w:instrText>ADDIN CSL_CITATION {"citationItems":[{"id":"ITEM-1","itemData":{"DOI":"10.1038/nature25152","ISSN":"14764687","abstract":"Little is known about the ocean temperature's long-term response to climate perturbations owing to limited observations and a lack of robust reconstructions. Although most of the anthropogenic heat added to the climate system has been taken up by the ocean up until now, its role in a century and beyond is uncertain. Here, using noble gases trapped in ice cores, we show that the mean global ocean temperature increased by 2.57 ± 0.24 degrees Celsius over the last glacial transition (20,000 to 10,000 years ago). Our reconstruction provides unprecedented precision and temporal resolution for the integrated global ocean, in contrast to the depth-, region-, organism- and season-specific estimates provided by other methods. We find that the mean global ocean temperature is closely correlated with Antarctic temperature and has no lead or lag with atmospheric CO 2, thereby confirming the important role of Southern Hemisphere climate in global climate trends. We also reveal an enigmatic 700-year warming during the early Younger Dryas period (about 12,000 years ago) that surpasses estimates of modern ocean heat uptake.","author":[{"dropping-particle":"","family":"Bereiter","given":"Bernhard","non-dropping-particle":"","parse-names":false,"suffix":""},{"dropping-particle":"","family":"Shackleton","given":"Sarah","non-dropping-particle":"","parse-names":false,"suffix":""},{"dropping-particle":"","family":"Baggenstos","given":"Daniel","non-dropping-particle":"","parse-names":false,"suffix":""},{"dropping-particle":"","family":"Kawamura","given":"Kenji","non-dropping-particle":"","parse-names":false,"suffix":""},{"dropping-particle":"","family":"Severinghaus","given":"Jeff","non-dropping-particle":"","parse-names":false,"suffix":""}],"container-title":"Nature","id":"ITEM-1","issue":"7686","issued":{"date-parts":[["2018"]]},"page":"39-44","title":"Mean global ocean temperatures during the last glacial transition","type":"article-journal","volume":"553"},"uris":["http://www.mendeley.com/documents/?uuid=5d78cb52-7eca-39a7-9183-74c5ea8cc0f2"]}],"mendeley":{"formattedCitation":"&lt;sup&gt;37&lt;/sup&gt;","plainTextFormattedCitation":"37","previouslyFormattedCitation":"(Bereiter et al., 2018)"},"properties":{"noteIndex":0},"schema":"https://github.com/citation-style-language/schema/raw/master/csl-citation.json"}</w:instrText>
      </w:r>
      <w:r w:rsidR="00FC505A">
        <w:rPr>
          <w:rFonts w:ascii="Helvetica" w:hAnsi="Helvetica"/>
          <w:sz w:val="20"/>
          <w:szCs w:val="20"/>
        </w:rPr>
        <w:fldChar w:fldCharType="separate"/>
      </w:r>
      <w:r w:rsidR="00893CB3" w:rsidRPr="00893CB3">
        <w:rPr>
          <w:rFonts w:ascii="Helvetica" w:hAnsi="Helvetica"/>
          <w:noProof/>
          <w:sz w:val="20"/>
          <w:szCs w:val="20"/>
          <w:vertAlign w:val="superscript"/>
        </w:rPr>
        <w:t>37</w:t>
      </w:r>
      <w:r w:rsidR="00FC505A">
        <w:rPr>
          <w:rFonts w:ascii="Helvetica" w:hAnsi="Helvetica"/>
          <w:sz w:val="20"/>
          <w:szCs w:val="20"/>
        </w:rPr>
        <w:fldChar w:fldCharType="end"/>
      </w:r>
      <w:r w:rsidR="00FC505A">
        <w:rPr>
          <w:rFonts w:ascii="Helvetica" w:hAnsi="Helvetica"/>
          <w:sz w:val="20"/>
          <w:szCs w:val="20"/>
        </w:rPr>
        <w:t>, including changes in the volume of Antarctic bottom water, floating ice, and new constraints on</w:t>
      </w:r>
      <w:r w:rsidR="00746ADD">
        <w:rPr>
          <w:rFonts w:ascii="Helvetica" w:hAnsi="Helvetica"/>
          <w:sz w:val="20"/>
          <w:szCs w:val="20"/>
        </w:rPr>
        <w:t xml:space="preserve"> LGM</w:t>
      </w:r>
      <w:r w:rsidR="00FC505A">
        <w:rPr>
          <w:rFonts w:ascii="Helvetica" w:hAnsi="Helvetica"/>
          <w:sz w:val="20"/>
          <w:szCs w:val="20"/>
        </w:rPr>
        <w:t xml:space="preserve"> ocean saturation state</w:t>
      </w:r>
      <w:r w:rsidR="006C1857">
        <w:rPr>
          <w:rFonts w:ascii="Helvetica" w:hAnsi="Helvetica"/>
          <w:sz w:val="20"/>
          <w:szCs w:val="20"/>
        </w:rPr>
        <w:fldChar w:fldCharType="begin" w:fldLock="1"/>
      </w:r>
      <w:r w:rsidR="00893CB3">
        <w:rPr>
          <w:rFonts w:ascii="Helvetica" w:hAnsi="Helvetica"/>
          <w:sz w:val="20"/>
          <w:szCs w:val="20"/>
        </w:rPr>
        <w:instrText>ADDIN CSL_CITATION {"citationItems":[{"id":"ITEM-1","itemData":{"DOI":"10.1029/2024GL108866","ISSN":"0094-8276","abstract":"Quantitative constraints on past mean ocean temperature (MOT) critically inform our historical understanding of Earth's energy balance. A recently developed MOT proxy based on paleoatmospheric Xe, Kr, and N 2 ratios in ice core air bubbles is a promising tool rooted in the temperature dependences of gas solubilities. However, these inert gases are systematically undersaturated in the modern ocean interior, and it remains unclear how air‐sea disequilibrium may have changed in the past. Here, we carry out 30 tracer‐enabled model simulations under varying circulation, sea ice cover, and wind stress regimes to evaluate air‐sea disequilibrium in the Last Glacial Maximum (LGM) ocean. We find that undersaturation of all three gases was likely reduced, primarily due to strengthened high‐latitude winds, biasing reconstructed MOT by −0.38 ± 0.37°C (1σ). Accounting for air‐sea disequilibrium, paleoatmospheric inert gases indicate that LGM MOT was 2.27 ± 0.46°C (1σ) colder than the pre‐industrial era.","author":[{"dropping-particle":"","family":"Seltzer","given":"A. M.","non-dropping-particle":"","parse-names":false,"suffix":""},{"dropping-particle":"","family":"Davidson","given":"P. W.","non-dropping-particle":"","parse-names":false,"suffix":""},{"dropping-particle":"","family":"Shackleton","given":"S. A.","non-dropping-particle":"","parse-names":false,"suffix":""},{"dropping-particle":"","family":"Nicholson","given":"D. P.","non-dropping-particle":"","parse-names":false,"suffix":""},{"dropping-particle":"","family":"Khatiwala","given":"S.","non-dropping-particle":"","parse-names":false,"suffix":""}],"container-title":"Geophysical Research Letters","id":"ITEM-1","issue":"9","issued":{"date-parts":[["2024","5","16"]]},"title":"Global Ocean Cooling of 2.3°C During the Last Glacial Maximum","type":"article-journal","volume":"51"},"uris":["http://www.mendeley.com/documents/?uuid=19011005-f033-4c39-9d5c-3a3c077c3b21"]}],"mendeley":{"formattedCitation":"&lt;sup&gt;40&lt;/sup&gt;","plainTextFormattedCitation":"40","previouslyFormattedCitation":"(Seltzer et al., 2024)"},"properties":{"noteIndex":0},"schema":"https://github.com/citation-style-language/schema/raw/master/csl-citation.json"}</w:instrText>
      </w:r>
      <w:r w:rsidR="006C1857">
        <w:rPr>
          <w:rFonts w:ascii="Helvetica" w:hAnsi="Helvetica"/>
          <w:sz w:val="20"/>
          <w:szCs w:val="20"/>
        </w:rPr>
        <w:fldChar w:fldCharType="separate"/>
      </w:r>
      <w:r w:rsidR="00893CB3" w:rsidRPr="00893CB3">
        <w:rPr>
          <w:rFonts w:ascii="Helvetica" w:hAnsi="Helvetica"/>
          <w:noProof/>
          <w:sz w:val="20"/>
          <w:szCs w:val="20"/>
          <w:vertAlign w:val="superscript"/>
        </w:rPr>
        <w:t>40</w:t>
      </w:r>
      <w:r w:rsidR="006C1857">
        <w:rPr>
          <w:rFonts w:ascii="Helvetica" w:hAnsi="Helvetica"/>
          <w:sz w:val="20"/>
          <w:szCs w:val="20"/>
        </w:rPr>
        <w:fldChar w:fldCharType="end"/>
      </w:r>
      <w:r w:rsidR="0047270C">
        <w:rPr>
          <w:rFonts w:ascii="Helvetica" w:hAnsi="Helvetica"/>
          <w:sz w:val="20"/>
          <w:szCs w:val="20"/>
        </w:rPr>
        <w:t xml:space="preserve">, </w:t>
      </w:r>
      <w:r w:rsidR="00A82B40">
        <w:rPr>
          <w:rFonts w:ascii="Helvetica" w:hAnsi="Helvetica"/>
          <w:sz w:val="20"/>
          <w:szCs w:val="20"/>
        </w:rPr>
        <w:t>we find a Xe/Kr sensitivity of 1.0</w:t>
      </w:r>
      <w:r w:rsidR="00E10DE0">
        <w:rPr>
          <w:rFonts w:ascii="Helvetica" w:hAnsi="Helvetica"/>
          <w:sz w:val="20"/>
          <w:szCs w:val="20"/>
        </w:rPr>
        <w:t>±0.2</w:t>
      </w:r>
      <w:r w:rsidR="00A82B40">
        <w:rPr>
          <w:rFonts w:ascii="Helvetica" w:hAnsi="Helvetica"/>
          <w:sz w:val="20"/>
          <w:szCs w:val="20"/>
        </w:rPr>
        <w:t xml:space="preserve">‰/°C. </w:t>
      </w:r>
      <w:r w:rsidR="005B4D4D">
        <w:rPr>
          <w:rFonts w:ascii="Helvetica" w:hAnsi="Helvetica"/>
          <w:sz w:val="20"/>
          <w:szCs w:val="20"/>
        </w:rPr>
        <w:t>We therefore adopt a sensitivity of 1.0±0.</w:t>
      </w:r>
      <w:r w:rsidR="009B50E5">
        <w:rPr>
          <w:rFonts w:ascii="Helvetica" w:hAnsi="Helvetica"/>
          <w:sz w:val="20"/>
          <w:szCs w:val="20"/>
        </w:rPr>
        <w:t>2</w:t>
      </w:r>
      <w:r w:rsidR="005B4D4D">
        <w:rPr>
          <w:rFonts w:ascii="Helvetica" w:hAnsi="Helvetica"/>
          <w:sz w:val="20"/>
          <w:szCs w:val="20"/>
        </w:rPr>
        <w:t xml:space="preserve">‰/°C, </w:t>
      </w:r>
      <w:r w:rsidR="000F478F">
        <w:rPr>
          <w:rFonts w:ascii="Helvetica" w:hAnsi="Helvetica"/>
          <w:sz w:val="20"/>
          <w:szCs w:val="20"/>
        </w:rPr>
        <w:t xml:space="preserve">which </w:t>
      </w:r>
      <w:r w:rsidR="00561C93">
        <w:rPr>
          <w:rFonts w:ascii="Helvetica" w:hAnsi="Helvetica"/>
          <w:sz w:val="20"/>
          <w:szCs w:val="20"/>
        </w:rPr>
        <w:t>is similar to</w:t>
      </w:r>
      <w:r w:rsidR="00BD4D40">
        <w:rPr>
          <w:rFonts w:ascii="Helvetica" w:hAnsi="Helvetica"/>
          <w:sz w:val="20"/>
          <w:szCs w:val="20"/>
        </w:rPr>
        <w:t xml:space="preserve"> the sensitivity applied in</w:t>
      </w:r>
      <w:r w:rsidR="00561C93">
        <w:rPr>
          <w:rFonts w:ascii="Helvetica" w:hAnsi="Helvetica"/>
          <w:sz w:val="20"/>
          <w:szCs w:val="20"/>
        </w:rPr>
        <w:t xml:space="preserve"> </w:t>
      </w:r>
      <w:r w:rsidR="000F478F">
        <w:rPr>
          <w:rFonts w:ascii="Helvetica" w:hAnsi="Helvetica"/>
          <w:sz w:val="20"/>
          <w:szCs w:val="20"/>
        </w:rPr>
        <w:t xml:space="preserve">previous work </w:t>
      </w:r>
      <w:r w:rsidR="00561C93">
        <w:rPr>
          <w:rFonts w:ascii="Helvetica" w:hAnsi="Helvetica"/>
          <w:sz w:val="20"/>
          <w:szCs w:val="20"/>
        </w:rPr>
        <w:t>(0.9±0.2‰/°C</w:t>
      </w:r>
      <w:r w:rsidR="000F478F">
        <w:rPr>
          <w:rFonts w:ascii="Helvetica" w:hAnsi="Helvetica"/>
          <w:sz w:val="20"/>
          <w:szCs w:val="20"/>
        </w:rPr>
        <w:fldChar w:fldCharType="begin" w:fldLock="1"/>
      </w:r>
      <w:r w:rsidR="00893CB3">
        <w:rPr>
          <w:rFonts w:ascii="Helvetica" w:hAnsi="Helvetica"/>
          <w:sz w:val="20"/>
          <w:szCs w:val="20"/>
        </w:rPr>
        <w:instrText>ADDIN CSL_CITATION {"citationItems":[{"id":"ITEM-1","itemData":{"DOI":"10.1038/s41586-019-1692-3","ISSN":"0028-0836","author":[{"dropping-particle":"","family":"Yan","given":"Yuzhen","non-dropping-particle":"","parse-names":false,"suffix":""},{"dropping-particle":"","family":"Bender","given":"Michael L.","non-dropping-particle":"","parse-names":false,"suffix":""},{"dropping-particle":"","family":"Brook","given":"Edward J.","non-dropping-particle":"","parse-names":false,"suffix":""},{"dropping-particle":"","family":"Clifford","given":"Heather M.","non-dropping-particle":"","parse-names":false,"suffix":""},{"dropping-particle":"","family":"Kemeny","given":"Preston C.","non-dropping-particle":"","parse-names":false,"suffix":""},{"dropping-particle":"V.","family":"Kurbatov","given":"Andrei","non-dropping-particle":"","parse-names":false,"suffix":""},{"dropping-particle":"","family":"Mackay","given":"Sean","non-dropping-particle":"","parse-names":false,"suffix":""},{"dropping-particle":"","family":"Mayewski","given":"Paul A.","non-dropping-particle":"","parse-names":false,"suffix":""},{"dropping-particle":"","family":"Ng","given":"Jessica","non-dropping-particle":"","parse-names":false,"suffix":""},{"dropping-particle":"","family":"Severinghaus","given":"Jeffrey P.","non-dropping-particle":"","parse-names":false,"suffix":""},{"dropping-particle":"","family":"Higgins","given":"John A.","non-dropping-particle":"","parse-names":false,"suffix":""}],"container-title":"Nature","id":"ITEM-1","issue":"7780","issued":{"date-parts":[["2019","10","31"]]},"page":"663-666","title":"Two-million-year-old snapshots of atmospheric gases from Antarctic ice","type":"article-journal","volume":"574"},"uris":["http://www.mendeley.com/documents/?uuid=81d8462a-aa90-4e5a-939f-fa8171eb8076"]}],"mendeley":{"formattedCitation":"&lt;sup&gt;6&lt;/sup&gt;","plainTextFormattedCitation":"6","previouslyFormattedCitation":"(Yan et al., 2019)"},"properties":{"noteIndex":0},"schema":"https://github.com/citation-style-language/schema/raw/master/csl-citation.json"}</w:instrText>
      </w:r>
      <w:r w:rsidR="000F478F">
        <w:rPr>
          <w:rFonts w:ascii="Helvetica" w:hAnsi="Helvetica"/>
          <w:sz w:val="20"/>
          <w:szCs w:val="20"/>
        </w:rPr>
        <w:fldChar w:fldCharType="separate"/>
      </w:r>
      <w:r w:rsidR="00893CB3" w:rsidRPr="00893CB3">
        <w:rPr>
          <w:rFonts w:ascii="Helvetica" w:hAnsi="Helvetica"/>
          <w:noProof/>
          <w:sz w:val="20"/>
          <w:szCs w:val="20"/>
          <w:vertAlign w:val="superscript"/>
        </w:rPr>
        <w:t>6</w:t>
      </w:r>
      <w:r w:rsidR="000F478F">
        <w:rPr>
          <w:rFonts w:ascii="Helvetica" w:hAnsi="Helvetica"/>
          <w:sz w:val="20"/>
          <w:szCs w:val="20"/>
        </w:rPr>
        <w:fldChar w:fldCharType="end"/>
      </w:r>
      <w:r w:rsidR="00561C93">
        <w:rPr>
          <w:rFonts w:ascii="Helvetica" w:hAnsi="Helvetica"/>
          <w:sz w:val="20"/>
          <w:szCs w:val="20"/>
        </w:rPr>
        <w:t>)</w:t>
      </w:r>
      <w:r w:rsidR="00B55E5F">
        <w:rPr>
          <w:rFonts w:ascii="Helvetica" w:hAnsi="Helvetica"/>
          <w:sz w:val="20"/>
          <w:szCs w:val="20"/>
        </w:rPr>
        <w:t xml:space="preserve"> and covers a broad range of ocean temperature/ice volume/saturation state scenarios</w:t>
      </w:r>
      <w:r w:rsidR="000F478F">
        <w:rPr>
          <w:rFonts w:ascii="Helvetica" w:hAnsi="Helvetica"/>
          <w:sz w:val="20"/>
          <w:szCs w:val="20"/>
        </w:rPr>
        <w:t>.</w:t>
      </w:r>
      <w:r w:rsidR="00FC0D1D">
        <w:rPr>
          <w:rFonts w:ascii="Helvetica" w:hAnsi="Helvetica"/>
          <w:sz w:val="20"/>
          <w:szCs w:val="20"/>
        </w:rPr>
        <w:t xml:space="preserve"> </w:t>
      </w:r>
      <w:r w:rsidR="00E9187C">
        <w:rPr>
          <w:rFonts w:ascii="Helvetica" w:hAnsi="Helvetica"/>
          <w:sz w:val="20"/>
          <w:szCs w:val="20"/>
        </w:rPr>
        <w:t>While we have attempted to incorporate systematic uncertainties into our estimate, we acknowledge that – as</w:t>
      </w:r>
      <w:r w:rsidR="0060334B">
        <w:rPr>
          <w:rFonts w:ascii="Helvetica" w:hAnsi="Helvetica"/>
          <w:sz w:val="20"/>
          <w:szCs w:val="20"/>
        </w:rPr>
        <w:t xml:space="preserve"> is the risk</w:t>
      </w:r>
      <w:r w:rsidR="00E9187C">
        <w:rPr>
          <w:rFonts w:ascii="Helvetica" w:hAnsi="Helvetica"/>
          <w:sz w:val="20"/>
          <w:szCs w:val="20"/>
        </w:rPr>
        <w:t xml:space="preserve"> with all proxies – we may</w:t>
      </w:r>
      <w:r w:rsidR="002231F9">
        <w:rPr>
          <w:rFonts w:ascii="Helvetica" w:hAnsi="Helvetica"/>
          <w:sz w:val="20"/>
          <w:szCs w:val="20"/>
        </w:rPr>
        <w:t xml:space="preserve"> be</w:t>
      </w:r>
      <w:r w:rsidR="00E9187C">
        <w:rPr>
          <w:rFonts w:ascii="Helvetica" w:hAnsi="Helvetica"/>
          <w:sz w:val="20"/>
          <w:szCs w:val="20"/>
        </w:rPr>
        <w:t xml:space="preserve"> </w:t>
      </w:r>
      <w:r w:rsidR="004E2670">
        <w:rPr>
          <w:rFonts w:ascii="Helvetica" w:hAnsi="Helvetica"/>
          <w:sz w:val="20"/>
          <w:szCs w:val="20"/>
        </w:rPr>
        <w:t xml:space="preserve">neglecting or </w:t>
      </w:r>
      <w:r w:rsidR="00E9187C">
        <w:rPr>
          <w:rFonts w:ascii="Helvetica" w:hAnsi="Helvetica"/>
          <w:sz w:val="20"/>
          <w:szCs w:val="20"/>
        </w:rPr>
        <w:t>underestimating</w:t>
      </w:r>
      <w:r w:rsidR="00E042BE">
        <w:rPr>
          <w:rFonts w:ascii="Helvetica" w:hAnsi="Helvetica"/>
          <w:sz w:val="20"/>
          <w:szCs w:val="20"/>
        </w:rPr>
        <w:t xml:space="preserve"> </w:t>
      </w:r>
      <w:r w:rsidR="004E2670">
        <w:rPr>
          <w:rFonts w:ascii="Helvetica" w:hAnsi="Helvetica"/>
          <w:sz w:val="20"/>
          <w:szCs w:val="20"/>
        </w:rPr>
        <w:t xml:space="preserve">potential contributions in our </w:t>
      </w:r>
      <w:r w:rsidR="00E042BE">
        <w:rPr>
          <w:rFonts w:ascii="Helvetica" w:hAnsi="Helvetica"/>
          <w:sz w:val="20"/>
          <w:szCs w:val="20"/>
        </w:rPr>
        <w:t xml:space="preserve">reported total uncertainty.  </w:t>
      </w:r>
    </w:p>
    <w:p w14:paraId="1D8803E5" w14:textId="060A3286" w:rsidR="00A851C4" w:rsidRDefault="00A851C4" w:rsidP="00DD4886">
      <w:pPr>
        <w:jc w:val="both"/>
        <w:rPr>
          <w:rFonts w:ascii="Helvetica" w:hAnsi="Helvetica"/>
          <w:sz w:val="20"/>
          <w:szCs w:val="20"/>
        </w:rPr>
      </w:pPr>
    </w:p>
    <w:p w14:paraId="0A351F16" w14:textId="1B48E57E" w:rsidR="00AC2DDD" w:rsidRDefault="00AC2DDD" w:rsidP="00DD4886">
      <w:pPr>
        <w:jc w:val="both"/>
        <w:rPr>
          <w:rFonts w:ascii="Helvetica" w:hAnsi="Helvetica"/>
          <w:b/>
          <w:bCs/>
          <w:sz w:val="20"/>
          <w:szCs w:val="20"/>
        </w:rPr>
      </w:pPr>
      <w:r>
        <w:rPr>
          <w:rFonts w:ascii="Helvetica" w:hAnsi="Helvetica"/>
          <w:b/>
          <w:bCs/>
          <w:sz w:val="20"/>
          <w:szCs w:val="20"/>
        </w:rPr>
        <w:t>Assessment of noble gas ratios in the deepest ice samples</w:t>
      </w:r>
      <w:r w:rsidR="00FD0626">
        <w:rPr>
          <w:rFonts w:ascii="Helvetica" w:hAnsi="Helvetica"/>
          <w:b/>
          <w:bCs/>
          <w:sz w:val="20"/>
          <w:szCs w:val="20"/>
        </w:rPr>
        <w:t xml:space="preserve"> and basis for rejection of Xe/Kr data for MOT calculation</w:t>
      </w:r>
    </w:p>
    <w:p w14:paraId="0AE941E1" w14:textId="31911B52" w:rsidR="00FD0626" w:rsidRDefault="00FD0626" w:rsidP="00DD4886">
      <w:pPr>
        <w:jc w:val="both"/>
        <w:rPr>
          <w:rFonts w:ascii="Helvetica" w:hAnsi="Helvetica"/>
          <w:b/>
          <w:bCs/>
          <w:sz w:val="20"/>
          <w:szCs w:val="20"/>
        </w:rPr>
      </w:pPr>
    </w:p>
    <w:p w14:paraId="72D7F51B" w14:textId="3D9E6CBE" w:rsidR="00C72BB3" w:rsidRDefault="00690D1B" w:rsidP="00DD4886">
      <w:pPr>
        <w:ind w:firstLine="360"/>
        <w:jc w:val="both"/>
        <w:rPr>
          <w:rFonts w:ascii="Helvetica" w:hAnsi="Helvetica"/>
          <w:sz w:val="20"/>
          <w:szCs w:val="20"/>
        </w:rPr>
      </w:pPr>
      <w:r>
        <w:rPr>
          <w:rFonts w:ascii="Helvetica" w:hAnsi="Helvetica"/>
          <w:sz w:val="20"/>
          <w:szCs w:val="20"/>
        </w:rPr>
        <w:lastRenderedPageBreak/>
        <w:t>In both the ALHIC190</w:t>
      </w:r>
      <w:r w:rsidR="00AC5875">
        <w:rPr>
          <w:rFonts w:ascii="Helvetica" w:hAnsi="Helvetica"/>
          <w:sz w:val="20"/>
          <w:szCs w:val="20"/>
        </w:rPr>
        <w:t>1</w:t>
      </w:r>
      <w:r>
        <w:rPr>
          <w:rFonts w:ascii="Helvetica" w:hAnsi="Helvetica"/>
          <w:sz w:val="20"/>
          <w:szCs w:val="20"/>
        </w:rPr>
        <w:t xml:space="preserve"> and ALHIC190</w:t>
      </w:r>
      <w:r w:rsidR="00AC5875">
        <w:rPr>
          <w:rFonts w:ascii="Helvetica" w:hAnsi="Helvetica"/>
          <w:sz w:val="20"/>
          <w:szCs w:val="20"/>
        </w:rPr>
        <w:t>2</w:t>
      </w:r>
      <w:r>
        <w:rPr>
          <w:rFonts w:ascii="Helvetica" w:hAnsi="Helvetica"/>
          <w:sz w:val="20"/>
          <w:szCs w:val="20"/>
        </w:rPr>
        <w:t xml:space="preserve"> samples, </w:t>
      </w:r>
      <w:r w:rsidR="004C7EFC">
        <w:rPr>
          <w:rFonts w:ascii="Helvetica" w:hAnsi="Helvetica"/>
          <w:sz w:val="20"/>
          <w:szCs w:val="20"/>
        </w:rPr>
        <w:t>there is</w:t>
      </w:r>
      <w:r w:rsidR="00B77C14">
        <w:rPr>
          <w:rFonts w:ascii="Helvetica" w:hAnsi="Helvetica"/>
          <w:sz w:val="20"/>
          <w:szCs w:val="20"/>
        </w:rPr>
        <w:t xml:space="preserve"> evidence of gas alteration in the ice samples nearest to the bed. </w:t>
      </w:r>
      <w:r w:rsidR="00531BD6">
        <w:rPr>
          <w:rFonts w:ascii="Helvetica" w:hAnsi="Helvetica"/>
          <w:sz w:val="20"/>
          <w:szCs w:val="20"/>
        </w:rPr>
        <w:t xml:space="preserve">In the case of the deepest ALHIC1902 sample, the sample contained </w:t>
      </w:r>
      <w:r w:rsidR="000A3836">
        <w:rPr>
          <w:rFonts w:ascii="Helvetica" w:hAnsi="Helvetica"/>
          <w:sz w:val="20"/>
          <w:szCs w:val="20"/>
        </w:rPr>
        <w:t xml:space="preserve">~one-thousandth the amount of gas of a </w:t>
      </w:r>
      <w:r w:rsidR="00531BD6">
        <w:rPr>
          <w:rFonts w:ascii="Helvetica" w:hAnsi="Helvetica"/>
          <w:sz w:val="20"/>
          <w:szCs w:val="20"/>
        </w:rPr>
        <w:t>typical glacial ice sample, and we were therefore unable to</w:t>
      </w:r>
      <w:r w:rsidR="00775D4C">
        <w:rPr>
          <w:rFonts w:ascii="Helvetica" w:hAnsi="Helvetica"/>
          <w:sz w:val="20"/>
          <w:szCs w:val="20"/>
        </w:rPr>
        <w:t xml:space="preserve"> analyze</w:t>
      </w:r>
      <w:r w:rsidR="00531BD6">
        <w:rPr>
          <w:rFonts w:ascii="Helvetica" w:hAnsi="Helvetica"/>
          <w:sz w:val="20"/>
          <w:szCs w:val="20"/>
        </w:rPr>
        <w:t xml:space="preserve"> the noble gas co</w:t>
      </w:r>
      <w:r w:rsidR="00775D4C">
        <w:rPr>
          <w:rFonts w:ascii="Helvetica" w:hAnsi="Helvetica"/>
          <w:sz w:val="20"/>
          <w:szCs w:val="20"/>
        </w:rPr>
        <w:t>mposition</w:t>
      </w:r>
      <w:r w:rsidR="00531BD6">
        <w:rPr>
          <w:rFonts w:ascii="Helvetica" w:hAnsi="Helvetica"/>
          <w:sz w:val="20"/>
          <w:szCs w:val="20"/>
        </w:rPr>
        <w:t xml:space="preserve"> of this ice.</w:t>
      </w:r>
      <w:r w:rsidR="00775D4C">
        <w:rPr>
          <w:rFonts w:ascii="Helvetica" w:hAnsi="Helvetica"/>
          <w:sz w:val="20"/>
          <w:szCs w:val="20"/>
        </w:rPr>
        <w:t xml:space="preserve"> Such low </w:t>
      </w:r>
      <w:r w:rsidR="003A0842">
        <w:rPr>
          <w:rFonts w:ascii="Helvetica" w:hAnsi="Helvetica"/>
          <w:sz w:val="20"/>
          <w:szCs w:val="20"/>
        </w:rPr>
        <w:t>air content is consistent with refrozen meltwater, rather than</w:t>
      </w:r>
      <w:r w:rsidR="00815F53">
        <w:rPr>
          <w:rFonts w:ascii="Helvetica" w:hAnsi="Helvetica"/>
          <w:sz w:val="20"/>
          <w:szCs w:val="20"/>
        </w:rPr>
        <w:t xml:space="preserve"> a</w:t>
      </w:r>
      <w:r w:rsidR="003A0842">
        <w:rPr>
          <w:rFonts w:ascii="Helvetica" w:hAnsi="Helvetica"/>
          <w:sz w:val="20"/>
          <w:szCs w:val="20"/>
        </w:rPr>
        <w:t xml:space="preserve"> glacial ice</w:t>
      </w:r>
      <w:r w:rsidR="00815F53">
        <w:rPr>
          <w:rFonts w:ascii="Helvetica" w:hAnsi="Helvetica"/>
          <w:sz w:val="20"/>
          <w:szCs w:val="20"/>
        </w:rPr>
        <w:t xml:space="preserve"> </w:t>
      </w:r>
      <w:r w:rsidR="0004463C">
        <w:rPr>
          <w:rFonts w:ascii="Helvetica" w:hAnsi="Helvetica"/>
          <w:sz w:val="20"/>
          <w:szCs w:val="20"/>
        </w:rPr>
        <w:t>signature</w:t>
      </w:r>
      <w:r w:rsidR="003A0842">
        <w:rPr>
          <w:rFonts w:ascii="Helvetica" w:hAnsi="Helvetica"/>
          <w:sz w:val="20"/>
          <w:szCs w:val="20"/>
        </w:rPr>
        <w:t xml:space="preserve">. </w:t>
      </w:r>
      <w:r w:rsidR="00BC1C65">
        <w:rPr>
          <w:rFonts w:ascii="Helvetica" w:hAnsi="Helvetica"/>
          <w:sz w:val="20"/>
          <w:szCs w:val="20"/>
        </w:rPr>
        <w:t xml:space="preserve">Above this sample, where sample sizes were large enough for analysis of </w:t>
      </w:r>
      <w:r w:rsidR="0076502D" w:rsidRPr="00EF693C">
        <w:rPr>
          <w:rFonts w:ascii="Cambria Math" w:eastAsia="Helvetica Neue Light" w:hAnsi="Cambria Math" w:cs="Cambria Math"/>
          <w:sz w:val="20"/>
          <w:szCs w:val="20"/>
        </w:rPr>
        <w:t>𝛿</w:t>
      </w:r>
      <w:r w:rsidR="0076502D" w:rsidRPr="00EF693C">
        <w:rPr>
          <w:rFonts w:ascii="Helvetica" w:eastAsia="Helvetica Neue Light" w:hAnsi="Helvetica" w:cs="Helvetica Neue Light"/>
          <w:sz w:val="20"/>
          <w:szCs w:val="20"/>
          <w:vertAlign w:val="superscript"/>
        </w:rPr>
        <w:t>38/36</w:t>
      </w:r>
      <w:r w:rsidR="0076502D" w:rsidRPr="00EF693C">
        <w:rPr>
          <w:rFonts w:ascii="Helvetica" w:eastAsia="Helvetica Neue Light" w:hAnsi="Helvetica" w:cs="Helvetica Neue Light"/>
          <w:sz w:val="20"/>
          <w:szCs w:val="20"/>
        </w:rPr>
        <w:t>Ar</w:t>
      </w:r>
      <w:r w:rsidR="0076502D">
        <w:rPr>
          <w:rFonts w:ascii="Helvetica" w:hAnsi="Helvetica"/>
          <w:sz w:val="20"/>
          <w:szCs w:val="20"/>
        </w:rPr>
        <w:t>, Xe/Kr, and Kr/</w:t>
      </w:r>
      <w:proofErr w:type="spellStart"/>
      <w:r w:rsidR="0076502D">
        <w:rPr>
          <w:rFonts w:ascii="Helvetica" w:hAnsi="Helvetica"/>
          <w:sz w:val="20"/>
          <w:szCs w:val="20"/>
        </w:rPr>
        <w:t>Ar</w:t>
      </w:r>
      <w:proofErr w:type="spellEnd"/>
      <w:r w:rsidR="0076502D">
        <w:rPr>
          <w:rFonts w:ascii="Helvetica" w:hAnsi="Helvetica"/>
          <w:sz w:val="20"/>
          <w:szCs w:val="20"/>
        </w:rPr>
        <w:t xml:space="preserve">, we see anomalous values in all three sets of measurements, which showed anomalously positive </w:t>
      </w:r>
      <w:r w:rsidR="0076502D" w:rsidRPr="00EF693C">
        <w:rPr>
          <w:rFonts w:ascii="Cambria Math" w:eastAsia="Helvetica Neue Light" w:hAnsi="Cambria Math" w:cs="Cambria Math"/>
          <w:sz w:val="20"/>
          <w:szCs w:val="20"/>
        </w:rPr>
        <w:t>𝛿</w:t>
      </w:r>
      <w:r w:rsidR="0076502D" w:rsidRPr="00EF693C">
        <w:rPr>
          <w:rFonts w:ascii="Helvetica" w:eastAsia="Helvetica Neue Light" w:hAnsi="Helvetica" w:cs="Helvetica Neue Light"/>
          <w:sz w:val="20"/>
          <w:szCs w:val="20"/>
          <w:vertAlign w:val="superscript"/>
        </w:rPr>
        <w:t>38/36</w:t>
      </w:r>
      <w:r w:rsidR="0076502D" w:rsidRPr="00EF693C">
        <w:rPr>
          <w:rFonts w:ascii="Helvetica" w:eastAsia="Helvetica Neue Light" w:hAnsi="Helvetica" w:cs="Helvetica Neue Light"/>
          <w:sz w:val="20"/>
          <w:szCs w:val="20"/>
        </w:rPr>
        <w:t>Ar</w:t>
      </w:r>
      <w:r w:rsidR="0076502D">
        <w:rPr>
          <w:rFonts w:ascii="Helvetica" w:eastAsia="Helvetica Neue Light" w:hAnsi="Helvetica" w:cs="Helvetica Neue Light"/>
          <w:sz w:val="20"/>
          <w:szCs w:val="20"/>
        </w:rPr>
        <w:t xml:space="preserve">, negative </w:t>
      </w:r>
      <w:r w:rsidR="0076502D">
        <w:rPr>
          <w:rFonts w:ascii="Helvetica" w:hAnsi="Helvetica"/>
          <w:sz w:val="20"/>
          <w:szCs w:val="20"/>
        </w:rPr>
        <w:t xml:space="preserve">Xe/Kr, and </w:t>
      </w:r>
      <w:r w:rsidR="00FF3382">
        <w:rPr>
          <w:rFonts w:ascii="Helvetica" w:hAnsi="Helvetica"/>
          <w:sz w:val="20"/>
          <w:szCs w:val="20"/>
        </w:rPr>
        <w:t xml:space="preserve">positive </w:t>
      </w:r>
      <w:r w:rsidR="0076502D">
        <w:rPr>
          <w:rFonts w:ascii="Helvetica" w:hAnsi="Helvetica"/>
          <w:sz w:val="20"/>
          <w:szCs w:val="20"/>
        </w:rPr>
        <w:t>Kr/</w:t>
      </w:r>
      <w:proofErr w:type="spellStart"/>
      <w:r w:rsidR="0076502D">
        <w:rPr>
          <w:rFonts w:ascii="Helvetica" w:hAnsi="Helvetica"/>
          <w:sz w:val="20"/>
          <w:szCs w:val="20"/>
        </w:rPr>
        <w:t>Ar</w:t>
      </w:r>
      <w:proofErr w:type="spellEnd"/>
      <w:r w:rsidR="0076502D">
        <w:rPr>
          <w:rFonts w:ascii="Helvetica" w:hAnsi="Helvetica"/>
          <w:sz w:val="20"/>
          <w:szCs w:val="20"/>
        </w:rPr>
        <w:t xml:space="preserve"> in</w:t>
      </w:r>
      <w:r w:rsidR="00880DBC">
        <w:rPr>
          <w:rFonts w:ascii="Helvetica" w:hAnsi="Helvetica"/>
          <w:sz w:val="20"/>
          <w:szCs w:val="20"/>
        </w:rPr>
        <w:t xml:space="preserve"> samples in the bottom five meters of the core. </w:t>
      </w:r>
      <w:r w:rsidR="00575E7F">
        <w:rPr>
          <w:rFonts w:ascii="Helvetica" w:hAnsi="Helvetica"/>
          <w:sz w:val="20"/>
          <w:szCs w:val="20"/>
        </w:rPr>
        <w:t xml:space="preserve">If we were to take these Xe/Kr values as reflecting the true atmospheric </w:t>
      </w:r>
      <w:r w:rsidR="00C17DA6">
        <w:rPr>
          <w:rFonts w:ascii="Helvetica" w:hAnsi="Helvetica"/>
          <w:sz w:val="20"/>
          <w:szCs w:val="20"/>
        </w:rPr>
        <w:t>composition</w:t>
      </w:r>
      <w:r w:rsidR="00575E7F">
        <w:rPr>
          <w:rFonts w:ascii="Helvetica" w:hAnsi="Helvetica"/>
          <w:sz w:val="20"/>
          <w:szCs w:val="20"/>
        </w:rPr>
        <w:t xml:space="preserve">, we find entirely unphysical results in MOT, with absolute MOT values below -23°C, and well below the freezing point of seawater (-2°C). </w:t>
      </w:r>
      <w:r w:rsidR="00C72BB3">
        <w:rPr>
          <w:rFonts w:ascii="Helvetica" w:hAnsi="Helvetica"/>
          <w:sz w:val="20"/>
          <w:szCs w:val="20"/>
        </w:rPr>
        <w:t xml:space="preserve">We therefore conclude that these samples have been altered by other sources of fractionation and reject </w:t>
      </w:r>
      <w:r w:rsidR="00490698">
        <w:rPr>
          <w:rFonts w:ascii="Helvetica" w:hAnsi="Helvetica"/>
          <w:sz w:val="20"/>
          <w:szCs w:val="20"/>
        </w:rPr>
        <w:t xml:space="preserve">them from </w:t>
      </w:r>
      <w:r w:rsidR="00C72BB3">
        <w:rPr>
          <w:rFonts w:ascii="Helvetica" w:hAnsi="Helvetica"/>
          <w:sz w:val="20"/>
          <w:szCs w:val="20"/>
        </w:rPr>
        <w:t xml:space="preserve">our MOT reconstruction. Unfortunately, there is a large (~10 meter) gap in the </w:t>
      </w:r>
      <w:r w:rsidR="00910392">
        <w:rPr>
          <w:rFonts w:ascii="Helvetica" w:hAnsi="Helvetica"/>
          <w:sz w:val="20"/>
          <w:szCs w:val="20"/>
        </w:rPr>
        <w:t xml:space="preserve">ALHIC1902 </w:t>
      </w:r>
      <w:r w:rsidR="00C72BB3">
        <w:rPr>
          <w:rFonts w:ascii="Helvetica" w:hAnsi="Helvetica"/>
          <w:sz w:val="20"/>
          <w:szCs w:val="20"/>
        </w:rPr>
        <w:t xml:space="preserve">data, as issues with core quality precluded samples large enough for noble gas analysis. We therefore cannot evaluate the depth interval over which noble gas data appears altered for this core. </w:t>
      </w:r>
    </w:p>
    <w:p w14:paraId="0CB0A0FF" w14:textId="599D876D" w:rsidR="00C72BB3" w:rsidRDefault="00C72BB3" w:rsidP="00DD4886">
      <w:pPr>
        <w:ind w:firstLine="360"/>
        <w:jc w:val="both"/>
        <w:rPr>
          <w:rFonts w:ascii="Helvetica" w:hAnsi="Helvetica"/>
          <w:sz w:val="20"/>
          <w:szCs w:val="20"/>
        </w:rPr>
      </w:pPr>
      <w:r>
        <w:rPr>
          <w:rFonts w:ascii="Helvetica" w:hAnsi="Helvetica"/>
          <w:sz w:val="20"/>
          <w:szCs w:val="20"/>
        </w:rPr>
        <w:t xml:space="preserve">In ALHIC1901, we </w:t>
      </w:r>
      <w:r w:rsidR="00646BD5">
        <w:rPr>
          <w:rFonts w:ascii="Helvetica" w:hAnsi="Helvetica"/>
          <w:sz w:val="20"/>
          <w:szCs w:val="20"/>
        </w:rPr>
        <w:t xml:space="preserve">observe </w:t>
      </w:r>
      <w:r>
        <w:rPr>
          <w:rFonts w:ascii="Helvetica" w:hAnsi="Helvetica"/>
          <w:sz w:val="20"/>
          <w:szCs w:val="20"/>
        </w:rPr>
        <w:t>the same pattern of gas alteration in the deepest ice. However, the alteration of Xe/Kr is much less severe, and only the deepest sample contains such a negative corrected Xe/Kr value</w:t>
      </w:r>
      <w:r w:rsidR="000B01D1">
        <w:rPr>
          <w:rFonts w:ascii="Helvetica" w:hAnsi="Helvetica"/>
          <w:sz w:val="20"/>
          <w:szCs w:val="20"/>
        </w:rPr>
        <w:t xml:space="preserve"> (-15‰)</w:t>
      </w:r>
      <w:r>
        <w:rPr>
          <w:rFonts w:ascii="Helvetica" w:hAnsi="Helvetica"/>
          <w:sz w:val="20"/>
          <w:szCs w:val="20"/>
        </w:rPr>
        <w:t xml:space="preserve"> that it may be </w:t>
      </w:r>
      <w:r w:rsidR="00E95A05">
        <w:rPr>
          <w:rFonts w:ascii="Helvetica" w:hAnsi="Helvetica"/>
          <w:sz w:val="20"/>
          <w:szCs w:val="20"/>
        </w:rPr>
        <w:t>a priori</w:t>
      </w:r>
      <w:r>
        <w:rPr>
          <w:rFonts w:ascii="Helvetica" w:hAnsi="Helvetica"/>
          <w:sz w:val="20"/>
          <w:szCs w:val="20"/>
        </w:rPr>
        <w:t xml:space="preserve"> dismissed as</w:t>
      </w:r>
      <w:r w:rsidR="00FB3FC5">
        <w:rPr>
          <w:rFonts w:ascii="Helvetica" w:hAnsi="Helvetica"/>
          <w:sz w:val="20"/>
          <w:szCs w:val="20"/>
        </w:rPr>
        <w:t xml:space="preserve"> unphysical in terms of reflecting a real ocean-temperature driven change in atmospheric Xe/Kr. </w:t>
      </w:r>
      <w:r w:rsidR="00141E0D">
        <w:rPr>
          <w:rFonts w:ascii="Helvetica" w:hAnsi="Helvetica"/>
          <w:sz w:val="20"/>
          <w:szCs w:val="20"/>
        </w:rPr>
        <w:t>The samples just above this deepest sample</w:t>
      </w:r>
      <w:r w:rsidR="00FB3FC5">
        <w:rPr>
          <w:rFonts w:ascii="Helvetica" w:hAnsi="Helvetica"/>
          <w:sz w:val="20"/>
          <w:szCs w:val="20"/>
        </w:rPr>
        <w:t xml:space="preserve"> indicate anomalously negative Xe/Kr values compared </w:t>
      </w:r>
      <w:r w:rsidR="00141E0D">
        <w:rPr>
          <w:rFonts w:ascii="Helvetica" w:hAnsi="Helvetica"/>
          <w:sz w:val="20"/>
          <w:szCs w:val="20"/>
        </w:rPr>
        <w:t>samples of comparable age located further away from the be</w:t>
      </w:r>
      <w:r w:rsidR="00807524">
        <w:rPr>
          <w:rFonts w:ascii="Helvetica" w:hAnsi="Helvetica"/>
          <w:sz w:val="20"/>
          <w:szCs w:val="20"/>
        </w:rPr>
        <w:t>d</w:t>
      </w:r>
      <w:r w:rsidR="00141E0D">
        <w:rPr>
          <w:rFonts w:ascii="Helvetica" w:hAnsi="Helvetica"/>
          <w:sz w:val="20"/>
          <w:szCs w:val="20"/>
        </w:rPr>
        <w:t xml:space="preserve">. They also show a monotonic decrease in corrected Xe/Kr with depth. We therefore reject all Xe/Kr data in the bottom 0.5 meters of this core (159.5-160 meters) for MOT reconstruction. </w:t>
      </w:r>
      <w:r w:rsidR="00BC2310">
        <w:rPr>
          <w:rFonts w:ascii="Helvetica" w:hAnsi="Helvetica"/>
          <w:sz w:val="20"/>
          <w:szCs w:val="20"/>
        </w:rPr>
        <w:t xml:space="preserve">We acknowledge that this cutoff point is </w:t>
      </w:r>
      <w:r w:rsidR="00B442E5">
        <w:rPr>
          <w:rFonts w:ascii="Helvetica" w:hAnsi="Helvetica"/>
          <w:sz w:val="20"/>
          <w:szCs w:val="20"/>
        </w:rPr>
        <w:t xml:space="preserve">somewhat </w:t>
      </w:r>
      <w:r w:rsidR="00BC2310">
        <w:rPr>
          <w:rFonts w:ascii="Helvetica" w:hAnsi="Helvetica"/>
          <w:sz w:val="20"/>
          <w:szCs w:val="20"/>
        </w:rPr>
        <w:t>subjective</w:t>
      </w:r>
      <w:r w:rsidR="00C30727">
        <w:rPr>
          <w:rFonts w:ascii="Helvetica" w:hAnsi="Helvetica"/>
          <w:sz w:val="20"/>
          <w:szCs w:val="20"/>
        </w:rPr>
        <w:t>, and anomalously elevated values of Kr/</w:t>
      </w:r>
      <w:proofErr w:type="spellStart"/>
      <w:r w:rsidR="00C30727">
        <w:rPr>
          <w:rFonts w:ascii="Helvetica" w:hAnsi="Helvetica"/>
          <w:sz w:val="20"/>
          <w:szCs w:val="20"/>
        </w:rPr>
        <w:t>Ar</w:t>
      </w:r>
      <w:proofErr w:type="spellEnd"/>
      <w:r w:rsidR="00C30727">
        <w:rPr>
          <w:rFonts w:ascii="Helvetica" w:hAnsi="Helvetica"/>
          <w:sz w:val="20"/>
          <w:szCs w:val="20"/>
        </w:rPr>
        <w:t xml:space="preserve"> are present in the bottom 2 meters (158-160 meters), suggesting that Xe/Kr may be altered in samples above </w:t>
      </w:r>
      <w:r w:rsidR="00AC159F">
        <w:rPr>
          <w:rFonts w:ascii="Helvetica" w:hAnsi="Helvetica"/>
          <w:sz w:val="20"/>
          <w:szCs w:val="20"/>
        </w:rPr>
        <w:t xml:space="preserve">what we have rejected. </w:t>
      </w:r>
      <w:r w:rsidR="00225500">
        <w:rPr>
          <w:rFonts w:ascii="Helvetica" w:hAnsi="Helvetica"/>
          <w:sz w:val="20"/>
          <w:szCs w:val="20"/>
        </w:rPr>
        <w:t xml:space="preserve">However, whether or not we include or reject these </w:t>
      </w:r>
      <w:r w:rsidR="007A7EEC">
        <w:rPr>
          <w:rFonts w:ascii="Helvetica" w:hAnsi="Helvetica"/>
          <w:sz w:val="20"/>
          <w:szCs w:val="20"/>
        </w:rPr>
        <w:t xml:space="preserve">slightly </w:t>
      </w:r>
      <w:r w:rsidR="00225500">
        <w:rPr>
          <w:rFonts w:ascii="Helvetica" w:hAnsi="Helvetica"/>
          <w:sz w:val="20"/>
          <w:szCs w:val="20"/>
        </w:rPr>
        <w:t xml:space="preserve">shallower samples does not influence the main findings of our study. </w:t>
      </w:r>
    </w:p>
    <w:p w14:paraId="03E1831F" w14:textId="464CF3A4" w:rsidR="00D17326" w:rsidRDefault="00D82B96" w:rsidP="00DD4886">
      <w:pPr>
        <w:ind w:firstLine="360"/>
        <w:jc w:val="both"/>
        <w:rPr>
          <w:rFonts w:ascii="Helvetica" w:hAnsi="Helvetica"/>
          <w:sz w:val="20"/>
          <w:szCs w:val="20"/>
        </w:rPr>
      </w:pPr>
      <w:r>
        <w:rPr>
          <w:rFonts w:ascii="Helvetica" w:hAnsi="Helvetica"/>
          <w:sz w:val="20"/>
          <w:szCs w:val="20"/>
        </w:rPr>
        <w:t>The Xe/Kr data for an</w:t>
      </w:r>
      <w:r w:rsidR="00D17326">
        <w:rPr>
          <w:rFonts w:ascii="Helvetica" w:hAnsi="Helvetica"/>
          <w:sz w:val="20"/>
          <w:szCs w:val="20"/>
        </w:rPr>
        <w:t xml:space="preserve"> additional </w:t>
      </w:r>
      <w:r>
        <w:rPr>
          <w:rFonts w:ascii="Helvetica" w:hAnsi="Helvetica"/>
          <w:sz w:val="20"/>
          <w:szCs w:val="20"/>
        </w:rPr>
        <w:t>4 samples that were analyzed for noble gases were either rejected or not available for MOT reconstruction. For three of these samples, this was due to problems encountered during the sample processing and analysis. These problems include</w:t>
      </w:r>
      <w:r w:rsidR="0096292C">
        <w:rPr>
          <w:rFonts w:ascii="Helvetica" w:hAnsi="Helvetica"/>
          <w:sz w:val="20"/>
          <w:szCs w:val="20"/>
        </w:rPr>
        <w:t xml:space="preserve"> 1) </w:t>
      </w:r>
      <w:r w:rsidR="000211A3">
        <w:rPr>
          <w:rFonts w:ascii="Helvetica" w:hAnsi="Helvetica"/>
          <w:sz w:val="20"/>
          <w:szCs w:val="20"/>
        </w:rPr>
        <w:t xml:space="preserve">the </w:t>
      </w:r>
      <w:r w:rsidR="0096292C">
        <w:rPr>
          <w:rFonts w:ascii="Helvetica" w:hAnsi="Helvetica"/>
          <w:sz w:val="20"/>
          <w:szCs w:val="20"/>
        </w:rPr>
        <w:t>mass spectrometer</w:t>
      </w:r>
      <w:r w:rsidR="000211A3">
        <w:rPr>
          <w:rFonts w:ascii="Helvetica" w:hAnsi="Helvetica"/>
          <w:sz w:val="20"/>
          <w:szCs w:val="20"/>
        </w:rPr>
        <w:t xml:space="preserve"> filament </w:t>
      </w:r>
      <w:r w:rsidR="005A7CC1">
        <w:rPr>
          <w:rFonts w:ascii="Helvetica" w:hAnsi="Helvetica"/>
          <w:sz w:val="20"/>
          <w:szCs w:val="20"/>
        </w:rPr>
        <w:t>failing</w:t>
      </w:r>
      <w:r w:rsidR="000211A3">
        <w:rPr>
          <w:rFonts w:ascii="Helvetica" w:hAnsi="Helvetica"/>
          <w:sz w:val="20"/>
          <w:szCs w:val="20"/>
        </w:rPr>
        <w:t xml:space="preserve"> mid-analysis (before Xe/Kr was run), 2) the </w:t>
      </w:r>
      <w:r w:rsidR="00DD5EC9">
        <w:rPr>
          <w:rFonts w:ascii="Helvetica" w:hAnsi="Helvetica"/>
          <w:sz w:val="20"/>
          <w:szCs w:val="20"/>
        </w:rPr>
        <w:t xml:space="preserve">heat tape falling off of the silica gel-filled glass volume during the gettering step, </w:t>
      </w:r>
      <w:r w:rsidR="000211A3">
        <w:rPr>
          <w:rFonts w:ascii="Helvetica" w:hAnsi="Helvetica"/>
          <w:sz w:val="20"/>
          <w:szCs w:val="20"/>
        </w:rPr>
        <w:t>and 3</w:t>
      </w:r>
      <w:r w:rsidR="00DD5EC9">
        <w:rPr>
          <w:rFonts w:ascii="Helvetica" w:hAnsi="Helvetica"/>
          <w:sz w:val="20"/>
          <w:szCs w:val="20"/>
        </w:rPr>
        <w:t xml:space="preserve">) </w:t>
      </w:r>
      <w:r w:rsidR="000211A3">
        <w:rPr>
          <w:rFonts w:ascii="Helvetica" w:hAnsi="Helvetica"/>
          <w:sz w:val="20"/>
          <w:szCs w:val="20"/>
        </w:rPr>
        <w:t>the magnetic stir bar breaking during the</w:t>
      </w:r>
      <w:r w:rsidR="00145BC1">
        <w:rPr>
          <w:rFonts w:ascii="Helvetica" w:hAnsi="Helvetica"/>
          <w:sz w:val="20"/>
          <w:szCs w:val="20"/>
        </w:rPr>
        <w:t xml:space="preserve"> gas</w:t>
      </w:r>
      <w:r w:rsidR="000211A3">
        <w:rPr>
          <w:rFonts w:ascii="Helvetica" w:hAnsi="Helvetica"/>
          <w:sz w:val="20"/>
          <w:szCs w:val="20"/>
        </w:rPr>
        <w:t xml:space="preserve"> extraction.</w:t>
      </w:r>
      <w:r w:rsidR="00B44C8E">
        <w:rPr>
          <w:rFonts w:ascii="Helvetica" w:hAnsi="Helvetica"/>
          <w:sz w:val="20"/>
          <w:szCs w:val="20"/>
        </w:rPr>
        <w:t xml:space="preserve"> </w:t>
      </w:r>
      <w:r w:rsidR="000F3389">
        <w:rPr>
          <w:rFonts w:ascii="Helvetica" w:hAnsi="Helvetica"/>
          <w:sz w:val="20"/>
          <w:szCs w:val="20"/>
        </w:rPr>
        <w:t>In the latter two cases, samples from the same depth intervals were remeasured</w:t>
      </w:r>
      <w:r w:rsidR="00C124B7">
        <w:rPr>
          <w:rFonts w:ascii="Helvetica" w:hAnsi="Helvetica"/>
          <w:sz w:val="20"/>
          <w:szCs w:val="20"/>
        </w:rPr>
        <w:t>,</w:t>
      </w:r>
      <w:r w:rsidR="000F3389">
        <w:rPr>
          <w:rFonts w:ascii="Helvetica" w:hAnsi="Helvetica"/>
          <w:sz w:val="20"/>
          <w:szCs w:val="20"/>
        </w:rPr>
        <w:t xml:space="preserve"> so Xe/Kr data is available. </w:t>
      </w:r>
      <w:r w:rsidR="00B44C8E">
        <w:rPr>
          <w:rFonts w:ascii="Helvetica" w:hAnsi="Helvetica"/>
          <w:sz w:val="20"/>
          <w:szCs w:val="20"/>
        </w:rPr>
        <w:t>We were</w:t>
      </w:r>
      <w:r w:rsidR="00C124B7">
        <w:rPr>
          <w:rFonts w:ascii="Helvetica" w:hAnsi="Helvetica"/>
          <w:sz w:val="20"/>
          <w:szCs w:val="20"/>
        </w:rPr>
        <w:t xml:space="preserve"> also</w:t>
      </w:r>
      <w:r w:rsidR="00B44C8E">
        <w:rPr>
          <w:rFonts w:ascii="Helvetica" w:hAnsi="Helvetica"/>
          <w:sz w:val="20"/>
          <w:szCs w:val="20"/>
        </w:rPr>
        <w:t xml:space="preserve"> able to test the effect of the heat tape removal by processing an air standard without </w:t>
      </w:r>
      <w:r w:rsidR="007D4409">
        <w:rPr>
          <w:rFonts w:ascii="Helvetica" w:hAnsi="Helvetica"/>
          <w:sz w:val="20"/>
          <w:szCs w:val="20"/>
        </w:rPr>
        <w:t>heating the silica and determined that this leads to a negative Xe/Kr anomaly due to the incomplete desorption</w:t>
      </w:r>
      <w:r w:rsidR="00922E4F">
        <w:rPr>
          <w:rFonts w:ascii="Helvetica" w:hAnsi="Helvetica"/>
          <w:sz w:val="20"/>
          <w:szCs w:val="20"/>
        </w:rPr>
        <w:t xml:space="preserve"> and </w:t>
      </w:r>
      <w:r w:rsidR="00D36F51">
        <w:rPr>
          <w:rFonts w:ascii="Helvetica" w:hAnsi="Helvetica"/>
          <w:sz w:val="20"/>
          <w:szCs w:val="20"/>
        </w:rPr>
        <w:t>transfer</w:t>
      </w:r>
      <w:r w:rsidR="007D4409">
        <w:rPr>
          <w:rFonts w:ascii="Helvetica" w:hAnsi="Helvetica"/>
          <w:sz w:val="20"/>
          <w:szCs w:val="20"/>
        </w:rPr>
        <w:t xml:space="preserve"> of xenon from the silica gel</w:t>
      </w:r>
      <w:r w:rsidR="00D36F51">
        <w:rPr>
          <w:rFonts w:ascii="Helvetica" w:hAnsi="Helvetica"/>
          <w:sz w:val="20"/>
          <w:szCs w:val="20"/>
        </w:rPr>
        <w:t xml:space="preserve"> to the cryostat.</w:t>
      </w:r>
      <w:r w:rsidR="00F7544A">
        <w:rPr>
          <w:rFonts w:ascii="Helvetica" w:hAnsi="Helvetica"/>
          <w:sz w:val="20"/>
          <w:szCs w:val="20"/>
        </w:rPr>
        <w:t xml:space="preserve"> We were unable to test t</w:t>
      </w:r>
      <w:r w:rsidR="000F3389">
        <w:rPr>
          <w:rFonts w:ascii="Helvetica" w:hAnsi="Helvetica"/>
          <w:sz w:val="20"/>
          <w:szCs w:val="20"/>
        </w:rPr>
        <w:t xml:space="preserve">he potential </w:t>
      </w:r>
      <w:r w:rsidR="003A725E">
        <w:rPr>
          <w:rFonts w:ascii="Helvetica" w:hAnsi="Helvetica"/>
          <w:sz w:val="20"/>
          <w:szCs w:val="20"/>
        </w:rPr>
        <w:t xml:space="preserve">effect of a broken </w:t>
      </w:r>
      <w:proofErr w:type="spellStart"/>
      <w:r w:rsidR="003A725E">
        <w:rPr>
          <w:rFonts w:ascii="Helvetica" w:hAnsi="Helvetica"/>
          <w:sz w:val="20"/>
          <w:szCs w:val="20"/>
        </w:rPr>
        <w:t>stirbar</w:t>
      </w:r>
      <w:proofErr w:type="spellEnd"/>
      <w:r w:rsidR="00F62B36">
        <w:rPr>
          <w:rFonts w:ascii="Helvetica" w:hAnsi="Helvetica"/>
          <w:sz w:val="20"/>
          <w:szCs w:val="20"/>
        </w:rPr>
        <w:t xml:space="preserve"> on Xe/Kr</w:t>
      </w:r>
      <w:r w:rsidR="003A725E">
        <w:rPr>
          <w:rFonts w:ascii="Helvetica" w:hAnsi="Helvetica"/>
          <w:sz w:val="20"/>
          <w:szCs w:val="20"/>
        </w:rPr>
        <w:t xml:space="preserve">. However, the </w:t>
      </w:r>
      <w:r w:rsidR="00F62B36">
        <w:rPr>
          <w:rFonts w:ascii="Helvetica" w:hAnsi="Helvetica"/>
          <w:sz w:val="20"/>
          <w:szCs w:val="20"/>
        </w:rPr>
        <w:t>measured value of Xe/Kr was 6-sigma outside of the range of all other data (excluding the deepest samples). We therefore rejected the Xe/Kr for MOT analysis for this sample</w:t>
      </w:r>
      <w:r w:rsidR="00F42B9F">
        <w:rPr>
          <w:rFonts w:ascii="Helvetica" w:hAnsi="Helvetica"/>
          <w:sz w:val="20"/>
          <w:szCs w:val="20"/>
        </w:rPr>
        <w:t xml:space="preserve">. </w:t>
      </w:r>
      <w:r w:rsidR="00F809A5">
        <w:rPr>
          <w:rFonts w:ascii="Helvetica" w:hAnsi="Helvetica"/>
          <w:sz w:val="20"/>
          <w:szCs w:val="20"/>
        </w:rPr>
        <w:t xml:space="preserve">Last, we </w:t>
      </w:r>
      <w:r w:rsidR="00C4584A">
        <w:rPr>
          <w:rFonts w:ascii="Helvetica" w:hAnsi="Helvetica"/>
          <w:sz w:val="20"/>
          <w:szCs w:val="20"/>
        </w:rPr>
        <w:t>remeasured one sample because it was an apparent outlier compared to samples of similar age and subjectively exclude this sample</w:t>
      </w:r>
      <w:r w:rsidR="00A874B0">
        <w:rPr>
          <w:rFonts w:ascii="Helvetica" w:hAnsi="Helvetica"/>
          <w:sz w:val="20"/>
          <w:szCs w:val="20"/>
        </w:rPr>
        <w:t xml:space="preserve"> for MOT analysis</w:t>
      </w:r>
      <w:r w:rsidR="00C4584A">
        <w:rPr>
          <w:rFonts w:ascii="Helvetica" w:hAnsi="Helvetica"/>
          <w:sz w:val="20"/>
          <w:szCs w:val="20"/>
        </w:rPr>
        <w:t xml:space="preserve"> based on its</w:t>
      </w:r>
      <w:r w:rsidR="00A874B0">
        <w:rPr>
          <w:rFonts w:ascii="Helvetica" w:hAnsi="Helvetica"/>
          <w:sz w:val="20"/>
          <w:szCs w:val="20"/>
        </w:rPr>
        <w:t xml:space="preserve"> disagreement </w:t>
      </w:r>
      <w:r w:rsidR="00C4584A">
        <w:rPr>
          <w:rFonts w:ascii="Helvetica" w:hAnsi="Helvetica"/>
          <w:sz w:val="20"/>
          <w:szCs w:val="20"/>
        </w:rPr>
        <w:t xml:space="preserve">with </w:t>
      </w:r>
      <w:r w:rsidR="00A874B0">
        <w:rPr>
          <w:rFonts w:ascii="Helvetica" w:hAnsi="Helvetica"/>
          <w:sz w:val="20"/>
          <w:szCs w:val="20"/>
        </w:rPr>
        <w:t>its</w:t>
      </w:r>
      <w:r w:rsidR="00C4584A">
        <w:rPr>
          <w:rFonts w:ascii="Helvetica" w:hAnsi="Helvetica"/>
          <w:sz w:val="20"/>
          <w:szCs w:val="20"/>
        </w:rPr>
        <w:t xml:space="preserve"> replicate. </w:t>
      </w:r>
      <w:r w:rsidR="00A874B0">
        <w:rPr>
          <w:rFonts w:ascii="Helvetica" w:hAnsi="Helvetica"/>
          <w:sz w:val="20"/>
          <w:szCs w:val="20"/>
        </w:rPr>
        <w:t xml:space="preserve">This </w:t>
      </w:r>
      <w:r w:rsidR="0086318B">
        <w:rPr>
          <w:rFonts w:ascii="Helvetica" w:hAnsi="Helvetica"/>
          <w:sz w:val="20"/>
          <w:szCs w:val="20"/>
        </w:rPr>
        <w:t>was</w:t>
      </w:r>
      <w:r w:rsidR="00A874B0">
        <w:rPr>
          <w:rFonts w:ascii="Helvetica" w:hAnsi="Helvetica"/>
          <w:sz w:val="20"/>
          <w:szCs w:val="20"/>
        </w:rPr>
        <w:t xml:space="preserve"> a purely subjective </w:t>
      </w:r>
      <w:r w:rsidR="0086318B">
        <w:rPr>
          <w:rFonts w:ascii="Helvetica" w:hAnsi="Helvetica"/>
          <w:sz w:val="20"/>
          <w:szCs w:val="20"/>
        </w:rPr>
        <w:t>decision</w:t>
      </w:r>
      <w:r w:rsidR="0047216F">
        <w:rPr>
          <w:rFonts w:ascii="Helvetica" w:hAnsi="Helvetica"/>
          <w:sz w:val="20"/>
          <w:szCs w:val="20"/>
        </w:rPr>
        <w:t>;</w:t>
      </w:r>
      <w:r w:rsidR="0086318B">
        <w:rPr>
          <w:rFonts w:ascii="Helvetica" w:hAnsi="Helvetica"/>
          <w:sz w:val="20"/>
          <w:szCs w:val="20"/>
        </w:rPr>
        <w:t xml:space="preserve"> including Xe/Kr of this sample for MOT </w:t>
      </w:r>
      <w:r w:rsidR="00E56371">
        <w:rPr>
          <w:rFonts w:ascii="Helvetica" w:hAnsi="Helvetica"/>
          <w:sz w:val="20"/>
          <w:szCs w:val="20"/>
        </w:rPr>
        <w:t>reconstruction</w:t>
      </w:r>
      <w:r w:rsidR="0086318B">
        <w:rPr>
          <w:rFonts w:ascii="Helvetica" w:hAnsi="Helvetica"/>
          <w:sz w:val="20"/>
          <w:szCs w:val="20"/>
        </w:rPr>
        <w:t xml:space="preserve"> does not impact the main findings of the study. </w:t>
      </w:r>
    </w:p>
    <w:p w14:paraId="1D64DD8B" w14:textId="4193EA73" w:rsidR="00E4346B" w:rsidRDefault="00E4346B" w:rsidP="00E4346B">
      <w:pPr>
        <w:jc w:val="both"/>
        <w:rPr>
          <w:rFonts w:ascii="Helvetica" w:hAnsi="Helvetica"/>
          <w:sz w:val="20"/>
          <w:szCs w:val="20"/>
        </w:rPr>
      </w:pPr>
    </w:p>
    <w:p w14:paraId="62960628" w14:textId="0FA41EE2" w:rsidR="00E4346B" w:rsidRPr="008976C8" w:rsidRDefault="00E4346B" w:rsidP="00E4346B">
      <w:pPr>
        <w:jc w:val="both"/>
        <w:rPr>
          <w:rFonts w:ascii="Helvetica" w:hAnsi="Helvetica"/>
          <w:b/>
          <w:bCs/>
          <w:sz w:val="20"/>
          <w:szCs w:val="20"/>
        </w:rPr>
      </w:pPr>
      <w:r w:rsidRPr="008976C8">
        <w:rPr>
          <w:rFonts w:ascii="Helvetica" w:hAnsi="Helvetica"/>
          <w:b/>
          <w:bCs/>
          <w:sz w:val="20"/>
          <w:szCs w:val="20"/>
        </w:rPr>
        <w:t>Calculat</w:t>
      </w:r>
      <w:r w:rsidR="009151ED" w:rsidRPr="008976C8">
        <w:rPr>
          <w:rFonts w:ascii="Helvetica" w:hAnsi="Helvetica"/>
          <w:b/>
          <w:bCs/>
          <w:sz w:val="20"/>
          <w:szCs w:val="20"/>
        </w:rPr>
        <w:t xml:space="preserve">ed sea level change from estimated seawater </w:t>
      </w:r>
      <w:r w:rsidR="009151ED" w:rsidRPr="008976C8">
        <w:rPr>
          <w:rFonts w:ascii="Cambria Math" w:eastAsia="Helvetica Neue Light" w:hAnsi="Cambria Math" w:cs="Cambria Math"/>
          <w:b/>
          <w:bCs/>
          <w:sz w:val="20"/>
          <w:szCs w:val="20"/>
        </w:rPr>
        <w:t>𝛿</w:t>
      </w:r>
      <w:r w:rsidR="009151ED" w:rsidRPr="008976C8">
        <w:rPr>
          <w:rFonts w:ascii="Helvetica" w:hAnsi="Helvetica"/>
          <w:b/>
          <w:bCs/>
          <w:sz w:val="20"/>
          <w:szCs w:val="20"/>
          <w:vertAlign w:val="superscript"/>
        </w:rPr>
        <w:t>18</w:t>
      </w:r>
      <w:r w:rsidR="009151ED" w:rsidRPr="008976C8">
        <w:rPr>
          <w:rFonts w:ascii="Helvetica" w:hAnsi="Helvetica"/>
          <w:b/>
          <w:bCs/>
          <w:sz w:val="20"/>
          <w:szCs w:val="20"/>
        </w:rPr>
        <w:t>O changes from 2.7 to 0.5 Ma</w:t>
      </w:r>
    </w:p>
    <w:p w14:paraId="23E04DC1" w14:textId="6F3C1D78" w:rsidR="003227A3" w:rsidRDefault="008976C8" w:rsidP="008976C8">
      <w:pPr>
        <w:ind w:firstLine="360"/>
        <w:jc w:val="both"/>
        <w:rPr>
          <w:rFonts w:ascii="Helvetica" w:hAnsi="Helvetica"/>
          <w:sz w:val="20"/>
          <w:szCs w:val="20"/>
        </w:rPr>
      </w:pPr>
      <w:r>
        <w:rPr>
          <w:rFonts w:ascii="Helvetica" w:hAnsi="Helvetica"/>
          <w:sz w:val="20"/>
          <w:szCs w:val="20"/>
        </w:rPr>
        <w:t xml:space="preserve">Following </w:t>
      </w:r>
      <w:r w:rsidR="004728AC">
        <w:rPr>
          <w:rFonts w:ascii="Helvetica" w:hAnsi="Helvetica"/>
          <w:sz w:val="20"/>
          <w:szCs w:val="20"/>
        </w:rPr>
        <w:t>ref.</w:t>
      </w:r>
      <w:r>
        <w:rPr>
          <w:rFonts w:ascii="Helvetica" w:hAnsi="Helvetica"/>
          <w:sz w:val="20"/>
          <w:szCs w:val="20"/>
        </w:rPr>
        <w:fldChar w:fldCharType="begin" w:fldLock="1"/>
      </w:r>
      <w:r w:rsidR="00893CB3">
        <w:rPr>
          <w:rFonts w:ascii="Helvetica" w:hAnsi="Helvetica"/>
          <w:sz w:val="20"/>
          <w:szCs w:val="20"/>
        </w:rPr>
        <w:instrText>ADDIN CSL_CITATION {"citationItems":[{"id":"ITEM-1","itemData":{"DOI":"10.1130/G36999.1","ISSN":"0091-7613","author":[{"dropping-particle":"","family":"Winnick","given":"Matthew J.","non-dropping-particle":"","parse-names":false,"suffix":""},{"dropping-particle":"","family":"Caves","given":"Jeremy K.","non-dropping-particle":"","parse-names":false,"suffix":""}],"container-title":"Geology","id":"ITEM-1","issue":"10","issued":{"date-parts":[["2015","10"]]},"page":"879-882","title":"Oxygen isotope mass-balance constraints on Pliocene sea level and East Antarctic Ice Sheet stability","type":"article-journal","volume":"43"},"uris":["http://www.mendeley.com/documents/?uuid=4d026f9d-c539-4d5b-864c-65d0e40db1e2"]}],"mendeley":{"formattedCitation":"&lt;sup&gt;25&lt;/sup&gt;","plainTextFormattedCitation":"25","previouslyFormattedCitation":"(Winnick and Caves, 2015)"},"properties":{"noteIndex":0},"schema":"https://github.com/citation-style-language/schema/raw/master/csl-citation.json"}</w:instrText>
      </w:r>
      <w:r>
        <w:rPr>
          <w:rFonts w:ascii="Helvetica" w:hAnsi="Helvetica"/>
          <w:sz w:val="20"/>
          <w:szCs w:val="20"/>
        </w:rPr>
        <w:fldChar w:fldCharType="separate"/>
      </w:r>
      <w:r w:rsidR="00893CB3" w:rsidRPr="00893CB3">
        <w:rPr>
          <w:rFonts w:ascii="Helvetica" w:hAnsi="Helvetica"/>
          <w:noProof/>
          <w:sz w:val="20"/>
          <w:szCs w:val="20"/>
          <w:vertAlign w:val="superscript"/>
        </w:rPr>
        <w:t>25</w:t>
      </w:r>
      <w:r>
        <w:rPr>
          <w:rFonts w:ascii="Helvetica" w:hAnsi="Helvetica"/>
          <w:sz w:val="20"/>
          <w:szCs w:val="20"/>
        </w:rPr>
        <w:fldChar w:fldCharType="end"/>
      </w:r>
      <w:r>
        <w:rPr>
          <w:rFonts w:ascii="Helvetica" w:hAnsi="Helvetica"/>
          <w:sz w:val="20"/>
          <w:szCs w:val="20"/>
        </w:rPr>
        <w:t xml:space="preserve"> we use the conservation of total combined ocean / ice sheet mass and isotopic composition to estimate a sea level change between 2.7 and 0.5 Ma</w:t>
      </w:r>
      <w:r w:rsidR="003227A3">
        <w:rPr>
          <w:rFonts w:ascii="Helvetica" w:hAnsi="Helvetica"/>
          <w:sz w:val="20"/>
          <w:szCs w:val="20"/>
        </w:rPr>
        <w:t>:</w:t>
      </w:r>
    </w:p>
    <w:p w14:paraId="2FC35589" w14:textId="77777777" w:rsidR="003227A3" w:rsidRDefault="003227A3" w:rsidP="008976C8">
      <w:pPr>
        <w:ind w:firstLine="360"/>
        <w:jc w:val="both"/>
        <w:rPr>
          <w:rFonts w:ascii="Helvetica" w:hAnsi="Helvetica"/>
          <w:sz w:val="20"/>
          <w:szCs w:val="20"/>
        </w:rPr>
      </w:pPr>
    </w:p>
    <w:p w14:paraId="5F333A9E" w14:textId="0868795B" w:rsidR="003227A3" w:rsidRDefault="003227A3" w:rsidP="003227A3">
      <w:pPr>
        <w:ind w:firstLine="360"/>
        <w:jc w:val="center"/>
        <w:rPr>
          <w:rFonts w:ascii="Helvetica" w:hAnsi="Helvetica"/>
          <w:sz w:val="20"/>
          <w:szCs w:val="20"/>
        </w:rPr>
      </w:pPr>
      <w:r>
        <w:rPr>
          <w:rFonts w:ascii="Helvetica" w:hAnsi="Helvetica"/>
          <w:sz w:val="20"/>
          <w:szCs w:val="20"/>
        </w:rPr>
        <w:t>M</w:t>
      </w:r>
      <w:r>
        <w:rPr>
          <w:rFonts w:ascii="Helvetica" w:hAnsi="Helvetica"/>
          <w:sz w:val="20"/>
          <w:szCs w:val="20"/>
          <w:vertAlign w:val="subscript"/>
        </w:rPr>
        <w:t>Ocean-2.7Ma</w:t>
      </w:r>
      <w:r>
        <w:rPr>
          <w:rFonts w:ascii="Helvetica" w:hAnsi="Helvetica"/>
          <w:sz w:val="20"/>
          <w:szCs w:val="20"/>
        </w:rPr>
        <w:t xml:space="preserve"> + M</w:t>
      </w:r>
      <w:r>
        <w:rPr>
          <w:rFonts w:ascii="Helvetica" w:hAnsi="Helvetica"/>
          <w:sz w:val="20"/>
          <w:szCs w:val="20"/>
          <w:vertAlign w:val="subscript"/>
        </w:rPr>
        <w:t>GIS-2.7Ma</w:t>
      </w:r>
      <w:r>
        <w:rPr>
          <w:rFonts w:ascii="Helvetica" w:hAnsi="Helvetica"/>
          <w:sz w:val="20"/>
          <w:szCs w:val="20"/>
        </w:rPr>
        <w:t xml:space="preserve"> + M</w:t>
      </w:r>
      <w:r>
        <w:rPr>
          <w:rFonts w:ascii="Helvetica" w:hAnsi="Helvetica"/>
          <w:sz w:val="20"/>
          <w:szCs w:val="20"/>
          <w:vertAlign w:val="subscript"/>
        </w:rPr>
        <w:t>WAIS-2.7Ma</w:t>
      </w:r>
      <w:r>
        <w:rPr>
          <w:rFonts w:ascii="Helvetica" w:hAnsi="Helvetica"/>
          <w:sz w:val="20"/>
          <w:szCs w:val="20"/>
        </w:rPr>
        <w:t xml:space="preserve"> + M</w:t>
      </w:r>
      <w:r>
        <w:rPr>
          <w:rFonts w:ascii="Helvetica" w:hAnsi="Helvetica"/>
          <w:sz w:val="20"/>
          <w:szCs w:val="20"/>
          <w:vertAlign w:val="subscript"/>
        </w:rPr>
        <w:t>EAIS-2.7Ma</w:t>
      </w:r>
      <w:r>
        <w:rPr>
          <w:rFonts w:ascii="Helvetica" w:hAnsi="Helvetica"/>
          <w:sz w:val="20"/>
          <w:szCs w:val="20"/>
        </w:rPr>
        <w:t xml:space="preserve"> + M</w:t>
      </w:r>
      <w:r>
        <w:rPr>
          <w:rFonts w:ascii="Helvetica" w:hAnsi="Helvetica"/>
          <w:sz w:val="20"/>
          <w:szCs w:val="20"/>
          <w:vertAlign w:val="subscript"/>
        </w:rPr>
        <w:t>NHIS-2.7Ma</w:t>
      </w:r>
      <w:r>
        <w:rPr>
          <w:rFonts w:ascii="Helvetica" w:hAnsi="Helvetica"/>
          <w:sz w:val="20"/>
          <w:szCs w:val="20"/>
        </w:rPr>
        <w:t xml:space="preserve"> = </w:t>
      </w:r>
    </w:p>
    <w:p w14:paraId="2B043CDA" w14:textId="11656C23" w:rsidR="003227A3" w:rsidRDefault="003227A3" w:rsidP="003227A3">
      <w:pPr>
        <w:ind w:firstLine="360"/>
        <w:jc w:val="center"/>
        <w:rPr>
          <w:rFonts w:ascii="Helvetica" w:hAnsi="Helvetica"/>
          <w:sz w:val="20"/>
          <w:szCs w:val="20"/>
          <w:vertAlign w:val="subscript"/>
        </w:rPr>
      </w:pPr>
      <w:r>
        <w:rPr>
          <w:rFonts w:ascii="Helvetica" w:hAnsi="Helvetica"/>
          <w:sz w:val="20"/>
          <w:szCs w:val="20"/>
        </w:rPr>
        <w:t>M</w:t>
      </w:r>
      <w:r>
        <w:rPr>
          <w:rFonts w:ascii="Helvetica" w:hAnsi="Helvetica"/>
          <w:sz w:val="20"/>
          <w:szCs w:val="20"/>
          <w:vertAlign w:val="subscript"/>
        </w:rPr>
        <w:t>Ocean-0.5Ma</w:t>
      </w:r>
      <w:r>
        <w:rPr>
          <w:rFonts w:ascii="Helvetica" w:hAnsi="Helvetica"/>
          <w:sz w:val="20"/>
          <w:szCs w:val="20"/>
        </w:rPr>
        <w:t xml:space="preserve"> + M</w:t>
      </w:r>
      <w:r>
        <w:rPr>
          <w:rFonts w:ascii="Helvetica" w:hAnsi="Helvetica"/>
          <w:sz w:val="20"/>
          <w:szCs w:val="20"/>
          <w:vertAlign w:val="subscript"/>
        </w:rPr>
        <w:t>GIS-0.5Ma</w:t>
      </w:r>
      <w:r>
        <w:rPr>
          <w:rFonts w:ascii="Helvetica" w:hAnsi="Helvetica"/>
          <w:sz w:val="20"/>
          <w:szCs w:val="20"/>
        </w:rPr>
        <w:t xml:space="preserve"> + M</w:t>
      </w:r>
      <w:r>
        <w:rPr>
          <w:rFonts w:ascii="Helvetica" w:hAnsi="Helvetica"/>
          <w:sz w:val="20"/>
          <w:szCs w:val="20"/>
          <w:vertAlign w:val="subscript"/>
        </w:rPr>
        <w:t>WAIS-0.5Ma</w:t>
      </w:r>
      <w:r>
        <w:rPr>
          <w:rFonts w:ascii="Helvetica" w:hAnsi="Helvetica"/>
          <w:sz w:val="20"/>
          <w:szCs w:val="20"/>
        </w:rPr>
        <w:t xml:space="preserve"> + M</w:t>
      </w:r>
      <w:r>
        <w:rPr>
          <w:rFonts w:ascii="Helvetica" w:hAnsi="Helvetica"/>
          <w:sz w:val="20"/>
          <w:szCs w:val="20"/>
          <w:vertAlign w:val="subscript"/>
        </w:rPr>
        <w:t>EAIS-0.5Ma</w:t>
      </w:r>
      <w:r>
        <w:rPr>
          <w:rFonts w:ascii="Helvetica" w:hAnsi="Helvetica"/>
          <w:sz w:val="20"/>
          <w:szCs w:val="20"/>
        </w:rPr>
        <w:t xml:space="preserve"> + M</w:t>
      </w:r>
      <w:r>
        <w:rPr>
          <w:rFonts w:ascii="Helvetica" w:hAnsi="Helvetica"/>
          <w:sz w:val="20"/>
          <w:szCs w:val="20"/>
          <w:vertAlign w:val="subscript"/>
        </w:rPr>
        <w:t>NHIS-</w:t>
      </w:r>
      <w:r w:rsidR="002A4F77">
        <w:rPr>
          <w:rFonts w:ascii="Helvetica" w:hAnsi="Helvetica"/>
          <w:sz w:val="20"/>
          <w:szCs w:val="20"/>
          <w:vertAlign w:val="subscript"/>
        </w:rPr>
        <w:t>0.5</w:t>
      </w:r>
      <w:r>
        <w:rPr>
          <w:rFonts w:ascii="Helvetica" w:hAnsi="Helvetica"/>
          <w:sz w:val="20"/>
          <w:szCs w:val="20"/>
          <w:vertAlign w:val="subscript"/>
        </w:rPr>
        <w:t>Ma</w:t>
      </w:r>
    </w:p>
    <w:p w14:paraId="7AF244D1" w14:textId="3B46F86B" w:rsidR="002A4F77" w:rsidRDefault="002A4F77" w:rsidP="003227A3">
      <w:pPr>
        <w:ind w:firstLine="360"/>
        <w:jc w:val="center"/>
        <w:rPr>
          <w:rFonts w:ascii="Helvetica" w:hAnsi="Helvetica"/>
          <w:sz w:val="20"/>
          <w:szCs w:val="20"/>
          <w:vertAlign w:val="subscript"/>
        </w:rPr>
      </w:pPr>
    </w:p>
    <w:p w14:paraId="199C60C3" w14:textId="77777777" w:rsidR="002A4F77" w:rsidRDefault="002A4F77" w:rsidP="002A4F77">
      <w:pPr>
        <w:ind w:firstLine="360"/>
        <w:jc w:val="center"/>
        <w:rPr>
          <w:rFonts w:ascii="Helvetica" w:hAnsi="Helvetica"/>
          <w:sz w:val="20"/>
          <w:szCs w:val="20"/>
        </w:rPr>
      </w:pPr>
      <w:r>
        <w:rPr>
          <w:rFonts w:ascii="Helvetica" w:hAnsi="Helvetica"/>
          <w:sz w:val="20"/>
          <w:szCs w:val="20"/>
        </w:rPr>
        <w:t>M</w:t>
      </w:r>
      <w:r>
        <w:rPr>
          <w:rFonts w:ascii="Helvetica" w:hAnsi="Helvetica"/>
          <w:sz w:val="20"/>
          <w:szCs w:val="20"/>
          <w:vertAlign w:val="subscript"/>
        </w:rPr>
        <w:t>Ocean-2.7Ma</w:t>
      </w:r>
      <w:r>
        <w:rPr>
          <w:rFonts w:ascii="Helvetica" w:hAnsi="Helvetica"/>
          <w:sz w:val="20"/>
          <w:szCs w:val="20"/>
        </w:rPr>
        <w:t>*R</w:t>
      </w:r>
      <w:r>
        <w:rPr>
          <w:rFonts w:ascii="Helvetica" w:hAnsi="Helvetica"/>
          <w:sz w:val="20"/>
          <w:szCs w:val="20"/>
          <w:vertAlign w:val="subscript"/>
        </w:rPr>
        <w:t>Ocean-2.7Ma</w:t>
      </w:r>
      <w:r>
        <w:rPr>
          <w:rFonts w:ascii="Helvetica" w:hAnsi="Helvetica"/>
          <w:sz w:val="20"/>
          <w:szCs w:val="20"/>
        </w:rPr>
        <w:t xml:space="preserve"> + M</w:t>
      </w:r>
      <w:r>
        <w:rPr>
          <w:rFonts w:ascii="Helvetica" w:hAnsi="Helvetica"/>
          <w:sz w:val="20"/>
          <w:szCs w:val="20"/>
          <w:vertAlign w:val="subscript"/>
        </w:rPr>
        <w:t>GIS-2.7Ma</w:t>
      </w:r>
      <w:r>
        <w:rPr>
          <w:rFonts w:ascii="Helvetica" w:hAnsi="Helvetica"/>
          <w:sz w:val="20"/>
          <w:szCs w:val="20"/>
        </w:rPr>
        <w:t>*R</w:t>
      </w:r>
      <w:r>
        <w:rPr>
          <w:rFonts w:ascii="Helvetica" w:hAnsi="Helvetica"/>
          <w:sz w:val="20"/>
          <w:szCs w:val="20"/>
          <w:vertAlign w:val="subscript"/>
        </w:rPr>
        <w:t>GIS-2.7Ma</w:t>
      </w:r>
      <w:r>
        <w:rPr>
          <w:rFonts w:ascii="Helvetica" w:hAnsi="Helvetica"/>
          <w:sz w:val="20"/>
          <w:szCs w:val="20"/>
        </w:rPr>
        <w:t xml:space="preserve"> + M</w:t>
      </w:r>
      <w:r>
        <w:rPr>
          <w:rFonts w:ascii="Helvetica" w:hAnsi="Helvetica"/>
          <w:sz w:val="20"/>
          <w:szCs w:val="20"/>
          <w:vertAlign w:val="subscript"/>
        </w:rPr>
        <w:t>WAIS-2.7Ma</w:t>
      </w:r>
      <w:r>
        <w:rPr>
          <w:rFonts w:ascii="Helvetica" w:hAnsi="Helvetica"/>
          <w:sz w:val="20"/>
          <w:szCs w:val="20"/>
        </w:rPr>
        <w:t>*R</w:t>
      </w:r>
      <w:r>
        <w:rPr>
          <w:rFonts w:ascii="Helvetica" w:hAnsi="Helvetica"/>
          <w:sz w:val="20"/>
          <w:szCs w:val="20"/>
          <w:vertAlign w:val="subscript"/>
        </w:rPr>
        <w:t>WAIS-2.7Ma</w:t>
      </w:r>
      <w:r>
        <w:rPr>
          <w:rFonts w:ascii="Helvetica" w:hAnsi="Helvetica"/>
          <w:sz w:val="20"/>
          <w:szCs w:val="20"/>
        </w:rPr>
        <w:t xml:space="preserve"> + M</w:t>
      </w:r>
      <w:r>
        <w:rPr>
          <w:rFonts w:ascii="Helvetica" w:hAnsi="Helvetica"/>
          <w:sz w:val="20"/>
          <w:szCs w:val="20"/>
          <w:vertAlign w:val="subscript"/>
        </w:rPr>
        <w:t>EAIS-2.7Ma</w:t>
      </w:r>
      <w:r>
        <w:rPr>
          <w:rFonts w:ascii="Helvetica" w:hAnsi="Helvetica"/>
          <w:sz w:val="20"/>
          <w:szCs w:val="20"/>
        </w:rPr>
        <w:t>*R</w:t>
      </w:r>
      <w:r>
        <w:rPr>
          <w:rFonts w:ascii="Helvetica" w:hAnsi="Helvetica"/>
          <w:sz w:val="20"/>
          <w:szCs w:val="20"/>
          <w:vertAlign w:val="subscript"/>
        </w:rPr>
        <w:t>EAIS-2.7Ma</w:t>
      </w:r>
      <w:r>
        <w:rPr>
          <w:rFonts w:ascii="Helvetica" w:hAnsi="Helvetica"/>
          <w:sz w:val="20"/>
          <w:szCs w:val="20"/>
        </w:rPr>
        <w:t xml:space="preserve"> + </w:t>
      </w:r>
    </w:p>
    <w:p w14:paraId="30F109AE" w14:textId="2D76C089" w:rsidR="002A4F77" w:rsidRDefault="002A4F77" w:rsidP="002A4F77">
      <w:pPr>
        <w:ind w:firstLine="360"/>
        <w:jc w:val="center"/>
        <w:rPr>
          <w:rFonts w:ascii="Helvetica" w:hAnsi="Helvetica"/>
          <w:sz w:val="20"/>
          <w:szCs w:val="20"/>
        </w:rPr>
      </w:pPr>
      <w:r>
        <w:rPr>
          <w:rFonts w:ascii="Helvetica" w:hAnsi="Helvetica"/>
          <w:sz w:val="20"/>
          <w:szCs w:val="20"/>
        </w:rPr>
        <w:t>M</w:t>
      </w:r>
      <w:r>
        <w:rPr>
          <w:rFonts w:ascii="Helvetica" w:hAnsi="Helvetica"/>
          <w:sz w:val="20"/>
          <w:szCs w:val="20"/>
          <w:vertAlign w:val="subscript"/>
        </w:rPr>
        <w:t>NHIS-2.7Ma</w:t>
      </w:r>
      <w:r>
        <w:rPr>
          <w:rFonts w:ascii="Helvetica" w:hAnsi="Helvetica"/>
          <w:sz w:val="20"/>
          <w:szCs w:val="20"/>
        </w:rPr>
        <w:t>*R</w:t>
      </w:r>
      <w:r>
        <w:rPr>
          <w:rFonts w:ascii="Helvetica" w:hAnsi="Helvetica"/>
          <w:sz w:val="20"/>
          <w:szCs w:val="20"/>
          <w:vertAlign w:val="subscript"/>
        </w:rPr>
        <w:t>NHIS-2.7Ma</w:t>
      </w:r>
      <w:r>
        <w:rPr>
          <w:rFonts w:ascii="Helvetica" w:hAnsi="Helvetica"/>
          <w:sz w:val="20"/>
          <w:szCs w:val="20"/>
        </w:rPr>
        <w:t xml:space="preserve"> = </w:t>
      </w:r>
    </w:p>
    <w:p w14:paraId="643718AD" w14:textId="35FB2770" w:rsidR="002A4F77" w:rsidRDefault="002A4F77" w:rsidP="002A4F77">
      <w:pPr>
        <w:ind w:firstLine="360"/>
        <w:jc w:val="center"/>
        <w:rPr>
          <w:rFonts w:ascii="Helvetica" w:hAnsi="Helvetica"/>
          <w:sz w:val="20"/>
          <w:szCs w:val="20"/>
        </w:rPr>
      </w:pPr>
      <w:r>
        <w:rPr>
          <w:rFonts w:ascii="Helvetica" w:hAnsi="Helvetica"/>
          <w:sz w:val="20"/>
          <w:szCs w:val="20"/>
        </w:rPr>
        <w:t>M</w:t>
      </w:r>
      <w:r>
        <w:rPr>
          <w:rFonts w:ascii="Helvetica" w:hAnsi="Helvetica"/>
          <w:sz w:val="20"/>
          <w:szCs w:val="20"/>
          <w:vertAlign w:val="subscript"/>
        </w:rPr>
        <w:t>Ocean-0.5Ma</w:t>
      </w:r>
      <w:r>
        <w:rPr>
          <w:rFonts w:ascii="Helvetica" w:hAnsi="Helvetica"/>
          <w:sz w:val="20"/>
          <w:szCs w:val="20"/>
        </w:rPr>
        <w:t>*R</w:t>
      </w:r>
      <w:r>
        <w:rPr>
          <w:rFonts w:ascii="Helvetica" w:hAnsi="Helvetica"/>
          <w:sz w:val="20"/>
          <w:szCs w:val="20"/>
          <w:vertAlign w:val="subscript"/>
        </w:rPr>
        <w:t>Ocean-0.5Ma</w:t>
      </w:r>
      <w:r>
        <w:rPr>
          <w:rFonts w:ascii="Helvetica" w:hAnsi="Helvetica"/>
          <w:sz w:val="20"/>
          <w:szCs w:val="20"/>
        </w:rPr>
        <w:t xml:space="preserve"> + M</w:t>
      </w:r>
      <w:r>
        <w:rPr>
          <w:rFonts w:ascii="Helvetica" w:hAnsi="Helvetica"/>
          <w:sz w:val="20"/>
          <w:szCs w:val="20"/>
          <w:vertAlign w:val="subscript"/>
        </w:rPr>
        <w:t>GIS-0.5Ma</w:t>
      </w:r>
      <w:r>
        <w:rPr>
          <w:rFonts w:ascii="Helvetica" w:hAnsi="Helvetica"/>
          <w:sz w:val="20"/>
          <w:szCs w:val="20"/>
        </w:rPr>
        <w:t>*R</w:t>
      </w:r>
      <w:r>
        <w:rPr>
          <w:rFonts w:ascii="Helvetica" w:hAnsi="Helvetica"/>
          <w:sz w:val="20"/>
          <w:szCs w:val="20"/>
          <w:vertAlign w:val="subscript"/>
        </w:rPr>
        <w:t>GIS-0.5Ma</w:t>
      </w:r>
      <w:r>
        <w:rPr>
          <w:rFonts w:ascii="Helvetica" w:hAnsi="Helvetica"/>
          <w:sz w:val="20"/>
          <w:szCs w:val="20"/>
        </w:rPr>
        <w:t xml:space="preserve"> + M</w:t>
      </w:r>
      <w:r>
        <w:rPr>
          <w:rFonts w:ascii="Helvetica" w:hAnsi="Helvetica"/>
          <w:sz w:val="20"/>
          <w:szCs w:val="20"/>
          <w:vertAlign w:val="subscript"/>
        </w:rPr>
        <w:t>WAIS-0.5Ma</w:t>
      </w:r>
      <w:r>
        <w:rPr>
          <w:rFonts w:ascii="Helvetica" w:hAnsi="Helvetica"/>
          <w:sz w:val="20"/>
          <w:szCs w:val="20"/>
        </w:rPr>
        <w:t>*R</w:t>
      </w:r>
      <w:r>
        <w:rPr>
          <w:rFonts w:ascii="Helvetica" w:hAnsi="Helvetica"/>
          <w:sz w:val="20"/>
          <w:szCs w:val="20"/>
          <w:vertAlign w:val="subscript"/>
        </w:rPr>
        <w:t>WAIS-0.5Ma</w:t>
      </w:r>
      <w:r>
        <w:rPr>
          <w:rFonts w:ascii="Helvetica" w:hAnsi="Helvetica"/>
          <w:sz w:val="20"/>
          <w:szCs w:val="20"/>
        </w:rPr>
        <w:t xml:space="preserve"> + M</w:t>
      </w:r>
      <w:r>
        <w:rPr>
          <w:rFonts w:ascii="Helvetica" w:hAnsi="Helvetica"/>
          <w:sz w:val="20"/>
          <w:szCs w:val="20"/>
          <w:vertAlign w:val="subscript"/>
        </w:rPr>
        <w:t>EAIS-0.5Ma</w:t>
      </w:r>
      <w:r>
        <w:rPr>
          <w:rFonts w:ascii="Helvetica" w:hAnsi="Helvetica"/>
          <w:sz w:val="20"/>
          <w:szCs w:val="20"/>
        </w:rPr>
        <w:t>*R</w:t>
      </w:r>
      <w:r>
        <w:rPr>
          <w:rFonts w:ascii="Helvetica" w:hAnsi="Helvetica"/>
          <w:sz w:val="20"/>
          <w:szCs w:val="20"/>
          <w:vertAlign w:val="subscript"/>
        </w:rPr>
        <w:t>EAIS-0.5Ma</w:t>
      </w:r>
      <w:r>
        <w:rPr>
          <w:rFonts w:ascii="Helvetica" w:hAnsi="Helvetica"/>
          <w:sz w:val="20"/>
          <w:szCs w:val="20"/>
        </w:rPr>
        <w:t xml:space="preserve"> + </w:t>
      </w:r>
    </w:p>
    <w:p w14:paraId="30BA9EFB" w14:textId="628950DA" w:rsidR="002A4F77" w:rsidRDefault="002A4F77" w:rsidP="002A4F77">
      <w:pPr>
        <w:ind w:firstLine="360"/>
        <w:jc w:val="center"/>
        <w:rPr>
          <w:rFonts w:ascii="Helvetica" w:hAnsi="Helvetica"/>
          <w:sz w:val="20"/>
          <w:szCs w:val="20"/>
        </w:rPr>
      </w:pPr>
      <w:r>
        <w:rPr>
          <w:rFonts w:ascii="Helvetica" w:hAnsi="Helvetica"/>
          <w:sz w:val="20"/>
          <w:szCs w:val="20"/>
        </w:rPr>
        <w:t>M</w:t>
      </w:r>
      <w:r>
        <w:rPr>
          <w:rFonts w:ascii="Helvetica" w:hAnsi="Helvetica"/>
          <w:sz w:val="20"/>
          <w:szCs w:val="20"/>
          <w:vertAlign w:val="subscript"/>
        </w:rPr>
        <w:t>NHIS-0.5Ma</w:t>
      </w:r>
      <w:r>
        <w:rPr>
          <w:rFonts w:ascii="Helvetica" w:hAnsi="Helvetica"/>
          <w:sz w:val="20"/>
          <w:szCs w:val="20"/>
        </w:rPr>
        <w:t>*R</w:t>
      </w:r>
      <w:r>
        <w:rPr>
          <w:rFonts w:ascii="Helvetica" w:hAnsi="Helvetica"/>
          <w:sz w:val="20"/>
          <w:szCs w:val="20"/>
          <w:vertAlign w:val="subscript"/>
        </w:rPr>
        <w:t>NHIS-0.5Ma</w:t>
      </w:r>
      <w:r>
        <w:rPr>
          <w:rFonts w:ascii="Helvetica" w:hAnsi="Helvetica"/>
          <w:sz w:val="20"/>
          <w:szCs w:val="20"/>
        </w:rPr>
        <w:t xml:space="preserve"> </w:t>
      </w:r>
    </w:p>
    <w:p w14:paraId="2CB4E954" w14:textId="77777777" w:rsidR="002A4F77" w:rsidRDefault="002A4F77" w:rsidP="003227A3">
      <w:pPr>
        <w:ind w:firstLine="360"/>
        <w:jc w:val="center"/>
        <w:rPr>
          <w:rFonts w:ascii="Helvetica" w:hAnsi="Helvetica"/>
          <w:sz w:val="20"/>
          <w:szCs w:val="20"/>
          <w:vertAlign w:val="subscript"/>
        </w:rPr>
      </w:pPr>
    </w:p>
    <w:p w14:paraId="599B45CE" w14:textId="163F5494" w:rsidR="000B3EE0" w:rsidRDefault="0053330E" w:rsidP="000B3EE0">
      <w:pPr>
        <w:jc w:val="both"/>
        <w:rPr>
          <w:rFonts w:ascii="Helvetica" w:hAnsi="Helvetica"/>
          <w:sz w:val="20"/>
          <w:szCs w:val="20"/>
        </w:rPr>
      </w:pPr>
      <w:r>
        <w:rPr>
          <w:rFonts w:ascii="Helvetica" w:hAnsi="Helvetica"/>
          <w:sz w:val="20"/>
          <w:szCs w:val="20"/>
        </w:rPr>
        <w:lastRenderedPageBreak/>
        <w:t xml:space="preserve">Where M is mass and R is the isotopic ratio of the body of interest. GIS, WAIS, and EAIS respectively refer to the Greenland, West Antarctic, and East Antarctic Ice Sheets. NHIS refers to the collective </w:t>
      </w:r>
      <w:r w:rsidR="004A3447">
        <w:rPr>
          <w:rFonts w:ascii="Helvetica" w:hAnsi="Helvetica"/>
          <w:sz w:val="20"/>
          <w:szCs w:val="20"/>
        </w:rPr>
        <w:t xml:space="preserve">non-extant </w:t>
      </w:r>
      <w:r>
        <w:rPr>
          <w:rFonts w:ascii="Helvetica" w:hAnsi="Helvetica"/>
          <w:sz w:val="20"/>
          <w:szCs w:val="20"/>
        </w:rPr>
        <w:t xml:space="preserve">Northern Hemisphere </w:t>
      </w:r>
      <w:r w:rsidR="004A3447">
        <w:rPr>
          <w:rFonts w:ascii="Helvetica" w:hAnsi="Helvetica"/>
          <w:sz w:val="20"/>
          <w:szCs w:val="20"/>
        </w:rPr>
        <w:t>I</w:t>
      </w:r>
      <w:r>
        <w:rPr>
          <w:rFonts w:ascii="Helvetica" w:hAnsi="Helvetica"/>
          <w:sz w:val="20"/>
          <w:szCs w:val="20"/>
        </w:rPr>
        <w:t xml:space="preserve">ce </w:t>
      </w:r>
      <w:r w:rsidR="004A3447">
        <w:rPr>
          <w:rFonts w:ascii="Helvetica" w:hAnsi="Helvetica"/>
          <w:sz w:val="20"/>
          <w:szCs w:val="20"/>
        </w:rPr>
        <w:t>S</w:t>
      </w:r>
      <w:r>
        <w:rPr>
          <w:rFonts w:ascii="Helvetica" w:hAnsi="Helvetica"/>
          <w:sz w:val="20"/>
          <w:szCs w:val="20"/>
        </w:rPr>
        <w:t>heets (e.g. Laurentide, Fennoscandian, etc</w:t>
      </w:r>
      <w:r w:rsidR="009C1547">
        <w:rPr>
          <w:rFonts w:ascii="Helvetica" w:hAnsi="Helvetica"/>
          <w:sz w:val="20"/>
          <w:szCs w:val="20"/>
        </w:rPr>
        <w:t>.</w:t>
      </w:r>
      <w:r>
        <w:rPr>
          <w:rFonts w:ascii="Helvetica" w:hAnsi="Helvetica"/>
          <w:sz w:val="20"/>
          <w:szCs w:val="20"/>
        </w:rPr>
        <w:t xml:space="preserve">). </w:t>
      </w:r>
      <w:r w:rsidR="002A4F77">
        <w:rPr>
          <w:rFonts w:ascii="Helvetica" w:hAnsi="Helvetica"/>
          <w:sz w:val="20"/>
          <w:szCs w:val="20"/>
        </w:rPr>
        <w:t xml:space="preserve">In order to calculate the sea level change, we make </w:t>
      </w:r>
      <w:r w:rsidR="006F389C">
        <w:rPr>
          <w:rFonts w:ascii="Helvetica" w:hAnsi="Helvetica"/>
          <w:sz w:val="20"/>
          <w:szCs w:val="20"/>
        </w:rPr>
        <w:t>the following</w:t>
      </w:r>
      <w:r w:rsidR="002A4F77">
        <w:rPr>
          <w:rFonts w:ascii="Helvetica" w:hAnsi="Helvetica"/>
          <w:sz w:val="20"/>
          <w:szCs w:val="20"/>
        </w:rPr>
        <w:t xml:space="preserve"> </w:t>
      </w:r>
      <w:r w:rsidR="008976C8">
        <w:rPr>
          <w:rFonts w:ascii="Helvetica" w:hAnsi="Helvetica"/>
          <w:sz w:val="20"/>
          <w:szCs w:val="20"/>
        </w:rPr>
        <w:t>set of assumptions</w:t>
      </w:r>
      <w:r w:rsidR="006F389C">
        <w:rPr>
          <w:rFonts w:ascii="Helvetica" w:hAnsi="Helvetica"/>
          <w:sz w:val="20"/>
          <w:szCs w:val="20"/>
        </w:rPr>
        <w:t xml:space="preserve">. </w:t>
      </w:r>
      <w:r w:rsidR="008976C8">
        <w:rPr>
          <w:rFonts w:ascii="Helvetica" w:hAnsi="Helvetica"/>
          <w:sz w:val="20"/>
          <w:szCs w:val="20"/>
        </w:rPr>
        <w:t>First, we assume that at 2.7 Ma</w:t>
      </w:r>
      <w:r w:rsidR="00033C3B">
        <w:rPr>
          <w:rFonts w:ascii="Helvetica" w:hAnsi="Helvetica"/>
          <w:sz w:val="20"/>
          <w:szCs w:val="20"/>
        </w:rPr>
        <w:t>, the</w:t>
      </w:r>
      <w:r w:rsidR="008976C8">
        <w:rPr>
          <w:rFonts w:ascii="Helvetica" w:hAnsi="Helvetica"/>
          <w:sz w:val="20"/>
          <w:szCs w:val="20"/>
        </w:rPr>
        <w:t xml:space="preserve"> ice sheet</w:t>
      </w:r>
      <w:r w:rsidR="002A4F77">
        <w:rPr>
          <w:rFonts w:ascii="Helvetica" w:hAnsi="Helvetica"/>
          <w:sz w:val="20"/>
          <w:szCs w:val="20"/>
        </w:rPr>
        <w:t xml:space="preserve"> / ocean</w:t>
      </w:r>
      <w:r w:rsidR="008976C8">
        <w:rPr>
          <w:rFonts w:ascii="Helvetica" w:hAnsi="Helvetica"/>
          <w:sz w:val="20"/>
          <w:szCs w:val="20"/>
        </w:rPr>
        <w:t xml:space="preserve"> </w:t>
      </w:r>
      <w:r w:rsidR="00033C3B">
        <w:rPr>
          <w:rFonts w:ascii="Helvetica" w:hAnsi="Helvetica"/>
          <w:sz w:val="20"/>
          <w:szCs w:val="20"/>
        </w:rPr>
        <w:t>masses</w:t>
      </w:r>
      <w:r w:rsidR="008976C8">
        <w:rPr>
          <w:rFonts w:ascii="Helvetica" w:hAnsi="Helvetica"/>
          <w:sz w:val="20"/>
          <w:szCs w:val="20"/>
        </w:rPr>
        <w:t xml:space="preserve"> and isotopic compositions are </w:t>
      </w:r>
      <w:r w:rsidR="0051792F">
        <w:rPr>
          <w:rFonts w:ascii="Helvetica" w:hAnsi="Helvetica"/>
          <w:sz w:val="20"/>
          <w:szCs w:val="20"/>
        </w:rPr>
        <w:t>comparable to modern</w:t>
      </w:r>
      <w:r w:rsidR="00552012">
        <w:rPr>
          <w:rFonts w:ascii="Helvetica" w:hAnsi="Helvetica"/>
          <w:sz w:val="20"/>
          <w:szCs w:val="20"/>
        </w:rPr>
        <w:t>.</w:t>
      </w:r>
      <w:r w:rsidR="00A422EC">
        <w:rPr>
          <w:rFonts w:ascii="Helvetica" w:hAnsi="Helvetica"/>
          <w:sz w:val="20"/>
          <w:szCs w:val="20"/>
        </w:rPr>
        <w:t xml:space="preserve"> </w:t>
      </w:r>
      <w:r w:rsidR="003227A3">
        <w:rPr>
          <w:rFonts w:ascii="Helvetica" w:hAnsi="Helvetica"/>
          <w:sz w:val="20"/>
          <w:szCs w:val="20"/>
        </w:rPr>
        <w:t>Next, we assume a 4</w:t>
      </w:r>
      <w:r w:rsidR="000A2BEF">
        <w:rPr>
          <w:rFonts w:ascii="Helvetica" w:hAnsi="Helvetica"/>
          <w:sz w:val="20"/>
          <w:szCs w:val="20"/>
        </w:rPr>
        <w:t>‰</w:t>
      </w:r>
      <w:r w:rsidR="003227A3">
        <w:rPr>
          <w:rFonts w:ascii="Helvetica" w:hAnsi="Helvetica"/>
          <w:sz w:val="20"/>
          <w:szCs w:val="20"/>
        </w:rPr>
        <w:t xml:space="preserve"> decline in all ice sheets based on the </w:t>
      </w:r>
      <w:r w:rsidR="002A4F77">
        <w:rPr>
          <w:rFonts w:ascii="Helvetica" w:hAnsi="Helvetica"/>
          <w:sz w:val="20"/>
          <w:szCs w:val="20"/>
        </w:rPr>
        <w:t xml:space="preserve">Allan Hills </w:t>
      </w:r>
      <w:r w:rsidR="002A4F77" w:rsidRPr="003227A3">
        <w:rPr>
          <w:rFonts w:ascii="Cambria Math" w:eastAsia="Helvetica Neue Light" w:hAnsi="Cambria Math" w:cs="Cambria Math"/>
          <w:sz w:val="20"/>
          <w:szCs w:val="20"/>
        </w:rPr>
        <w:t>𝛿</w:t>
      </w:r>
      <w:r w:rsidR="002A4F77" w:rsidRPr="003227A3">
        <w:rPr>
          <w:rFonts w:ascii="Helvetica" w:hAnsi="Helvetica"/>
          <w:sz w:val="20"/>
          <w:szCs w:val="20"/>
          <w:vertAlign w:val="superscript"/>
        </w:rPr>
        <w:t>18</w:t>
      </w:r>
      <w:r w:rsidR="002A4F77" w:rsidRPr="003227A3">
        <w:rPr>
          <w:rFonts w:ascii="Helvetica" w:hAnsi="Helvetica"/>
          <w:sz w:val="20"/>
          <w:szCs w:val="20"/>
        </w:rPr>
        <w:t>O</w:t>
      </w:r>
      <w:r w:rsidR="002A4F77">
        <w:rPr>
          <w:rFonts w:ascii="Helvetica" w:hAnsi="Helvetica"/>
          <w:sz w:val="20"/>
          <w:szCs w:val="20"/>
          <w:vertAlign w:val="subscript"/>
        </w:rPr>
        <w:t xml:space="preserve">ice </w:t>
      </w:r>
      <w:r w:rsidR="00605A30">
        <w:rPr>
          <w:rFonts w:ascii="Helvetica" w:hAnsi="Helvetica"/>
          <w:sz w:val="20"/>
          <w:szCs w:val="20"/>
        </w:rPr>
        <w:t>change</w:t>
      </w:r>
      <w:r w:rsidR="002A4F77">
        <w:rPr>
          <w:rFonts w:ascii="Helvetica" w:hAnsi="Helvetica"/>
          <w:sz w:val="20"/>
          <w:szCs w:val="20"/>
        </w:rPr>
        <w:t xml:space="preserve"> over this interval</w:t>
      </w:r>
      <w:r w:rsidR="00605A30">
        <w:rPr>
          <w:rFonts w:ascii="Helvetica" w:hAnsi="Helvetica"/>
          <w:sz w:val="20"/>
          <w:szCs w:val="20"/>
        </w:rPr>
        <w:fldChar w:fldCharType="begin" w:fldLock="1"/>
      </w:r>
      <w:r w:rsidR="00893CB3">
        <w:rPr>
          <w:rFonts w:ascii="Helvetica" w:hAnsi="Helvetica"/>
          <w:sz w:val="20"/>
          <w:szCs w:val="20"/>
        </w:rPr>
        <w:instrText>ADDIN CSL_CITATION {"citationItems":[{"id":"ITEM-1","itemData":{"author":[{"dropping-particle":"","family":"Shackleton","given":"Sarah","non-dropping-particle":"","parse-names":false,"suffix":""},{"dropping-particle":"","family":"Hishamunda","given":"Valens","non-dropping-particle":"","parse-names":false,"suffix":""},{"dropping-particle":"","family":"Davidge","given":"Lindsey","non-dropping-particle":"","parse-names":false,"suffix":""},{"dropping-particle":"V.","family":"Kurbatov","given":"Andrei","non-dropping-particle":"","parse-names":false,"suffix":""},{"dropping-particle":"","family":"Introne","given":"Douglas","non-dropping-particle":"","parse-names":false,"suffix":""},{"dropping-particle":"","family":"Severinghaus","given":"Jeffrey P.","non-dropping-particle":"","parse-names":false,"suffix":""},{"dropping-particle":"","family":"Buizert","given":"Christo","non-dropping-particle":"","parse-names":false,"suffix":""},{"dropping-particle":"","family":"Brook","given":"Edward","non-dropping-particle":"","parse-names":false,"suffix":""},{"dropping-particle":"","family":"Marks Peterson","given":"Julia","non-dropping-particle":"","parse-names":false,"suffix":""},{"dropping-particle":"","family":"Steig","given":"Eric J.","non-dropping-particle":"","parse-names":false,"suffix":""},{"dropping-particle":"","family":"Carter","given":"Austin","non-dropping-particle":"","parse-names":false,"suffix":""},{"dropping-particle":"","family":"Aarons","given":"Sarah","non-dropping-particle":"","parse-names":false,"suffix":""},{"dropping-particle":"","family":"Ishraque","given":"Fairuz","non-dropping-particle":"","parse-names":false,"suffix":""},{"dropping-particle":"","family":"Yan","given":"Yuzhen","non-dropping-particle":"","parse-names":false,"suffix":""},{"dropping-particle":"","family":"Higgins","given":"John","non-dropping-particle":"","parse-names":false,"suffix":""}],"container-title":"Submitted","id":"ITEM-1","issued":{"date-parts":[["2024"]]},"title":"6 million-year-old ice and air from the Allan Hills blue ice area, East Antarctica","type":"article-journal"},"uris":["http://www.mendeley.com/documents/?uuid=c1f4f1d5-834d-4d2e-b07e-ba24c9da7fb7"]}],"mendeley":{"formattedCitation":"&lt;sup&gt;4&lt;/sup&gt;","plainTextFormattedCitation":"4","previouslyFormattedCitation":"(Shackleton et al., 2024)"},"properties":{"noteIndex":0},"schema":"https://github.com/citation-style-language/schema/raw/master/csl-citation.json"}</w:instrText>
      </w:r>
      <w:r w:rsidR="00605A30">
        <w:rPr>
          <w:rFonts w:ascii="Helvetica" w:hAnsi="Helvetica"/>
          <w:sz w:val="20"/>
          <w:szCs w:val="20"/>
        </w:rPr>
        <w:fldChar w:fldCharType="separate"/>
      </w:r>
      <w:r w:rsidR="00893CB3" w:rsidRPr="00893CB3">
        <w:rPr>
          <w:rFonts w:ascii="Helvetica" w:hAnsi="Helvetica"/>
          <w:noProof/>
          <w:sz w:val="20"/>
          <w:szCs w:val="20"/>
          <w:vertAlign w:val="superscript"/>
        </w:rPr>
        <w:t>4</w:t>
      </w:r>
      <w:r w:rsidR="00605A30">
        <w:rPr>
          <w:rFonts w:ascii="Helvetica" w:hAnsi="Helvetica"/>
          <w:sz w:val="20"/>
          <w:szCs w:val="20"/>
        </w:rPr>
        <w:fldChar w:fldCharType="end"/>
      </w:r>
      <w:r w:rsidR="002A4F77">
        <w:rPr>
          <w:rFonts w:ascii="Helvetica" w:hAnsi="Helvetica"/>
          <w:sz w:val="20"/>
          <w:szCs w:val="20"/>
        </w:rPr>
        <w:t xml:space="preserve">. </w:t>
      </w:r>
      <w:r w:rsidR="00605A30">
        <w:rPr>
          <w:rFonts w:ascii="Helvetica" w:hAnsi="Helvetica"/>
          <w:sz w:val="20"/>
          <w:szCs w:val="20"/>
        </w:rPr>
        <w:t>Last, we assume that between 2.7</w:t>
      </w:r>
      <w:r w:rsidR="00507110">
        <w:rPr>
          <w:rFonts w:ascii="Helvetica" w:hAnsi="Helvetica"/>
          <w:sz w:val="20"/>
          <w:szCs w:val="20"/>
        </w:rPr>
        <w:t xml:space="preserve"> </w:t>
      </w:r>
      <w:r w:rsidR="00605A30">
        <w:rPr>
          <w:rFonts w:ascii="Helvetica" w:hAnsi="Helvetica"/>
          <w:sz w:val="20"/>
          <w:szCs w:val="20"/>
        </w:rPr>
        <w:t>Ma and 0.5 Ma, the</w:t>
      </w:r>
      <w:r w:rsidR="0016199F">
        <w:rPr>
          <w:rFonts w:ascii="Helvetica" w:hAnsi="Helvetica"/>
          <w:sz w:val="20"/>
          <w:szCs w:val="20"/>
        </w:rPr>
        <w:t xml:space="preserve"> 0.22‰</w:t>
      </w:r>
      <w:r w:rsidR="00605A30">
        <w:rPr>
          <w:rFonts w:ascii="Helvetica" w:hAnsi="Helvetica"/>
          <w:sz w:val="20"/>
          <w:szCs w:val="20"/>
        </w:rPr>
        <w:t xml:space="preserve"> </w:t>
      </w:r>
      <w:r w:rsidR="000C3DE2">
        <w:rPr>
          <w:rFonts w:ascii="Helvetica" w:hAnsi="Helvetica"/>
          <w:sz w:val="20"/>
          <w:szCs w:val="20"/>
        </w:rPr>
        <w:t>increase</w:t>
      </w:r>
      <w:r w:rsidR="00605A30">
        <w:rPr>
          <w:rFonts w:ascii="Helvetica" w:hAnsi="Helvetica"/>
          <w:sz w:val="20"/>
          <w:szCs w:val="20"/>
        </w:rPr>
        <w:t xml:space="preserve"> in seawater </w:t>
      </w:r>
      <w:r w:rsidR="00605A30" w:rsidRPr="003227A3">
        <w:rPr>
          <w:rFonts w:ascii="Cambria Math" w:eastAsia="Helvetica Neue Light" w:hAnsi="Cambria Math" w:cs="Cambria Math"/>
          <w:sz w:val="20"/>
          <w:szCs w:val="20"/>
        </w:rPr>
        <w:t>𝛿</w:t>
      </w:r>
      <w:r w:rsidR="00605A30" w:rsidRPr="003227A3">
        <w:rPr>
          <w:rFonts w:ascii="Helvetica" w:hAnsi="Helvetica"/>
          <w:sz w:val="20"/>
          <w:szCs w:val="20"/>
          <w:vertAlign w:val="superscript"/>
        </w:rPr>
        <w:t>18</w:t>
      </w:r>
      <w:r w:rsidR="00605A30" w:rsidRPr="003227A3">
        <w:rPr>
          <w:rFonts w:ascii="Helvetica" w:hAnsi="Helvetica"/>
          <w:sz w:val="20"/>
          <w:szCs w:val="20"/>
        </w:rPr>
        <w:t>O</w:t>
      </w:r>
      <w:r w:rsidR="00605A30">
        <w:rPr>
          <w:rFonts w:ascii="Helvetica" w:hAnsi="Helvetica"/>
          <w:sz w:val="20"/>
          <w:szCs w:val="20"/>
        </w:rPr>
        <w:t xml:space="preserve"> (</w:t>
      </w:r>
      <w:r w:rsidR="0016199F">
        <w:rPr>
          <w:rFonts w:ascii="Helvetica" w:hAnsi="Helvetica"/>
          <w:sz w:val="20"/>
          <w:szCs w:val="20"/>
        </w:rPr>
        <w:t xml:space="preserve">estimated </w:t>
      </w:r>
      <w:r w:rsidR="00F74F0B">
        <w:rPr>
          <w:rFonts w:ascii="Helvetica" w:hAnsi="Helvetica"/>
          <w:sz w:val="20"/>
          <w:szCs w:val="20"/>
        </w:rPr>
        <w:t>from MOT and</w:t>
      </w:r>
      <w:r w:rsidR="00605A30">
        <w:rPr>
          <w:rFonts w:ascii="Helvetica" w:hAnsi="Helvetica"/>
          <w:sz w:val="20"/>
          <w:szCs w:val="20"/>
        </w:rPr>
        <w:t xml:space="preserve"> benthic </w:t>
      </w:r>
      <w:r w:rsidR="00605A30" w:rsidRPr="003227A3">
        <w:rPr>
          <w:rFonts w:ascii="Cambria Math" w:eastAsia="Helvetica Neue Light" w:hAnsi="Cambria Math" w:cs="Cambria Math"/>
          <w:sz w:val="20"/>
          <w:szCs w:val="20"/>
        </w:rPr>
        <w:t>𝛿</w:t>
      </w:r>
      <w:r w:rsidR="00605A30" w:rsidRPr="003227A3">
        <w:rPr>
          <w:rFonts w:ascii="Helvetica" w:hAnsi="Helvetica"/>
          <w:sz w:val="20"/>
          <w:szCs w:val="20"/>
          <w:vertAlign w:val="superscript"/>
        </w:rPr>
        <w:t>18</w:t>
      </w:r>
      <w:r w:rsidR="00605A30">
        <w:rPr>
          <w:rFonts w:ascii="Helvetica" w:hAnsi="Helvetica"/>
          <w:sz w:val="20"/>
          <w:szCs w:val="20"/>
        </w:rPr>
        <w:t xml:space="preserve">O </w:t>
      </w:r>
      <w:r w:rsidR="00F74F0B">
        <w:rPr>
          <w:rFonts w:ascii="Helvetica" w:hAnsi="Helvetica"/>
          <w:sz w:val="20"/>
          <w:szCs w:val="20"/>
        </w:rPr>
        <w:t>changes over this interval)</w:t>
      </w:r>
      <w:r>
        <w:rPr>
          <w:rFonts w:ascii="Helvetica" w:hAnsi="Helvetica"/>
          <w:sz w:val="20"/>
          <w:szCs w:val="20"/>
        </w:rPr>
        <w:t xml:space="preserve"> is primarily driven by the</w:t>
      </w:r>
      <w:r w:rsidR="004A3447">
        <w:rPr>
          <w:rFonts w:ascii="Helvetica" w:hAnsi="Helvetica"/>
          <w:sz w:val="20"/>
          <w:szCs w:val="20"/>
        </w:rPr>
        <w:t xml:space="preserve"> development/growth</w:t>
      </w:r>
      <w:r>
        <w:rPr>
          <w:rFonts w:ascii="Helvetica" w:hAnsi="Helvetica"/>
          <w:sz w:val="20"/>
          <w:szCs w:val="20"/>
        </w:rPr>
        <w:t xml:space="preserve"> of </w:t>
      </w:r>
      <w:r w:rsidR="009C1547">
        <w:rPr>
          <w:rFonts w:ascii="Helvetica" w:hAnsi="Helvetica"/>
          <w:sz w:val="20"/>
          <w:szCs w:val="20"/>
        </w:rPr>
        <w:t xml:space="preserve">the </w:t>
      </w:r>
      <w:r>
        <w:rPr>
          <w:rFonts w:ascii="Helvetica" w:hAnsi="Helvetica"/>
          <w:sz w:val="20"/>
          <w:szCs w:val="20"/>
        </w:rPr>
        <w:t xml:space="preserve">Northern Hemisphere </w:t>
      </w:r>
      <w:r w:rsidR="009C1547">
        <w:rPr>
          <w:rFonts w:ascii="Helvetica" w:hAnsi="Helvetica"/>
          <w:sz w:val="20"/>
          <w:szCs w:val="20"/>
        </w:rPr>
        <w:t>Ice Sheets, with a mean isotopic composition of -30</w:t>
      </w:r>
      <w:r w:rsidR="00447BA2">
        <w:rPr>
          <w:rFonts w:ascii="Helvetica" w:hAnsi="Helvetica"/>
          <w:sz w:val="20"/>
          <w:szCs w:val="20"/>
        </w:rPr>
        <w:t>‰</w:t>
      </w:r>
      <w:r w:rsidR="00A12959">
        <w:rPr>
          <w:rFonts w:ascii="Helvetica" w:hAnsi="Helvetica"/>
          <w:sz w:val="20"/>
          <w:szCs w:val="20"/>
        </w:rPr>
        <w:fldChar w:fldCharType="begin" w:fldLock="1"/>
      </w:r>
      <w:r w:rsidR="00893CB3">
        <w:rPr>
          <w:rFonts w:ascii="Helvetica" w:hAnsi="Helvetica"/>
          <w:sz w:val="20"/>
          <w:szCs w:val="20"/>
        </w:rPr>
        <w:instrText>ADDIN CSL_CITATION {"citationItems":[{"id":"ITEM-1","itemData":{"DOI":"10.1016/S0012-821X(02)01107-X","author":[{"dropping-particle":"","family":"Cutler","given":"K B","non-dropping-particle":"","parse-names":false,"suffix":""},{"dropping-particle":"","family":"Edwards","given":"R L","non-dropping-particle":"","parse-names":false,"suffix":""},{"dropping-particle":"","family":"Taylor","given":"F W","non-dropping-particle":"","parse-names":false,"suffix":""},{"dropping-particle":"","family":"Cheng","given":"H","non-dropping-particle":"","parse-names":false,"suffix":""},{"dropping-particle":"","family":"Adkins","given":"J","non-dropping-particle":"","parse-names":false,"suffix":""},{"dropping-particle":"","family":"Gallup","given":"C D","non-dropping-particle":"","parse-names":false,"suffix":""},{"dropping-particle":"","family":"Cutler","given":"P M","non-dropping-particle":"","parse-names":false,"suffix":""},{"dropping-particle":"","family":"Burr","given":"G S","non-dropping-particle":"","parse-names":false,"suffix":""},{"dropping-particle":"","family":"Bloom","given":"A L","non-dropping-particle":"","parse-names":false,"suffix":""}],"container-title":"Earth and Planetary Science Letters","id":"ITEM-1","issued":{"date-parts":[["2003"]]},"page":"253-271","title":"Rapid sea-level fall and deep-ocean temperature change since the last interglacial period","type":"article-journal","volume":"206"},"uris":["http://www.mendeley.com/documents/?uuid=4a32ab10-0140-4fc4-b6db-1adaec309840"]}],"mendeley":{"formattedCitation":"&lt;sup&gt;41&lt;/sup&gt;","plainTextFormattedCitation":"41","previouslyFormattedCitation":"(Cutler et al., 2003)"},"properties":{"noteIndex":0},"schema":"https://github.com/citation-style-language/schema/raw/master/csl-citation.json"}</w:instrText>
      </w:r>
      <w:r w:rsidR="00A12959">
        <w:rPr>
          <w:rFonts w:ascii="Helvetica" w:hAnsi="Helvetica"/>
          <w:sz w:val="20"/>
          <w:szCs w:val="20"/>
        </w:rPr>
        <w:fldChar w:fldCharType="separate"/>
      </w:r>
      <w:r w:rsidR="00893CB3" w:rsidRPr="00893CB3">
        <w:rPr>
          <w:rFonts w:ascii="Helvetica" w:hAnsi="Helvetica"/>
          <w:noProof/>
          <w:sz w:val="20"/>
          <w:szCs w:val="20"/>
          <w:vertAlign w:val="superscript"/>
        </w:rPr>
        <w:t>41</w:t>
      </w:r>
      <w:r w:rsidR="00A12959">
        <w:rPr>
          <w:rFonts w:ascii="Helvetica" w:hAnsi="Helvetica"/>
          <w:sz w:val="20"/>
          <w:szCs w:val="20"/>
        </w:rPr>
        <w:fldChar w:fldCharType="end"/>
      </w:r>
      <w:r w:rsidR="00A12959">
        <w:rPr>
          <w:rFonts w:ascii="Helvetica" w:hAnsi="Helvetica"/>
          <w:sz w:val="20"/>
          <w:szCs w:val="20"/>
        </w:rPr>
        <w:t xml:space="preserve">. </w:t>
      </w:r>
      <w:r w:rsidR="00712247">
        <w:rPr>
          <w:rFonts w:ascii="Helvetica" w:hAnsi="Helvetica"/>
          <w:sz w:val="20"/>
          <w:szCs w:val="20"/>
        </w:rPr>
        <w:t>T</w:t>
      </w:r>
      <w:r w:rsidR="00585068">
        <w:rPr>
          <w:rFonts w:ascii="Helvetica" w:hAnsi="Helvetica"/>
          <w:sz w:val="20"/>
          <w:szCs w:val="20"/>
        </w:rPr>
        <w:t>he sea level change</w:t>
      </w:r>
      <w:r w:rsidR="00712247">
        <w:rPr>
          <w:rFonts w:ascii="Helvetica" w:hAnsi="Helvetica"/>
          <w:sz w:val="20"/>
          <w:szCs w:val="20"/>
        </w:rPr>
        <w:t xml:space="preserve"> is then calculated</w:t>
      </w:r>
      <w:r w:rsidR="00585068">
        <w:rPr>
          <w:rFonts w:ascii="Helvetica" w:hAnsi="Helvetica"/>
          <w:sz w:val="20"/>
          <w:szCs w:val="20"/>
        </w:rPr>
        <w:t xml:space="preserve"> using</w:t>
      </w:r>
      <w:r w:rsidR="000B23D3">
        <w:rPr>
          <w:rFonts w:ascii="Helvetica" w:hAnsi="Helvetica"/>
          <w:sz w:val="20"/>
          <w:szCs w:val="20"/>
        </w:rPr>
        <w:t xml:space="preserve"> the </w:t>
      </w:r>
      <w:r w:rsidR="00585068">
        <w:rPr>
          <w:rFonts w:ascii="Helvetica" w:hAnsi="Helvetica"/>
          <w:sz w:val="20"/>
          <w:szCs w:val="20"/>
        </w:rPr>
        <w:t xml:space="preserve">mean sea level </w:t>
      </w:r>
      <w:r w:rsidR="000B23D3">
        <w:rPr>
          <w:rFonts w:ascii="Helvetica" w:hAnsi="Helvetica"/>
          <w:sz w:val="20"/>
          <w:szCs w:val="20"/>
        </w:rPr>
        <w:t>depth</w:t>
      </w:r>
      <w:r w:rsidR="00497AFA">
        <w:rPr>
          <w:rFonts w:ascii="Helvetica" w:hAnsi="Helvetica"/>
          <w:sz w:val="20"/>
          <w:szCs w:val="20"/>
        </w:rPr>
        <w:t xml:space="preserve"> of</w:t>
      </w:r>
      <w:r w:rsidR="00585068">
        <w:rPr>
          <w:rFonts w:ascii="Helvetica" w:hAnsi="Helvetica"/>
          <w:sz w:val="20"/>
          <w:szCs w:val="20"/>
        </w:rPr>
        <w:t xml:space="preserve"> </w:t>
      </w:r>
      <w:r w:rsidR="004728AC">
        <w:rPr>
          <w:rFonts w:ascii="Helvetica" w:hAnsi="Helvetica"/>
          <w:sz w:val="20"/>
          <w:szCs w:val="20"/>
        </w:rPr>
        <w:t xml:space="preserve">ref. </w:t>
      </w:r>
      <w:r w:rsidR="00585068">
        <w:rPr>
          <w:rFonts w:ascii="Helvetica" w:hAnsi="Helvetica"/>
          <w:sz w:val="20"/>
          <w:szCs w:val="20"/>
        </w:rPr>
        <w:fldChar w:fldCharType="begin" w:fldLock="1"/>
      </w:r>
      <w:r w:rsidR="00893CB3">
        <w:rPr>
          <w:rFonts w:ascii="Helvetica" w:hAnsi="Helvetica"/>
          <w:sz w:val="20"/>
          <w:szCs w:val="20"/>
        </w:rPr>
        <w:instrText>ADDIN CSL_CITATION {"citationItems":[{"id":"ITEM-1","itemData":{"DOI":"10.5670/oceanog.2010.51","ISSN":"10428275","author":[{"dropping-particle":"","family":"Charette","given":"Matthew","non-dropping-particle":"","parse-names":false,"suffix":""},{"dropping-particle":"","family":"Smith","given":"Walter","non-dropping-particle":"","parse-names":false,"suffix":""}],"container-title":"Oceanography","id":"ITEM-1","issue":"2","issued":{"date-parts":[["2010","6","1"]]},"page":"112-114","title":"The Volume of Earth’s Ocean","type":"article-journal","volume":"23"},"uris":["http://www.mendeley.com/documents/?uuid=95f66c81-bf67-4a05-9d56-431a155c7b00"]}],"mendeley":{"formattedCitation":"&lt;sup&gt;42&lt;/sup&gt;","plainTextFormattedCitation":"42","previouslyFormattedCitation":"(Charette and Smith, 2010)"},"properties":{"noteIndex":0},"schema":"https://github.com/citation-style-language/schema/raw/master/csl-citation.json"}</w:instrText>
      </w:r>
      <w:r w:rsidR="00585068">
        <w:rPr>
          <w:rFonts w:ascii="Helvetica" w:hAnsi="Helvetica"/>
          <w:sz w:val="20"/>
          <w:szCs w:val="20"/>
        </w:rPr>
        <w:fldChar w:fldCharType="separate"/>
      </w:r>
      <w:r w:rsidR="00893CB3" w:rsidRPr="00893CB3">
        <w:rPr>
          <w:rFonts w:ascii="Helvetica" w:hAnsi="Helvetica"/>
          <w:noProof/>
          <w:sz w:val="20"/>
          <w:szCs w:val="20"/>
          <w:vertAlign w:val="superscript"/>
        </w:rPr>
        <w:t>42</w:t>
      </w:r>
      <w:r w:rsidR="00585068">
        <w:rPr>
          <w:rFonts w:ascii="Helvetica" w:hAnsi="Helvetica"/>
          <w:sz w:val="20"/>
          <w:szCs w:val="20"/>
        </w:rPr>
        <w:fldChar w:fldCharType="end"/>
      </w:r>
      <w:r w:rsidR="00585068">
        <w:rPr>
          <w:rFonts w:ascii="Helvetica" w:hAnsi="Helvetica"/>
          <w:sz w:val="20"/>
          <w:szCs w:val="20"/>
        </w:rPr>
        <w:t xml:space="preserve">. </w:t>
      </w:r>
    </w:p>
    <w:p w14:paraId="34528485" w14:textId="25FD3810" w:rsidR="00FB27E3" w:rsidRDefault="00B403AA" w:rsidP="001057D1">
      <w:pPr>
        <w:ind w:firstLine="360"/>
        <w:jc w:val="both"/>
        <w:rPr>
          <w:rFonts w:ascii="Helvetica" w:hAnsi="Helvetica"/>
          <w:color w:val="000000" w:themeColor="text1"/>
          <w:sz w:val="20"/>
          <w:szCs w:val="20"/>
        </w:rPr>
      </w:pPr>
      <w:r>
        <w:rPr>
          <w:rFonts w:ascii="Helvetica" w:hAnsi="Helvetica"/>
          <w:color w:val="000000" w:themeColor="text1"/>
          <w:sz w:val="20"/>
          <w:szCs w:val="20"/>
        </w:rPr>
        <w:t>Our estimate of a 17</w:t>
      </w:r>
      <w:r w:rsidR="005B2323">
        <w:rPr>
          <w:rFonts w:ascii="Helvetica" w:hAnsi="Helvetica"/>
          <w:color w:val="000000" w:themeColor="text1"/>
          <w:sz w:val="20"/>
          <w:szCs w:val="20"/>
        </w:rPr>
        <w:t>-</w:t>
      </w:r>
      <w:r>
        <w:rPr>
          <w:rFonts w:ascii="Helvetica" w:hAnsi="Helvetica"/>
          <w:color w:val="000000" w:themeColor="text1"/>
          <w:sz w:val="20"/>
          <w:szCs w:val="20"/>
        </w:rPr>
        <w:t>meter decline</w:t>
      </w:r>
      <w:r w:rsidR="00127491">
        <w:rPr>
          <w:rFonts w:ascii="Helvetica" w:hAnsi="Helvetica"/>
          <w:color w:val="000000" w:themeColor="text1"/>
          <w:sz w:val="20"/>
          <w:szCs w:val="20"/>
        </w:rPr>
        <w:t xml:space="preserve"> in sea level</w:t>
      </w:r>
      <w:r>
        <w:rPr>
          <w:rFonts w:ascii="Helvetica" w:hAnsi="Helvetica"/>
          <w:color w:val="000000" w:themeColor="text1"/>
          <w:sz w:val="20"/>
          <w:szCs w:val="20"/>
        </w:rPr>
        <w:t xml:space="preserve"> </w:t>
      </w:r>
      <w:r w:rsidR="00127491">
        <w:rPr>
          <w:rFonts w:ascii="Helvetica" w:hAnsi="Helvetica"/>
          <w:color w:val="000000" w:themeColor="text1"/>
          <w:sz w:val="20"/>
          <w:szCs w:val="20"/>
        </w:rPr>
        <w:t>between 2.7 and 0.5</w:t>
      </w:r>
      <w:r w:rsidR="00862485">
        <w:rPr>
          <w:rFonts w:ascii="Helvetica" w:hAnsi="Helvetica"/>
          <w:color w:val="000000" w:themeColor="text1"/>
          <w:sz w:val="20"/>
          <w:szCs w:val="20"/>
        </w:rPr>
        <w:t xml:space="preserve"> </w:t>
      </w:r>
      <w:r w:rsidR="00127491">
        <w:rPr>
          <w:rFonts w:ascii="Helvetica" w:hAnsi="Helvetica"/>
          <w:color w:val="000000" w:themeColor="text1"/>
          <w:sz w:val="20"/>
          <w:szCs w:val="20"/>
        </w:rPr>
        <w:t>Ma comes with</w:t>
      </w:r>
      <w:r w:rsidR="000B3EE0">
        <w:rPr>
          <w:rFonts w:ascii="Helvetica" w:hAnsi="Helvetica"/>
          <w:color w:val="000000" w:themeColor="text1"/>
          <w:sz w:val="20"/>
          <w:szCs w:val="20"/>
        </w:rPr>
        <w:t xml:space="preserve"> a number of caveats. First, </w:t>
      </w:r>
      <w:r w:rsidR="00EE1F45">
        <w:rPr>
          <w:rFonts w:ascii="Helvetica" w:hAnsi="Helvetica"/>
          <w:color w:val="000000" w:themeColor="text1"/>
          <w:sz w:val="20"/>
          <w:szCs w:val="20"/>
        </w:rPr>
        <w:t>our</w:t>
      </w:r>
      <w:r w:rsidR="000B3EE0">
        <w:rPr>
          <w:rFonts w:ascii="Helvetica" w:hAnsi="Helvetica"/>
          <w:color w:val="000000" w:themeColor="text1"/>
          <w:sz w:val="20"/>
          <w:szCs w:val="20"/>
        </w:rPr>
        <w:t xml:space="preserve"> </w:t>
      </w:r>
      <w:r w:rsidR="001100B7">
        <w:rPr>
          <w:rFonts w:ascii="Helvetica" w:hAnsi="Helvetica"/>
          <w:color w:val="000000" w:themeColor="text1"/>
          <w:sz w:val="20"/>
          <w:szCs w:val="20"/>
        </w:rPr>
        <w:t>estimate</w:t>
      </w:r>
      <w:r w:rsidR="00EE1F45">
        <w:rPr>
          <w:rFonts w:ascii="Helvetica" w:hAnsi="Helvetica"/>
          <w:color w:val="000000" w:themeColor="text1"/>
          <w:sz w:val="20"/>
          <w:szCs w:val="20"/>
        </w:rPr>
        <w:t xml:space="preserve"> is for</w:t>
      </w:r>
      <w:r w:rsidR="001100B7">
        <w:rPr>
          <w:rFonts w:ascii="Helvetica" w:hAnsi="Helvetica"/>
          <w:color w:val="000000" w:themeColor="text1"/>
          <w:sz w:val="20"/>
          <w:szCs w:val="20"/>
        </w:rPr>
        <w:t xml:space="preserve"> a</w:t>
      </w:r>
      <w:r w:rsidR="000B3EE0">
        <w:rPr>
          <w:rFonts w:ascii="Helvetica" w:hAnsi="Helvetica"/>
          <w:color w:val="000000" w:themeColor="text1"/>
          <w:sz w:val="20"/>
          <w:szCs w:val="20"/>
        </w:rPr>
        <w:t xml:space="preserve"> </w:t>
      </w:r>
      <w:r w:rsidR="000B3EE0" w:rsidRPr="00926BFB">
        <w:rPr>
          <w:rFonts w:ascii="Helvetica" w:hAnsi="Helvetica"/>
          <w:i/>
          <w:iCs/>
          <w:color w:val="000000" w:themeColor="text1"/>
          <w:sz w:val="20"/>
          <w:szCs w:val="20"/>
        </w:rPr>
        <w:t>change</w:t>
      </w:r>
      <w:r w:rsidR="000B3EE0">
        <w:rPr>
          <w:rFonts w:ascii="Helvetica" w:hAnsi="Helvetica"/>
          <w:color w:val="000000" w:themeColor="text1"/>
          <w:sz w:val="20"/>
          <w:szCs w:val="20"/>
        </w:rPr>
        <w:t xml:space="preserve"> in ice volume between 2.7 Ma and 0.5 Ma rather than the absolute partitioning between ocean temperature and ice volume at either of these times.</w:t>
      </w:r>
      <w:r w:rsidR="00E41CE1">
        <w:rPr>
          <w:rFonts w:ascii="Helvetica" w:hAnsi="Helvetica"/>
          <w:color w:val="000000" w:themeColor="text1"/>
          <w:sz w:val="20"/>
          <w:szCs w:val="20"/>
        </w:rPr>
        <w:t xml:space="preserve"> While – in our calculation - we make an assumption about the ice sheet volume</w:t>
      </w:r>
      <w:r w:rsidR="005016EA">
        <w:rPr>
          <w:rFonts w:ascii="Helvetica" w:hAnsi="Helvetica"/>
          <w:color w:val="000000" w:themeColor="text1"/>
          <w:sz w:val="20"/>
          <w:szCs w:val="20"/>
        </w:rPr>
        <w:t>s</w:t>
      </w:r>
      <w:r w:rsidR="00E41CE1">
        <w:rPr>
          <w:rFonts w:ascii="Helvetica" w:hAnsi="Helvetica"/>
          <w:color w:val="000000" w:themeColor="text1"/>
          <w:sz w:val="20"/>
          <w:szCs w:val="20"/>
        </w:rPr>
        <w:t xml:space="preserve"> and isotopic compositions at 2.7 Ma, we may perturb these values substantially</w:t>
      </w:r>
      <w:r w:rsidR="004728AC">
        <w:rPr>
          <w:rFonts w:ascii="Helvetica" w:hAnsi="Helvetica"/>
          <w:color w:val="000000" w:themeColor="text1"/>
          <w:sz w:val="20"/>
          <w:szCs w:val="20"/>
        </w:rPr>
        <w:t xml:space="preserve"> (while conserving mass and isotopes)</w:t>
      </w:r>
      <w:r w:rsidR="006B28DE">
        <w:rPr>
          <w:rFonts w:ascii="Helvetica" w:hAnsi="Helvetica"/>
          <w:color w:val="000000" w:themeColor="text1"/>
          <w:sz w:val="20"/>
          <w:szCs w:val="20"/>
        </w:rPr>
        <w:t>,</w:t>
      </w:r>
      <w:r w:rsidR="002634C8">
        <w:rPr>
          <w:rFonts w:ascii="Helvetica" w:hAnsi="Helvetica"/>
          <w:color w:val="000000" w:themeColor="text1"/>
          <w:sz w:val="20"/>
          <w:szCs w:val="20"/>
        </w:rPr>
        <w:t xml:space="preserve"> </w:t>
      </w:r>
      <w:r w:rsidR="006B28DE">
        <w:rPr>
          <w:rFonts w:ascii="Helvetica" w:hAnsi="Helvetica"/>
          <w:color w:val="000000" w:themeColor="text1"/>
          <w:sz w:val="20"/>
          <w:szCs w:val="20"/>
        </w:rPr>
        <w:t>but</w:t>
      </w:r>
      <w:r w:rsidR="00E41CE1">
        <w:rPr>
          <w:rFonts w:ascii="Helvetica" w:hAnsi="Helvetica"/>
          <w:color w:val="000000" w:themeColor="text1"/>
          <w:sz w:val="20"/>
          <w:szCs w:val="20"/>
        </w:rPr>
        <w:t xml:space="preserve"> the </w:t>
      </w:r>
      <w:r w:rsidR="002634C8">
        <w:rPr>
          <w:rFonts w:ascii="Helvetica" w:hAnsi="Helvetica"/>
          <w:color w:val="000000" w:themeColor="text1"/>
          <w:sz w:val="20"/>
          <w:szCs w:val="20"/>
        </w:rPr>
        <w:t>estimated</w:t>
      </w:r>
      <w:r w:rsidR="00E41CE1">
        <w:rPr>
          <w:rFonts w:ascii="Helvetica" w:hAnsi="Helvetica"/>
          <w:color w:val="000000" w:themeColor="text1"/>
          <w:sz w:val="20"/>
          <w:szCs w:val="20"/>
        </w:rPr>
        <w:t xml:space="preserve"> </w:t>
      </w:r>
      <w:r w:rsidR="00E41CE1" w:rsidRPr="006B28DE">
        <w:rPr>
          <w:rFonts w:ascii="Helvetica" w:hAnsi="Helvetica"/>
          <w:i/>
          <w:iCs/>
          <w:color w:val="000000" w:themeColor="text1"/>
          <w:sz w:val="20"/>
          <w:szCs w:val="20"/>
        </w:rPr>
        <w:t>change</w:t>
      </w:r>
      <w:r w:rsidR="00E41CE1">
        <w:rPr>
          <w:rFonts w:ascii="Helvetica" w:hAnsi="Helvetica"/>
          <w:color w:val="000000" w:themeColor="text1"/>
          <w:sz w:val="20"/>
          <w:szCs w:val="20"/>
        </w:rPr>
        <w:t xml:space="preserve"> in sea level / ice volume</w:t>
      </w:r>
      <w:r w:rsidR="002634C8">
        <w:rPr>
          <w:rFonts w:ascii="Helvetica" w:hAnsi="Helvetica"/>
          <w:color w:val="000000" w:themeColor="text1"/>
          <w:sz w:val="20"/>
          <w:szCs w:val="20"/>
        </w:rPr>
        <w:t xml:space="preserve"> </w:t>
      </w:r>
      <w:r w:rsidR="00E41CE1">
        <w:rPr>
          <w:rFonts w:ascii="Helvetica" w:hAnsi="Helvetica"/>
          <w:color w:val="000000" w:themeColor="text1"/>
          <w:sz w:val="20"/>
          <w:szCs w:val="20"/>
        </w:rPr>
        <w:t>remains robust.</w:t>
      </w:r>
    </w:p>
    <w:p w14:paraId="6A48A41E" w14:textId="41BC389B" w:rsidR="00371876" w:rsidRDefault="00F84DD9" w:rsidP="000B3EE0">
      <w:pPr>
        <w:ind w:firstLine="360"/>
        <w:jc w:val="both"/>
        <w:rPr>
          <w:rFonts w:ascii="Helvetica" w:hAnsi="Helvetica"/>
          <w:sz w:val="20"/>
          <w:szCs w:val="20"/>
        </w:rPr>
      </w:pPr>
      <w:r>
        <w:rPr>
          <w:rFonts w:ascii="Helvetica" w:hAnsi="Helvetica"/>
          <w:sz w:val="20"/>
          <w:szCs w:val="20"/>
        </w:rPr>
        <w:t>T</w:t>
      </w:r>
      <w:r w:rsidR="00AD0872">
        <w:rPr>
          <w:rFonts w:ascii="Helvetica" w:hAnsi="Helvetica"/>
          <w:sz w:val="20"/>
          <w:szCs w:val="20"/>
        </w:rPr>
        <w:t xml:space="preserve">he translation of seawater </w:t>
      </w:r>
      <w:r w:rsidR="00AD0872" w:rsidRPr="003227A3">
        <w:rPr>
          <w:rFonts w:ascii="Cambria Math" w:eastAsia="Helvetica Neue Light" w:hAnsi="Cambria Math" w:cs="Cambria Math"/>
          <w:sz w:val="20"/>
          <w:szCs w:val="20"/>
        </w:rPr>
        <w:t>𝛿</w:t>
      </w:r>
      <w:r w:rsidR="00AD0872" w:rsidRPr="003227A3">
        <w:rPr>
          <w:rFonts w:ascii="Helvetica" w:hAnsi="Helvetica"/>
          <w:sz w:val="20"/>
          <w:szCs w:val="20"/>
          <w:vertAlign w:val="superscript"/>
        </w:rPr>
        <w:t>18</w:t>
      </w:r>
      <w:r w:rsidR="00AD0872">
        <w:rPr>
          <w:rFonts w:ascii="Helvetica" w:hAnsi="Helvetica"/>
          <w:sz w:val="20"/>
          <w:szCs w:val="20"/>
        </w:rPr>
        <w:t>O into sea level / ice volume</w:t>
      </w:r>
      <w:r>
        <w:rPr>
          <w:rFonts w:ascii="Helvetica" w:hAnsi="Helvetica"/>
          <w:sz w:val="20"/>
          <w:szCs w:val="20"/>
        </w:rPr>
        <w:t xml:space="preserve"> also</w:t>
      </w:r>
      <w:r w:rsidR="00AD0872">
        <w:rPr>
          <w:rFonts w:ascii="Helvetica" w:hAnsi="Helvetica"/>
          <w:sz w:val="20"/>
          <w:szCs w:val="20"/>
        </w:rPr>
        <w:t xml:space="preserve"> </w:t>
      </w:r>
      <w:r w:rsidR="00C279BC">
        <w:rPr>
          <w:rFonts w:ascii="Helvetica" w:hAnsi="Helvetica"/>
          <w:sz w:val="20"/>
          <w:szCs w:val="20"/>
        </w:rPr>
        <w:t>strongly</w:t>
      </w:r>
      <w:r w:rsidR="00260BAA">
        <w:rPr>
          <w:rFonts w:ascii="Helvetica" w:hAnsi="Helvetica"/>
          <w:sz w:val="20"/>
          <w:szCs w:val="20"/>
        </w:rPr>
        <w:t xml:space="preserve"> depends </w:t>
      </w:r>
      <w:r w:rsidR="00AD0872">
        <w:rPr>
          <w:rFonts w:ascii="Helvetica" w:hAnsi="Helvetica"/>
          <w:sz w:val="20"/>
          <w:szCs w:val="20"/>
        </w:rPr>
        <w:t xml:space="preserve">on the </w:t>
      </w:r>
      <w:r w:rsidR="00260BAA">
        <w:rPr>
          <w:rFonts w:ascii="Helvetica" w:hAnsi="Helvetica"/>
          <w:sz w:val="20"/>
          <w:szCs w:val="20"/>
        </w:rPr>
        <w:t>assumption of the mean isotopic composition of th</w:t>
      </w:r>
      <w:r w:rsidR="007444BD">
        <w:rPr>
          <w:rFonts w:ascii="Helvetica" w:hAnsi="Helvetica"/>
          <w:sz w:val="20"/>
          <w:szCs w:val="20"/>
        </w:rPr>
        <w:t>e growing/shrinking</w:t>
      </w:r>
      <w:r w:rsidR="00260BAA">
        <w:rPr>
          <w:rFonts w:ascii="Helvetica" w:hAnsi="Helvetica"/>
          <w:sz w:val="20"/>
          <w:szCs w:val="20"/>
        </w:rPr>
        <w:t xml:space="preserve"> ice sheet. </w:t>
      </w:r>
      <w:r w:rsidR="00375B4A">
        <w:rPr>
          <w:rFonts w:ascii="Helvetica" w:hAnsi="Helvetica"/>
          <w:sz w:val="20"/>
          <w:szCs w:val="20"/>
        </w:rPr>
        <w:t xml:space="preserve">For instance, if we assume </w:t>
      </w:r>
      <w:r w:rsidR="007444BD">
        <w:rPr>
          <w:rFonts w:ascii="Helvetica" w:hAnsi="Helvetica"/>
          <w:sz w:val="20"/>
          <w:szCs w:val="20"/>
        </w:rPr>
        <w:t xml:space="preserve">that the seawater </w:t>
      </w:r>
      <w:r w:rsidR="007444BD" w:rsidRPr="003227A3">
        <w:rPr>
          <w:rFonts w:ascii="Cambria Math" w:eastAsia="Helvetica Neue Light" w:hAnsi="Cambria Math" w:cs="Cambria Math"/>
          <w:sz w:val="20"/>
          <w:szCs w:val="20"/>
        </w:rPr>
        <w:t>𝛿</w:t>
      </w:r>
      <w:r w:rsidR="007444BD" w:rsidRPr="003227A3">
        <w:rPr>
          <w:rFonts w:ascii="Helvetica" w:hAnsi="Helvetica"/>
          <w:sz w:val="20"/>
          <w:szCs w:val="20"/>
          <w:vertAlign w:val="superscript"/>
        </w:rPr>
        <w:t>18</w:t>
      </w:r>
      <w:r w:rsidR="007444BD">
        <w:rPr>
          <w:rFonts w:ascii="Helvetica" w:hAnsi="Helvetica"/>
          <w:sz w:val="20"/>
          <w:szCs w:val="20"/>
        </w:rPr>
        <w:t>O changes are primarily driven by changes in East Antarctic Ice Sheet volum</w:t>
      </w:r>
      <w:r w:rsidR="00204B5D">
        <w:rPr>
          <w:rFonts w:ascii="Helvetica" w:hAnsi="Helvetica"/>
          <w:sz w:val="20"/>
          <w:szCs w:val="20"/>
        </w:rPr>
        <w:t>e</w:t>
      </w:r>
      <w:r w:rsidR="007444BD">
        <w:rPr>
          <w:rFonts w:ascii="Helvetica" w:hAnsi="Helvetica"/>
          <w:sz w:val="20"/>
          <w:szCs w:val="20"/>
        </w:rPr>
        <w:t xml:space="preserve"> (</w:t>
      </w:r>
      <w:r w:rsidR="00204B5D" w:rsidRPr="003227A3">
        <w:rPr>
          <w:rFonts w:ascii="Cambria Math" w:eastAsia="Helvetica Neue Light" w:hAnsi="Cambria Math" w:cs="Cambria Math"/>
          <w:sz w:val="20"/>
          <w:szCs w:val="20"/>
        </w:rPr>
        <w:t>𝛿</w:t>
      </w:r>
      <w:r w:rsidR="00204B5D" w:rsidRPr="003227A3">
        <w:rPr>
          <w:rFonts w:ascii="Helvetica" w:hAnsi="Helvetica"/>
          <w:sz w:val="20"/>
          <w:szCs w:val="20"/>
          <w:vertAlign w:val="superscript"/>
        </w:rPr>
        <w:t>18</w:t>
      </w:r>
      <w:r w:rsidR="00204B5D">
        <w:rPr>
          <w:rFonts w:ascii="Helvetica" w:hAnsi="Helvetica"/>
          <w:sz w:val="20"/>
          <w:szCs w:val="20"/>
        </w:rPr>
        <w:t>O</w:t>
      </w:r>
      <w:r w:rsidR="00204B5D">
        <w:rPr>
          <w:rFonts w:ascii="Helvetica" w:hAnsi="Helvetica"/>
          <w:sz w:val="20"/>
          <w:szCs w:val="20"/>
          <w:vertAlign w:val="subscript"/>
        </w:rPr>
        <w:t>ice</w:t>
      </w:r>
      <w:r w:rsidR="00204B5D">
        <w:rPr>
          <w:rFonts w:ascii="Helvetica" w:hAnsi="Helvetica"/>
          <w:sz w:val="20"/>
          <w:szCs w:val="20"/>
        </w:rPr>
        <w:t xml:space="preserve"> </w:t>
      </w:r>
      <w:r w:rsidR="008B7AA7">
        <w:rPr>
          <w:rFonts w:ascii="Helvetica" w:hAnsi="Helvetica"/>
          <w:sz w:val="20"/>
          <w:szCs w:val="20"/>
        </w:rPr>
        <w:t xml:space="preserve">of roughly </w:t>
      </w:r>
      <w:r w:rsidR="00204B5D">
        <w:rPr>
          <w:rFonts w:ascii="Helvetica" w:hAnsi="Helvetica"/>
          <w:sz w:val="20"/>
          <w:szCs w:val="20"/>
        </w:rPr>
        <w:t>-60‰)</w:t>
      </w:r>
      <w:r w:rsidR="00375B4A">
        <w:rPr>
          <w:rFonts w:ascii="Helvetica" w:hAnsi="Helvetica"/>
          <w:sz w:val="20"/>
          <w:szCs w:val="20"/>
        </w:rPr>
        <w:t xml:space="preserve">, our estimate of sea level change </w:t>
      </w:r>
      <w:r w:rsidR="00400807">
        <w:rPr>
          <w:rFonts w:ascii="Helvetica" w:hAnsi="Helvetica"/>
          <w:sz w:val="20"/>
          <w:szCs w:val="20"/>
        </w:rPr>
        <w:t>effectively</w:t>
      </w:r>
      <w:r w:rsidR="00B10890">
        <w:rPr>
          <w:rFonts w:ascii="Helvetica" w:hAnsi="Helvetica"/>
          <w:sz w:val="20"/>
          <w:szCs w:val="20"/>
        </w:rPr>
        <w:t xml:space="preserve"> </w:t>
      </w:r>
      <w:r w:rsidR="00375B4A">
        <w:rPr>
          <w:rFonts w:ascii="Helvetica" w:hAnsi="Helvetica"/>
          <w:sz w:val="20"/>
          <w:szCs w:val="20"/>
        </w:rPr>
        <w:t>halves.</w:t>
      </w:r>
      <w:r w:rsidR="00317ED1">
        <w:rPr>
          <w:rFonts w:ascii="Helvetica" w:hAnsi="Helvetica"/>
          <w:sz w:val="20"/>
          <w:szCs w:val="20"/>
        </w:rPr>
        <w:t xml:space="preserve"> Here we choose a set of assumptions based on available </w:t>
      </w:r>
      <w:r w:rsidR="000C29D4">
        <w:rPr>
          <w:rFonts w:ascii="Helvetica" w:hAnsi="Helvetica"/>
          <w:sz w:val="20"/>
          <w:szCs w:val="20"/>
        </w:rPr>
        <w:t>information</w:t>
      </w:r>
      <w:r w:rsidR="00317ED1">
        <w:rPr>
          <w:rFonts w:ascii="Helvetica" w:hAnsi="Helvetica"/>
          <w:sz w:val="20"/>
          <w:szCs w:val="20"/>
        </w:rPr>
        <w:t xml:space="preserve"> but acknowledge the sensitivity of our results to these choices. </w:t>
      </w:r>
    </w:p>
    <w:p w14:paraId="49FCCDAC" w14:textId="71F7D910" w:rsidR="009151ED" w:rsidRDefault="00317ED1" w:rsidP="000527F4">
      <w:pPr>
        <w:ind w:firstLine="360"/>
        <w:jc w:val="both"/>
        <w:rPr>
          <w:rFonts w:ascii="Helvetica" w:hAnsi="Helvetica"/>
          <w:sz w:val="20"/>
          <w:szCs w:val="20"/>
        </w:rPr>
      </w:pPr>
      <w:r>
        <w:rPr>
          <w:rFonts w:ascii="Helvetica" w:hAnsi="Helvetica"/>
          <w:sz w:val="20"/>
          <w:szCs w:val="20"/>
        </w:rPr>
        <w:t xml:space="preserve">Last, our decomposition of </w:t>
      </w:r>
      <w:r w:rsidRPr="003227A3">
        <w:rPr>
          <w:rFonts w:ascii="Cambria Math" w:eastAsia="Helvetica Neue Light" w:hAnsi="Cambria Math" w:cs="Cambria Math"/>
          <w:sz w:val="20"/>
          <w:szCs w:val="20"/>
        </w:rPr>
        <w:t>𝛿</w:t>
      </w:r>
      <w:r w:rsidRPr="003227A3">
        <w:rPr>
          <w:rFonts w:ascii="Helvetica" w:hAnsi="Helvetica"/>
          <w:sz w:val="20"/>
          <w:szCs w:val="20"/>
          <w:vertAlign w:val="superscript"/>
        </w:rPr>
        <w:t>18</w:t>
      </w:r>
      <w:r>
        <w:rPr>
          <w:rFonts w:ascii="Helvetica" w:hAnsi="Helvetica"/>
          <w:sz w:val="20"/>
          <w:szCs w:val="20"/>
        </w:rPr>
        <w:t>O changes into</w:t>
      </w:r>
      <w:r w:rsidR="00FA2FAE">
        <w:rPr>
          <w:rFonts w:ascii="Helvetica" w:hAnsi="Helvetica"/>
          <w:sz w:val="20"/>
          <w:szCs w:val="20"/>
        </w:rPr>
        <w:t xml:space="preserve"> temperature and ice effects relies on the robustness of the</w:t>
      </w:r>
      <w:r w:rsidR="00063147">
        <w:rPr>
          <w:rFonts w:ascii="Helvetica" w:hAnsi="Helvetica"/>
          <w:sz w:val="20"/>
          <w:szCs w:val="20"/>
        </w:rPr>
        <w:t xml:space="preserve"> </w:t>
      </w:r>
      <w:r w:rsidR="00063147" w:rsidRPr="003227A3">
        <w:rPr>
          <w:rFonts w:ascii="Cambria Math" w:eastAsia="Helvetica Neue Light" w:hAnsi="Cambria Math" w:cs="Cambria Math"/>
          <w:sz w:val="20"/>
          <w:szCs w:val="20"/>
        </w:rPr>
        <w:t>𝛿</w:t>
      </w:r>
      <w:r w:rsidR="00063147" w:rsidRPr="003227A3">
        <w:rPr>
          <w:rFonts w:ascii="Helvetica" w:hAnsi="Helvetica"/>
          <w:sz w:val="20"/>
          <w:szCs w:val="20"/>
          <w:vertAlign w:val="superscript"/>
        </w:rPr>
        <w:t>18</w:t>
      </w:r>
      <w:r w:rsidR="00063147">
        <w:rPr>
          <w:rFonts w:ascii="Helvetica" w:hAnsi="Helvetica"/>
          <w:sz w:val="20"/>
          <w:szCs w:val="20"/>
        </w:rPr>
        <w:t>O</w:t>
      </w:r>
      <w:r w:rsidR="00FA2FAE">
        <w:rPr>
          <w:rFonts w:ascii="Helvetica" w:hAnsi="Helvetica"/>
          <w:sz w:val="20"/>
          <w:szCs w:val="20"/>
        </w:rPr>
        <w:t xml:space="preserve"> benthic record</w:t>
      </w:r>
      <w:r w:rsidR="00063147">
        <w:rPr>
          <w:rFonts w:ascii="Helvetica" w:hAnsi="Helvetica"/>
          <w:sz w:val="20"/>
          <w:szCs w:val="20"/>
        </w:rPr>
        <w:t>s</w:t>
      </w:r>
      <w:r w:rsidR="00FA2FAE">
        <w:rPr>
          <w:rFonts w:ascii="Helvetica" w:hAnsi="Helvetica"/>
          <w:sz w:val="20"/>
          <w:szCs w:val="20"/>
        </w:rPr>
        <w:t xml:space="preserve"> over this interval over this interval. </w:t>
      </w:r>
      <w:r w:rsidR="003D328A">
        <w:rPr>
          <w:rFonts w:ascii="Helvetica" w:hAnsi="Helvetica"/>
          <w:sz w:val="20"/>
          <w:szCs w:val="20"/>
        </w:rPr>
        <w:t xml:space="preserve">Ref. </w:t>
      </w:r>
      <w:r w:rsidR="00B50CB1">
        <w:rPr>
          <w:rFonts w:ascii="Helvetica" w:hAnsi="Helvetica"/>
          <w:sz w:val="20"/>
          <w:szCs w:val="20"/>
        </w:rPr>
        <w:fldChar w:fldCharType="begin" w:fldLock="1"/>
      </w:r>
      <w:r w:rsidR="00893CB3">
        <w:rPr>
          <w:rFonts w:ascii="Helvetica" w:hAnsi="Helvetica"/>
          <w:sz w:val="20"/>
          <w:szCs w:val="20"/>
        </w:rPr>
        <w:instrText>ADDIN CSL_CITATION {"citationItems":[{"id":"ITEM-1","itemData":{"DOI":"10.1016/j.earscirev.2017.11.022","ISSN":"00128252","author":[{"dropping-particle":"","family":"Raymo","given":"Maureen E.","non-dropping-particle":"","parse-names":false,"suffix":""},{"dropping-particle":"","family":"Kozdon","given":"Reinhard","non-dropping-particle":"","parse-names":false,"suffix":""},{"dropping-particle":"","family":"Evans","given":"David","non-dropping-particle":"","parse-names":false,"suffix":""},{"dropping-particle":"","family":"Lisiecki","given":"Lorraine","non-dropping-particle":"","parse-names":false,"suffix":""},{"dropping-particle":"","family":"Ford","given":"Heather L.","non-dropping-particle":"","parse-names":false,"suffix":""}],"container-title":"Earth-Science Reviews","id":"ITEM-1","issued":{"date-parts":[["2018","2"]]},"page":"291-302","title":"The accuracy of mid-Pliocene δ18O-based ice volume and sea level reconstructions","type":"article-journal","volume":"177"},"uris":["http://www.mendeley.com/documents/?uuid=abb39ad3-37cc-40f3-9090-2fa93db9977a"]}],"mendeley":{"formattedCitation":"&lt;sup&gt;43&lt;/sup&gt;","plainTextFormattedCitation":"43","previouslyFormattedCitation":"(Raymo et al., 2018)"},"properties":{"noteIndex":0},"schema":"https://github.com/citation-style-language/schema/raw/master/csl-citation.json"}</w:instrText>
      </w:r>
      <w:r w:rsidR="00B50CB1">
        <w:rPr>
          <w:rFonts w:ascii="Helvetica" w:hAnsi="Helvetica"/>
          <w:sz w:val="20"/>
          <w:szCs w:val="20"/>
        </w:rPr>
        <w:fldChar w:fldCharType="separate"/>
      </w:r>
      <w:r w:rsidR="00893CB3" w:rsidRPr="00893CB3">
        <w:rPr>
          <w:rFonts w:ascii="Helvetica" w:hAnsi="Helvetica"/>
          <w:noProof/>
          <w:sz w:val="20"/>
          <w:szCs w:val="20"/>
          <w:vertAlign w:val="superscript"/>
        </w:rPr>
        <w:t>43</w:t>
      </w:r>
      <w:r w:rsidR="00B50CB1">
        <w:rPr>
          <w:rFonts w:ascii="Helvetica" w:hAnsi="Helvetica"/>
          <w:sz w:val="20"/>
          <w:szCs w:val="20"/>
        </w:rPr>
        <w:fldChar w:fldCharType="end"/>
      </w:r>
      <w:r w:rsidR="00B50CB1">
        <w:rPr>
          <w:rFonts w:ascii="Helvetica" w:hAnsi="Helvetica"/>
          <w:sz w:val="20"/>
          <w:szCs w:val="20"/>
        </w:rPr>
        <w:t xml:space="preserve"> </w:t>
      </w:r>
      <w:r w:rsidR="00D55474">
        <w:rPr>
          <w:rFonts w:ascii="Helvetica" w:hAnsi="Helvetica"/>
          <w:sz w:val="20"/>
          <w:szCs w:val="20"/>
        </w:rPr>
        <w:t>propose</w:t>
      </w:r>
      <w:r w:rsidR="006765F4">
        <w:rPr>
          <w:rFonts w:ascii="Helvetica" w:hAnsi="Helvetica"/>
          <w:sz w:val="20"/>
          <w:szCs w:val="20"/>
        </w:rPr>
        <w:t>s</w:t>
      </w:r>
      <w:r w:rsidR="00B50CB1">
        <w:rPr>
          <w:rFonts w:ascii="Helvetica" w:hAnsi="Helvetica"/>
          <w:sz w:val="20"/>
          <w:szCs w:val="20"/>
        </w:rPr>
        <w:t xml:space="preserve"> a potential bias in </w:t>
      </w:r>
      <w:r w:rsidR="00B50CB1">
        <w:rPr>
          <w:rFonts w:ascii="Helvetica" w:hAnsi="Helvetica"/>
          <w:color w:val="000000" w:themeColor="text1"/>
          <w:sz w:val="20"/>
          <w:szCs w:val="20"/>
        </w:rPr>
        <w:t xml:space="preserve">benthic </w:t>
      </w:r>
      <w:r w:rsidR="00B50CB1" w:rsidRPr="003227A3">
        <w:rPr>
          <w:rFonts w:ascii="Cambria Math" w:eastAsia="Helvetica Neue Light" w:hAnsi="Cambria Math" w:cs="Cambria Math"/>
          <w:sz w:val="20"/>
          <w:szCs w:val="20"/>
        </w:rPr>
        <w:t>𝛿</w:t>
      </w:r>
      <w:r w:rsidR="00B50CB1" w:rsidRPr="003227A3">
        <w:rPr>
          <w:rFonts w:ascii="Helvetica" w:hAnsi="Helvetica"/>
          <w:sz w:val="20"/>
          <w:szCs w:val="20"/>
          <w:vertAlign w:val="superscript"/>
        </w:rPr>
        <w:t>18</w:t>
      </w:r>
      <w:r w:rsidR="00B50CB1">
        <w:rPr>
          <w:rFonts w:ascii="Helvetica" w:hAnsi="Helvetica"/>
          <w:sz w:val="20"/>
          <w:szCs w:val="20"/>
        </w:rPr>
        <w:t>O since the Pliocene due to diagenetic alteration</w:t>
      </w:r>
      <w:r w:rsidR="00D55474">
        <w:rPr>
          <w:rFonts w:ascii="Helvetica" w:hAnsi="Helvetica"/>
          <w:sz w:val="20"/>
          <w:szCs w:val="20"/>
        </w:rPr>
        <w:t>, resulting in an underestimat</w:t>
      </w:r>
      <w:r w:rsidR="001420C3">
        <w:rPr>
          <w:rFonts w:ascii="Helvetica" w:hAnsi="Helvetica"/>
          <w:sz w:val="20"/>
          <w:szCs w:val="20"/>
        </w:rPr>
        <w:t>ion</w:t>
      </w:r>
      <w:r w:rsidR="00D55474">
        <w:rPr>
          <w:rFonts w:ascii="Helvetica" w:hAnsi="Helvetica"/>
          <w:sz w:val="20"/>
          <w:szCs w:val="20"/>
        </w:rPr>
        <w:t xml:space="preserve"> </w:t>
      </w:r>
      <w:r w:rsidR="001420C3">
        <w:rPr>
          <w:rFonts w:ascii="Helvetica" w:hAnsi="Helvetica"/>
          <w:sz w:val="20"/>
          <w:szCs w:val="20"/>
        </w:rPr>
        <w:t xml:space="preserve">of the increasing trend in </w:t>
      </w:r>
      <w:r w:rsidR="001420C3" w:rsidRPr="003227A3">
        <w:rPr>
          <w:rFonts w:ascii="Cambria Math" w:eastAsia="Helvetica Neue Light" w:hAnsi="Cambria Math" w:cs="Cambria Math"/>
          <w:sz w:val="20"/>
          <w:szCs w:val="20"/>
        </w:rPr>
        <w:t>𝛿</w:t>
      </w:r>
      <w:r w:rsidR="001420C3" w:rsidRPr="003227A3">
        <w:rPr>
          <w:rFonts w:ascii="Helvetica" w:hAnsi="Helvetica"/>
          <w:sz w:val="20"/>
          <w:szCs w:val="20"/>
          <w:vertAlign w:val="superscript"/>
        </w:rPr>
        <w:t>18</w:t>
      </w:r>
      <w:r w:rsidR="001420C3">
        <w:rPr>
          <w:rFonts w:ascii="Helvetica" w:hAnsi="Helvetica"/>
          <w:sz w:val="20"/>
          <w:szCs w:val="20"/>
        </w:rPr>
        <w:t xml:space="preserve">O </w:t>
      </w:r>
      <w:r w:rsidR="00D55474">
        <w:rPr>
          <w:rFonts w:ascii="Helvetica" w:hAnsi="Helvetica"/>
          <w:sz w:val="20"/>
          <w:szCs w:val="20"/>
        </w:rPr>
        <w:t xml:space="preserve">between 3 Ma and today </w:t>
      </w:r>
      <w:r w:rsidR="0082582C">
        <w:rPr>
          <w:rFonts w:ascii="Helvetica" w:hAnsi="Helvetica"/>
          <w:sz w:val="20"/>
          <w:szCs w:val="20"/>
        </w:rPr>
        <w:t>by</w:t>
      </w:r>
      <w:r w:rsidR="00D55474">
        <w:rPr>
          <w:rFonts w:ascii="Helvetica" w:hAnsi="Helvetica"/>
          <w:sz w:val="20"/>
          <w:szCs w:val="20"/>
        </w:rPr>
        <w:t xml:space="preserve"> </w:t>
      </w:r>
      <w:r w:rsidR="00164C45">
        <w:rPr>
          <w:rFonts w:ascii="Helvetica" w:hAnsi="Helvetica"/>
          <w:sz w:val="20"/>
          <w:szCs w:val="20"/>
        </w:rPr>
        <w:t>~</w:t>
      </w:r>
      <w:r w:rsidR="00D55474">
        <w:rPr>
          <w:rFonts w:ascii="Helvetica" w:hAnsi="Helvetica"/>
          <w:sz w:val="20"/>
          <w:szCs w:val="20"/>
        </w:rPr>
        <w:t>0.08‰</w:t>
      </w:r>
      <w:r w:rsidR="00B57175">
        <w:rPr>
          <w:rFonts w:ascii="Helvetica" w:hAnsi="Helvetica"/>
          <w:sz w:val="20"/>
          <w:szCs w:val="20"/>
        </w:rPr>
        <w:t>Ma</w:t>
      </w:r>
      <w:r w:rsidR="00B57175">
        <w:rPr>
          <w:rFonts w:ascii="Helvetica" w:hAnsi="Helvetica"/>
          <w:sz w:val="20"/>
          <w:szCs w:val="20"/>
          <w:vertAlign w:val="superscript"/>
        </w:rPr>
        <w:t>-1</w:t>
      </w:r>
      <w:r w:rsidR="005E44A9">
        <w:rPr>
          <w:rFonts w:ascii="Helvetica" w:hAnsi="Helvetica"/>
          <w:sz w:val="20"/>
          <w:szCs w:val="20"/>
        </w:rPr>
        <w:t>. If we account for this potential secular trend</w:t>
      </w:r>
      <w:r w:rsidR="00677309">
        <w:rPr>
          <w:rFonts w:ascii="Helvetica" w:hAnsi="Helvetica"/>
          <w:sz w:val="20"/>
          <w:szCs w:val="20"/>
        </w:rPr>
        <w:t>,</w:t>
      </w:r>
      <w:r w:rsidR="005E44A9">
        <w:rPr>
          <w:rFonts w:ascii="Helvetica" w:hAnsi="Helvetica"/>
          <w:sz w:val="20"/>
          <w:szCs w:val="20"/>
        </w:rPr>
        <w:t xml:space="preserve"> we would estimate a 0.4</w:t>
      </w:r>
      <w:r w:rsidR="00371876">
        <w:rPr>
          <w:rFonts w:ascii="Helvetica" w:hAnsi="Helvetica"/>
          <w:sz w:val="20"/>
          <w:szCs w:val="20"/>
        </w:rPr>
        <w:t>0</w:t>
      </w:r>
      <w:r w:rsidR="005E44A9">
        <w:rPr>
          <w:rFonts w:ascii="Helvetica" w:hAnsi="Helvetica"/>
          <w:sz w:val="20"/>
          <w:szCs w:val="20"/>
        </w:rPr>
        <w:t xml:space="preserve">‰ change in seawater </w:t>
      </w:r>
      <w:r w:rsidR="00677309">
        <w:rPr>
          <w:rFonts w:ascii="Helvetica" w:hAnsi="Helvetica"/>
          <w:sz w:val="20"/>
          <w:szCs w:val="20"/>
        </w:rPr>
        <w:t>between 2.7 Ma and 0.5 Ma and</w:t>
      </w:r>
      <w:r w:rsidR="00AF2676">
        <w:rPr>
          <w:rFonts w:ascii="Helvetica" w:hAnsi="Helvetica"/>
          <w:sz w:val="20"/>
          <w:szCs w:val="20"/>
        </w:rPr>
        <w:t xml:space="preserve"> (using the above assumptions)</w:t>
      </w:r>
      <w:r w:rsidR="00677309">
        <w:rPr>
          <w:rFonts w:ascii="Helvetica" w:hAnsi="Helvetica"/>
          <w:sz w:val="20"/>
          <w:szCs w:val="20"/>
        </w:rPr>
        <w:t xml:space="preserve"> </w:t>
      </w:r>
      <w:r w:rsidR="00932A14">
        <w:rPr>
          <w:rFonts w:ascii="Helvetica" w:hAnsi="Helvetica"/>
          <w:sz w:val="20"/>
          <w:szCs w:val="20"/>
        </w:rPr>
        <w:t xml:space="preserve">predict </w:t>
      </w:r>
      <w:r w:rsidR="00677309">
        <w:rPr>
          <w:rFonts w:ascii="Helvetica" w:hAnsi="Helvetica"/>
          <w:sz w:val="20"/>
          <w:szCs w:val="20"/>
        </w:rPr>
        <w:t xml:space="preserve">a </w:t>
      </w:r>
      <w:r w:rsidR="00032B24">
        <w:rPr>
          <w:rFonts w:ascii="Helvetica" w:hAnsi="Helvetica"/>
          <w:sz w:val="20"/>
          <w:szCs w:val="20"/>
        </w:rPr>
        <w:t>39-meter</w:t>
      </w:r>
      <w:r w:rsidR="00677309">
        <w:rPr>
          <w:rFonts w:ascii="Helvetica" w:hAnsi="Helvetica"/>
          <w:sz w:val="20"/>
          <w:szCs w:val="20"/>
        </w:rPr>
        <w:t xml:space="preserve"> lowering of sea level across this interval. </w:t>
      </w:r>
      <w:r w:rsidR="00371876">
        <w:rPr>
          <w:rFonts w:ascii="Helvetica" w:hAnsi="Helvetica"/>
          <w:sz w:val="20"/>
          <w:szCs w:val="20"/>
        </w:rPr>
        <w:t xml:space="preserve">The change suggested by </w:t>
      </w:r>
      <w:r w:rsidR="00371876" w:rsidRPr="003227A3">
        <w:rPr>
          <w:rFonts w:ascii="Cambria Math" w:eastAsia="Helvetica Neue Light" w:hAnsi="Cambria Math" w:cs="Cambria Math"/>
          <w:sz w:val="20"/>
          <w:szCs w:val="20"/>
        </w:rPr>
        <w:t>𝛿</w:t>
      </w:r>
      <w:r w:rsidR="00371876" w:rsidRPr="003227A3">
        <w:rPr>
          <w:rFonts w:ascii="Helvetica" w:hAnsi="Helvetica"/>
          <w:sz w:val="20"/>
          <w:szCs w:val="20"/>
          <w:vertAlign w:val="superscript"/>
        </w:rPr>
        <w:t>18</w:t>
      </w:r>
      <w:r w:rsidR="00371876">
        <w:rPr>
          <w:rFonts w:ascii="Helvetica" w:hAnsi="Helvetica"/>
          <w:sz w:val="20"/>
          <w:szCs w:val="20"/>
        </w:rPr>
        <w:t>O of O</w:t>
      </w:r>
      <w:r w:rsidR="00371876">
        <w:rPr>
          <w:rFonts w:ascii="Helvetica" w:hAnsi="Helvetica"/>
          <w:sz w:val="20"/>
          <w:szCs w:val="20"/>
          <w:vertAlign w:val="subscript"/>
        </w:rPr>
        <w:t>2</w:t>
      </w:r>
      <w:r w:rsidR="00371876">
        <w:rPr>
          <w:rFonts w:ascii="Helvetica" w:hAnsi="Helvetica"/>
          <w:sz w:val="20"/>
          <w:szCs w:val="20"/>
        </w:rPr>
        <w:t xml:space="preserve"> increase across this interval (0.33‰) falls somewhere between these two scenarios</w:t>
      </w:r>
      <w:r w:rsidR="003D328A">
        <w:rPr>
          <w:rFonts w:ascii="Helvetica" w:hAnsi="Helvetica"/>
          <w:sz w:val="20"/>
          <w:szCs w:val="20"/>
        </w:rPr>
        <w:t xml:space="preserve">. </w:t>
      </w:r>
      <w:r w:rsidR="00D43D3B">
        <w:rPr>
          <w:rFonts w:ascii="Helvetica" w:hAnsi="Helvetica"/>
          <w:sz w:val="20"/>
          <w:szCs w:val="20"/>
        </w:rPr>
        <w:t xml:space="preserve">The advantage of using </w:t>
      </w:r>
      <w:r w:rsidR="00D43D3B" w:rsidRPr="003227A3">
        <w:rPr>
          <w:rFonts w:ascii="Cambria Math" w:eastAsia="Helvetica Neue Light" w:hAnsi="Cambria Math" w:cs="Cambria Math"/>
          <w:sz w:val="20"/>
          <w:szCs w:val="20"/>
        </w:rPr>
        <w:t>𝛿</w:t>
      </w:r>
      <w:r w:rsidR="00D43D3B" w:rsidRPr="003227A3">
        <w:rPr>
          <w:rFonts w:ascii="Helvetica" w:hAnsi="Helvetica"/>
          <w:sz w:val="20"/>
          <w:szCs w:val="20"/>
          <w:vertAlign w:val="superscript"/>
        </w:rPr>
        <w:t>18</w:t>
      </w:r>
      <w:r w:rsidR="00D43D3B">
        <w:rPr>
          <w:rFonts w:ascii="Helvetica" w:hAnsi="Helvetica"/>
          <w:sz w:val="20"/>
          <w:szCs w:val="20"/>
        </w:rPr>
        <w:t>O of O</w:t>
      </w:r>
      <w:r w:rsidR="00D43D3B">
        <w:rPr>
          <w:rFonts w:ascii="Helvetica" w:hAnsi="Helvetica"/>
          <w:sz w:val="20"/>
          <w:szCs w:val="20"/>
          <w:vertAlign w:val="subscript"/>
        </w:rPr>
        <w:t>2</w:t>
      </w:r>
      <w:r w:rsidR="00D43D3B">
        <w:rPr>
          <w:rFonts w:ascii="Helvetica" w:hAnsi="Helvetica"/>
          <w:sz w:val="20"/>
          <w:szCs w:val="20"/>
        </w:rPr>
        <w:t xml:space="preserve"> as a proxy for seawater </w:t>
      </w:r>
      <w:r w:rsidR="00D43D3B" w:rsidRPr="003227A3">
        <w:rPr>
          <w:rFonts w:ascii="Cambria Math" w:eastAsia="Helvetica Neue Light" w:hAnsi="Cambria Math" w:cs="Cambria Math"/>
          <w:sz w:val="20"/>
          <w:szCs w:val="20"/>
        </w:rPr>
        <w:t>𝛿</w:t>
      </w:r>
      <w:r w:rsidR="00D43D3B" w:rsidRPr="003227A3">
        <w:rPr>
          <w:rFonts w:ascii="Helvetica" w:hAnsi="Helvetica"/>
          <w:sz w:val="20"/>
          <w:szCs w:val="20"/>
          <w:vertAlign w:val="superscript"/>
        </w:rPr>
        <w:t>18</w:t>
      </w:r>
      <w:r w:rsidR="00D43D3B">
        <w:rPr>
          <w:rFonts w:ascii="Helvetica" w:hAnsi="Helvetica"/>
          <w:sz w:val="20"/>
          <w:szCs w:val="20"/>
        </w:rPr>
        <w:t xml:space="preserve">O is that it is </w:t>
      </w:r>
      <w:r w:rsidR="00E63A8C">
        <w:rPr>
          <w:rFonts w:ascii="Helvetica" w:hAnsi="Helvetica"/>
          <w:sz w:val="20"/>
          <w:szCs w:val="20"/>
        </w:rPr>
        <w:t>not subject to th</w:t>
      </w:r>
      <w:r w:rsidR="00125329">
        <w:rPr>
          <w:rFonts w:ascii="Helvetica" w:hAnsi="Helvetica"/>
          <w:sz w:val="20"/>
          <w:szCs w:val="20"/>
        </w:rPr>
        <w:t>is</w:t>
      </w:r>
      <w:r w:rsidR="00D43D3B">
        <w:rPr>
          <w:rFonts w:ascii="Helvetica" w:hAnsi="Helvetica"/>
          <w:sz w:val="20"/>
          <w:szCs w:val="20"/>
        </w:rPr>
        <w:t xml:space="preserve"> diagenetic alteration. The </w:t>
      </w:r>
      <w:r w:rsidR="00FB27E3">
        <w:rPr>
          <w:rFonts w:ascii="Helvetica" w:hAnsi="Helvetica"/>
          <w:sz w:val="20"/>
          <w:szCs w:val="20"/>
        </w:rPr>
        <w:t xml:space="preserve">disadvantage is that </w:t>
      </w:r>
      <w:r w:rsidR="00AF2676">
        <w:rPr>
          <w:rFonts w:ascii="Helvetica" w:hAnsi="Helvetica"/>
          <w:sz w:val="20"/>
          <w:szCs w:val="20"/>
        </w:rPr>
        <w:t xml:space="preserve">we cannot rule out the possibility of a secular trend in the Dole Effect across this interval </w:t>
      </w:r>
      <w:r w:rsidR="00BC4F24">
        <w:rPr>
          <w:rFonts w:ascii="Helvetica" w:hAnsi="Helvetica"/>
          <w:sz w:val="20"/>
          <w:szCs w:val="20"/>
        </w:rPr>
        <w:t xml:space="preserve">in </w:t>
      </w:r>
      <w:r w:rsidR="00AF2676">
        <w:rPr>
          <w:rFonts w:ascii="Helvetica" w:hAnsi="Helvetica"/>
          <w:sz w:val="20"/>
          <w:szCs w:val="20"/>
        </w:rPr>
        <w:t xml:space="preserve">contributing to the net </w:t>
      </w:r>
      <w:r w:rsidR="00AF2676" w:rsidRPr="003227A3">
        <w:rPr>
          <w:rFonts w:ascii="Cambria Math" w:eastAsia="Helvetica Neue Light" w:hAnsi="Cambria Math" w:cs="Cambria Math"/>
          <w:sz w:val="20"/>
          <w:szCs w:val="20"/>
        </w:rPr>
        <w:t>𝛿</w:t>
      </w:r>
      <w:r w:rsidR="00AF2676" w:rsidRPr="003227A3">
        <w:rPr>
          <w:rFonts w:ascii="Helvetica" w:hAnsi="Helvetica"/>
          <w:sz w:val="20"/>
          <w:szCs w:val="20"/>
          <w:vertAlign w:val="superscript"/>
        </w:rPr>
        <w:t>18</w:t>
      </w:r>
      <w:r w:rsidR="00AF2676">
        <w:rPr>
          <w:rFonts w:ascii="Helvetica" w:hAnsi="Helvetica"/>
          <w:sz w:val="20"/>
          <w:szCs w:val="20"/>
        </w:rPr>
        <w:t>O of O</w:t>
      </w:r>
      <w:r w:rsidR="00AF2676">
        <w:rPr>
          <w:rFonts w:ascii="Helvetica" w:hAnsi="Helvetica"/>
          <w:sz w:val="20"/>
          <w:szCs w:val="20"/>
          <w:vertAlign w:val="subscript"/>
        </w:rPr>
        <w:t>2</w:t>
      </w:r>
      <w:r w:rsidR="00AF2676">
        <w:rPr>
          <w:rFonts w:ascii="Helvetica" w:hAnsi="Helvetica"/>
          <w:sz w:val="20"/>
          <w:szCs w:val="20"/>
        </w:rPr>
        <w:t xml:space="preserve"> change</w:t>
      </w:r>
      <w:r w:rsidR="000527F4">
        <w:rPr>
          <w:rFonts w:ascii="Helvetica" w:hAnsi="Helvetica"/>
          <w:sz w:val="20"/>
          <w:szCs w:val="20"/>
        </w:rPr>
        <w:t xml:space="preserve">. </w:t>
      </w:r>
      <w:r w:rsidR="00CA748F">
        <w:rPr>
          <w:rFonts w:ascii="Helvetica" w:hAnsi="Helvetica"/>
          <w:sz w:val="20"/>
          <w:szCs w:val="20"/>
        </w:rPr>
        <w:t xml:space="preserve">Future work to improve our </w:t>
      </w:r>
      <w:r w:rsidR="000527F4">
        <w:rPr>
          <w:rFonts w:ascii="Helvetica" w:hAnsi="Helvetica"/>
          <w:sz w:val="20"/>
          <w:szCs w:val="20"/>
        </w:rPr>
        <w:t>understand</w:t>
      </w:r>
      <w:r w:rsidR="00CA748F">
        <w:rPr>
          <w:rFonts w:ascii="Helvetica" w:hAnsi="Helvetica"/>
          <w:sz w:val="20"/>
          <w:szCs w:val="20"/>
        </w:rPr>
        <w:t>ing of</w:t>
      </w:r>
      <w:r w:rsidR="000527F4">
        <w:rPr>
          <w:rFonts w:ascii="Helvetica" w:hAnsi="Helvetica"/>
          <w:sz w:val="20"/>
          <w:szCs w:val="20"/>
        </w:rPr>
        <w:t xml:space="preserve"> the Dole Effect on millennial and orbital timescales w</w:t>
      </w:r>
      <w:r w:rsidR="00102CA3">
        <w:rPr>
          <w:rFonts w:ascii="Helvetica" w:hAnsi="Helvetica"/>
          <w:sz w:val="20"/>
          <w:szCs w:val="20"/>
        </w:rPr>
        <w:t>ill</w:t>
      </w:r>
      <w:r w:rsidR="000527F4">
        <w:rPr>
          <w:rFonts w:ascii="Helvetica" w:hAnsi="Helvetica"/>
          <w:sz w:val="20"/>
          <w:szCs w:val="20"/>
        </w:rPr>
        <w:t xml:space="preserve"> provide valuable insight into how it </w:t>
      </w:r>
      <w:r w:rsidR="004662FF">
        <w:rPr>
          <w:rFonts w:ascii="Helvetica" w:hAnsi="Helvetica"/>
          <w:sz w:val="20"/>
          <w:szCs w:val="20"/>
        </w:rPr>
        <w:t>may (or may not) have changed over this longer</w:t>
      </w:r>
      <w:r w:rsidR="007F2B1C">
        <w:rPr>
          <w:rFonts w:ascii="Helvetica" w:hAnsi="Helvetica"/>
          <w:sz w:val="20"/>
          <w:szCs w:val="20"/>
        </w:rPr>
        <w:t xml:space="preserve"> period</w:t>
      </w:r>
      <w:r w:rsidR="004662FF">
        <w:rPr>
          <w:rFonts w:ascii="Helvetica" w:hAnsi="Helvetica"/>
          <w:sz w:val="20"/>
          <w:szCs w:val="20"/>
        </w:rPr>
        <w:t xml:space="preserve">. </w:t>
      </w:r>
    </w:p>
    <w:p w14:paraId="7783BEC9" w14:textId="77777777" w:rsidR="000527F4" w:rsidRDefault="000527F4" w:rsidP="000527F4">
      <w:pPr>
        <w:ind w:firstLine="360"/>
        <w:jc w:val="both"/>
        <w:rPr>
          <w:rFonts w:ascii="Helvetica" w:hAnsi="Helvetica"/>
          <w:sz w:val="20"/>
          <w:szCs w:val="20"/>
        </w:rPr>
      </w:pPr>
    </w:p>
    <w:p w14:paraId="446AD1CE" w14:textId="50FF9FFB" w:rsidR="00E85593" w:rsidRDefault="00E85593" w:rsidP="00DD4886">
      <w:pPr>
        <w:jc w:val="both"/>
        <w:rPr>
          <w:rFonts w:ascii="Helvetica" w:hAnsi="Helvetica"/>
          <w:sz w:val="20"/>
          <w:szCs w:val="20"/>
        </w:rPr>
      </w:pPr>
    </w:p>
    <w:p w14:paraId="5E51C63B" w14:textId="77777777" w:rsidR="001A07ED" w:rsidRPr="00A9289B" w:rsidRDefault="001A07ED" w:rsidP="001A07ED">
      <w:pPr>
        <w:jc w:val="both"/>
        <w:rPr>
          <w:rFonts w:ascii="Helvetica" w:hAnsi="Helvetica"/>
          <w:sz w:val="20"/>
          <w:szCs w:val="20"/>
        </w:rPr>
      </w:pPr>
      <w:r>
        <w:rPr>
          <w:rFonts w:ascii="Helvetica" w:hAnsi="Helvetica"/>
          <w:noProof/>
          <w:sz w:val="20"/>
          <w:szCs w:val="20"/>
        </w:rPr>
        <w:lastRenderedPageBreak/>
        <w:drawing>
          <wp:inline distT="0" distB="0" distL="0" distR="0" wp14:anchorId="53A95AB1" wp14:editId="2309270D">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age_depth.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22EACD7" w14:textId="05ADDC67" w:rsidR="001A07ED" w:rsidRPr="00B74373" w:rsidRDefault="001A07ED" w:rsidP="001A07ED">
      <w:pPr>
        <w:jc w:val="both"/>
        <w:rPr>
          <w:rFonts w:ascii="Helvetica" w:hAnsi="Helvetica"/>
          <w:sz w:val="20"/>
          <w:szCs w:val="20"/>
        </w:rPr>
      </w:pPr>
      <w:r>
        <w:rPr>
          <w:rFonts w:ascii="Helvetica" w:hAnsi="Helvetica"/>
          <w:b/>
          <w:bCs/>
          <w:sz w:val="20"/>
          <w:szCs w:val="20"/>
        </w:rPr>
        <w:t xml:space="preserve">Figure </w:t>
      </w:r>
      <w:r w:rsidR="001D7527">
        <w:rPr>
          <w:rFonts w:ascii="Helvetica" w:hAnsi="Helvetica"/>
          <w:b/>
          <w:bCs/>
          <w:sz w:val="20"/>
          <w:szCs w:val="20"/>
        </w:rPr>
        <w:t>S</w:t>
      </w:r>
      <w:r>
        <w:rPr>
          <w:rFonts w:ascii="Helvetica" w:hAnsi="Helvetica"/>
          <w:b/>
          <w:bCs/>
          <w:sz w:val="20"/>
          <w:szCs w:val="20"/>
        </w:rPr>
        <w:t xml:space="preserve">1. Overview of ice core sites and sample ages. </w:t>
      </w:r>
      <w:r>
        <w:rPr>
          <w:rFonts w:ascii="Helvetica" w:hAnsi="Helvetica"/>
          <w:sz w:val="20"/>
          <w:szCs w:val="20"/>
        </w:rPr>
        <w:t xml:space="preserve">Left panel shows the location of ice core samples evaluated in this study. On the right, the age-depth profile of ALHIC1901 (bottom) and ALHIC1902 (top) are shown. Orange shading indicates the depth intervals in both cores where Xe/Kr ratios were implausible (see methods). </w:t>
      </w:r>
    </w:p>
    <w:p w14:paraId="666F7E6B" w14:textId="77777777" w:rsidR="001A07ED" w:rsidRDefault="001A07ED" w:rsidP="001A07ED">
      <w:pPr>
        <w:jc w:val="both"/>
        <w:rPr>
          <w:rFonts w:ascii="Helvetica" w:eastAsia="Helvetica Neue Light" w:hAnsi="Helvetica" w:cs="Helvetica Neue Light"/>
          <w:sz w:val="20"/>
          <w:szCs w:val="20"/>
        </w:rPr>
      </w:pPr>
    </w:p>
    <w:p w14:paraId="07F33947" w14:textId="18E91184" w:rsidR="00933A60" w:rsidRDefault="00933A60" w:rsidP="00053FD6">
      <w:pPr>
        <w:ind w:firstLine="360"/>
        <w:jc w:val="both"/>
        <w:rPr>
          <w:rFonts w:ascii="Helvetica" w:eastAsia="Helvetica Neue Light" w:hAnsi="Helvetica" w:cs="Helvetica Neue Light"/>
          <w:sz w:val="20"/>
          <w:szCs w:val="20"/>
        </w:rPr>
      </w:pPr>
    </w:p>
    <w:p w14:paraId="1A9A1466" w14:textId="77777777" w:rsidR="00933A60" w:rsidRDefault="00933A60" w:rsidP="00933A60">
      <w:pPr>
        <w:jc w:val="both"/>
      </w:pPr>
      <w:r>
        <w:rPr>
          <w:rFonts w:ascii="Helvetica" w:hAnsi="Helvetica"/>
          <w:noProof/>
          <w:sz w:val="20"/>
          <w:szCs w:val="20"/>
        </w:rPr>
        <w:drawing>
          <wp:inline distT="0" distB="0" distL="0" distR="0" wp14:anchorId="2DA1F9DC" wp14:editId="39FB4856">
            <wp:extent cx="3401823" cy="23894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_MOT_comparison.pdf"/>
                    <pic:cNvPicPr/>
                  </pic:nvPicPr>
                  <pic:blipFill>
                    <a:blip r:embed="rId9">
                      <a:extLst>
                        <a:ext uri="{28A0092B-C50C-407E-A947-70E740481C1C}">
                          <a14:useLocalDpi xmlns:a14="http://schemas.microsoft.com/office/drawing/2010/main" val="0"/>
                        </a:ext>
                      </a:extLst>
                    </a:blip>
                    <a:stretch>
                      <a:fillRect/>
                    </a:stretch>
                  </pic:blipFill>
                  <pic:spPr>
                    <a:xfrm>
                      <a:off x="0" y="0"/>
                      <a:ext cx="3416884" cy="2400044"/>
                    </a:xfrm>
                    <a:prstGeom prst="rect">
                      <a:avLst/>
                    </a:prstGeom>
                  </pic:spPr>
                </pic:pic>
              </a:graphicData>
            </a:graphic>
          </wp:inline>
        </w:drawing>
      </w:r>
    </w:p>
    <w:p w14:paraId="6095C200" w14:textId="56397B78" w:rsidR="004A10E2" w:rsidRDefault="00933A60" w:rsidP="00CB552B">
      <w:pPr>
        <w:jc w:val="both"/>
        <w:rPr>
          <w:rFonts w:ascii="Helvetica" w:hAnsi="Helvetica"/>
          <w:sz w:val="20"/>
          <w:szCs w:val="20"/>
        </w:rPr>
      </w:pPr>
      <w:r w:rsidRPr="007552E1">
        <w:rPr>
          <w:rFonts w:ascii="Helvetica" w:hAnsi="Helvetica"/>
          <w:b/>
          <w:bCs/>
          <w:sz w:val="20"/>
          <w:szCs w:val="20"/>
        </w:rPr>
        <w:t>Figure S</w:t>
      </w:r>
      <w:r w:rsidR="00A335EA">
        <w:rPr>
          <w:rFonts w:ascii="Helvetica" w:hAnsi="Helvetica"/>
          <w:b/>
          <w:bCs/>
          <w:sz w:val="20"/>
          <w:szCs w:val="20"/>
        </w:rPr>
        <w:t>2</w:t>
      </w:r>
      <w:r w:rsidRPr="007552E1">
        <w:rPr>
          <w:rFonts w:ascii="Helvetica" w:hAnsi="Helvetica"/>
          <w:b/>
          <w:bCs/>
          <w:sz w:val="20"/>
          <w:szCs w:val="20"/>
        </w:rPr>
        <w:t xml:space="preserve">. </w:t>
      </w:r>
      <w:r w:rsidRPr="00F407A4">
        <w:rPr>
          <w:rFonts w:ascii="Helvetica" w:hAnsi="Helvetica"/>
          <w:b/>
          <w:bCs/>
          <w:sz w:val="20"/>
          <w:szCs w:val="20"/>
        </w:rPr>
        <w:t>MOT reconstructed from Allan Hills samples</w:t>
      </w:r>
      <w:r>
        <w:rPr>
          <w:rFonts w:ascii="Helvetica" w:hAnsi="Helvetica"/>
          <w:b/>
          <w:bCs/>
          <w:sz w:val="20"/>
          <w:szCs w:val="20"/>
        </w:rPr>
        <w:t xml:space="preserve"> (blue)</w:t>
      </w:r>
      <w:r w:rsidRPr="00F407A4">
        <w:rPr>
          <w:rFonts w:ascii="Helvetica" w:hAnsi="Helvetica"/>
          <w:b/>
          <w:bCs/>
          <w:sz w:val="20"/>
          <w:szCs w:val="20"/>
        </w:rPr>
        <w:t xml:space="preserve"> compared to previously published results</w:t>
      </w:r>
      <w:r>
        <w:rPr>
          <w:rFonts w:ascii="Helvetica" w:hAnsi="Helvetica"/>
          <w:b/>
          <w:bCs/>
          <w:sz w:val="20"/>
          <w:szCs w:val="20"/>
        </w:rPr>
        <w:t xml:space="preserve"> (orange).</w:t>
      </w:r>
      <w:r>
        <w:rPr>
          <w:rFonts w:ascii="Helvetica" w:hAnsi="Helvetica"/>
          <w:sz w:val="20"/>
          <w:szCs w:val="20"/>
        </w:rPr>
        <w:t xml:space="preserve"> Solid filled points show reconstructed MOT with no offset applied. Open circles show reconstructed MOT with a +0.5°C offset. </w:t>
      </w:r>
    </w:p>
    <w:p w14:paraId="76428C86" w14:textId="7215DA07" w:rsidR="005E394C" w:rsidRDefault="005E394C" w:rsidP="00CB552B">
      <w:pPr>
        <w:jc w:val="both"/>
        <w:rPr>
          <w:rFonts w:ascii="Helvetica" w:hAnsi="Helvetica"/>
          <w:sz w:val="20"/>
          <w:szCs w:val="20"/>
        </w:rPr>
      </w:pPr>
    </w:p>
    <w:p w14:paraId="4B5A275E" w14:textId="77777777" w:rsidR="005E394C" w:rsidRPr="00D21877" w:rsidRDefault="005E394C" w:rsidP="00CB552B">
      <w:pPr>
        <w:jc w:val="both"/>
        <w:rPr>
          <w:rFonts w:ascii="Helvetica" w:hAnsi="Helvetica"/>
          <w:sz w:val="20"/>
          <w:szCs w:val="20"/>
        </w:rPr>
      </w:pPr>
    </w:p>
    <w:p w14:paraId="4E57A08C" w14:textId="77777777" w:rsidR="005E394C" w:rsidRPr="00B5781F" w:rsidRDefault="005E394C" w:rsidP="005E394C">
      <w:pPr>
        <w:jc w:val="both"/>
        <w:rPr>
          <w:rFonts w:ascii="Helvetica" w:hAnsi="Helvetica"/>
        </w:rPr>
      </w:pPr>
      <w:r w:rsidRPr="00B5781F">
        <w:rPr>
          <w:rFonts w:ascii="Helvetica" w:hAnsi="Helvetica"/>
          <w:noProof/>
        </w:rPr>
        <w:lastRenderedPageBreak/>
        <w:drawing>
          <wp:inline distT="0" distB="0" distL="0" distR="0" wp14:anchorId="0DD97F98" wp14:editId="6C009DC4">
            <wp:extent cx="5943600" cy="1583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_SST_regional.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1583055"/>
                    </a:xfrm>
                    <a:prstGeom prst="rect">
                      <a:avLst/>
                    </a:prstGeom>
                  </pic:spPr>
                </pic:pic>
              </a:graphicData>
            </a:graphic>
          </wp:inline>
        </w:drawing>
      </w:r>
    </w:p>
    <w:p w14:paraId="12B6E770" w14:textId="4268903A" w:rsidR="005E394C" w:rsidRPr="00B5781F" w:rsidRDefault="005E394C" w:rsidP="005E394C">
      <w:pPr>
        <w:jc w:val="both"/>
        <w:rPr>
          <w:rFonts w:ascii="Helvetica" w:hAnsi="Helvetica"/>
          <w:sz w:val="20"/>
          <w:szCs w:val="20"/>
        </w:rPr>
      </w:pPr>
      <w:r w:rsidRPr="000D6A5F">
        <w:rPr>
          <w:rFonts w:ascii="Helvetica" w:hAnsi="Helvetica"/>
          <w:b/>
          <w:bCs/>
          <w:sz w:val="20"/>
          <w:szCs w:val="20"/>
        </w:rPr>
        <w:t xml:space="preserve">Figure </w:t>
      </w:r>
      <w:r>
        <w:rPr>
          <w:rFonts w:ascii="Helvetica" w:hAnsi="Helvetica"/>
          <w:b/>
          <w:bCs/>
          <w:sz w:val="20"/>
          <w:szCs w:val="20"/>
        </w:rPr>
        <w:t>S</w:t>
      </w:r>
      <w:r w:rsidRPr="000D6A5F">
        <w:rPr>
          <w:rFonts w:ascii="Helvetica" w:hAnsi="Helvetica"/>
          <w:b/>
          <w:bCs/>
          <w:sz w:val="20"/>
          <w:szCs w:val="20"/>
        </w:rPr>
        <w:t>3.</w:t>
      </w:r>
      <w:r w:rsidRPr="00B5781F">
        <w:rPr>
          <w:rFonts w:ascii="Helvetica" w:hAnsi="Helvetica"/>
          <w:sz w:val="20"/>
          <w:szCs w:val="20"/>
        </w:rPr>
        <w:t xml:space="preserve"> Simulated response of MOT and SST to changes in ice sheet configuration from the </w:t>
      </w:r>
      <w:proofErr w:type="spellStart"/>
      <w:r w:rsidRPr="00B5781F">
        <w:rPr>
          <w:rFonts w:ascii="Helvetica" w:hAnsi="Helvetica"/>
          <w:sz w:val="20"/>
          <w:szCs w:val="20"/>
        </w:rPr>
        <w:t>TraCE</w:t>
      </w:r>
      <w:proofErr w:type="spellEnd"/>
      <w:r w:rsidRPr="00B5781F">
        <w:rPr>
          <w:rFonts w:ascii="Helvetica" w:hAnsi="Helvetica"/>
          <w:sz w:val="20"/>
          <w:szCs w:val="20"/>
        </w:rPr>
        <w:t>-ICE single forcing experiment</w:t>
      </w:r>
      <w:r w:rsidRPr="00B5781F">
        <w:rPr>
          <w:rFonts w:ascii="Helvetica" w:hAnsi="Helvetica"/>
          <w:sz w:val="20"/>
          <w:szCs w:val="20"/>
        </w:rPr>
        <w:fldChar w:fldCharType="begin" w:fldLock="1"/>
      </w:r>
      <w:r w:rsidRPr="00666105">
        <w:rPr>
          <w:rFonts w:ascii="Helvetica" w:hAnsi="Helvetica"/>
          <w:sz w:val="20"/>
          <w:szCs w:val="20"/>
        </w:rPr>
        <w:instrText>ADDIN CSL_CITATION {"citationItems":[{"id":"ITEM-1","itemData":{"DOI":"10.1126/science.1171041","ISSN":"0036-8075","abstract":"The initial pulse of warming during the last deglaciation, which defined the start of an interval called the Bølling-Allerød, occurred abruptly about 14,500 years ago. To date, the most detailed simulat</w:instrText>
      </w:r>
      <w:r w:rsidRPr="00D545B2">
        <w:rPr>
          <w:rFonts w:ascii="Helvetica" w:hAnsi="Helvetica"/>
          <w:sz w:val="20"/>
          <w:szCs w:val="20"/>
        </w:rPr>
        <w:instrText>ions used models of intermediate complexity, not with more sophisticated Coupled Global Climate Models (CGCMs) that can synchronously couple both oceanic and the atmospheric components. Overcoming practical and technical challenges, Liu et al. (p. 310 ; see the Perspective by Timmermann and Menviel ) performed such a simulation using CCSM3, a state-of-the-art ocean-atmosphere CGCM. In contrast to previous studies, which indicated that the Bølling-Allerød was triggered by a nonlinear bifurcation between modes of deep ocean circulation in the Atlantic, the results suggest that the event was a transient response caused by the cessation of meltwater input into the surface ocean in the North Atlantic region.","author":[{"dropping-particle":"","family":"Liu","given":"Z.","non-dropping-particle":"","parse-names":false,"suffix":""},{"dropping-particle":"","family":"Otto-Bliesner","given":"B. L.","non-dropping-particle":"","parse-names":false,"suffix":""},{"dropping-particle":"","family":"He","given":"F.","non-dropping-particle":"","parse-names":false,"suffix":""},{"dropping-particle":"","family":"Brady","given":"E. C.","non-dropping-particle":"","parse-names":false,"suffix":""},{"dropping-particle":"","family":"Tomas","given":"R.","non-dropping-particle":"","parse-names":false,"suffix":""},{"dropping-particle":"","family":"Clark","given":"P. U.","non-dropping-particle":"","parse-names":false,"suffix":""},{"dropping-particle":"","family":"Carlson","given":"A. E.","non-dropping-particle":"","parse-names":false,"suffix":""},{"dropping-particle":"","family":"Lynch-Stieglitz","given":"J.","non-dropping-particle":"","parse-names":false,"suffix":""},{"dropping-particle":"","family":"Curry","given":"W.","non-dropping-particle":"","parse-names":false,"suffix":""},{"dropping-particle":"","family":"Brook","given":"E.","non-dropping-particle":"","parse-names":false,"suffix":""},{"dropping-particle":"","family":"Erickson","given":"D.","non-dropping-particle":"","parse-names":false,"suffix":""},{"dropping-particle":"","family":"Jacob","given":"R.","non-dropping-particle":"","parse-names":false,"suffix":""},{"dropping-particle":"","family":"Kutzbach","given":"J.","non-dropping-particle":"","parse-names":false,"suffix":""},{"dropping-particle":"","family":"Cheng","given":"J.","non-dropping-particle":"","parse-names":false,"suffix":""}],"container-title":"Science","id":"ITEM-1","issue":"5938","issued":{"date-parts":[["2009","7","17"]]},"page":"310-314","title":"Transient Simulation of Last Deglaciation with a New Mechanism for Bølling-Allerød Warming","type":"article-journal","volume":"325"},"uris":["http://www.mendeley.com/documents/?uuid=676469ac-6d35-400d-820c-c2ef07d84777"]}],"mendeley":{"formattedCitation":"&lt;sup&gt;20&lt;/sup&gt;","plainTextFormattedCitation":"20","previouslyFormattedCitation":"(Liu et al., 2009)"},"properties":{"noteIndex":0},"schema":"https://github.com/citation-style-language/schema/raw/master/csl-citation.json"}</w:instrText>
      </w:r>
      <w:r w:rsidRPr="00B5781F">
        <w:rPr>
          <w:rFonts w:ascii="Helvetica" w:hAnsi="Helvetica"/>
          <w:sz w:val="20"/>
          <w:szCs w:val="20"/>
        </w:rPr>
        <w:fldChar w:fldCharType="separate"/>
      </w:r>
      <w:r w:rsidRPr="00B5781F">
        <w:rPr>
          <w:rFonts w:ascii="Helvetica" w:hAnsi="Helvetica"/>
          <w:noProof/>
          <w:sz w:val="20"/>
          <w:szCs w:val="20"/>
          <w:vertAlign w:val="superscript"/>
        </w:rPr>
        <w:t>20</w:t>
      </w:r>
      <w:r w:rsidRPr="00B5781F">
        <w:rPr>
          <w:rFonts w:ascii="Helvetica" w:hAnsi="Helvetica"/>
          <w:sz w:val="20"/>
          <w:szCs w:val="20"/>
        </w:rPr>
        <w:fldChar w:fldCharType="end"/>
      </w:r>
      <w:r w:rsidRPr="00B5781F">
        <w:rPr>
          <w:rFonts w:ascii="Helvetica" w:hAnsi="Helvetica"/>
          <w:sz w:val="20"/>
          <w:szCs w:val="20"/>
        </w:rPr>
        <w:t xml:space="preserve">. The left panel shows results for global average SST (x-axis) and MOT (y-axis) relative to the average of the last 5,000 years of the simulation. Marker colors indicate mean Laurentide Ice Sheet height and data are binned into 100-year averages. Other panels show regional SST and MOT changes. Dashed line shows a 1:1 </w:t>
      </w:r>
      <w:proofErr w:type="gramStart"/>
      <w:r w:rsidRPr="00B5781F">
        <w:rPr>
          <w:rFonts w:ascii="Helvetica" w:hAnsi="Helvetica"/>
          <w:sz w:val="20"/>
          <w:szCs w:val="20"/>
        </w:rPr>
        <w:t>MOT:SST</w:t>
      </w:r>
      <w:proofErr w:type="gramEnd"/>
      <w:r w:rsidRPr="00B5781F">
        <w:rPr>
          <w:rFonts w:ascii="Helvetica" w:hAnsi="Helvetica"/>
          <w:sz w:val="20"/>
          <w:szCs w:val="20"/>
        </w:rPr>
        <w:t xml:space="preserve"> scaling for comparison.   </w:t>
      </w:r>
    </w:p>
    <w:p w14:paraId="54920067" w14:textId="2B490213" w:rsidR="008C141D" w:rsidRDefault="008C141D" w:rsidP="008C141D">
      <w:pPr>
        <w:jc w:val="both"/>
        <w:rPr>
          <w:rFonts w:ascii="Helvetica" w:hAnsi="Helvetica"/>
          <w:sz w:val="20"/>
          <w:szCs w:val="20"/>
        </w:rPr>
      </w:pPr>
    </w:p>
    <w:p w14:paraId="5753E078" w14:textId="379FBD2F" w:rsidR="008C141D" w:rsidRPr="008C141D" w:rsidRDefault="008C141D" w:rsidP="00893CB3">
      <w:pPr>
        <w:widowControl w:val="0"/>
        <w:autoSpaceDE w:val="0"/>
        <w:autoSpaceDN w:val="0"/>
        <w:adjustRightInd w:val="0"/>
        <w:rPr>
          <w:rFonts w:ascii="Helvetica" w:hAnsi="Helvetica"/>
          <w:sz w:val="20"/>
          <w:szCs w:val="20"/>
        </w:rPr>
      </w:pPr>
    </w:p>
    <w:sectPr w:rsidR="008C141D" w:rsidRPr="008C141D" w:rsidSect="002C6C0C">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60FC2" w14:textId="77777777" w:rsidR="00F40D3E" w:rsidRDefault="00F40D3E" w:rsidP="00491249">
      <w:r>
        <w:separator/>
      </w:r>
    </w:p>
  </w:endnote>
  <w:endnote w:type="continuationSeparator" w:id="0">
    <w:p w14:paraId="6C899416" w14:textId="77777777" w:rsidR="00F40D3E" w:rsidRDefault="00F40D3E" w:rsidP="0049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9361989"/>
      <w:docPartObj>
        <w:docPartGallery w:val="Page Numbers (Bottom of Page)"/>
        <w:docPartUnique/>
      </w:docPartObj>
    </w:sdtPr>
    <w:sdtContent>
      <w:p w14:paraId="00216D60" w14:textId="131B0AD0" w:rsidR="003227A3" w:rsidRDefault="003227A3" w:rsidP="00D24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B7AC3" w14:textId="77777777" w:rsidR="003227A3" w:rsidRDefault="003227A3" w:rsidP="00491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0097235"/>
      <w:docPartObj>
        <w:docPartGallery w:val="Page Numbers (Bottom of Page)"/>
        <w:docPartUnique/>
      </w:docPartObj>
    </w:sdtPr>
    <w:sdtContent>
      <w:p w14:paraId="5B80C359" w14:textId="6C7D916D" w:rsidR="003227A3" w:rsidRDefault="003227A3" w:rsidP="00D24F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EC763D" w14:textId="77777777" w:rsidR="003227A3" w:rsidRDefault="003227A3" w:rsidP="004912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61920" w14:textId="77777777" w:rsidR="00F40D3E" w:rsidRDefault="00F40D3E" w:rsidP="00491249">
      <w:r>
        <w:separator/>
      </w:r>
    </w:p>
  </w:footnote>
  <w:footnote w:type="continuationSeparator" w:id="0">
    <w:p w14:paraId="6257FCB9" w14:textId="77777777" w:rsidR="00F40D3E" w:rsidRDefault="00F40D3E" w:rsidP="00491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F377B"/>
    <w:multiLevelType w:val="hybridMultilevel"/>
    <w:tmpl w:val="AB0674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518FF"/>
    <w:multiLevelType w:val="hybridMultilevel"/>
    <w:tmpl w:val="2E0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D0C9F"/>
    <w:multiLevelType w:val="multilevel"/>
    <w:tmpl w:val="B4C6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1C7658"/>
    <w:multiLevelType w:val="hybridMultilevel"/>
    <w:tmpl w:val="E8965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56B1E"/>
    <w:multiLevelType w:val="hybridMultilevel"/>
    <w:tmpl w:val="63FA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43324F"/>
    <w:multiLevelType w:val="hybridMultilevel"/>
    <w:tmpl w:val="73BA4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3718296">
    <w:abstractNumId w:val="3"/>
  </w:num>
  <w:num w:numId="2" w16cid:durableId="1751661265">
    <w:abstractNumId w:val="5"/>
  </w:num>
  <w:num w:numId="3" w16cid:durableId="1371228178">
    <w:abstractNumId w:val="4"/>
  </w:num>
  <w:num w:numId="4" w16cid:durableId="1936747742">
    <w:abstractNumId w:val="1"/>
  </w:num>
  <w:num w:numId="5" w16cid:durableId="660156695">
    <w:abstractNumId w:val="0"/>
  </w:num>
  <w:num w:numId="6" w16cid:durableId="292373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E7E"/>
    <w:rsid w:val="00001502"/>
    <w:rsid w:val="000021D3"/>
    <w:rsid w:val="00002C93"/>
    <w:rsid w:val="00002FE4"/>
    <w:rsid w:val="00004470"/>
    <w:rsid w:val="000047A6"/>
    <w:rsid w:val="0000686D"/>
    <w:rsid w:val="00006DC1"/>
    <w:rsid w:val="00007A0C"/>
    <w:rsid w:val="00007C19"/>
    <w:rsid w:val="00007C7C"/>
    <w:rsid w:val="00012938"/>
    <w:rsid w:val="000132D5"/>
    <w:rsid w:val="00013C5E"/>
    <w:rsid w:val="00015241"/>
    <w:rsid w:val="00017038"/>
    <w:rsid w:val="00017161"/>
    <w:rsid w:val="00017723"/>
    <w:rsid w:val="000211A3"/>
    <w:rsid w:val="00023257"/>
    <w:rsid w:val="00023F56"/>
    <w:rsid w:val="0002421B"/>
    <w:rsid w:val="000248DB"/>
    <w:rsid w:val="000254EF"/>
    <w:rsid w:val="00026890"/>
    <w:rsid w:val="00026C01"/>
    <w:rsid w:val="00026C10"/>
    <w:rsid w:val="00026E53"/>
    <w:rsid w:val="00027405"/>
    <w:rsid w:val="00027B1F"/>
    <w:rsid w:val="00031EF9"/>
    <w:rsid w:val="000320C5"/>
    <w:rsid w:val="0003255A"/>
    <w:rsid w:val="00032B24"/>
    <w:rsid w:val="00032F71"/>
    <w:rsid w:val="00032FC1"/>
    <w:rsid w:val="00033C3B"/>
    <w:rsid w:val="000346E5"/>
    <w:rsid w:val="00036D9D"/>
    <w:rsid w:val="000372BF"/>
    <w:rsid w:val="0004087F"/>
    <w:rsid w:val="00040EF6"/>
    <w:rsid w:val="000432E1"/>
    <w:rsid w:val="00043CC2"/>
    <w:rsid w:val="0004463C"/>
    <w:rsid w:val="00044985"/>
    <w:rsid w:val="0004560B"/>
    <w:rsid w:val="00045E41"/>
    <w:rsid w:val="00046354"/>
    <w:rsid w:val="00047DC6"/>
    <w:rsid w:val="000506CB"/>
    <w:rsid w:val="000519E2"/>
    <w:rsid w:val="0005241F"/>
    <w:rsid w:val="000527F4"/>
    <w:rsid w:val="00053BE8"/>
    <w:rsid w:val="00053FD6"/>
    <w:rsid w:val="000547E8"/>
    <w:rsid w:val="00055562"/>
    <w:rsid w:val="00055AA5"/>
    <w:rsid w:val="000602C3"/>
    <w:rsid w:val="00060349"/>
    <w:rsid w:val="0006152A"/>
    <w:rsid w:val="000620B7"/>
    <w:rsid w:val="000620C2"/>
    <w:rsid w:val="00062A02"/>
    <w:rsid w:val="00062F49"/>
    <w:rsid w:val="00063147"/>
    <w:rsid w:val="00064081"/>
    <w:rsid w:val="00064CA7"/>
    <w:rsid w:val="00065C15"/>
    <w:rsid w:val="000667FB"/>
    <w:rsid w:val="000668A0"/>
    <w:rsid w:val="000671CB"/>
    <w:rsid w:val="00067E11"/>
    <w:rsid w:val="00070C15"/>
    <w:rsid w:val="00070F93"/>
    <w:rsid w:val="00071041"/>
    <w:rsid w:val="000725AE"/>
    <w:rsid w:val="000743C0"/>
    <w:rsid w:val="000747FC"/>
    <w:rsid w:val="00076D3D"/>
    <w:rsid w:val="00077085"/>
    <w:rsid w:val="00080B6D"/>
    <w:rsid w:val="0008228F"/>
    <w:rsid w:val="0008390E"/>
    <w:rsid w:val="00084DD5"/>
    <w:rsid w:val="00084F47"/>
    <w:rsid w:val="0008563A"/>
    <w:rsid w:val="00086037"/>
    <w:rsid w:val="00086773"/>
    <w:rsid w:val="000874C1"/>
    <w:rsid w:val="0009081A"/>
    <w:rsid w:val="000918D5"/>
    <w:rsid w:val="00091E6B"/>
    <w:rsid w:val="00092B5F"/>
    <w:rsid w:val="000944C4"/>
    <w:rsid w:val="00094BEE"/>
    <w:rsid w:val="00094E7F"/>
    <w:rsid w:val="000960AC"/>
    <w:rsid w:val="00096241"/>
    <w:rsid w:val="00096E7E"/>
    <w:rsid w:val="00097E74"/>
    <w:rsid w:val="000A04B5"/>
    <w:rsid w:val="000A2BEF"/>
    <w:rsid w:val="000A3836"/>
    <w:rsid w:val="000A393B"/>
    <w:rsid w:val="000A4585"/>
    <w:rsid w:val="000A5A4D"/>
    <w:rsid w:val="000B01D1"/>
    <w:rsid w:val="000B038F"/>
    <w:rsid w:val="000B179B"/>
    <w:rsid w:val="000B23D3"/>
    <w:rsid w:val="000B31AA"/>
    <w:rsid w:val="000B3EE0"/>
    <w:rsid w:val="000B676F"/>
    <w:rsid w:val="000C1AFC"/>
    <w:rsid w:val="000C276A"/>
    <w:rsid w:val="000C29D4"/>
    <w:rsid w:val="000C3DE2"/>
    <w:rsid w:val="000C4C09"/>
    <w:rsid w:val="000C50AD"/>
    <w:rsid w:val="000C615D"/>
    <w:rsid w:val="000C6C9C"/>
    <w:rsid w:val="000C6FEE"/>
    <w:rsid w:val="000C7063"/>
    <w:rsid w:val="000C7EAA"/>
    <w:rsid w:val="000D04EC"/>
    <w:rsid w:val="000D0E4D"/>
    <w:rsid w:val="000D1AA7"/>
    <w:rsid w:val="000D3C93"/>
    <w:rsid w:val="000D43E2"/>
    <w:rsid w:val="000D4605"/>
    <w:rsid w:val="000D68E2"/>
    <w:rsid w:val="000D73A7"/>
    <w:rsid w:val="000E0C61"/>
    <w:rsid w:val="000E1C78"/>
    <w:rsid w:val="000E2270"/>
    <w:rsid w:val="000E25C5"/>
    <w:rsid w:val="000E2899"/>
    <w:rsid w:val="000E2FAF"/>
    <w:rsid w:val="000E315B"/>
    <w:rsid w:val="000E3C85"/>
    <w:rsid w:val="000E50F9"/>
    <w:rsid w:val="000E5379"/>
    <w:rsid w:val="000E53C1"/>
    <w:rsid w:val="000E564B"/>
    <w:rsid w:val="000E7E3C"/>
    <w:rsid w:val="000F19A4"/>
    <w:rsid w:val="000F19F0"/>
    <w:rsid w:val="000F26BE"/>
    <w:rsid w:val="000F3274"/>
    <w:rsid w:val="000F3389"/>
    <w:rsid w:val="000F3402"/>
    <w:rsid w:val="000F38BC"/>
    <w:rsid w:val="000F4554"/>
    <w:rsid w:val="000F4744"/>
    <w:rsid w:val="000F478F"/>
    <w:rsid w:val="000F6036"/>
    <w:rsid w:val="000F65E4"/>
    <w:rsid w:val="000F694E"/>
    <w:rsid w:val="000F77BC"/>
    <w:rsid w:val="000F7950"/>
    <w:rsid w:val="000F7E5C"/>
    <w:rsid w:val="00100162"/>
    <w:rsid w:val="00101797"/>
    <w:rsid w:val="00102A42"/>
    <w:rsid w:val="00102CA3"/>
    <w:rsid w:val="00102F34"/>
    <w:rsid w:val="001033B9"/>
    <w:rsid w:val="001057D1"/>
    <w:rsid w:val="00105F3D"/>
    <w:rsid w:val="001100B7"/>
    <w:rsid w:val="0011010A"/>
    <w:rsid w:val="00110D14"/>
    <w:rsid w:val="00112122"/>
    <w:rsid w:val="00113687"/>
    <w:rsid w:val="001156C2"/>
    <w:rsid w:val="0011588C"/>
    <w:rsid w:val="001172AD"/>
    <w:rsid w:val="001174D2"/>
    <w:rsid w:val="00117EE5"/>
    <w:rsid w:val="00120D6B"/>
    <w:rsid w:val="0012185B"/>
    <w:rsid w:val="0012286A"/>
    <w:rsid w:val="0012349C"/>
    <w:rsid w:val="001239A8"/>
    <w:rsid w:val="00123C94"/>
    <w:rsid w:val="00123FD2"/>
    <w:rsid w:val="00125329"/>
    <w:rsid w:val="001267C3"/>
    <w:rsid w:val="00127491"/>
    <w:rsid w:val="0013196E"/>
    <w:rsid w:val="001325AF"/>
    <w:rsid w:val="00135189"/>
    <w:rsid w:val="0013590A"/>
    <w:rsid w:val="001368F9"/>
    <w:rsid w:val="00136CFF"/>
    <w:rsid w:val="001403A2"/>
    <w:rsid w:val="001405C3"/>
    <w:rsid w:val="00141E0D"/>
    <w:rsid w:val="001420C3"/>
    <w:rsid w:val="00142741"/>
    <w:rsid w:val="00142D75"/>
    <w:rsid w:val="00143282"/>
    <w:rsid w:val="0014492C"/>
    <w:rsid w:val="00145BC1"/>
    <w:rsid w:val="00145F4A"/>
    <w:rsid w:val="001469F2"/>
    <w:rsid w:val="001471FC"/>
    <w:rsid w:val="00151A58"/>
    <w:rsid w:val="00151BB2"/>
    <w:rsid w:val="00154448"/>
    <w:rsid w:val="00154A70"/>
    <w:rsid w:val="00154C33"/>
    <w:rsid w:val="0015584E"/>
    <w:rsid w:val="00156411"/>
    <w:rsid w:val="0016199F"/>
    <w:rsid w:val="0016254E"/>
    <w:rsid w:val="0016320D"/>
    <w:rsid w:val="00164611"/>
    <w:rsid w:val="0016498C"/>
    <w:rsid w:val="00164C45"/>
    <w:rsid w:val="00165170"/>
    <w:rsid w:val="00166E4C"/>
    <w:rsid w:val="00167000"/>
    <w:rsid w:val="001678EE"/>
    <w:rsid w:val="00173E08"/>
    <w:rsid w:val="001746B7"/>
    <w:rsid w:val="00174DE8"/>
    <w:rsid w:val="00175A60"/>
    <w:rsid w:val="0017647A"/>
    <w:rsid w:val="00176705"/>
    <w:rsid w:val="001779C1"/>
    <w:rsid w:val="00177CAA"/>
    <w:rsid w:val="00180A26"/>
    <w:rsid w:val="001823FE"/>
    <w:rsid w:val="001847EB"/>
    <w:rsid w:val="00185DB1"/>
    <w:rsid w:val="00185E9F"/>
    <w:rsid w:val="00190709"/>
    <w:rsid w:val="00190A54"/>
    <w:rsid w:val="00192939"/>
    <w:rsid w:val="00192B66"/>
    <w:rsid w:val="00193484"/>
    <w:rsid w:val="001935DE"/>
    <w:rsid w:val="00194303"/>
    <w:rsid w:val="001949F9"/>
    <w:rsid w:val="00195BDE"/>
    <w:rsid w:val="00195BF6"/>
    <w:rsid w:val="00196734"/>
    <w:rsid w:val="001A07ED"/>
    <w:rsid w:val="001A0934"/>
    <w:rsid w:val="001A0EEE"/>
    <w:rsid w:val="001A1471"/>
    <w:rsid w:val="001A24CD"/>
    <w:rsid w:val="001A35EA"/>
    <w:rsid w:val="001A3FE1"/>
    <w:rsid w:val="001A5EB9"/>
    <w:rsid w:val="001A79F5"/>
    <w:rsid w:val="001B0DF8"/>
    <w:rsid w:val="001B1199"/>
    <w:rsid w:val="001B31A0"/>
    <w:rsid w:val="001B4450"/>
    <w:rsid w:val="001B475F"/>
    <w:rsid w:val="001B523A"/>
    <w:rsid w:val="001B55A7"/>
    <w:rsid w:val="001B5763"/>
    <w:rsid w:val="001B77B7"/>
    <w:rsid w:val="001C0F8C"/>
    <w:rsid w:val="001C102B"/>
    <w:rsid w:val="001C14FE"/>
    <w:rsid w:val="001C1871"/>
    <w:rsid w:val="001C2BB9"/>
    <w:rsid w:val="001C2D4B"/>
    <w:rsid w:val="001C3E7D"/>
    <w:rsid w:val="001C475E"/>
    <w:rsid w:val="001C4C22"/>
    <w:rsid w:val="001C55ED"/>
    <w:rsid w:val="001C591A"/>
    <w:rsid w:val="001C7C53"/>
    <w:rsid w:val="001D0DBA"/>
    <w:rsid w:val="001D3F78"/>
    <w:rsid w:val="001D49C2"/>
    <w:rsid w:val="001D4AE3"/>
    <w:rsid w:val="001D50D1"/>
    <w:rsid w:val="001D6F42"/>
    <w:rsid w:val="001D7527"/>
    <w:rsid w:val="001E336E"/>
    <w:rsid w:val="001E4341"/>
    <w:rsid w:val="001E53BE"/>
    <w:rsid w:val="001E6123"/>
    <w:rsid w:val="001E657A"/>
    <w:rsid w:val="001F034F"/>
    <w:rsid w:val="001F12C5"/>
    <w:rsid w:val="001F2338"/>
    <w:rsid w:val="001F407B"/>
    <w:rsid w:val="001F47EA"/>
    <w:rsid w:val="001F4E30"/>
    <w:rsid w:val="001F5032"/>
    <w:rsid w:val="001F5A0F"/>
    <w:rsid w:val="001F772A"/>
    <w:rsid w:val="00200045"/>
    <w:rsid w:val="00203266"/>
    <w:rsid w:val="002046DD"/>
    <w:rsid w:val="00204B5D"/>
    <w:rsid w:val="00205013"/>
    <w:rsid w:val="002055E7"/>
    <w:rsid w:val="002057DF"/>
    <w:rsid w:val="002059C5"/>
    <w:rsid w:val="002068A8"/>
    <w:rsid w:val="0021018B"/>
    <w:rsid w:val="00210B7A"/>
    <w:rsid w:val="002112C8"/>
    <w:rsid w:val="002114FE"/>
    <w:rsid w:val="00212504"/>
    <w:rsid w:val="0021569D"/>
    <w:rsid w:val="00217C7B"/>
    <w:rsid w:val="0022000B"/>
    <w:rsid w:val="00220B5E"/>
    <w:rsid w:val="002231F9"/>
    <w:rsid w:val="00224280"/>
    <w:rsid w:val="00224F0F"/>
    <w:rsid w:val="00225500"/>
    <w:rsid w:val="002268A6"/>
    <w:rsid w:val="0022729A"/>
    <w:rsid w:val="00227E31"/>
    <w:rsid w:val="00230064"/>
    <w:rsid w:val="00231845"/>
    <w:rsid w:val="002330FC"/>
    <w:rsid w:val="00233441"/>
    <w:rsid w:val="00234990"/>
    <w:rsid w:val="00234FC1"/>
    <w:rsid w:val="002352BE"/>
    <w:rsid w:val="002366F4"/>
    <w:rsid w:val="00237284"/>
    <w:rsid w:val="00241A60"/>
    <w:rsid w:val="002444AD"/>
    <w:rsid w:val="00244CC0"/>
    <w:rsid w:val="00244D65"/>
    <w:rsid w:val="002455A3"/>
    <w:rsid w:val="002467B4"/>
    <w:rsid w:val="00251E95"/>
    <w:rsid w:val="002530B6"/>
    <w:rsid w:val="0025370D"/>
    <w:rsid w:val="002538F0"/>
    <w:rsid w:val="00253A69"/>
    <w:rsid w:val="002540C9"/>
    <w:rsid w:val="002551F8"/>
    <w:rsid w:val="002573D3"/>
    <w:rsid w:val="00260BAA"/>
    <w:rsid w:val="002619F7"/>
    <w:rsid w:val="002634C8"/>
    <w:rsid w:val="002639CE"/>
    <w:rsid w:val="002640EA"/>
    <w:rsid w:val="00264322"/>
    <w:rsid w:val="00267397"/>
    <w:rsid w:val="00267DAF"/>
    <w:rsid w:val="002702E4"/>
    <w:rsid w:val="002711B6"/>
    <w:rsid w:val="00271673"/>
    <w:rsid w:val="002719E5"/>
    <w:rsid w:val="002731F1"/>
    <w:rsid w:val="00273C45"/>
    <w:rsid w:val="00274DD9"/>
    <w:rsid w:val="002758D7"/>
    <w:rsid w:val="0027670F"/>
    <w:rsid w:val="00276C7A"/>
    <w:rsid w:val="00276F44"/>
    <w:rsid w:val="002774BE"/>
    <w:rsid w:val="00280A9F"/>
    <w:rsid w:val="00282E70"/>
    <w:rsid w:val="00283215"/>
    <w:rsid w:val="00283854"/>
    <w:rsid w:val="002839D8"/>
    <w:rsid w:val="0028462C"/>
    <w:rsid w:val="0028609E"/>
    <w:rsid w:val="00286120"/>
    <w:rsid w:val="002861BD"/>
    <w:rsid w:val="00287581"/>
    <w:rsid w:val="00290FE4"/>
    <w:rsid w:val="00294097"/>
    <w:rsid w:val="002968AB"/>
    <w:rsid w:val="00296CFE"/>
    <w:rsid w:val="00296DBB"/>
    <w:rsid w:val="0029758D"/>
    <w:rsid w:val="002977BD"/>
    <w:rsid w:val="002A1418"/>
    <w:rsid w:val="002A1430"/>
    <w:rsid w:val="002A37DE"/>
    <w:rsid w:val="002A37DF"/>
    <w:rsid w:val="002A4F77"/>
    <w:rsid w:val="002A5FEA"/>
    <w:rsid w:val="002A6845"/>
    <w:rsid w:val="002A6B8E"/>
    <w:rsid w:val="002A7980"/>
    <w:rsid w:val="002B03AC"/>
    <w:rsid w:val="002B0561"/>
    <w:rsid w:val="002B0F68"/>
    <w:rsid w:val="002B145F"/>
    <w:rsid w:val="002B2FCF"/>
    <w:rsid w:val="002B3B71"/>
    <w:rsid w:val="002B6AD1"/>
    <w:rsid w:val="002C15CB"/>
    <w:rsid w:val="002C1A2E"/>
    <w:rsid w:val="002C1A47"/>
    <w:rsid w:val="002C3045"/>
    <w:rsid w:val="002C3052"/>
    <w:rsid w:val="002C34A9"/>
    <w:rsid w:val="002C3C40"/>
    <w:rsid w:val="002C5AB6"/>
    <w:rsid w:val="002C6C0C"/>
    <w:rsid w:val="002C7096"/>
    <w:rsid w:val="002C7BE6"/>
    <w:rsid w:val="002D072C"/>
    <w:rsid w:val="002D0BF0"/>
    <w:rsid w:val="002D1018"/>
    <w:rsid w:val="002D46FC"/>
    <w:rsid w:val="002D4BD8"/>
    <w:rsid w:val="002D59FD"/>
    <w:rsid w:val="002D654D"/>
    <w:rsid w:val="002E3DF8"/>
    <w:rsid w:val="002E56FB"/>
    <w:rsid w:val="002F06CA"/>
    <w:rsid w:val="002F1139"/>
    <w:rsid w:val="002F72AA"/>
    <w:rsid w:val="003002ED"/>
    <w:rsid w:val="0030113C"/>
    <w:rsid w:val="0030373E"/>
    <w:rsid w:val="00303F10"/>
    <w:rsid w:val="00304020"/>
    <w:rsid w:val="003040D2"/>
    <w:rsid w:val="003048EB"/>
    <w:rsid w:val="003051E0"/>
    <w:rsid w:val="003055D2"/>
    <w:rsid w:val="003076E1"/>
    <w:rsid w:val="00307A65"/>
    <w:rsid w:val="003100ED"/>
    <w:rsid w:val="003103A0"/>
    <w:rsid w:val="003109C0"/>
    <w:rsid w:val="003117AE"/>
    <w:rsid w:val="003118DD"/>
    <w:rsid w:val="00311C79"/>
    <w:rsid w:val="00314A93"/>
    <w:rsid w:val="00314D23"/>
    <w:rsid w:val="0031568D"/>
    <w:rsid w:val="00316D3E"/>
    <w:rsid w:val="00317EBF"/>
    <w:rsid w:val="00317ED1"/>
    <w:rsid w:val="00321C6F"/>
    <w:rsid w:val="003227A3"/>
    <w:rsid w:val="00322D15"/>
    <w:rsid w:val="0032353A"/>
    <w:rsid w:val="003236FC"/>
    <w:rsid w:val="003237D3"/>
    <w:rsid w:val="00323ECB"/>
    <w:rsid w:val="00324430"/>
    <w:rsid w:val="003247DE"/>
    <w:rsid w:val="0032481E"/>
    <w:rsid w:val="00324B9B"/>
    <w:rsid w:val="00324F70"/>
    <w:rsid w:val="00325967"/>
    <w:rsid w:val="00325B6D"/>
    <w:rsid w:val="003261FE"/>
    <w:rsid w:val="0032712D"/>
    <w:rsid w:val="00330352"/>
    <w:rsid w:val="0033042B"/>
    <w:rsid w:val="00330785"/>
    <w:rsid w:val="003309AB"/>
    <w:rsid w:val="00330C46"/>
    <w:rsid w:val="0033142C"/>
    <w:rsid w:val="00332080"/>
    <w:rsid w:val="00333174"/>
    <w:rsid w:val="00333B48"/>
    <w:rsid w:val="00333C19"/>
    <w:rsid w:val="0033609B"/>
    <w:rsid w:val="003379C5"/>
    <w:rsid w:val="003404DE"/>
    <w:rsid w:val="00340C34"/>
    <w:rsid w:val="003419A5"/>
    <w:rsid w:val="00341B56"/>
    <w:rsid w:val="0034240A"/>
    <w:rsid w:val="00342EEA"/>
    <w:rsid w:val="0034392B"/>
    <w:rsid w:val="0034678C"/>
    <w:rsid w:val="00346BAF"/>
    <w:rsid w:val="003507CC"/>
    <w:rsid w:val="003510F1"/>
    <w:rsid w:val="00352A66"/>
    <w:rsid w:val="003550ED"/>
    <w:rsid w:val="0035559E"/>
    <w:rsid w:val="003559B0"/>
    <w:rsid w:val="00355E90"/>
    <w:rsid w:val="00356032"/>
    <w:rsid w:val="003563A7"/>
    <w:rsid w:val="003575E1"/>
    <w:rsid w:val="00360B17"/>
    <w:rsid w:val="003614AE"/>
    <w:rsid w:val="00361B39"/>
    <w:rsid w:val="003622D5"/>
    <w:rsid w:val="0036286C"/>
    <w:rsid w:val="00362928"/>
    <w:rsid w:val="00362F69"/>
    <w:rsid w:val="00362F7D"/>
    <w:rsid w:val="003643E8"/>
    <w:rsid w:val="00364A29"/>
    <w:rsid w:val="003659F0"/>
    <w:rsid w:val="00366ADA"/>
    <w:rsid w:val="00366E99"/>
    <w:rsid w:val="00367349"/>
    <w:rsid w:val="00367D94"/>
    <w:rsid w:val="00370085"/>
    <w:rsid w:val="00371876"/>
    <w:rsid w:val="003718D2"/>
    <w:rsid w:val="0037241B"/>
    <w:rsid w:val="0037286B"/>
    <w:rsid w:val="00373A86"/>
    <w:rsid w:val="00374744"/>
    <w:rsid w:val="00375B4A"/>
    <w:rsid w:val="00375C70"/>
    <w:rsid w:val="00375D74"/>
    <w:rsid w:val="00381059"/>
    <w:rsid w:val="003818B9"/>
    <w:rsid w:val="0038478D"/>
    <w:rsid w:val="00385D11"/>
    <w:rsid w:val="00387EC4"/>
    <w:rsid w:val="00390A99"/>
    <w:rsid w:val="003912AD"/>
    <w:rsid w:val="00391430"/>
    <w:rsid w:val="00391742"/>
    <w:rsid w:val="00391C70"/>
    <w:rsid w:val="00392927"/>
    <w:rsid w:val="003935D9"/>
    <w:rsid w:val="00393B9F"/>
    <w:rsid w:val="00393C17"/>
    <w:rsid w:val="00393EC4"/>
    <w:rsid w:val="003951FC"/>
    <w:rsid w:val="00396254"/>
    <w:rsid w:val="00396F5C"/>
    <w:rsid w:val="00397B77"/>
    <w:rsid w:val="003A005A"/>
    <w:rsid w:val="003A0842"/>
    <w:rsid w:val="003A1507"/>
    <w:rsid w:val="003A157E"/>
    <w:rsid w:val="003A2201"/>
    <w:rsid w:val="003A2755"/>
    <w:rsid w:val="003A5B87"/>
    <w:rsid w:val="003A62ED"/>
    <w:rsid w:val="003A725E"/>
    <w:rsid w:val="003B04D3"/>
    <w:rsid w:val="003B17F9"/>
    <w:rsid w:val="003B37BF"/>
    <w:rsid w:val="003B453F"/>
    <w:rsid w:val="003B45F4"/>
    <w:rsid w:val="003B5087"/>
    <w:rsid w:val="003B51C8"/>
    <w:rsid w:val="003B58CC"/>
    <w:rsid w:val="003B5C0A"/>
    <w:rsid w:val="003B75F4"/>
    <w:rsid w:val="003C0EBE"/>
    <w:rsid w:val="003C1DA0"/>
    <w:rsid w:val="003C31CB"/>
    <w:rsid w:val="003C497C"/>
    <w:rsid w:val="003C4CF9"/>
    <w:rsid w:val="003C4D93"/>
    <w:rsid w:val="003C566D"/>
    <w:rsid w:val="003C6FA1"/>
    <w:rsid w:val="003C72A9"/>
    <w:rsid w:val="003D1B8D"/>
    <w:rsid w:val="003D328A"/>
    <w:rsid w:val="003D64D6"/>
    <w:rsid w:val="003D6960"/>
    <w:rsid w:val="003D6AA2"/>
    <w:rsid w:val="003D6DD4"/>
    <w:rsid w:val="003D70F3"/>
    <w:rsid w:val="003D7DC6"/>
    <w:rsid w:val="003E00E7"/>
    <w:rsid w:val="003E0EBA"/>
    <w:rsid w:val="003E18A9"/>
    <w:rsid w:val="003E32F1"/>
    <w:rsid w:val="003E350B"/>
    <w:rsid w:val="003E369D"/>
    <w:rsid w:val="003E4CAE"/>
    <w:rsid w:val="003E4FDD"/>
    <w:rsid w:val="003E503D"/>
    <w:rsid w:val="003E5EBB"/>
    <w:rsid w:val="003E6B4B"/>
    <w:rsid w:val="003F094A"/>
    <w:rsid w:val="003F09C6"/>
    <w:rsid w:val="003F1BA5"/>
    <w:rsid w:val="003F3163"/>
    <w:rsid w:val="003F3CDC"/>
    <w:rsid w:val="003F3FCD"/>
    <w:rsid w:val="003F43D5"/>
    <w:rsid w:val="003F6300"/>
    <w:rsid w:val="003F6C91"/>
    <w:rsid w:val="003F71CF"/>
    <w:rsid w:val="003F7953"/>
    <w:rsid w:val="004003F1"/>
    <w:rsid w:val="00400807"/>
    <w:rsid w:val="004010B9"/>
    <w:rsid w:val="004017AB"/>
    <w:rsid w:val="004019A3"/>
    <w:rsid w:val="004039EE"/>
    <w:rsid w:val="00403E6D"/>
    <w:rsid w:val="00404FD6"/>
    <w:rsid w:val="00410B85"/>
    <w:rsid w:val="004110AA"/>
    <w:rsid w:val="00411F82"/>
    <w:rsid w:val="00412989"/>
    <w:rsid w:val="00412AED"/>
    <w:rsid w:val="00413469"/>
    <w:rsid w:val="0041361D"/>
    <w:rsid w:val="0041389E"/>
    <w:rsid w:val="00413920"/>
    <w:rsid w:val="00414CA5"/>
    <w:rsid w:val="004163CC"/>
    <w:rsid w:val="004164D2"/>
    <w:rsid w:val="0041664D"/>
    <w:rsid w:val="00416FD5"/>
    <w:rsid w:val="004200C6"/>
    <w:rsid w:val="00421299"/>
    <w:rsid w:val="00421F92"/>
    <w:rsid w:val="00423992"/>
    <w:rsid w:val="00423FBD"/>
    <w:rsid w:val="004242AC"/>
    <w:rsid w:val="004250B1"/>
    <w:rsid w:val="00425D6E"/>
    <w:rsid w:val="00425E1E"/>
    <w:rsid w:val="0042633C"/>
    <w:rsid w:val="00426358"/>
    <w:rsid w:val="004269D2"/>
    <w:rsid w:val="004276B9"/>
    <w:rsid w:val="00431F2D"/>
    <w:rsid w:val="00432390"/>
    <w:rsid w:val="004345D6"/>
    <w:rsid w:val="00435C1E"/>
    <w:rsid w:val="00435F8E"/>
    <w:rsid w:val="00435FB3"/>
    <w:rsid w:val="004403D2"/>
    <w:rsid w:val="00441A1F"/>
    <w:rsid w:val="00442287"/>
    <w:rsid w:val="004424A0"/>
    <w:rsid w:val="004424A8"/>
    <w:rsid w:val="004436EF"/>
    <w:rsid w:val="00444186"/>
    <w:rsid w:val="004466B9"/>
    <w:rsid w:val="0044684A"/>
    <w:rsid w:val="00446CE8"/>
    <w:rsid w:val="00447BA2"/>
    <w:rsid w:val="004528EB"/>
    <w:rsid w:val="0045359B"/>
    <w:rsid w:val="0045435B"/>
    <w:rsid w:val="004544E0"/>
    <w:rsid w:val="00454779"/>
    <w:rsid w:val="004554F3"/>
    <w:rsid w:val="0045590F"/>
    <w:rsid w:val="00455A06"/>
    <w:rsid w:val="0045690B"/>
    <w:rsid w:val="00456FF3"/>
    <w:rsid w:val="00457168"/>
    <w:rsid w:val="0045750B"/>
    <w:rsid w:val="00457651"/>
    <w:rsid w:val="0046093D"/>
    <w:rsid w:val="00461159"/>
    <w:rsid w:val="00463E44"/>
    <w:rsid w:val="00465E60"/>
    <w:rsid w:val="0046608E"/>
    <w:rsid w:val="004662FD"/>
    <w:rsid w:val="004662FF"/>
    <w:rsid w:val="00467074"/>
    <w:rsid w:val="004675E5"/>
    <w:rsid w:val="00467875"/>
    <w:rsid w:val="00467B2D"/>
    <w:rsid w:val="00471AEB"/>
    <w:rsid w:val="00471B2D"/>
    <w:rsid w:val="0047216F"/>
    <w:rsid w:val="0047270C"/>
    <w:rsid w:val="004728AC"/>
    <w:rsid w:val="00473F27"/>
    <w:rsid w:val="00474074"/>
    <w:rsid w:val="0047473E"/>
    <w:rsid w:val="0047483E"/>
    <w:rsid w:val="00474E16"/>
    <w:rsid w:val="004804F3"/>
    <w:rsid w:val="00480EF3"/>
    <w:rsid w:val="00481871"/>
    <w:rsid w:val="00481B35"/>
    <w:rsid w:val="0048266A"/>
    <w:rsid w:val="00482C5D"/>
    <w:rsid w:val="004835ED"/>
    <w:rsid w:val="00483DCA"/>
    <w:rsid w:val="004865D1"/>
    <w:rsid w:val="00486F68"/>
    <w:rsid w:val="00487736"/>
    <w:rsid w:val="004901EC"/>
    <w:rsid w:val="00490698"/>
    <w:rsid w:val="00490F23"/>
    <w:rsid w:val="00491124"/>
    <w:rsid w:val="00491249"/>
    <w:rsid w:val="00492387"/>
    <w:rsid w:val="00493884"/>
    <w:rsid w:val="00493EBB"/>
    <w:rsid w:val="0049582A"/>
    <w:rsid w:val="00496230"/>
    <w:rsid w:val="00497AFA"/>
    <w:rsid w:val="004A10E2"/>
    <w:rsid w:val="004A15FB"/>
    <w:rsid w:val="004A1ECE"/>
    <w:rsid w:val="004A3447"/>
    <w:rsid w:val="004A4205"/>
    <w:rsid w:val="004A4926"/>
    <w:rsid w:val="004A57A1"/>
    <w:rsid w:val="004A6239"/>
    <w:rsid w:val="004A6A5D"/>
    <w:rsid w:val="004B0241"/>
    <w:rsid w:val="004B1685"/>
    <w:rsid w:val="004B3251"/>
    <w:rsid w:val="004B4C82"/>
    <w:rsid w:val="004B5773"/>
    <w:rsid w:val="004B68CF"/>
    <w:rsid w:val="004B6F8A"/>
    <w:rsid w:val="004C0D84"/>
    <w:rsid w:val="004C1186"/>
    <w:rsid w:val="004C1FF3"/>
    <w:rsid w:val="004C36A8"/>
    <w:rsid w:val="004C3B3F"/>
    <w:rsid w:val="004C3BE4"/>
    <w:rsid w:val="004C4D59"/>
    <w:rsid w:val="004C550D"/>
    <w:rsid w:val="004C5E03"/>
    <w:rsid w:val="004C5F4C"/>
    <w:rsid w:val="004C7EFC"/>
    <w:rsid w:val="004D06B8"/>
    <w:rsid w:val="004D16AC"/>
    <w:rsid w:val="004D1990"/>
    <w:rsid w:val="004D261B"/>
    <w:rsid w:val="004D318E"/>
    <w:rsid w:val="004D39D0"/>
    <w:rsid w:val="004D44AB"/>
    <w:rsid w:val="004D5055"/>
    <w:rsid w:val="004D5BA6"/>
    <w:rsid w:val="004D7174"/>
    <w:rsid w:val="004E0000"/>
    <w:rsid w:val="004E0E7C"/>
    <w:rsid w:val="004E0E8B"/>
    <w:rsid w:val="004E19A8"/>
    <w:rsid w:val="004E2670"/>
    <w:rsid w:val="004E37FC"/>
    <w:rsid w:val="004E42F4"/>
    <w:rsid w:val="004E49CD"/>
    <w:rsid w:val="004E6666"/>
    <w:rsid w:val="004E6DE1"/>
    <w:rsid w:val="004F0751"/>
    <w:rsid w:val="004F1311"/>
    <w:rsid w:val="004F1F40"/>
    <w:rsid w:val="004F23B6"/>
    <w:rsid w:val="004F2E88"/>
    <w:rsid w:val="004F3500"/>
    <w:rsid w:val="004F3597"/>
    <w:rsid w:val="004F4943"/>
    <w:rsid w:val="004F4D65"/>
    <w:rsid w:val="004F52BC"/>
    <w:rsid w:val="004F615D"/>
    <w:rsid w:val="004F763D"/>
    <w:rsid w:val="005001FF"/>
    <w:rsid w:val="00500C38"/>
    <w:rsid w:val="005016EA"/>
    <w:rsid w:val="00501991"/>
    <w:rsid w:val="00501C52"/>
    <w:rsid w:val="005029D7"/>
    <w:rsid w:val="00503174"/>
    <w:rsid w:val="00503F0B"/>
    <w:rsid w:val="005046A2"/>
    <w:rsid w:val="00504A77"/>
    <w:rsid w:val="0050657A"/>
    <w:rsid w:val="00507110"/>
    <w:rsid w:val="005077F7"/>
    <w:rsid w:val="00511A17"/>
    <w:rsid w:val="005120AD"/>
    <w:rsid w:val="0051396C"/>
    <w:rsid w:val="00513AB8"/>
    <w:rsid w:val="00514CE8"/>
    <w:rsid w:val="005153C8"/>
    <w:rsid w:val="00515AA2"/>
    <w:rsid w:val="005170DF"/>
    <w:rsid w:val="0051792F"/>
    <w:rsid w:val="00520CDB"/>
    <w:rsid w:val="0052150D"/>
    <w:rsid w:val="00523BBB"/>
    <w:rsid w:val="0052481A"/>
    <w:rsid w:val="00524DB3"/>
    <w:rsid w:val="00525638"/>
    <w:rsid w:val="00525993"/>
    <w:rsid w:val="00531BD6"/>
    <w:rsid w:val="00531CD1"/>
    <w:rsid w:val="00532085"/>
    <w:rsid w:val="0053330E"/>
    <w:rsid w:val="005344EC"/>
    <w:rsid w:val="0053531A"/>
    <w:rsid w:val="00535FD7"/>
    <w:rsid w:val="00541244"/>
    <w:rsid w:val="0054126B"/>
    <w:rsid w:val="00542C9A"/>
    <w:rsid w:val="00542CF9"/>
    <w:rsid w:val="00543537"/>
    <w:rsid w:val="00544450"/>
    <w:rsid w:val="005466E6"/>
    <w:rsid w:val="0054680A"/>
    <w:rsid w:val="00547349"/>
    <w:rsid w:val="005474DE"/>
    <w:rsid w:val="00547C24"/>
    <w:rsid w:val="00552012"/>
    <w:rsid w:val="005520AB"/>
    <w:rsid w:val="00552516"/>
    <w:rsid w:val="00552F87"/>
    <w:rsid w:val="005543E1"/>
    <w:rsid w:val="005543E8"/>
    <w:rsid w:val="00554B31"/>
    <w:rsid w:val="0056004B"/>
    <w:rsid w:val="005616F1"/>
    <w:rsid w:val="00561C93"/>
    <w:rsid w:val="005620B1"/>
    <w:rsid w:val="005638A8"/>
    <w:rsid w:val="00563E08"/>
    <w:rsid w:val="00564847"/>
    <w:rsid w:val="00564BE3"/>
    <w:rsid w:val="0056575A"/>
    <w:rsid w:val="0056601F"/>
    <w:rsid w:val="0056630E"/>
    <w:rsid w:val="0056646E"/>
    <w:rsid w:val="00567E55"/>
    <w:rsid w:val="00572700"/>
    <w:rsid w:val="00573617"/>
    <w:rsid w:val="00574745"/>
    <w:rsid w:val="00575E7F"/>
    <w:rsid w:val="005771A6"/>
    <w:rsid w:val="00580322"/>
    <w:rsid w:val="005809F1"/>
    <w:rsid w:val="00580CA3"/>
    <w:rsid w:val="00580CFA"/>
    <w:rsid w:val="00580D60"/>
    <w:rsid w:val="0058334A"/>
    <w:rsid w:val="00585068"/>
    <w:rsid w:val="005851A8"/>
    <w:rsid w:val="005859DC"/>
    <w:rsid w:val="00586A4C"/>
    <w:rsid w:val="00587030"/>
    <w:rsid w:val="00587A7A"/>
    <w:rsid w:val="00587C3B"/>
    <w:rsid w:val="00590E27"/>
    <w:rsid w:val="00591862"/>
    <w:rsid w:val="0059207F"/>
    <w:rsid w:val="00592537"/>
    <w:rsid w:val="005937C0"/>
    <w:rsid w:val="00594359"/>
    <w:rsid w:val="00594C5A"/>
    <w:rsid w:val="00594FD5"/>
    <w:rsid w:val="00595A91"/>
    <w:rsid w:val="0059648C"/>
    <w:rsid w:val="005A034E"/>
    <w:rsid w:val="005A095F"/>
    <w:rsid w:val="005A4343"/>
    <w:rsid w:val="005A4845"/>
    <w:rsid w:val="005A7539"/>
    <w:rsid w:val="005A7631"/>
    <w:rsid w:val="005A7CC1"/>
    <w:rsid w:val="005B0373"/>
    <w:rsid w:val="005B0C3F"/>
    <w:rsid w:val="005B17EE"/>
    <w:rsid w:val="005B2323"/>
    <w:rsid w:val="005B2597"/>
    <w:rsid w:val="005B4C7C"/>
    <w:rsid w:val="005B4CEA"/>
    <w:rsid w:val="005B4D4D"/>
    <w:rsid w:val="005B593F"/>
    <w:rsid w:val="005B5B83"/>
    <w:rsid w:val="005B631A"/>
    <w:rsid w:val="005B7473"/>
    <w:rsid w:val="005C01B6"/>
    <w:rsid w:val="005C059A"/>
    <w:rsid w:val="005C13B4"/>
    <w:rsid w:val="005C2CB3"/>
    <w:rsid w:val="005C2E27"/>
    <w:rsid w:val="005C373C"/>
    <w:rsid w:val="005C3B6C"/>
    <w:rsid w:val="005C46A7"/>
    <w:rsid w:val="005C5961"/>
    <w:rsid w:val="005C699A"/>
    <w:rsid w:val="005C761A"/>
    <w:rsid w:val="005C7FE3"/>
    <w:rsid w:val="005D0371"/>
    <w:rsid w:val="005D0B60"/>
    <w:rsid w:val="005D12A8"/>
    <w:rsid w:val="005D2574"/>
    <w:rsid w:val="005D3218"/>
    <w:rsid w:val="005D45AB"/>
    <w:rsid w:val="005D5160"/>
    <w:rsid w:val="005D59FD"/>
    <w:rsid w:val="005D6629"/>
    <w:rsid w:val="005D72A7"/>
    <w:rsid w:val="005E002A"/>
    <w:rsid w:val="005E16F5"/>
    <w:rsid w:val="005E3409"/>
    <w:rsid w:val="005E377C"/>
    <w:rsid w:val="005E394C"/>
    <w:rsid w:val="005E3B62"/>
    <w:rsid w:val="005E44A9"/>
    <w:rsid w:val="005E4B72"/>
    <w:rsid w:val="005E5B7D"/>
    <w:rsid w:val="005E5CA6"/>
    <w:rsid w:val="005E688F"/>
    <w:rsid w:val="005E6E65"/>
    <w:rsid w:val="005E72C6"/>
    <w:rsid w:val="005E780A"/>
    <w:rsid w:val="005F1F78"/>
    <w:rsid w:val="005F20A0"/>
    <w:rsid w:val="005F2959"/>
    <w:rsid w:val="005F3D87"/>
    <w:rsid w:val="005F3F79"/>
    <w:rsid w:val="005F4BDC"/>
    <w:rsid w:val="005F4DEC"/>
    <w:rsid w:val="005F5F8C"/>
    <w:rsid w:val="005F66E0"/>
    <w:rsid w:val="005F7337"/>
    <w:rsid w:val="00600D0A"/>
    <w:rsid w:val="00601316"/>
    <w:rsid w:val="0060334B"/>
    <w:rsid w:val="00603542"/>
    <w:rsid w:val="00603DDA"/>
    <w:rsid w:val="00603E3A"/>
    <w:rsid w:val="00605A30"/>
    <w:rsid w:val="00606FD8"/>
    <w:rsid w:val="00607053"/>
    <w:rsid w:val="00607694"/>
    <w:rsid w:val="00607A1C"/>
    <w:rsid w:val="00610A35"/>
    <w:rsid w:val="00610EE3"/>
    <w:rsid w:val="00611EC0"/>
    <w:rsid w:val="00614730"/>
    <w:rsid w:val="00614745"/>
    <w:rsid w:val="00614758"/>
    <w:rsid w:val="00614A2E"/>
    <w:rsid w:val="0061525E"/>
    <w:rsid w:val="0061672D"/>
    <w:rsid w:val="00616A09"/>
    <w:rsid w:val="00616D39"/>
    <w:rsid w:val="00617708"/>
    <w:rsid w:val="00621173"/>
    <w:rsid w:val="00621240"/>
    <w:rsid w:val="0062287B"/>
    <w:rsid w:val="00624B91"/>
    <w:rsid w:val="0062587A"/>
    <w:rsid w:val="006258E2"/>
    <w:rsid w:val="00626C30"/>
    <w:rsid w:val="00626C75"/>
    <w:rsid w:val="00626F1B"/>
    <w:rsid w:val="006277D7"/>
    <w:rsid w:val="00631EC6"/>
    <w:rsid w:val="006324AB"/>
    <w:rsid w:val="00632586"/>
    <w:rsid w:val="00634070"/>
    <w:rsid w:val="006341BC"/>
    <w:rsid w:val="0063435F"/>
    <w:rsid w:val="00635856"/>
    <w:rsid w:val="00635BE7"/>
    <w:rsid w:val="006408FB"/>
    <w:rsid w:val="006418BB"/>
    <w:rsid w:val="00642ED3"/>
    <w:rsid w:val="00642FDB"/>
    <w:rsid w:val="006438A2"/>
    <w:rsid w:val="00643C6B"/>
    <w:rsid w:val="00643FE4"/>
    <w:rsid w:val="0064470B"/>
    <w:rsid w:val="00646BD5"/>
    <w:rsid w:val="00647777"/>
    <w:rsid w:val="00647CD1"/>
    <w:rsid w:val="00651EF6"/>
    <w:rsid w:val="00652351"/>
    <w:rsid w:val="006530DD"/>
    <w:rsid w:val="0065341E"/>
    <w:rsid w:val="00654E1B"/>
    <w:rsid w:val="00654EDE"/>
    <w:rsid w:val="006602B8"/>
    <w:rsid w:val="00661A07"/>
    <w:rsid w:val="00661B46"/>
    <w:rsid w:val="0066379B"/>
    <w:rsid w:val="00664482"/>
    <w:rsid w:val="00664496"/>
    <w:rsid w:val="006646A1"/>
    <w:rsid w:val="00665AF8"/>
    <w:rsid w:val="00665F17"/>
    <w:rsid w:val="0066630F"/>
    <w:rsid w:val="0066706C"/>
    <w:rsid w:val="00667D44"/>
    <w:rsid w:val="00667D66"/>
    <w:rsid w:val="006712C2"/>
    <w:rsid w:val="006724B4"/>
    <w:rsid w:val="0067415A"/>
    <w:rsid w:val="00674D29"/>
    <w:rsid w:val="00674EAC"/>
    <w:rsid w:val="0067588F"/>
    <w:rsid w:val="00675D50"/>
    <w:rsid w:val="00675EB9"/>
    <w:rsid w:val="006765F4"/>
    <w:rsid w:val="0067699B"/>
    <w:rsid w:val="00677309"/>
    <w:rsid w:val="006775F3"/>
    <w:rsid w:val="00682C45"/>
    <w:rsid w:val="00683176"/>
    <w:rsid w:val="00683463"/>
    <w:rsid w:val="00684B06"/>
    <w:rsid w:val="006866BD"/>
    <w:rsid w:val="00690D1B"/>
    <w:rsid w:val="0069142E"/>
    <w:rsid w:val="00691DCC"/>
    <w:rsid w:val="00692238"/>
    <w:rsid w:val="00694B6A"/>
    <w:rsid w:val="00694EA2"/>
    <w:rsid w:val="00695B96"/>
    <w:rsid w:val="00695BE4"/>
    <w:rsid w:val="0069652B"/>
    <w:rsid w:val="006A0800"/>
    <w:rsid w:val="006A1758"/>
    <w:rsid w:val="006A2689"/>
    <w:rsid w:val="006A6E16"/>
    <w:rsid w:val="006A6FF5"/>
    <w:rsid w:val="006A7377"/>
    <w:rsid w:val="006A73DC"/>
    <w:rsid w:val="006B17D8"/>
    <w:rsid w:val="006B1C47"/>
    <w:rsid w:val="006B2859"/>
    <w:rsid w:val="006B2892"/>
    <w:rsid w:val="006B28DE"/>
    <w:rsid w:val="006B38BE"/>
    <w:rsid w:val="006B43DB"/>
    <w:rsid w:val="006B47D0"/>
    <w:rsid w:val="006B507F"/>
    <w:rsid w:val="006B5175"/>
    <w:rsid w:val="006B54DC"/>
    <w:rsid w:val="006C1815"/>
    <w:rsid w:val="006C1857"/>
    <w:rsid w:val="006C4608"/>
    <w:rsid w:val="006C4892"/>
    <w:rsid w:val="006C5481"/>
    <w:rsid w:val="006C567D"/>
    <w:rsid w:val="006C5D29"/>
    <w:rsid w:val="006C7F96"/>
    <w:rsid w:val="006D0629"/>
    <w:rsid w:val="006D1407"/>
    <w:rsid w:val="006D2D48"/>
    <w:rsid w:val="006D33DC"/>
    <w:rsid w:val="006D41EB"/>
    <w:rsid w:val="006D496A"/>
    <w:rsid w:val="006D4A44"/>
    <w:rsid w:val="006D5E0C"/>
    <w:rsid w:val="006D6469"/>
    <w:rsid w:val="006D7131"/>
    <w:rsid w:val="006D7CB4"/>
    <w:rsid w:val="006E0243"/>
    <w:rsid w:val="006E1106"/>
    <w:rsid w:val="006E1E2D"/>
    <w:rsid w:val="006E1EEC"/>
    <w:rsid w:val="006E3474"/>
    <w:rsid w:val="006E3EFD"/>
    <w:rsid w:val="006E47A4"/>
    <w:rsid w:val="006E6B3B"/>
    <w:rsid w:val="006E6E6A"/>
    <w:rsid w:val="006E7402"/>
    <w:rsid w:val="006E792D"/>
    <w:rsid w:val="006F0E5E"/>
    <w:rsid w:val="006F185F"/>
    <w:rsid w:val="006F1DA4"/>
    <w:rsid w:val="006F216E"/>
    <w:rsid w:val="006F2A6E"/>
    <w:rsid w:val="006F32E6"/>
    <w:rsid w:val="006F389C"/>
    <w:rsid w:val="006F4132"/>
    <w:rsid w:val="006F5A07"/>
    <w:rsid w:val="006F76A6"/>
    <w:rsid w:val="006F7DEC"/>
    <w:rsid w:val="00700A53"/>
    <w:rsid w:val="00700F35"/>
    <w:rsid w:val="00703CC4"/>
    <w:rsid w:val="00703D21"/>
    <w:rsid w:val="007042E0"/>
    <w:rsid w:val="0070533E"/>
    <w:rsid w:val="00712247"/>
    <w:rsid w:val="00712378"/>
    <w:rsid w:val="00712431"/>
    <w:rsid w:val="00712F2E"/>
    <w:rsid w:val="00714470"/>
    <w:rsid w:val="007207CD"/>
    <w:rsid w:val="00721D82"/>
    <w:rsid w:val="00721F98"/>
    <w:rsid w:val="00722B44"/>
    <w:rsid w:val="0072551E"/>
    <w:rsid w:val="00725676"/>
    <w:rsid w:val="00725A54"/>
    <w:rsid w:val="0072686D"/>
    <w:rsid w:val="00726B5D"/>
    <w:rsid w:val="0073242F"/>
    <w:rsid w:val="00732F24"/>
    <w:rsid w:val="0073324E"/>
    <w:rsid w:val="00735047"/>
    <w:rsid w:val="00735C44"/>
    <w:rsid w:val="00736B34"/>
    <w:rsid w:val="00736B64"/>
    <w:rsid w:val="007406F1"/>
    <w:rsid w:val="00741C2A"/>
    <w:rsid w:val="007423DF"/>
    <w:rsid w:val="00742CC9"/>
    <w:rsid w:val="00743572"/>
    <w:rsid w:val="00743F87"/>
    <w:rsid w:val="0074447E"/>
    <w:rsid w:val="007444BD"/>
    <w:rsid w:val="007445EC"/>
    <w:rsid w:val="00746ADD"/>
    <w:rsid w:val="00751157"/>
    <w:rsid w:val="007519B8"/>
    <w:rsid w:val="00754015"/>
    <w:rsid w:val="007541CE"/>
    <w:rsid w:val="007552E1"/>
    <w:rsid w:val="00755499"/>
    <w:rsid w:val="007555F7"/>
    <w:rsid w:val="007567E4"/>
    <w:rsid w:val="00760302"/>
    <w:rsid w:val="00760AD7"/>
    <w:rsid w:val="00760E89"/>
    <w:rsid w:val="007620A7"/>
    <w:rsid w:val="00762BCC"/>
    <w:rsid w:val="007642B8"/>
    <w:rsid w:val="0076502D"/>
    <w:rsid w:val="0076714E"/>
    <w:rsid w:val="00767D7A"/>
    <w:rsid w:val="00771F11"/>
    <w:rsid w:val="0077251B"/>
    <w:rsid w:val="00772549"/>
    <w:rsid w:val="00773AEE"/>
    <w:rsid w:val="007750ED"/>
    <w:rsid w:val="00775274"/>
    <w:rsid w:val="00775D4C"/>
    <w:rsid w:val="00776938"/>
    <w:rsid w:val="00776BDE"/>
    <w:rsid w:val="007778C2"/>
    <w:rsid w:val="0078008D"/>
    <w:rsid w:val="00782A92"/>
    <w:rsid w:val="00785C56"/>
    <w:rsid w:val="00785D63"/>
    <w:rsid w:val="00786466"/>
    <w:rsid w:val="0078660E"/>
    <w:rsid w:val="00786BA1"/>
    <w:rsid w:val="00787ED6"/>
    <w:rsid w:val="00790B9E"/>
    <w:rsid w:val="00790C7E"/>
    <w:rsid w:val="00790D28"/>
    <w:rsid w:val="007921A2"/>
    <w:rsid w:val="007923DB"/>
    <w:rsid w:val="00794EA4"/>
    <w:rsid w:val="00796236"/>
    <w:rsid w:val="00796816"/>
    <w:rsid w:val="00796967"/>
    <w:rsid w:val="007974C6"/>
    <w:rsid w:val="00797D7D"/>
    <w:rsid w:val="00797E94"/>
    <w:rsid w:val="007A0347"/>
    <w:rsid w:val="007A22C4"/>
    <w:rsid w:val="007A41D4"/>
    <w:rsid w:val="007A429A"/>
    <w:rsid w:val="007A501A"/>
    <w:rsid w:val="007A590B"/>
    <w:rsid w:val="007A71BA"/>
    <w:rsid w:val="007A7EEC"/>
    <w:rsid w:val="007B0B13"/>
    <w:rsid w:val="007B0F5B"/>
    <w:rsid w:val="007B2DE0"/>
    <w:rsid w:val="007B3706"/>
    <w:rsid w:val="007B6BE5"/>
    <w:rsid w:val="007B7294"/>
    <w:rsid w:val="007C1861"/>
    <w:rsid w:val="007C2E56"/>
    <w:rsid w:val="007C3212"/>
    <w:rsid w:val="007C6B34"/>
    <w:rsid w:val="007C721D"/>
    <w:rsid w:val="007C7976"/>
    <w:rsid w:val="007D3047"/>
    <w:rsid w:val="007D4409"/>
    <w:rsid w:val="007D4C0D"/>
    <w:rsid w:val="007D7371"/>
    <w:rsid w:val="007E0B63"/>
    <w:rsid w:val="007E3E5C"/>
    <w:rsid w:val="007E63BB"/>
    <w:rsid w:val="007E6E37"/>
    <w:rsid w:val="007F02ED"/>
    <w:rsid w:val="007F0E68"/>
    <w:rsid w:val="007F1265"/>
    <w:rsid w:val="007F1702"/>
    <w:rsid w:val="007F19CD"/>
    <w:rsid w:val="007F253E"/>
    <w:rsid w:val="007F2B1C"/>
    <w:rsid w:val="007F3A54"/>
    <w:rsid w:val="007F4577"/>
    <w:rsid w:val="007F4DAD"/>
    <w:rsid w:val="007F56C6"/>
    <w:rsid w:val="007F5B54"/>
    <w:rsid w:val="007F5D4A"/>
    <w:rsid w:val="007F7BE7"/>
    <w:rsid w:val="007F7BF0"/>
    <w:rsid w:val="0080072D"/>
    <w:rsid w:val="00801BF4"/>
    <w:rsid w:val="008025F3"/>
    <w:rsid w:val="00803627"/>
    <w:rsid w:val="00804863"/>
    <w:rsid w:val="00805C02"/>
    <w:rsid w:val="00807524"/>
    <w:rsid w:val="00807AE9"/>
    <w:rsid w:val="00810CD5"/>
    <w:rsid w:val="0081155B"/>
    <w:rsid w:val="00811DAA"/>
    <w:rsid w:val="00814292"/>
    <w:rsid w:val="0081560F"/>
    <w:rsid w:val="00815769"/>
    <w:rsid w:val="0081595E"/>
    <w:rsid w:val="00815F53"/>
    <w:rsid w:val="00820A9E"/>
    <w:rsid w:val="00821788"/>
    <w:rsid w:val="008226C0"/>
    <w:rsid w:val="00822F06"/>
    <w:rsid w:val="008247AC"/>
    <w:rsid w:val="00824A6F"/>
    <w:rsid w:val="00824AB4"/>
    <w:rsid w:val="008252EC"/>
    <w:rsid w:val="008257EE"/>
    <w:rsid w:val="0082582C"/>
    <w:rsid w:val="00826378"/>
    <w:rsid w:val="00826B47"/>
    <w:rsid w:val="00831096"/>
    <w:rsid w:val="00832BD5"/>
    <w:rsid w:val="00832F3A"/>
    <w:rsid w:val="00833FC6"/>
    <w:rsid w:val="008359AE"/>
    <w:rsid w:val="0083679B"/>
    <w:rsid w:val="00836D0F"/>
    <w:rsid w:val="00837FEB"/>
    <w:rsid w:val="00841B09"/>
    <w:rsid w:val="00844263"/>
    <w:rsid w:val="00846685"/>
    <w:rsid w:val="008475F8"/>
    <w:rsid w:val="0084767E"/>
    <w:rsid w:val="008501E7"/>
    <w:rsid w:val="00851820"/>
    <w:rsid w:val="00852C82"/>
    <w:rsid w:val="0085599A"/>
    <w:rsid w:val="00856681"/>
    <w:rsid w:val="008575FC"/>
    <w:rsid w:val="0085784B"/>
    <w:rsid w:val="008579D5"/>
    <w:rsid w:val="00860005"/>
    <w:rsid w:val="0086062C"/>
    <w:rsid w:val="008609A3"/>
    <w:rsid w:val="00861A33"/>
    <w:rsid w:val="00861B88"/>
    <w:rsid w:val="00861CBE"/>
    <w:rsid w:val="00862485"/>
    <w:rsid w:val="0086318B"/>
    <w:rsid w:val="00863DD1"/>
    <w:rsid w:val="00864029"/>
    <w:rsid w:val="008643EB"/>
    <w:rsid w:val="00864673"/>
    <w:rsid w:val="00870230"/>
    <w:rsid w:val="00871113"/>
    <w:rsid w:val="00871B49"/>
    <w:rsid w:val="00872450"/>
    <w:rsid w:val="008725A4"/>
    <w:rsid w:val="00872C15"/>
    <w:rsid w:val="00873930"/>
    <w:rsid w:val="0087430D"/>
    <w:rsid w:val="008745FD"/>
    <w:rsid w:val="00875CDD"/>
    <w:rsid w:val="00875E04"/>
    <w:rsid w:val="00877087"/>
    <w:rsid w:val="00877136"/>
    <w:rsid w:val="00877B59"/>
    <w:rsid w:val="0088008C"/>
    <w:rsid w:val="0088092D"/>
    <w:rsid w:val="00880DBC"/>
    <w:rsid w:val="00881671"/>
    <w:rsid w:val="0088188B"/>
    <w:rsid w:val="008823C0"/>
    <w:rsid w:val="00884024"/>
    <w:rsid w:val="00884AB0"/>
    <w:rsid w:val="00884FC8"/>
    <w:rsid w:val="008856A1"/>
    <w:rsid w:val="00887611"/>
    <w:rsid w:val="008904CB"/>
    <w:rsid w:val="008913AE"/>
    <w:rsid w:val="00891656"/>
    <w:rsid w:val="0089181D"/>
    <w:rsid w:val="0089192C"/>
    <w:rsid w:val="00891F8A"/>
    <w:rsid w:val="00893A83"/>
    <w:rsid w:val="00893CB3"/>
    <w:rsid w:val="008959B1"/>
    <w:rsid w:val="008976C8"/>
    <w:rsid w:val="00897E28"/>
    <w:rsid w:val="008A255D"/>
    <w:rsid w:val="008A721F"/>
    <w:rsid w:val="008B1769"/>
    <w:rsid w:val="008B1B88"/>
    <w:rsid w:val="008B1F2A"/>
    <w:rsid w:val="008B2403"/>
    <w:rsid w:val="008B3398"/>
    <w:rsid w:val="008B3FFC"/>
    <w:rsid w:val="008B5113"/>
    <w:rsid w:val="008B7AA7"/>
    <w:rsid w:val="008C1110"/>
    <w:rsid w:val="008C129E"/>
    <w:rsid w:val="008C141D"/>
    <w:rsid w:val="008C5205"/>
    <w:rsid w:val="008C69D8"/>
    <w:rsid w:val="008D17AC"/>
    <w:rsid w:val="008D1EE9"/>
    <w:rsid w:val="008D2F48"/>
    <w:rsid w:val="008D5C18"/>
    <w:rsid w:val="008D5F54"/>
    <w:rsid w:val="008D6911"/>
    <w:rsid w:val="008D7703"/>
    <w:rsid w:val="008E060B"/>
    <w:rsid w:val="008E26D7"/>
    <w:rsid w:val="008E28D7"/>
    <w:rsid w:val="008E311D"/>
    <w:rsid w:val="008E38A1"/>
    <w:rsid w:val="008E4FAB"/>
    <w:rsid w:val="008E52F5"/>
    <w:rsid w:val="008E5DAE"/>
    <w:rsid w:val="008E71DD"/>
    <w:rsid w:val="008E74D8"/>
    <w:rsid w:val="008E7CFE"/>
    <w:rsid w:val="008F03BA"/>
    <w:rsid w:val="008F0ABF"/>
    <w:rsid w:val="008F0BB7"/>
    <w:rsid w:val="008F35EF"/>
    <w:rsid w:val="008F4B26"/>
    <w:rsid w:val="008F62EC"/>
    <w:rsid w:val="008F7A4B"/>
    <w:rsid w:val="009005FC"/>
    <w:rsid w:val="00904CA9"/>
    <w:rsid w:val="00905329"/>
    <w:rsid w:val="00910392"/>
    <w:rsid w:val="00910FA1"/>
    <w:rsid w:val="0091217E"/>
    <w:rsid w:val="009125DF"/>
    <w:rsid w:val="00912614"/>
    <w:rsid w:val="009126AA"/>
    <w:rsid w:val="00912BA8"/>
    <w:rsid w:val="00914272"/>
    <w:rsid w:val="0091453A"/>
    <w:rsid w:val="009151ED"/>
    <w:rsid w:val="00915BF1"/>
    <w:rsid w:val="0091667D"/>
    <w:rsid w:val="00916BDB"/>
    <w:rsid w:val="00916F6A"/>
    <w:rsid w:val="0092082F"/>
    <w:rsid w:val="009211DE"/>
    <w:rsid w:val="00921B17"/>
    <w:rsid w:val="00921F80"/>
    <w:rsid w:val="0092209B"/>
    <w:rsid w:val="00922E4F"/>
    <w:rsid w:val="009235CB"/>
    <w:rsid w:val="00923868"/>
    <w:rsid w:val="00923C6D"/>
    <w:rsid w:val="009247E2"/>
    <w:rsid w:val="00924BD8"/>
    <w:rsid w:val="00926BFB"/>
    <w:rsid w:val="00926C70"/>
    <w:rsid w:val="009275D3"/>
    <w:rsid w:val="00930B66"/>
    <w:rsid w:val="00930DA6"/>
    <w:rsid w:val="00932465"/>
    <w:rsid w:val="00932A14"/>
    <w:rsid w:val="00933A60"/>
    <w:rsid w:val="009342D3"/>
    <w:rsid w:val="0093486B"/>
    <w:rsid w:val="009359D9"/>
    <w:rsid w:val="00936467"/>
    <w:rsid w:val="00936616"/>
    <w:rsid w:val="00936C55"/>
    <w:rsid w:val="009401DF"/>
    <w:rsid w:val="00942174"/>
    <w:rsid w:val="009422AE"/>
    <w:rsid w:val="00942AC3"/>
    <w:rsid w:val="00943176"/>
    <w:rsid w:val="00943299"/>
    <w:rsid w:val="00943BF5"/>
    <w:rsid w:val="00944AA7"/>
    <w:rsid w:val="00945326"/>
    <w:rsid w:val="00945344"/>
    <w:rsid w:val="00945805"/>
    <w:rsid w:val="009459AB"/>
    <w:rsid w:val="009513B5"/>
    <w:rsid w:val="00952381"/>
    <w:rsid w:val="00952D13"/>
    <w:rsid w:val="009530B4"/>
    <w:rsid w:val="00955719"/>
    <w:rsid w:val="00955F1B"/>
    <w:rsid w:val="00956D49"/>
    <w:rsid w:val="00957439"/>
    <w:rsid w:val="009618D6"/>
    <w:rsid w:val="00961E8E"/>
    <w:rsid w:val="0096292C"/>
    <w:rsid w:val="00962933"/>
    <w:rsid w:val="0096379C"/>
    <w:rsid w:val="00965644"/>
    <w:rsid w:val="00965A6A"/>
    <w:rsid w:val="0096611B"/>
    <w:rsid w:val="00966FBE"/>
    <w:rsid w:val="00967C15"/>
    <w:rsid w:val="009701E0"/>
    <w:rsid w:val="0097042A"/>
    <w:rsid w:val="00970574"/>
    <w:rsid w:val="00970B66"/>
    <w:rsid w:val="00971503"/>
    <w:rsid w:val="00971F72"/>
    <w:rsid w:val="0097390C"/>
    <w:rsid w:val="00973D0B"/>
    <w:rsid w:val="00974AAD"/>
    <w:rsid w:val="00974E87"/>
    <w:rsid w:val="00975118"/>
    <w:rsid w:val="00975E11"/>
    <w:rsid w:val="00975E6D"/>
    <w:rsid w:val="00976CF3"/>
    <w:rsid w:val="00977C85"/>
    <w:rsid w:val="00983C3C"/>
    <w:rsid w:val="009845B9"/>
    <w:rsid w:val="009848C0"/>
    <w:rsid w:val="00985234"/>
    <w:rsid w:val="0098537B"/>
    <w:rsid w:val="00986826"/>
    <w:rsid w:val="009878E0"/>
    <w:rsid w:val="009879BC"/>
    <w:rsid w:val="00992C0E"/>
    <w:rsid w:val="009930C6"/>
    <w:rsid w:val="009936A5"/>
    <w:rsid w:val="0099427A"/>
    <w:rsid w:val="00994877"/>
    <w:rsid w:val="009955E0"/>
    <w:rsid w:val="00995D14"/>
    <w:rsid w:val="009975E5"/>
    <w:rsid w:val="009A09CC"/>
    <w:rsid w:val="009A0BAE"/>
    <w:rsid w:val="009A3193"/>
    <w:rsid w:val="009A40F8"/>
    <w:rsid w:val="009A43B4"/>
    <w:rsid w:val="009A4998"/>
    <w:rsid w:val="009A5EE3"/>
    <w:rsid w:val="009A6648"/>
    <w:rsid w:val="009A717D"/>
    <w:rsid w:val="009B02FF"/>
    <w:rsid w:val="009B0D69"/>
    <w:rsid w:val="009B1FC8"/>
    <w:rsid w:val="009B2E22"/>
    <w:rsid w:val="009B50E5"/>
    <w:rsid w:val="009B5647"/>
    <w:rsid w:val="009B79A1"/>
    <w:rsid w:val="009C0147"/>
    <w:rsid w:val="009C1547"/>
    <w:rsid w:val="009C2BFE"/>
    <w:rsid w:val="009C338E"/>
    <w:rsid w:val="009C33E1"/>
    <w:rsid w:val="009C5F5B"/>
    <w:rsid w:val="009C783B"/>
    <w:rsid w:val="009D093B"/>
    <w:rsid w:val="009D55F9"/>
    <w:rsid w:val="009D5662"/>
    <w:rsid w:val="009D6B03"/>
    <w:rsid w:val="009D7CA6"/>
    <w:rsid w:val="009E1985"/>
    <w:rsid w:val="009E3B60"/>
    <w:rsid w:val="009E5345"/>
    <w:rsid w:val="009E5E06"/>
    <w:rsid w:val="009F0861"/>
    <w:rsid w:val="009F0884"/>
    <w:rsid w:val="009F11F9"/>
    <w:rsid w:val="009F1224"/>
    <w:rsid w:val="009F51AE"/>
    <w:rsid w:val="009F6A85"/>
    <w:rsid w:val="009F723E"/>
    <w:rsid w:val="00A00D62"/>
    <w:rsid w:val="00A01390"/>
    <w:rsid w:val="00A01547"/>
    <w:rsid w:val="00A0312C"/>
    <w:rsid w:val="00A04084"/>
    <w:rsid w:val="00A0422F"/>
    <w:rsid w:val="00A047A0"/>
    <w:rsid w:val="00A05548"/>
    <w:rsid w:val="00A06036"/>
    <w:rsid w:val="00A10025"/>
    <w:rsid w:val="00A11ECE"/>
    <w:rsid w:val="00A12959"/>
    <w:rsid w:val="00A1382E"/>
    <w:rsid w:val="00A1429F"/>
    <w:rsid w:val="00A16F62"/>
    <w:rsid w:val="00A22A37"/>
    <w:rsid w:val="00A231C6"/>
    <w:rsid w:val="00A24407"/>
    <w:rsid w:val="00A26123"/>
    <w:rsid w:val="00A26BDE"/>
    <w:rsid w:val="00A27992"/>
    <w:rsid w:val="00A30303"/>
    <w:rsid w:val="00A30929"/>
    <w:rsid w:val="00A31781"/>
    <w:rsid w:val="00A3225F"/>
    <w:rsid w:val="00A32672"/>
    <w:rsid w:val="00A335EA"/>
    <w:rsid w:val="00A33AB7"/>
    <w:rsid w:val="00A33C90"/>
    <w:rsid w:val="00A34164"/>
    <w:rsid w:val="00A353E8"/>
    <w:rsid w:val="00A3592B"/>
    <w:rsid w:val="00A35A57"/>
    <w:rsid w:val="00A36000"/>
    <w:rsid w:val="00A3726F"/>
    <w:rsid w:val="00A3775A"/>
    <w:rsid w:val="00A378D9"/>
    <w:rsid w:val="00A37E14"/>
    <w:rsid w:val="00A4007F"/>
    <w:rsid w:val="00A40933"/>
    <w:rsid w:val="00A41F60"/>
    <w:rsid w:val="00A422EC"/>
    <w:rsid w:val="00A46F90"/>
    <w:rsid w:val="00A47182"/>
    <w:rsid w:val="00A50947"/>
    <w:rsid w:val="00A50AF8"/>
    <w:rsid w:val="00A51CA7"/>
    <w:rsid w:val="00A5308A"/>
    <w:rsid w:val="00A53813"/>
    <w:rsid w:val="00A53CD8"/>
    <w:rsid w:val="00A542A9"/>
    <w:rsid w:val="00A549F1"/>
    <w:rsid w:val="00A560A9"/>
    <w:rsid w:val="00A56F36"/>
    <w:rsid w:val="00A625AC"/>
    <w:rsid w:val="00A639A3"/>
    <w:rsid w:val="00A641C6"/>
    <w:rsid w:val="00A65B54"/>
    <w:rsid w:val="00A66CA4"/>
    <w:rsid w:val="00A67D08"/>
    <w:rsid w:val="00A70E5B"/>
    <w:rsid w:val="00A711E3"/>
    <w:rsid w:val="00A72ABB"/>
    <w:rsid w:val="00A72CEB"/>
    <w:rsid w:val="00A73054"/>
    <w:rsid w:val="00A7316E"/>
    <w:rsid w:val="00A74C24"/>
    <w:rsid w:val="00A7573F"/>
    <w:rsid w:val="00A75CC4"/>
    <w:rsid w:val="00A7655F"/>
    <w:rsid w:val="00A7668F"/>
    <w:rsid w:val="00A772FD"/>
    <w:rsid w:val="00A77EDA"/>
    <w:rsid w:val="00A82817"/>
    <w:rsid w:val="00A82B40"/>
    <w:rsid w:val="00A851C4"/>
    <w:rsid w:val="00A86003"/>
    <w:rsid w:val="00A865A2"/>
    <w:rsid w:val="00A874B0"/>
    <w:rsid w:val="00A9003F"/>
    <w:rsid w:val="00A90169"/>
    <w:rsid w:val="00A90903"/>
    <w:rsid w:val="00A911AC"/>
    <w:rsid w:val="00A9158E"/>
    <w:rsid w:val="00A9289B"/>
    <w:rsid w:val="00A92C03"/>
    <w:rsid w:val="00A92E3E"/>
    <w:rsid w:val="00A94419"/>
    <w:rsid w:val="00A948AF"/>
    <w:rsid w:val="00A952FA"/>
    <w:rsid w:val="00A958D7"/>
    <w:rsid w:val="00A97FD9"/>
    <w:rsid w:val="00AA13E1"/>
    <w:rsid w:val="00AA16D7"/>
    <w:rsid w:val="00AA29B5"/>
    <w:rsid w:val="00AA40F8"/>
    <w:rsid w:val="00AA5043"/>
    <w:rsid w:val="00AB3D24"/>
    <w:rsid w:val="00AB423E"/>
    <w:rsid w:val="00AB5369"/>
    <w:rsid w:val="00AB5812"/>
    <w:rsid w:val="00AB5D3A"/>
    <w:rsid w:val="00AB7EFE"/>
    <w:rsid w:val="00AC159F"/>
    <w:rsid w:val="00AC1F62"/>
    <w:rsid w:val="00AC260A"/>
    <w:rsid w:val="00AC2DDD"/>
    <w:rsid w:val="00AC3F0F"/>
    <w:rsid w:val="00AC5875"/>
    <w:rsid w:val="00AC6349"/>
    <w:rsid w:val="00AD0373"/>
    <w:rsid w:val="00AD0569"/>
    <w:rsid w:val="00AD0872"/>
    <w:rsid w:val="00AD2078"/>
    <w:rsid w:val="00AD2E4F"/>
    <w:rsid w:val="00AD3FCF"/>
    <w:rsid w:val="00AD5158"/>
    <w:rsid w:val="00AD5274"/>
    <w:rsid w:val="00AD5A43"/>
    <w:rsid w:val="00AD7924"/>
    <w:rsid w:val="00AE17FD"/>
    <w:rsid w:val="00AE1A61"/>
    <w:rsid w:val="00AE27D8"/>
    <w:rsid w:val="00AE29A2"/>
    <w:rsid w:val="00AE2F51"/>
    <w:rsid w:val="00AE35D1"/>
    <w:rsid w:val="00AE39AC"/>
    <w:rsid w:val="00AE616E"/>
    <w:rsid w:val="00AE7F1F"/>
    <w:rsid w:val="00AF05ED"/>
    <w:rsid w:val="00AF08E8"/>
    <w:rsid w:val="00AF2676"/>
    <w:rsid w:val="00AF2EE1"/>
    <w:rsid w:val="00AF328E"/>
    <w:rsid w:val="00AF4AC2"/>
    <w:rsid w:val="00AF4DC1"/>
    <w:rsid w:val="00AF5C90"/>
    <w:rsid w:val="00AF7310"/>
    <w:rsid w:val="00B0248B"/>
    <w:rsid w:val="00B0328B"/>
    <w:rsid w:val="00B0344F"/>
    <w:rsid w:val="00B03E14"/>
    <w:rsid w:val="00B04489"/>
    <w:rsid w:val="00B04913"/>
    <w:rsid w:val="00B04F0A"/>
    <w:rsid w:val="00B06365"/>
    <w:rsid w:val="00B073C6"/>
    <w:rsid w:val="00B07EED"/>
    <w:rsid w:val="00B1075D"/>
    <w:rsid w:val="00B10890"/>
    <w:rsid w:val="00B11563"/>
    <w:rsid w:val="00B11DE4"/>
    <w:rsid w:val="00B12298"/>
    <w:rsid w:val="00B123C8"/>
    <w:rsid w:val="00B12D0C"/>
    <w:rsid w:val="00B12D51"/>
    <w:rsid w:val="00B131AB"/>
    <w:rsid w:val="00B139D3"/>
    <w:rsid w:val="00B13CFD"/>
    <w:rsid w:val="00B16A2A"/>
    <w:rsid w:val="00B17CED"/>
    <w:rsid w:val="00B20D2F"/>
    <w:rsid w:val="00B23463"/>
    <w:rsid w:val="00B23563"/>
    <w:rsid w:val="00B2378E"/>
    <w:rsid w:val="00B24BAF"/>
    <w:rsid w:val="00B264CC"/>
    <w:rsid w:val="00B31239"/>
    <w:rsid w:val="00B31B8B"/>
    <w:rsid w:val="00B338FF"/>
    <w:rsid w:val="00B3412C"/>
    <w:rsid w:val="00B3482A"/>
    <w:rsid w:val="00B34965"/>
    <w:rsid w:val="00B34CBE"/>
    <w:rsid w:val="00B34F05"/>
    <w:rsid w:val="00B37A70"/>
    <w:rsid w:val="00B37C63"/>
    <w:rsid w:val="00B403AA"/>
    <w:rsid w:val="00B40BDA"/>
    <w:rsid w:val="00B4281D"/>
    <w:rsid w:val="00B42C92"/>
    <w:rsid w:val="00B42F64"/>
    <w:rsid w:val="00B43438"/>
    <w:rsid w:val="00B43CCD"/>
    <w:rsid w:val="00B442E5"/>
    <w:rsid w:val="00B44484"/>
    <w:rsid w:val="00B44C8E"/>
    <w:rsid w:val="00B44E81"/>
    <w:rsid w:val="00B45B2A"/>
    <w:rsid w:val="00B46EDD"/>
    <w:rsid w:val="00B47773"/>
    <w:rsid w:val="00B47FAD"/>
    <w:rsid w:val="00B50CB1"/>
    <w:rsid w:val="00B514E8"/>
    <w:rsid w:val="00B51BB2"/>
    <w:rsid w:val="00B51CE4"/>
    <w:rsid w:val="00B52C50"/>
    <w:rsid w:val="00B52E84"/>
    <w:rsid w:val="00B53B2F"/>
    <w:rsid w:val="00B55E5F"/>
    <w:rsid w:val="00B55F95"/>
    <w:rsid w:val="00B57175"/>
    <w:rsid w:val="00B61300"/>
    <w:rsid w:val="00B61414"/>
    <w:rsid w:val="00B6320C"/>
    <w:rsid w:val="00B65078"/>
    <w:rsid w:val="00B6638A"/>
    <w:rsid w:val="00B66DC1"/>
    <w:rsid w:val="00B677C9"/>
    <w:rsid w:val="00B6796D"/>
    <w:rsid w:val="00B71CE8"/>
    <w:rsid w:val="00B72058"/>
    <w:rsid w:val="00B7426B"/>
    <w:rsid w:val="00B74373"/>
    <w:rsid w:val="00B75750"/>
    <w:rsid w:val="00B7595B"/>
    <w:rsid w:val="00B75A1C"/>
    <w:rsid w:val="00B766A9"/>
    <w:rsid w:val="00B76D46"/>
    <w:rsid w:val="00B77BB2"/>
    <w:rsid w:val="00B77C14"/>
    <w:rsid w:val="00B8054D"/>
    <w:rsid w:val="00B82447"/>
    <w:rsid w:val="00B830FD"/>
    <w:rsid w:val="00B842C6"/>
    <w:rsid w:val="00B84B70"/>
    <w:rsid w:val="00B84C24"/>
    <w:rsid w:val="00B85AF8"/>
    <w:rsid w:val="00B8749A"/>
    <w:rsid w:val="00B87B4F"/>
    <w:rsid w:val="00B9021C"/>
    <w:rsid w:val="00B90E0D"/>
    <w:rsid w:val="00B91365"/>
    <w:rsid w:val="00B91CE3"/>
    <w:rsid w:val="00B92960"/>
    <w:rsid w:val="00B94E5B"/>
    <w:rsid w:val="00B953F3"/>
    <w:rsid w:val="00B959DC"/>
    <w:rsid w:val="00B967D4"/>
    <w:rsid w:val="00B97D93"/>
    <w:rsid w:val="00BA011C"/>
    <w:rsid w:val="00BA02D7"/>
    <w:rsid w:val="00BA397C"/>
    <w:rsid w:val="00BA3E7C"/>
    <w:rsid w:val="00BA6312"/>
    <w:rsid w:val="00BA7199"/>
    <w:rsid w:val="00BB0306"/>
    <w:rsid w:val="00BB063E"/>
    <w:rsid w:val="00BB10AE"/>
    <w:rsid w:val="00BB2B7C"/>
    <w:rsid w:val="00BB35A6"/>
    <w:rsid w:val="00BB5958"/>
    <w:rsid w:val="00BB5B78"/>
    <w:rsid w:val="00BB5C13"/>
    <w:rsid w:val="00BB6043"/>
    <w:rsid w:val="00BB6C98"/>
    <w:rsid w:val="00BB6CED"/>
    <w:rsid w:val="00BC15B4"/>
    <w:rsid w:val="00BC1652"/>
    <w:rsid w:val="00BC1892"/>
    <w:rsid w:val="00BC1B64"/>
    <w:rsid w:val="00BC1C65"/>
    <w:rsid w:val="00BC2310"/>
    <w:rsid w:val="00BC305E"/>
    <w:rsid w:val="00BC48B3"/>
    <w:rsid w:val="00BC4E10"/>
    <w:rsid w:val="00BC4F24"/>
    <w:rsid w:val="00BC58E5"/>
    <w:rsid w:val="00BC639B"/>
    <w:rsid w:val="00BC66BC"/>
    <w:rsid w:val="00BC68AA"/>
    <w:rsid w:val="00BC6C5D"/>
    <w:rsid w:val="00BC781D"/>
    <w:rsid w:val="00BD039E"/>
    <w:rsid w:val="00BD0EA4"/>
    <w:rsid w:val="00BD4D40"/>
    <w:rsid w:val="00BD5249"/>
    <w:rsid w:val="00BD5F9C"/>
    <w:rsid w:val="00BD78B9"/>
    <w:rsid w:val="00BD7F9D"/>
    <w:rsid w:val="00BE0488"/>
    <w:rsid w:val="00BE07E3"/>
    <w:rsid w:val="00BE12D4"/>
    <w:rsid w:val="00BE1CB8"/>
    <w:rsid w:val="00BE23EC"/>
    <w:rsid w:val="00BE24CC"/>
    <w:rsid w:val="00BE47A0"/>
    <w:rsid w:val="00BE58A5"/>
    <w:rsid w:val="00BE5BF7"/>
    <w:rsid w:val="00BE7DDC"/>
    <w:rsid w:val="00BE7DEE"/>
    <w:rsid w:val="00BF012C"/>
    <w:rsid w:val="00BF03C6"/>
    <w:rsid w:val="00BF03E1"/>
    <w:rsid w:val="00BF0993"/>
    <w:rsid w:val="00BF1FB7"/>
    <w:rsid w:val="00BF3272"/>
    <w:rsid w:val="00BF3532"/>
    <w:rsid w:val="00BF3F19"/>
    <w:rsid w:val="00BF40BC"/>
    <w:rsid w:val="00BF522A"/>
    <w:rsid w:val="00BF56B1"/>
    <w:rsid w:val="00BF7482"/>
    <w:rsid w:val="00BF76C3"/>
    <w:rsid w:val="00C002E5"/>
    <w:rsid w:val="00C014D3"/>
    <w:rsid w:val="00C01C56"/>
    <w:rsid w:val="00C052C5"/>
    <w:rsid w:val="00C053B9"/>
    <w:rsid w:val="00C10455"/>
    <w:rsid w:val="00C10917"/>
    <w:rsid w:val="00C112A0"/>
    <w:rsid w:val="00C113AC"/>
    <w:rsid w:val="00C11A18"/>
    <w:rsid w:val="00C11B81"/>
    <w:rsid w:val="00C124B7"/>
    <w:rsid w:val="00C13F7E"/>
    <w:rsid w:val="00C160ED"/>
    <w:rsid w:val="00C16A40"/>
    <w:rsid w:val="00C16B93"/>
    <w:rsid w:val="00C16C20"/>
    <w:rsid w:val="00C1766E"/>
    <w:rsid w:val="00C17DA6"/>
    <w:rsid w:val="00C212B7"/>
    <w:rsid w:val="00C21801"/>
    <w:rsid w:val="00C21ABB"/>
    <w:rsid w:val="00C240EF"/>
    <w:rsid w:val="00C242BA"/>
    <w:rsid w:val="00C2439F"/>
    <w:rsid w:val="00C24B22"/>
    <w:rsid w:val="00C266C0"/>
    <w:rsid w:val="00C279BC"/>
    <w:rsid w:val="00C27B4B"/>
    <w:rsid w:val="00C27CC4"/>
    <w:rsid w:val="00C30727"/>
    <w:rsid w:val="00C30D6D"/>
    <w:rsid w:val="00C3110D"/>
    <w:rsid w:val="00C32501"/>
    <w:rsid w:val="00C32BF6"/>
    <w:rsid w:val="00C36450"/>
    <w:rsid w:val="00C4021E"/>
    <w:rsid w:val="00C40B93"/>
    <w:rsid w:val="00C40BF3"/>
    <w:rsid w:val="00C41F08"/>
    <w:rsid w:val="00C42E7C"/>
    <w:rsid w:val="00C4584A"/>
    <w:rsid w:val="00C47C17"/>
    <w:rsid w:val="00C50C77"/>
    <w:rsid w:val="00C536F3"/>
    <w:rsid w:val="00C54527"/>
    <w:rsid w:val="00C54838"/>
    <w:rsid w:val="00C5528C"/>
    <w:rsid w:val="00C5659C"/>
    <w:rsid w:val="00C56BBC"/>
    <w:rsid w:val="00C570BA"/>
    <w:rsid w:val="00C57376"/>
    <w:rsid w:val="00C60DC4"/>
    <w:rsid w:val="00C611BC"/>
    <w:rsid w:val="00C62596"/>
    <w:rsid w:val="00C626DE"/>
    <w:rsid w:val="00C62E04"/>
    <w:rsid w:val="00C658C5"/>
    <w:rsid w:val="00C66524"/>
    <w:rsid w:val="00C66BF9"/>
    <w:rsid w:val="00C67E99"/>
    <w:rsid w:val="00C70C8F"/>
    <w:rsid w:val="00C70DB1"/>
    <w:rsid w:val="00C72BB3"/>
    <w:rsid w:val="00C753F9"/>
    <w:rsid w:val="00C75761"/>
    <w:rsid w:val="00C75BB1"/>
    <w:rsid w:val="00C807B9"/>
    <w:rsid w:val="00C8236D"/>
    <w:rsid w:val="00C82378"/>
    <w:rsid w:val="00C840D1"/>
    <w:rsid w:val="00C85991"/>
    <w:rsid w:val="00C86B64"/>
    <w:rsid w:val="00C87B01"/>
    <w:rsid w:val="00C91BB9"/>
    <w:rsid w:val="00C91D01"/>
    <w:rsid w:val="00C9316D"/>
    <w:rsid w:val="00C95D6E"/>
    <w:rsid w:val="00C96150"/>
    <w:rsid w:val="00C97E45"/>
    <w:rsid w:val="00CA0003"/>
    <w:rsid w:val="00CA0A1D"/>
    <w:rsid w:val="00CA14DB"/>
    <w:rsid w:val="00CA2D82"/>
    <w:rsid w:val="00CA5938"/>
    <w:rsid w:val="00CA6539"/>
    <w:rsid w:val="00CA6ABC"/>
    <w:rsid w:val="00CA6C25"/>
    <w:rsid w:val="00CA7378"/>
    <w:rsid w:val="00CA748F"/>
    <w:rsid w:val="00CB349B"/>
    <w:rsid w:val="00CB3E09"/>
    <w:rsid w:val="00CB3FEA"/>
    <w:rsid w:val="00CB478C"/>
    <w:rsid w:val="00CB552B"/>
    <w:rsid w:val="00CB747A"/>
    <w:rsid w:val="00CC00C3"/>
    <w:rsid w:val="00CC157C"/>
    <w:rsid w:val="00CC1969"/>
    <w:rsid w:val="00CC20EA"/>
    <w:rsid w:val="00CC3C03"/>
    <w:rsid w:val="00CC5C22"/>
    <w:rsid w:val="00CC5F9C"/>
    <w:rsid w:val="00CC661B"/>
    <w:rsid w:val="00CD02AF"/>
    <w:rsid w:val="00CD2164"/>
    <w:rsid w:val="00CD3F4A"/>
    <w:rsid w:val="00CD5813"/>
    <w:rsid w:val="00CD7710"/>
    <w:rsid w:val="00CE077A"/>
    <w:rsid w:val="00CE1421"/>
    <w:rsid w:val="00CE32A5"/>
    <w:rsid w:val="00CE3623"/>
    <w:rsid w:val="00CE507B"/>
    <w:rsid w:val="00CE68E5"/>
    <w:rsid w:val="00CE7C74"/>
    <w:rsid w:val="00CF0392"/>
    <w:rsid w:val="00CF0C60"/>
    <w:rsid w:val="00CF14F5"/>
    <w:rsid w:val="00CF35D1"/>
    <w:rsid w:val="00CF3A5A"/>
    <w:rsid w:val="00CF3FC7"/>
    <w:rsid w:val="00CF4C50"/>
    <w:rsid w:val="00CF55D6"/>
    <w:rsid w:val="00CF5F27"/>
    <w:rsid w:val="00CF66C1"/>
    <w:rsid w:val="00CF7855"/>
    <w:rsid w:val="00D03297"/>
    <w:rsid w:val="00D03DB4"/>
    <w:rsid w:val="00D063AE"/>
    <w:rsid w:val="00D06A8D"/>
    <w:rsid w:val="00D103A6"/>
    <w:rsid w:val="00D11988"/>
    <w:rsid w:val="00D11AB3"/>
    <w:rsid w:val="00D11B6A"/>
    <w:rsid w:val="00D11F29"/>
    <w:rsid w:val="00D123AD"/>
    <w:rsid w:val="00D123D6"/>
    <w:rsid w:val="00D128F5"/>
    <w:rsid w:val="00D12DA7"/>
    <w:rsid w:val="00D13E2F"/>
    <w:rsid w:val="00D1539F"/>
    <w:rsid w:val="00D16758"/>
    <w:rsid w:val="00D17326"/>
    <w:rsid w:val="00D176C9"/>
    <w:rsid w:val="00D17B89"/>
    <w:rsid w:val="00D21877"/>
    <w:rsid w:val="00D221A3"/>
    <w:rsid w:val="00D22BA2"/>
    <w:rsid w:val="00D24AD0"/>
    <w:rsid w:val="00D24F61"/>
    <w:rsid w:val="00D253B3"/>
    <w:rsid w:val="00D262E2"/>
    <w:rsid w:val="00D26A27"/>
    <w:rsid w:val="00D272CD"/>
    <w:rsid w:val="00D2784E"/>
    <w:rsid w:val="00D318ED"/>
    <w:rsid w:val="00D31D15"/>
    <w:rsid w:val="00D33802"/>
    <w:rsid w:val="00D34659"/>
    <w:rsid w:val="00D36F51"/>
    <w:rsid w:val="00D37E79"/>
    <w:rsid w:val="00D40318"/>
    <w:rsid w:val="00D4184A"/>
    <w:rsid w:val="00D41CB7"/>
    <w:rsid w:val="00D42200"/>
    <w:rsid w:val="00D4344C"/>
    <w:rsid w:val="00D434A6"/>
    <w:rsid w:val="00D43826"/>
    <w:rsid w:val="00D43D3B"/>
    <w:rsid w:val="00D44253"/>
    <w:rsid w:val="00D4587A"/>
    <w:rsid w:val="00D46D6A"/>
    <w:rsid w:val="00D50833"/>
    <w:rsid w:val="00D5305C"/>
    <w:rsid w:val="00D54CA6"/>
    <w:rsid w:val="00D55474"/>
    <w:rsid w:val="00D56B08"/>
    <w:rsid w:val="00D5791A"/>
    <w:rsid w:val="00D64801"/>
    <w:rsid w:val="00D654EA"/>
    <w:rsid w:val="00D6645F"/>
    <w:rsid w:val="00D669C8"/>
    <w:rsid w:val="00D66A7C"/>
    <w:rsid w:val="00D6787F"/>
    <w:rsid w:val="00D70152"/>
    <w:rsid w:val="00D70BFF"/>
    <w:rsid w:val="00D726BA"/>
    <w:rsid w:val="00D72F0D"/>
    <w:rsid w:val="00D72FD4"/>
    <w:rsid w:val="00D74272"/>
    <w:rsid w:val="00D76067"/>
    <w:rsid w:val="00D76BBB"/>
    <w:rsid w:val="00D82B96"/>
    <w:rsid w:val="00D82C20"/>
    <w:rsid w:val="00D83C7E"/>
    <w:rsid w:val="00D83EA5"/>
    <w:rsid w:val="00D84879"/>
    <w:rsid w:val="00D84D85"/>
    <w:rsid w:val="00D8516E"/>
    <w:rsid w:val="00D86040"/>
    <w:rsid w:val="00D86582"/>
    <w:rsid w:val="00D90655"/>
    <w:rsid w:val="00D9130A"/>
    <w:rsid w:val="00D9218C"/>
    <w:rsid w:val="00D92361"/>
    <w:rsid w:val="00D9259E"/>
    <w:rsid w:val="00D94C4E"/>
    <w:rsid w:val="00D9548B"/>
    <w:rsid w:val="00D95B13"/>
    <w:rsid w:val="00D96A88"/>
    <w:rsid w:val="00D96D07"/>
    <w:rsid w:val="00DA01A7"/>
    <w:rsid w:val="00DA1705"/>
    <w:rsid w:val="00DA41B5"/>
    <w:rsid w:val="00DA47AA"/>
    <w:rsid w:val="00DA48DF"/>
    <w:rsid w:val="00DA4B36"/>
    <w:rsid w:val="00DA5009"/>
    <w:rsid w:val="00DB021D"/>
    <w:rsid w:val="00DB0A7B"/>
    <w:rsid w:val="00DB242C"/>
    <w:rsid w:val="00DB54BC"/>
    <w:rsid w:val="00DB7AA0"/>
    <w:rsid w:val="00DC268D"/>
    <w:rsid w:val="00DC41A5"/>
    <w:rsid w:val="00DC4BFB"/>
    <w:rsid w:val="00DC4CFF"/>
    <w:rsid w:val="00DC5090"/>
    <w:rsid w:val="00DC58A1"/>
    <w:rsid w:val="00DD1124"/>
    <w:rsid w:val="00DD389E"/>
    <w:rsid w:val="00DD425D"/>
    <w:rsid w:val="00DD461E"/>
    <w:rsid w:val="00DD4886"/>
    <w:rsid w:val="00DD4E4C"/>
    <w:rsid w:val="00DD5271"/>
    <w:rsid w:val="00DD567E"/>
    <w:rsid w:val="00DD5EC9"/>
    <w:rsid w:val="00DD6937"/>
    <w:rsid w:val="00DD7037"/>
    <w:rsid w:val="00DD7FEC"/>
    <w:rsid w:val="00DE0525"/>
    <w:rsid w:val="00DE1C96"/>
    <w:rsid w:val="00DE2DC8"/>
    <w:rsid w:val="00DE3723"/>
    <w:rsid w:val="00DE3ED9"/>
    <w:rsid w:val="00DE4DCC"/>
    <w:rsid w:val="00DE53B8"/>
    <w:rsid w:val="00DE5416"/>
    <w:rsid w:val="00DE6DCE"/>
    <w:rsid w:val="00DE7369"/>
    <w:rsid w:val="00DE7E8B"/>
    <w:rsid w:val="00DF04DC"/>
    <w:rsid w:val="00DF3532"/>
    <w:rsid w:val="00DF37C6"/>
    <w:rsid w:val="00DF3DFF"/>
    <w:rsid w:val="00DF4084"/>
    <w:rsid w:val="00DF42B9"/>
    <w:rsid w:val="00E00318"/>
    <w:rsid w:val="00E02C92"/>
    <w:rsid w:val="00E03AC2"/>
    <w:rsid w:val="00E042BE"/>
    <w:rsid w:val="00E04437"/>
    <w:rsid w:val="00E04B34"/>
    <w:rsid w:val="00E064FB"/>
    <w:rsid w:val="00E10DE0"/>
    <w:rsid w:val="00E1145E"/>
    <w:rsid w:val="00E117E6"/>
    <w:rsid w:val="00E11825"/>
    <w:rsid w:val="00E1290A"/>
    <w:rsid w:val="00E1367B"/>
    <w:rsid w:val="00E13AAB"/>
    <w:rsid w:val="00E1572C"/>
    <w:rsid w:val="00E16FE5"/>
    <w:rsid w:val="00E17433"/>
    <w:rsid w:val="00E17F10"/>
    <w:rsid w:val="00E20FFC"/>
    <w:rsid w:val="00E2227A"/>
    <w:rsid w:val="00E2254F"/>
    <w:rsid w:val="00E234EB"/>
    <w:rsid w:val="00E245B3"/>
    <w:rsid w:val="00E247A7"/>
    <w:rsid w:val="00E256E6"/>
    <w:rsid w:val="00E25E60"/>
    <w:rsid w:val="00E26B04"/>
    <w:rsid w:val="00E27D2E"/>
    <w:rsid w:val="00E31F2A"/>
    <w:rsid w:val="00E321C2"/>
    <w:rsid w:val="00E332A4"/>
    <w:rsid w:val="00E35787"/>
    <w:rsid w:val="00E35ADA"/>
    <w:rsid w:val="00E37762"/>
    <w:rsid w:val="00E400DB"/>
    <w:rsid w:val="00E40BD9"/>
    <w:rsid w:val="00E41793"/>
    <w:rsid w:val="00E41CE1"/>
    <w:rsid w:val="00E42522"/>
    <w:rsid w:val="00E4273F"/>
    <w:rsid w:val="00E42B07"/>
    <w:rsid w:val="00E4346B"/>
    <w:rsid w:val="00E43C67"/>
    <w:rsid w:val="00E4509B"/>
    <w:rsid w:val="00E45454"/>
    <w:rsid w:val="00E45556"/>
    <w:rsid w:val="00E4560D"/>
    <w:rsid w:val="00E45FD1"/>
    <w:rsid w:val="00E47C3D"/>
    <w:rsid w:val="00E505E4"/>
    <w:rsid w:val="00E51E26"/>
    <w:rsid w:val="00E52A47"/>
    <w:rsid w:val="00E53CD8"/>
    <w:rsid w:val="00E53F2A"/>
    <w:rsid w:val="00E54671"/>
    <w:rsid w:val="00E55D96"/>
    <w:rsid w:val="00E56371"/>
    <w:rsid w:val="00E56A6D"/>
    <w:rsid w:val="00E6066E"/>
    <w:rsid w:val="00E60917"/>
    <w:rsid w:val="00E61B1D"/>
    <w:rsid w:val="00E62EEC"/>
    <w:rsid w:val="00E63221"/>
    <w:rsid w:val="00E6350E"/>
    <w:rsid w:val="00E63A8C"/>
    <w:rsid w:val="00E66072"/>
    <w:rsid w:val="00E666BE"/>
    <w:rsid w:val="00E66AE4"/>
    <w:rsid w:val="00E6745F"/>
    <w:rsid w:val="00E7123D"/>
    <w:rsid w:val="00E713D5"/>
    <w:rsid w:val="00E72880"/>
    <w:rsid w:val="00E73722"/>
    <w:rsid w:val="00E74EEE"/>
    <w:rsid w:val="00E758C1"/>
    <w:rsid w:val="00E77AE7"/>
    <w:rsid w:val="00E805BC"/>
    <w:rsid w:val="00E81A40"/>
    <w:rsid w:val="00E829D7"/>
    <w:rsid w:val="00E83F4A"/>
    <w:rsid w:val="00E83FF9"/>
    <w:rsid w:val="00E848F8"/>
    <w:rsid w:val="00E85593"/>
    <w:rsid w:val="00E85F72"/>
    <w:rsid w:val="00E862D4"/>
    <w:rsid w:val="00E874B0"/>
    <w:rsid w:val="00E908B3"/>
    <w:rsid w:val="00E90A37"/>
    <w:rsid w:val="00E90E5F"/>
    <w:rsid w:val="00E90FB8"/>
    <w:rsid w:val="00E9187C"/>
    <w:rsid w:val="00E92C98"/>
    <w:rsid w:val="00E934C2"/>
    <w:rsid w:val="00E94815"/>
    <w:rsid w:val="00E94DF6"/>
    <w:rsid w:val="00E95A05"/>
    <w:rsid w:val="00E95A46"/>
    <w:rsid w:val="00E95E3A"/>
    <w:rsid w:val="00E96753"/>
    <w:rsid w:val="00E97040"/>
    <w:rsid w:val="00EA0D05"/>
    <w:rsid w:val="00EA0FBF"/>
    <w:rsid w:val="00EA1C58"/>
    <w:rsid w:val="00EA2E2D"/>
    <w:rsid w:val="00EA4F3F"/>
    <w:rsid w:val="00EA6532"/>
    <w:rsid w:val="00EA701F"/>
    <w:rsid w:val="00EA72ED"/>
    <w:rsid w:val="00EA78CA"/>
    <w:rsid w:val="00EB12E8"/>
    <w:rsid w:val="00EB2ABC"/>
    <w:rsid w:val="00EB2BC2"/>
    <w:rsid w:val="00EB2BF7"/>
    <w:rsid w:val="00EB36A7"/>
    <w:rsid w:val="00EB5B15"/>
    <w:rsid w:val="00EB5F03"/>
    <w:rsid w:val="00EB603D"/>
    <w:rsid w:val="00EB62BB"/>
    <w:rsid w:val="00EC0AE8"/>
    <w:rsid w:val="00EC17BE"/>
    <w:rsid w:val="00EC1BCC"/>
    <w:rsid w:val="00EC1BF2"/>
    <w:rsid w:val="00EC1FDB"/>
    <w:rsid w:val="00EC2033"/>
    <w:rsid w:val="00EC22AE"/>
    <w:rsid w:val="00EC2EC9"/>
    <w:rsid w:val="00EC3B4E"/>
    <w:rsid w:val="00EC4A6E"/>
    <w:rsid w:val="00EC52E6"/>
    <w:rsid w:val="00EC5F76"/>
    <w:rsid w:val="00EC7233"/>
    <w:rsid w:val="00ED1D9F"/>
    <w:rsid w:val="00ED36AC"/>
    <w:rsid w:val="00ED3BBE"/>
    <w:rsid w:val="00ED623F"/>
    <w:rsid w:val="00ED6485"/>
    <w:rsid w:val="00ED6AED"/>
    <w:rsid w:val="00EE0347"/>
    <w:rsid w:val="00EE076D"/>
    <w:rsid w:val="00EE193B"/>
    <w:rsid w:val="00EE1F44"/>
    <w:rsid w:val="00EE1F45"/>
    <w:rsid w:val="00EE2B19"/>
    <w:rsid w:val="00EE3069"/>
    <w:rsid w:val="00EE4D4B"/>
    <w:rsid w:val="00EE66A2"/>
    <w:rsid w:val="00EE6D91"/>
    <w:rsid w:val="00EE7B56"/>
    <w:rsid w:val="00EF04AB"/>
    <w:rsid w:val="00EF09CA"/>
    <w:rsid w:val="00EF1339"/>
    <w:rsid w:val="00EF1BD2"/>
    <w:rsid w:val="00EF2D34"/>
    <w:rsid w:val="00EF5D5D"/>
    <w:rsid w:val="00EF605C"/>
    <w:rsid w:val="00EF660A"/>
    <w:rsid w:val="00EF693C"/>
    <w:rsid w:val="00F01093"/>
    <w:rsid w:val="00F01321"/>
    <w:rsid w:val="00F025C4"/>
    <w:rsid w:val="00F02920"/>
    <w:rsid w:val="00F032CF"/>
    <w:rsid w:val="00F03428"/>
    <w:rsid w:val="00F03763"/>
    <w:rsid w:val="00F03BDF"/>
    <w:rsid w:val="00F04EEC"/>
    <w:rsid w:val="00F050C0"/>
    <w:rsid w:val="00F05800"/>
    <w:rsid w:val="00F067E8"/>
    <w:rsid w:val="00F10110"/>
    <w:rsid w:val="00F11B83"/>
    <w:rsid w:val="00F1294F"/>
    <w:rsid w:val="00F1362D"/>
    <w:rsid w:val="00F15C0D"/>
    <w:rsid w:val="00F15EDD"/>
    <w:rsid w:val="00F208F2"/>
    <w:rsid w:val="00F228F5"/>
    <w:rsid w:val="00F22A63"/>
    <w:rsid w:val="00F23436"/>
    <w:rsid w:val="00F2483F"/>
    <w:rsid w:val="00F24C94"/>
    <w:rsid w:val="00F24DDE"/>
    <w:rsid w:val="00F252A0"/>
    <w:rsid w:val="00F259D4"/>
    <w:rsid w:val="00F266E1"/>
    <w:rsid w:val="00F26D4C"/>
    <w:rsid w:val="00F26E6E"/>
    <w:rsid w:val="00F27301"/>
    <w:rsid w:val="00F27652"/>
    <w:rsid w:val="00F279E2"/>
    <w:rsid w:val="00F27A7A"/>
    <w:rsid w:val="00F30555"/>
    <w:rsid w:val="00F320F0"/>
    <w:rsid w:val="00F36B8E"/>
    <w:rsid w:val="00F40523"/>
    <w:rsid w:val="00F407A4"/>
    <w:rsid w:val="00F40D3E"/>
    <w:rsid w:val="00F411B8"/>
    <w:rsid w:val="00F42765"/>
    <w:rsid w:val="00F42B9F"/>
    <w:rsid w:val="00F42CCB"/>
    <w:rsid w:val="00F4425A"/>
    <w:rsid w:val="00F44E04"/>
    <w:rsid w:val="00F45459"/>
    <w:rsid w:val="00F46190"/>
    <w:rsid w:val="00F47509"/>
    <w:rsid w:val="00F50CC4"/>
    <w:rsid w:val="00F51D1A"/>
    <w:rsid w:val="00F52BB7"/>
    <w:rsid w:val="00F54D95"/>
    <w:rsid w:val="00F551A7"/>
    <w:rsid w:val="00F57DA7"/>
    <w:rsid w:val="00F6016C"/>
    <w:rsid w:val="00F620ED"/>
    <w:rsid w:val="00F627CF"/>
    <w:rsid w:val="00F62B36"/>
    <w:rsid w:val="00F62DBF"/>
    <w:rsid w:val="00F6373C"/>
    <w:rsid w:val="00F6661F"/>
    <w:rsid w:val="00F666C7"/>
    <w:rsid w:val="00F70025"/>
    <w:rsid w:val="00F7141B"/>
    <w:rsid w:val="00F71456"/>
    <w:rsid w:val="00F718E1"/>
    <w:rsid w:val="00F723A2"/>
    <w:rsid w:val="00F72BE1"/>
    <w:rsid w:val="00F73325"/>
    <w:rsid w:val="00F73B1F"/>
    <w:rsid w:val="00F74F0B"/>
    <w:rsid w:val="00F7532F"/>
    <w:rsid w:val="00F7544A"/>
    <w:rsid w:val="00F75C5F"/>
    <w:rsid w:val="00F76E15"/>
    <w:rsid w:val="00F809A5"/>
    <w:rsid w:val="00F80D5C"/>
    <w:rsid w:val="00F8167D"/>
    <w:rsid w:val="00F828F5"/>
    <w:rsid w:val="00F82E72"/>
    <w:rsid w:val="00F833AB"/>
    <w:rsid w:val="00F83BBF"/>
    <w:rsid w:val="00F84DD9"/>
    <w:rsid w:val="00F85E30"/>
    <w:rsid w:val="00F87FF6"/>
    <w:rsid w:val="00F93104"/>
    <w:rsid w:val="00F932C4"/>
    <w:rsid w:val="00F93434"/>
    <w:rsid w:val="00F93FCC"/>
    <w:rsid w:val="00F94BFE"/>
    <w:rsid w:val="00F94C4B"/>
    <w:rsid w:val="00F94C54"/>
    <w:rsid w:val="00F96437"/>
    <w:rsid w:val="00F964E5"/>
    <w:rsid w:val="00F96E83"/>
    <w:rsid w:val="00F97459"/>
    <w:rsid w:val="00F97CA7"/>
    <w:rsid w:val="00F97CAE"/>
    <w:rsid w:val="00FA06A4"/>
    <w:rsid w:val="00FA0902"/>
    <w:rsid w:val="00FA12EB"/>
    <w:rsid w:val="00FA15DA"/>
    <w:rsid w:val="00FA1ABA"/>
    <w:rsid w:val="00FA1C5E"/>
    <w:rsid w:val="00FA1E24"/>
    <w:rsid w:val="00FA1FD8"/>
    <w:rsid w:val="00FA22C8"/>
    <w:rsid w:val="00FA2AE0"/>
    <w:rsid w:val="00FA2FAE"/>
    <w:rsid w:val="00FA4A3B"/>
    <w:rsid w:val="00FA4C96"/>
    <w:rsid w:val="00FA53D9"/>
    <w:rsid w:val="00FA55E5"/>
    <w:rsid w:val="00FA56A3"/>
    <w:rsid w:val="00FA6429"/>
    <w:rsid w:val="00FA7490"/>
    <w:rsid w:val="00FA7990"/>
    <w:rsid w:val="00FA79CD"/>
    <w:rsid w:val="00FA7A29"/>
    <w:rsid w:val="00FA7C63"/>
    <w:rsid w:val="00FB0498"/>
    <w:rsid w:val="00FB05B8"/>
    <w:rsid w:val="00FB1C57"/>
    <w:rsid w:val="00FB27E3"/>
    <w:rsid w:val="00FB3F80"/>
    <w:rsid w:val="00FB3FC5"/>
    <w:rsid w:val="00FB48D8"/>
    <w:rsid w:val="00FB756E"/>
    <w:rsid w:val="00FB7CFD"/>
    <w:rsid w:val="00FC0168"/>
    <w:rsid w:val="00FC0445"/>
    <w:rsid w:val="00FC0548"/>
    <w:rsid w:val="00FC08F2"/>
    <w:rsid w:val="00FC0D1D"/>
    <w:rsid w:val="00FC1EA5"/>
    <w:rsid w:val="00FC3B6D"/>
    <w:rsid w:val="00FC43F0"/>
    <w:rsid w:val="00FC49D5"/>
    <w:rsid w:val="00FC505A"/>
    <w:rsid w:val="00FC5985"/>
    <w:rsid w:val="00FC5F16"/>
    <w:rsid w:val="00FC688F"/>
    <w:rsid w:val="00FC6FAA"/>
    <w:rsid w:val="00FC7CDE"/>
    <w:rsid w:val="00FD0626"/>
    <w:rsid w:val="00FD0B14"/>
    <w:rsid w:val="00FD1B98"/>
    <w:rsid w:val="00FD2BDA"/>
    <w:rsid w:val="00FD2C37"/>
    <w:rsid w:val="00FD3541"/>
    <w:rsid w:val="00FD6598"/>
    <w:rsid w:val="00FD68D1"/>
    <w:rsid w:val="00FD6CB0"/>
    <w:rsid w:val="00FD6DD5"/>
    <w:rsid w:val="00FE0368"/>
    <w:rsid w:val="00FE0554"/>
    <w:rsid w:val="00FE37C7"/>
    <w:rsid w:val="00FE396B"/>
    <w:rsid w:val="00FE3CD6"/>
    <w:rsid w:val="00FE59B2"/>
    <w:rsid w:val="00FF0656"/>
    <w:rsid w:val="00FF0823"/>
    <w:rsid w:val="00FF0E8B"/>
    <w:rsid w:val="00FF3382"/>
    <w:rsid w:val="00FF389B"/>
    <w:rsid w:val="00FF3DA4"/>
    <w:rsid w:val="00FF40DB"/>
    <w:rsid w:val="00FF5860"/>
    <w:rsid w:val="00FF5DB8"/>
    <w:rsid w:val="00FF6BC6"/>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15D51"/>
  <w15:chartTrackingRefBased/>
  <w15:docId w15:val="{773398CB-E9F6-FF42-8CE3-190E8A45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3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E7E"/>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AD2E4F"/>
    <w:rPr>
      <w:sz w:val="16"/>
      <w:szCs w:val="16"/>
    </w:rPr>
  </w:style>
  <w:style w:type="paragraph" w:styleId="CommentText">
    <w:name w:val="annotation text"/>
    <w:basedOn w:val="Normal"/>
    <w:link w:val="CommentTextChar"/>
    <w:uiPriority w:val="99"/>
    <w:semiHidden/>
    <w:unhideWhenUsed/>
    <w:rsid w:val="00AD2E4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D2E4F"/>
    <w:rPr>
      <w:sz w:val="20"/>
      <w:szCs w:val="20"/>
    </w:rPr>
  </w:style>
  <w:style w:type="paragraph" w:styleId="CommentSubject">
    <w:name w:val="annotation subject"/>
    <w:basedOn w:val="CommentText"/>
    <w:next w:val="CommentText"/>
    <w:link w:val="CommentSubjectChar"/>
    <w:uiPriority w:val="99"/>
    <w:semiHidden/>
    <w:unhideWhenUsed/>
    <w:rsid w:val="00AD2E4F"/>
    <w:rPr>
      <w:b/>
      <w:bCs/>
    </w:rPr>
  </w:style>
  <w:style w:type="character" w:customStyle="1" w:styleId="CommentSubjectChar">
    <w:name w:val="Comment Subject Char"/>
    <w:basedOn w:val="CommentTextChar"/>
    <w:link w:val="CommentSubject"/>
    <w:uiPriority w:val="99"/>
    <w:semiHidden/>
    <w:rsid w:val="00AD2E4F"/>
    <w:rPr>
      <w:b/>
      <w:bCs/>
      <w:sz w:val="20"/>
      <w:szCs w:val="20"/>
    </w:rPr>
  </w:style>
  <w:style w:type="paragraph" w:styleId="BalloonText">
    <w:name w:val="Balloon Text"/>
    <w:basedOn w:val="Normal"/>
    <w:link w:val="BalloonTextChar"/>
    <w:uiPriority w:val="99"/>
    <w:semiHidden/>
    <w:unhideWhenUsed/>
    <w:rsid w:val="00AD2E4F"/>
    <w:rPr>
      <w:rFonts w:eastAsiaTheme="minorHAnsi"/>
      <w:sz w:val="18"/>
      <w:szCs w:val="18"/>
    </w:rPr>
  </w:style>
  <w:style w:type="character" w:customStyle="1" w:styleId="BalloonTextChar">
    <w:name w:val="Balloon Text Char"/>
    <w:basedOn w:val="DefaultParagraphFont"/>
    <w:link w:val="BalloonText"/>
    <w:uiPriority w:val="99"/>
    <w:semiHidden/>
    <w:rsid w:val="00AD2E4F"/>
    <w:rPr>
      <w:rFonts w:ascii="Times New Roman" w:hAnsi="Times New Roman" w:cs="Times New Roman"/>
      <w:sz w:val="18"/>
      <w:szCs w:val="18"/>
    </w:rPr>
  </w:style>
  <w:style w:type="character" w:customStyle="1" w:styleId="il">
    <w:name w:val="il"/>
    <w:basedOn w:val="DefaultParagraphFont"/>
    <w:rsid w:val="00AA13E1"/>
  </w:style>
  <w:style w:type="paragraph" w:styleId="Revision">
    <w:name w:val="Revision"/>
    <w:hidden/>
    <w:uiPriority w:val="99"/>
    <w:semiHidden/>
    <w:rsid w:val="004D1990"/>
    <w:rPr>
      <w:rFonts w:ascii="Times New Roman" w:eastAsia="Times New Roman" w:hAnsi="Times New Roman" w:cs="Times New Roman"/>
    </w:rPr>
  </w:style>
  <w:style w:type="paragraph" w:styleId="Footer">
    <w:name w:val="footer"/>
    <w:basedOn w:val="Normal"/>
    <w:link w:val="FooterChar"/>
    <w:uiPriority w:val="99"/>
    <w:unhideWhenUsed/>
    <w:rsid w:val="00491249"/>
    <w:pPr>
      <w:tabs>
        <w:tab w:val="center" w:pos="4680"/>
        <w:tab w:val="right" w:pos="9360"/>
      </w:tabs>
    </w:pPr>
  </w:style>
  <w:style w:type="character" w:customStyle="1" w:styleId="FooterChar">
    <w:name w:val="Footer Char"/>
    <w:basedOn w:val="DefaultParagraphFont"/>
    <w:link w:val="Footer"/>
    <w:uiPriority w:val="99"/>
    <w:rsid w:val="00491249"/>
    <w:rPr>
      <w:rFonts w:ascii="Times New Roman" w:eastAsia="Times New Roman" w:hAnsi="Times New Roman" w:cs="Times New Roman"/>
    </w:rPr>
  </w:style>
  <w:style w:type="character" w:styleId="PageNumber">
    <w:name w:val="page number"/>
    <w:basedOn w:val="DefaultParagraphFont"/>
    <w:uiPriority w:val="99"/>
    <w:semiHidden/>
    <w:unhideWhenUsed/>
    <w:rsid w:val="00491249"/>
  </w:style>
  <w:style w:type="paragraph" w:styleId="NormalWeb">
    <w:name w:val="Normal (Web)"/>
    <w:basedOn w:val="Normal"/>
    <w:uiPriority w:val="99"/>
    <w:unhideWhenUsed/>
    <w:rsid w:val="00E713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9326">
      <w:bodyDiv w:val="1"/>
      <w:marLeft w:val="0"/>
      <w:marRight w:val="0"/>
      <w:marTop w:val="0"/>
      <w:marBottom w:val="0"/>
      <w:divBdr>
        <w:top w:val="none" w:sz="0" w:space="0" w:color="auto"/>
        <w:left w:val="none" w:sz="0" w:space="0" w:color="auto"/>
        <w:bottom w:val="none" w:sz="0" w:space="0" w:color="auto"/>
        <w:right w:val="none" w:sz="0" w:space="0" w:color="auto"/>
      </w:divBdr>
    </w:div>
    <w:div w:id="49547787">
      <w:bodyDiv w:val="1"/>
      <w:marLeft w:val="0"/>
      <w:marRight w:val="0"/>
      <w:marTop w:val="0"/>
      <w:marBottom w:val="0"/>
      <w:divBdr>
        <w:top w:val="none" w:sz="0" w:space="0" w:color="auto"/>
        <w:left w:val="none" w:sz="0" w:space="0" w:color="auto"/>
        <w:bottom w:val="none" w:sz="0" w:space="0" w:color="auto"/>
        <w:right w:val="none" w:sz="0" w:space="0" w:color="auto"/>
      </w:divBdr>
    </w:div>
    <w:div w:id="80223035">
      <w:bodyDiv w:val="1"/>
      <w:marLeft w:val="0"/>
      <w:marRight w:val="0"/>
      <w:marTop w:val="0"/>
      <w:marBottom w:val="0"/>
      <w:divBdr>
        <w:top w:val="none" w:sz="0" w:space="0" w:color="auto"/>
        <w:left w:val="none" w:sz="0" w:space="0" w:color="auto"/>
        <w:bottom w:val="none" w:sz="0" w:space="0" w:color="auto"/>
        <w:right w:val="none" w:sz="0" w:space="0" w:color="auto"/>
      </w:divBdr>
    </w:div>
    <w:div w:id="176120250">
      <w:bodyDiv w:val="1"/>
      <w:marLeft w:val="0"/>
      <w:marRight w:val="0"/>
      <w:marTop w:val="0"/>
      <w:marBottom w:val="0"/>
      <w:divBdr>
        <w:top w:val="none" w:sz="0" w:space="0" w:color="auto"/>
        <w:left w:val="none" w:sz="0" w:space="0" w:color="auto"/>
        <w:bottom w:val="none" w:sz="0" w:space="0" w:color="auto"/>
        <w:right w:val="none" w:sz="0" w:space="0" w:color="auto"/>
      </w:divBdr>
    </w:div>
    <w:div w:id="182668225">
      <w:bodyDiv w:val="1"/>
      <w:marLeft w:val="0"/>
      <w:marRight w:val="0"/>
      <w:marTop w:val="0"/>
      <w:marBottom w:val="0"/>
      <w:divBdr>
        <w:top w:val="none" w:sz="0" w:space="0" w:color="auto"/>
        <w:left w:val="none" w:sz="0" w:space="0" w:color="auto"/>
        <w:bottom w:val="none" w:sz="0" w:space="0" w:color="auto"/>
        <w:right w:val="none" w:sz="0" w:space="0" w:color="auto"/>
      </w:divBdr>
    </w:div>
    <w:div w:id="296765361">
      <w:bodyDiv w:val="1"/>
      <w:marLeft w:val="0"/>
      <w:marRight w:val="0"/>
      <w:marTop w:val="0"/>
      <w:marBottom w:val="0"/>
      <w:divBdr>
        <w:top w:val="none" w:sz="0" w:space="0" w:color="auto"/>
        <w:left w:val="none" w:sz="0" w:space="0" w:color="auto"/>
        <w:bottom w:val="none" w:sz="0" w:space="0" w:color="auto"/>
        <w:right w:val="none" w:sz="0" w:space="0" w:color="auto"/>
      </w:divBdr>
    </w:div>
    <w:div w:id="703557583">
      <w:bodyDiv w:val="1"/>
      <w:marLeft w:val="0"/>
      <w:marRight w:val="0"/>
      <w:marTop w:val="0"/>
      <w:marBottom w:val="0"/>
      <w:divBdr>
        <w:top w:val="none" w:sz="0" w:space="0" w:color="auto"/>
        <w:left w:val="none" w:sz="0" w:space="0" w:color="auto"/>
        <w:bottom w:val="none" w:sz="0" w:space="0" w:color="auto"/>
        <w:right w:val="none" w:sz="0" w:space="0" w:color="auto"/>
      </w:divBdr>
    </w:div>
    <w:div w:id="785000684">
      <w:bodyDiv w:val="1"/>
      <w:marLeft w:val="0"/>
      <w:marRight w:val="0"/>
      <w:marTop w:val="0"/>
      <w:marBottom w:val="0"/>
      <w:divBdr>
        <w:top w:val="none" w:sz="0" w:space="0" w:color="auto"/>
        <w:left w:val="none" w:sz="0" w:space="0" w:color="auto"/>
        <w:bottom w:val="none" w:sz="0" w:space="0" w:color="auto"/>
        <w:right w:val="none" w:sz="0" w:space="0" w:color="auto"/>
      </w:divBdr>
    </w:div>
    <w:div w:id="818310047">
      <w:bodyDiv w:val="1"/>
      <w:marLeft w:val="0"/>
      <w:marRight w:val="0"/>
      <w:marTop w:val="0"/>
      <w:marBottom w:val="0"/>
      <w:divBdr>
        <w:top w:val="none" w:sz="0" w:space="0" w:color="auto"/>
        <w:left w:val="none" w:sz="0" w:space="0" w:color="auto"/>
        <w:bottom w:val="none" w:sz="0" w:space="0" w:color="auto"/>
        <w:right w:val="none" w:sz="0" w:space="0" w:color="auto"/>
      </w:divBdr>
    </w:div>
    <w:div w:id="822351712">
      <w:bodyDiv w:val="1"/>
      <w:marLeft w:val="0"/>
      <w:marRight w:val="0"/>
      <w:marTop w:val="0"/>
      <w:marBottom w:val="0"/>
      <w:divBdr>
        <w:top w:val="none" w:sz="0" w:space="0" w:color="auto"/>
        <w:left w:val="none" w:sz="0" w:space="0" w:color="auto"/>
        <w:bottom w:val="none" w:sz="0" w:space="0" w:color="auto"/>
        <w:right w:val="none" w:sz="0" w:space="0" w:color="auto"/>
      </w:divBdr>
    </w:div>
    <w:div w:id="882516810">
      <w:bodyDiv w:val="1"/>
      <w:marLeft w:val="0"/>
      <w:marRight w:val="0"/>
      <w:marTop w:val="0"/>
      <w:marBottom w:val="0"/>
      <w:divBdr>
        <w:top w:val="none" w:sz="0" w:space="0" w:color="auto"/>
        <w:left w:val="none" w:sz="0" w:space="0" w:color="auto"/>
        <w:bottom w:val="none" w:sz="0" w:space="0" w:color="auto"/>
        <w:right w:val="none" w:sz="0" w:space="0" w:color="auto"/>
      </w:divBdr>
    </w:div>
    <w:div w:id="896283935">
      <w:bodyDiv w:val="1"/>
      <w:marLeft w:val="0"/>
      <w:marRight w:val="0"/>
      <w:marTop w:val="0"/>
      <w:marBottom w:val="0"/>
      <w:divBdr>
        <w:top w:val="none" w:sz="0" w:space="0" w:color="auto"/>
        <w:left w:val="none" w:sz="0" w:space="0" w:color="auto"/>
        <w:bottom w:val="none" w:sz="0" w:space="0" w:color="auto"/>
        <w:right w:val="none" w:sz="0" w:space="0" w:color="auto"/>
      </w:divBdr>
    </w:div>
    <w:div w:id="916131871">
      <w:bodyDiv w:val="1"/>
      <w:marLeft w:val="0"/>
      <w:marRight w:val="0"/>
      <w:marTop w:val="0"/>
      <w:marBottom w:val="0"/>
      <w:divBdr>
        <w:top w:val="none" w:sz="0" w:space="0" w:color="auto"/>
        <w:left w:val="none" w:sz="0" w:space="0" w:color="auto"/>
        <w:bottom w:val="none" w:sz="0" w:space="0" w:color="auto"/>
        <w:right w:val="none" w:sz="0" w:space="0" w:color="auto"/>
      </w:divBdr>
    </w:div>
    <w:div w:id="996609482">
      <w:bodyDiv w:val="1"/>
      <w:marLeft w:val="0"/>
      <w:marRight w:val="0"/>
      <w:marTop w:val="0"/>
      <w:marBottom w:val="0"/>
      <w:divBdr>
        <w:top w:val="none" w:sz="0" w:space="0" w:color="auto"/>
        <w:left w:val="none" w:sz="0" w:space="0" w:color="auto"/>
        <w:bottom w:val="none" w:sz="0" w:space="0" w:color="auto"/>
        <w:right w:val="none" w:sz="0" w:space="0" w:color="auto"/>
      </w:divBdr>
      <w:divsChild>
        <w:div w:id="1870877229">
          <w:marLeft w:val="0"/>
          <w:marRight w:val="0"/>
          <w:marTop w:val="0"/>
          <w:marBottom w:val="0"/>
          <w:divBdr>
            <w:top w:val="none" w:sz="0" w:space="0" w:color="auto"/>
            <w:left w:val="none" w:sz="0" w:space="0" w:color="auto"/>
            <w:bottom w:val="none" w:sz="0" w:space="0" w:color="auto"/>
            <w:right w:val="none" w:sz="0" w:space="0" w:color="auto"/>
          </w:divBdr>
          <w:divsChild>
            <w:div w:id="273100135">
              <w:marLeft w:val="0"/>
              <w:marRight w:val="0"/>
              <w:marTop w:val="0"/>
              <w:marBottom w:val="0"/>
              <w:divBdr>
                <w:top w:val="none" w:sz="0" w:space="0" w:color="auto"/>
                <w:left w:val="none" w:sz="0" w:space="0" w:color="auto"/>
                <w:bottom w:val="none" w:sz="0" w:space="0" w:color="auto"/>
                <w:right w:val="none" w:sz="0" w:space="0" w:color="auto"/>
              </w:divBdr>
              <w:divsChild>
                <w:div w:id="408506918">
                  <w:marLeft w:val="0"/>
                  <w:marRight w:val="0"/>
                  <w:marTop w:val="0"/>
                  <w:marBottom w:val="0"/>
                  <w:divBdr>
                    <w:top w:val="none" w:sz="0" w:space="0" w:color="auto"/>
                    <w:left w:val="none" w:sz="0" w:space="0" w:color="auto"/>
                    <w:bottom w:val="none" w:sz="0" w:space="0" w:color="auto"/>
                    <w:right w:val="none" w:sz="0" w:space="0" w:color="auto"/>
                  </w:divBdr>
                  <w:divsChild>
                    <w:div w:id="1067533250">
                      <w:marLeft w:val="0"/>
                      <w:marRight w:val="0"/>
                      <w:marTop w:val="0"/>
                      <w:marBottom w:val="0"/>
                      <w:divBdr>
                        <w:top w:val="none" w:sz="0" w:space="0" w:color="auto"/>
                        <w:left w:val="none" w:sz="0" w:space="0" w:color="auto"/>
                        <w:bottom w:val="none" w:sz="0" w:space="0" w:color="auto"/>
                        <w:right w:val="none" w:sz="0" w:space="0" w:color="auto"/>
                      </w:divBdr>
                      <w:divsChild>
                        <w:div w:id="258486624">
                          <w:marLeft w:val="0"/>
                          <w:marRight w:val="0"/>
                          <w:marTop w:val="0"/>
                          <w:marBottom w:val="0"/>
                          <w:divBdr>
                            <w:top w:val="none" w:sz="0" w:space="0" w:color="auto"/>
                            <w:left w:val="none" w:sz="0" w:space="0" w:color="auto"/>
                            <w:bottom w:val="none" w:sz="0" w:space="0" w:color="auto"/>
                            <w:right w:val="none" w:sz="0" w:space="0" w:color="auto"/>
                          </w:divBdr>
                          <w:divsChild>
                            <w:div w:id="1177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920522">
      <w:bodyDiv w:val="1"/>
      <w:marLeft w:val="0"/>
      <w:marRight w:val="0"/>
      <w:marTop w:val="0"/>
      <w:marBottom w:val="0"/>
      <w:divBdr>
        <w:top w:val="none" w:sz="0" w:space="0" w:color="auto"/>
        <w:left w:val="none" w:sz="0" w:space="0" w:color="auto"/>
        <w:bottom w:val="none" w:sz="0" w:space="0" w:color="auto"/>
        <w:right w:val="none" w:sz="0" w:space="0" w:color="auto"/>
      </w:divBdr>
    </w:div>
    <w:div w:id="1171411515">
      <w:bodyDiv w:val="1"/>
      <w:marLeft w:val="0"/>
      <w:marRight w:val="0"/>
      <w:marTop w:val="0"/>
      <w:marBottom w:val="0"/>
      <w:divBdr>
        <w:top w:val="none" w:sz="0" w:space="0" w:color="auto"/>
        <w:left w:val="none" w:sz="0" w:space="0" w:color="auto"/>
        <w:bottom w:val="none" w:sz="0" w:space="0" w:color="auto"/>
        <w:right w:val="none" w:sz="0" w:space="0" w:color="auto"/>
      </w:divBdr>
    </w:div>
    <w:div w:id="1184055918">
      <w:bodyDiv w:val="1"/>
      <w:marLeft w:val="0"/>
      <w:marRight w:val="0"/>
      <w:marTop w:val="0"/>
      <w:marBottom w:val="0"/>
      <w:divBdr>
        <w:top w:val="none" w:sz="0" w:space="0" w:color="auto"/>
        <w:left w:val="none" w:sz="0" w:space="0" w:color="auto"/>
        <w:bottom w:val="none" w:sz="0" w:space="0" w:color="auto"/>
        <w:right w:val="none" w:sz="0" w:space="0" w:color="auto"/>
      </w:divBdr>
    </w:div>
    <w:div w:id="1195465280">
      <w:bodyDiv w:val="1"/>
      <w:marLeft w:val="0"/>
      <w:marRight w:val="0"/>
      <w:marTop w:val="0"/>
      <w:marBottom w:val="0"/>
      <w:divBdr>
        <w:top w:val="none" w:sz="0" w:space="0" w:color="auto"/>
        <w:left w:val="none" w:sz="0" w:space="0" w:color="auto"/>
        <w:bottom w:val="none" w:sz="0" w:space="0" w:color="auto"/>
        <w:right w:val="none" w:sz="0" w:space="0" w:color="auto"/>
      </w:divBdr>
    </w:div>
    <w:div w:id="1226335321">
      <w:bodyDiv w:val="1"/>
      <w:marLeft w:val="0"/>
      <w:marRight w:val="0"/>
      <w:marTop w:val="0"/>
      <w:marBottom w:val="0"/>
      <w:divBdr>
        <w:top w:val="none" w:sz="0" w:space="0" w:color="auto"/>
        <w:left w:val="none" w:sz="0" w:space="0" w:color="auto"/>
        <w:bottom w:val="none" w:sz="0" w:space="0" w:color="auto"/>
        <w:right w:val="none" w:sz="0" w:space="0" w:color="auto"/>
      </w:divBdr>
    </w:div>
    <w:div w:id="1331451249">
      <w:bodyDiv w:val="1"/>
      <w:marLeft w:val="0"/>
      <w:marRight w:val="0"/>
      <w:marTop w:val="0"/>
      <w:marBottom w:val="0"/>
      <w:divBdr>
        <w:top w:val="none" w:sz="0" w:space="0" w:color="auto"/>
        <w:left w:val="none" w:sz="0" w:space="0" w:color="auto"/>
        <w:bottom w:val="none" w:sz="0" w:space="0" w:color="auto"/>
        <w:right w:val="none" w:sz="0" w:space="0" w:color="auto"/>
      </w:divBdr>
    </w:div>
    <w:div w:id="1440292530">
      <w:bodyDiv w:val="1"/>
      <w:marLeft w:val="0"/>
      <w:marRight w:val="0"/>
      <w:marTop w:val="0"/>
      <w:marBottom w:val="0"/>
      <w:divBdr>
        <w:top w:val="none" w:sz="0" w:space="0" w:color="auto"/>
        <w:left w:val="none" w:sz="0" w:space="0" w:color="auto"/>
        <w:bottom w:val="none" w:sz="0" w:space="0" w:color="auto"/>
        <w:right w:val="none" w:sz="0" w:space="0" w:color="auto"/>
      </w:divBdr>
      <w:divsChild>
        <w:div w:id="801576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124025">
              <w:marLeft w:val="0"/>
              <w:marRight w:val="0"/>
              <w:marTop w:val="0"/>
              <w:marBottom w:val="0"/>
              <w:divBdr>
                <w:top w:val="none" w:sz="0" w:space="0" w:color="auto"/>
                <w:left w:val="none" w:sz="0" w:space="0" w:color="auto"/>
                <w:bottom w:val="none" w:sz="0" w:space="0" w:color="auto"/>
                <w:right w:val="none" w:sz="0" w:space="0" w:color="auto"/>
              </w:divBdr>
              <w:divsChild>
                <w:div w:id="988753806">
                  <w:marLeft w:val="0"/>
                  <w:marRight w:val="0"/>
                  <w:marTop w:val="0"/>
                  <w:marBottom w:val="0"/>
                  <w:divBdr>
                    <w:top w:val="none" w:sz="0" w:space="0" w:color="auto"/>
                    <w:left w:val="none" w:sz="0" w:space="0" w:color="auto"/>
                    <w:bottom w:val="none" w:sz="0" w:space="0" w:color="auto"/>
                    <w:right w:val="none" w:sz="0" w:space="0" w:color="auto"/>
                  </w:divBdr>
                  <w:divsChild>
                    <w:div w:id="68382102">
                      <w:marLeft w:val="0"/>
                      <w:marRight w:val="0"/>
                      <w:marTop w:val="0"/>
                      <w:marBottom w:val="0"/>
                      <w:divBdr>
                        <w:top w:val="none" w:sz="0" w:space="0" w:color="auto"/>
                        <w:left w:val="none" w:sz="0" w:space="0" w:color="auto"/>
                        <w:bottom w:val="none" w:sz="0" w:space="0" w:color="auto"/>
                        <w:right w:val="none" w:sz="0" w:space="0" w:color="auto"/>
                      </w:divBdr>
                      <w:divsChild>
                        <w:div w:id="1942297932">
                          <w:marLeft w:val="0"/>
                          <w:marRight w:val="0"/>
                          <w:marTop w:val="0"/>
                          <w:marBottom w:val="0"/>
                          <w:divBdr>
                            <w:top w:val="none" w:sz="0" w:space="0" w:color="auto"/>
                            <w:left w:val="none" w:sz="0" w:space="0" w:color="auto"/>
                            <w:bottom w:val="none" w:sz="0" w:space="0" w:color="auto"/>
                            <w:right w:val="none" w:sz="0" w:space="0" w:color="auto"/>
                          </w:divBdr>
                          <w:divsChild>
                            <w:div w:id="3246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3485">
      <w:bodyDiv w:val="1"/>
      <w:marLeft w:val="0"/>
      <w:marRight w:val="0"/>
      <w:marTop w:val="0"/>
      <w:marBottom w:val="0"/>
      <w:divBdr>
        <w:top w:val="none" w:sz="0" w:space="0" w:color="auto"/>
        <w:left w:val="none" w:sz="0" w:space="0" w:color="auto"/>
        <w:bottom w:val="none" w:sz="0" w:space="0" w:color="auto"/>
        <w:right w:val="none" w:sz="0" w:space="0" w:color="auto"/>
      </w:divBdr>
    </w:div>
    <w:div w:id="1547175703">
      <w:bodyDiv w:val="1"/>
      <w:marLeft w:val="0"/>
      <w:marRight w:val="0"/>
      <w:marTop w:val="0"/>
      <w:marBottom w:val="0"/>
      <w:divBdr>
        <w:top w:val="none" w:sz="0" w:space="0" w:color="auto"/>
        <w:left w:val="none" w:sz="0" w:space="0" w:color="auto"/>
        <w:bottom w:val="none" w:sz="0" w:space="0" w:color="auto"/>
        <w:right w:val="none" w:sz="0" w:space="0" w:color="auto"/>
      </w:divBdr>
    </w:div>
    <w:div w:id="1574044053">
      <w:bodyDiv w:val="1"/>
      <w:marLeft w:val="0"/>
      <w:marRight w:val="0"/>
      <w:marTop w:val="0"/>
      <w:marBottom w:val="0"/>
      <w:divBdr>
        <w:top w:val="none" w:sz="0" w:space="0" w:color="auto"/>
        <w:left w:val="none" w:sz="0" w:space="0" w:color="auto"/>
        <w:bottom w:val="none" w:sz="0" w:space="0" w:color="auto"/>
        <w:right w:val="none" w:sz="0" w:space="0" w:color="auto"/>
      </w:divBdr>
    </w:div>
    <w:div w:id="1633485132">
      <w:bodyDiv w:val="1"/>
      <w:marLeft w:val="0"/>
      <w:marRight w:val="0"/>
      <w:marTop w:val="0"/>
      <w:marBottom w:val="0"/>
      <w:divBdr>
        <w:top w:val="none" w:sz="0" w:space="0" w:color="auto"/>
        <w:left w:val="none" w:sz="0" w:space="0" w:color="auto"/>
        <w:bottom w:val="none" w:sz="0" w:space="0" w:color="auto"/>
        <w:right w:val="none" w:sz="0" w:space="0" w:color="auto"/>
      </w:divBdr>
    </w:div>
    <w:div w:id="1846479339">
      <w:bodyDiv w:val="1"/>
      <w:marLeft w:val="0"/>
      <w:marRight w:val="0"/>
      <w:marTop w:val="0"/>
      <w:marBottom w:val="0"/>
      <w:divBdr>
        <w:top w:val="none" w:sz="0" w:space="0" w:color="auto"/>
        <w:left w:val="none" w:sz="0" w:space="0" w:color="auto"/>
        <w:bottom w:val="none" w:sz="0" w:space="0" w:color="auto"/>
        <w:right w:val="none" w:sz="0" w:space="0" w:color="auto"/>
      </w:divBdr>
    </w:div>
    <w:div w:id="1897471641">
      <w:bodyDiv w:val="1"/>
      <w:marLeft w:val="0"/>
      <w:marRight w:val="0"/>
      <w:marTop w:val="0"/>
      <w:marBottom w:val="0"/>
      <w:divBdr>
        <w:top w:val="none" w:sz="0" w:space="0" w:color="auto"/>
        <w:left w:val="none" w:sz="0" w:space="0" w:color="auto"/>
        <w:bottom w:val="none" w:sz="0" w:space="0" w:color="auto"/>
        <w:right w:val="none" w:sz="0" w:space="0" w:color="auto"/>
      </w:divBdr>
    </w:div>
    <w:div w:id="2023580385">
      <w:bodyDiv w:val="1"/>
      <w:marLeft w:val="0"/>
      <w:marRight w:val="0"/>
      <w:marTop w:val="0"/>
      <w:marBottom w:val="0"/>
      <w:divBdr>
        <w:top w:val="none" w:sz="0" w:space="0" w:color="auto"/>
        <w:left w:val="none" w:sz="0" w:space="0" w:color="auto"/>
        <w:bottom w:val="none" w:sz="0" w:space="0" w:color="auto"/>
        <w:right w:val="none" w:sz="0" w:space="0" w:color="auto"/>
      </w:divBdr>
      <w:divsChild>
        <w:div w:id="141433380">
          <w:marLeft w:val="0"/>
          <w:marRight w:val="0"/>
          <w:marTop w:val="0"/>
          <w:marBottom w:val="0"/>
          <w:divBdr>
            <w:top w:val="none" w:sz="0" w:space="0" w:color="auto"/>
            <w:left w:val="none" w:sz="0" w:space="0" w:color="auto"/>
            <w:bottom w:val="none" w:sz="0" w:space="0" w:color="auto"/>
            <w:right w:val="none" w:sz="0" w:space="0" w:color="auto"/>
          </w:divBdr>
        </w:div>
        <w:div w:id="1453817561">
          <w:marLeft w:val="0"/>
          <w:marRight w:val="0"/>
          <w:marTop w:val="0"/>
          <w:marBottom w:val="0"/>
          <w:divBdr>
            <w:top w:val="none" w:sz="0" w:space="0" w:color="auto"/>
            <w:left w:val="none" w:sz="0" w:space="0" w:color="auto"/>
            <w:bottom w:val="none" w:sz="0" w:space="0" w:color="auto"/>
            <w:right w:val="none" w:sz="0" w:space="0" w:color="auto"/>
          </w:divBdr>
        </w:div>
      </w:divsChild>
    </w:div>
    <w:div w:id="2058968206">
      <w:bodyDiv w:val="1"/>
      <w:marLeft w:val="0"/>
      <w:marRight w:val="0"/>
      <w:marTop w:val="0"/>
      <w:marBottom w:val="0"/>
      <w:divBdr>
        <w:top w:val="none" w:sz="0" w:space="0" w:color="auto"/>
        <w:left w:val="none" w:sz="0" w:space="0" w:color="auto"/>
        <w:bottom w:val="none" w:sz="0" w:space="0" w:color="auto"/>
        <w:right w:val="none" w:sz="0" w:space="0" w:color="auto"/>
      </w:divBdr>
      <w:divsChild>
        <w:div w:id="647252098">
          <w:marLeft w:val="0"/>
          <w:marRight w:val="0"/>
          <w:marTop w:val="0"/>
          <w:marBottom w:val="0"/>
          <w:divBdr>
            <w:top w:val="none" w:sz="0" w:space="0" w:color="auto"/>
            <w:left w:val="none" w:sz="0" w:space="0" w:color="auto"/>
            <w:bottom w:val="none" w:sz="0" w:space="0" w:color="auto"/>
            <w:right w:val="none" w:sz="0" w:space="0" w:color="auto"/>
          </w:divBdr>
          <w:divsChild>
            <w:div w:id="835613515">
              <w:marLeft w:val="0"/>
              <w:marRight w:val="0"/>
              <w:marTop w:val="0"/>
              <w:marBottom w:val="0"/>
              <w:divBdr>
                <w:top w:val="none" w:sz="0" w:space="0" w:color="auto"/>
                <w:left w:val="none" w:sz="0" w:space="0" w:color="auto"/>
                <w:bottom w:val="none" w:sz="0" w:space="0" w:color="auto"/>
                <w:right w:val="none" w:sz="0" w:space="0" w:color="auto"/>
              </w:divBdr>
              <w:divsChild>
                <w:div w:id="377097267">
                  <w:marLeft w:val="0"/>
                  <w:marRight w:val="0"/>
                  <w:marTop w:val="0"/>
                  <w:marBottom w:val="0"/>
                  <w:divBdr>
                    <w:top w:val="none" w:sz="0" w:space="0" w:color="auto"/>
                    <w:left w:val="none" w:sz="0" w:space="0" w:color="auto"/>
                    <w:bottom w:val="none" w:sz="0" w:space="0" w:color="auto"/>
                    <w:right w:val="none" w:sz="0" w:space="0" w:color="auto"/>
                  </w:divBdr>
                </w:div>
                <w:div w:id="1188833658">
                  <w:marLeft w:val="0"/>
                  <w:marRight w:val="0"/>
                  <w:marTop w:val="0"/>
                  <w:marBottom w:val="0"/>
                  <w:divBdr>
                    <w:top w:val="none" w:sz="0" w:space="0" w:color="auto"/>
                    <w:left w:val="none" w:sz="0" w:space="0" w:color="auto"/>
                    <w:bottom w:val="none" w:sz="0" w:space="0" w:color="auto"/>
                    <w:right w:val="none" w:sz="0" w:space="0" w:color="auto"/>
                  </w:divBdr>
                  <w:divsChild>
                    <w:div w:id="4548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922">
          <w:marLeft w:val="0"/>
          <w:marRight w:val="0"/>
          <w:marTop w:val="0"/>
          <w:marBottom w:val="0"/>
          <w:divBdr>
            <w:top w:val="none" w:sz="0" w:space="0" w:color="auto"/>
            <w:left w:val="none" w:sz="0" w:space="0" w:color="auto"/>
            <w:bottom w:val="none" w:sz="0" w:space="0" w:color="auto"/>
            <w:right w:val="none" w:sz="0" w:space="0" w:color="auto"/>
          </w:divBdr>
          <w:divsChild>
            <w:div w:id="208678">
              <w:marLeft w:val="0"/>
              <w:marRight w:val="0"/>
              <w:marTop w:val="0"/>
              <w:marBottom w:val="0"/>
              <w:divBdr>
                <w:top w:val="none" w:sz="0" w:space="0" w:color="auto"/>
                <w:left w:val="none" w:sz="0" w:space="0" w:color="auto"/>
                <w:bottom w:val="none" w:sz="0" w:space="0" w:color="auto"/>
                <w:right w:val="none" w:sz="0" w:space="0" w:color="auto"/>
              </w:divBdr>
              <w:divsChild>
                <w:div w:id="1964458969">
                  <w:marLeft w:val="0"/>
                  <w:marRight w:val="0"/>
                  <w:marTop w:val="0"/>
                  <w:marBottom w:val="0"/>
                  <w:divBdr>
                    <w:top w:val="none" w:sz="0" w:space="0" w:color="auto"/>
                    <w:left w:val="none" w:sz="0" w:space="0" w:color="auto"/>
                    <w:bottom w:val="none" w:sz="0" w:space="0" w:color="auto"/>
                    <w:right w:val="none" w:sz="0" w:space="0" w:color="auto"/>
                  </w:divBdr>
                  <w:divsChild>
                    <w:div w:id="1003975147">
                      <w:marLeft w:val="0"/>
                      <w:marRight w:val="0"/>
                      <w:marTop w:val="0"/>
                      <w:marBottom w:val="0"/>
                      <w:divBdr>
                        <w:top w:val="none" w:sz="0" w:space="0" w:color="auto"/>
                        <w:left w:val="none" w:sz="0" w:space="0" w:color="auto"/>
                        <w:bottom w:val="none" w:sz="0" w:space="0" w:color="auto"/>
                        <w:right w:val="none" w:sz="0" w:space="0" w:color="auto"/>
                      </w:divBdr>
                      <w:divsChild>
                        <w:div w:id="390428812">
                          <w:marLeft w:val="0"/>
                          <w:marRight w:val="0"/>
                          <w:marTop w:val="0"/>
                          <w:marBottom w:val="0"/>
                          <w:divBdr>
                            <w:top w:val="none" w:sz="0" w:space="0" w:color="auto"/>
                            <w:left w:val="none" w:sz="0" w:space="0" w:color="auto"/>
                            <w:bottom w:val="none" w:sz="0" w:space="0" w:color="auto"/>
                            <w:right w:val="none" w:sz="0" w:space="0" w:color="auto"/>
                          </w:divBdr>
                          <w:divsChild>
                            <w:div w:id="461266107">
                              <w:marLeft w:val="0"/>
                              <w:marRight w:val="0"/>
                              <w:marTop w:val="0"/>
                              <w:marBottom w:val="0"/>
                              <w:divBdr>
                                <w:top w:val="none" w:sz="0" w:space="0" w:color="auto"/>
                                <w:left w:val="none" w:sz="0" w:space="0" w:color="auto"/>
                                <w:bottom w:val="none" w:sz="0" w:space="0" w:color="auto"/>
                                <w:right w:val="none" w:sz="0" w:space="0" w:color="auto"/>
                              </w:divBdr>
                              <w:divsChild>
                                <w:div w:id="765198847">
                                  <w:marLeft w:val="0"/>
                                  <w:marRight w:val="0"/>
                                  <w:marTop w:val="0"/>
                                  <w:marBottom w:val="0"/>
                                  <w:divBdr>
                                    <w:top w:val="none" w:sz="0" w:space="0" w:color="auto"/>
                                    <w:left w:val="none" w:sz="0" w:space="0" w:color="auto"/>
                                    <w:bottom w:val="none" w:sz="0" w:space="0" w:color="auto"/>
                                    <w:right w:val="none" w:sz="0" w:space="0" w:color="auto"/>
                                  </w:divBdr>
                                  <w:divsChild>
                                    <w:div w:id="2018147254">
                                      <w:marLeft w:val="0"/>
                                      <w:marRight w:val="0"/>
                                      <w:marTop w:val="0"/>
                                      <w:marBottom w:val="0"/>
                                      <w:divBdr>
                                        <w:top w:val="none" w:sz="0" w:space="0" w:color="auto"/>
                                        <w:left w:val="none" w:sz="0" w:space="0" w:color="auto"/>
                                        <w:bottom w:val="none" w:sz="0" w:space="0" w:color="auto"/>
                                        <w:right w:val="none" w:sz="0" w:space="0" w:color="auto"/>
                                      </w:divBdr>
                                      <w:divsChild>
                                        <w:div w:id="12843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459330">
          <w:marLeft w:val="0"/>
          <w:marRight w:val="0"/>
          <w:marTop w:val="0"/>
          <w:marBottom w:val="0"/>
          <w:divBdr>
            <w:top w:val="none" w:sz="0" w:space="0" w:color="auto"/>
            <w:left w:val="none" w:sz="0" w:space="0" w:color="auto"/>
            <w:bottom w:val="none" w:sz="0" w:space="0" w:color="auto"/>
            <w:right w:val="none" w:sz="0" w:space="0" w:color="auto"/>
          </w:divBdr>
          <w:divsChild>
            <w:div w:id="19166648">
              <w:marLeft w:val="0"/>
              <w:marRight w:val="0"/>
              <w:marTop w:val="0"/>
              <w:marBottom w:val="0"/>
              <w:divBdr>
                <w:top w:val="none" w:sz="0" w:space="0" w:color="auto"/>
                <w:left w:val="none" w:sz="0" w:space="0" w:color="auto"/>
                <w:bottom w:val="none" w:sz="0" w:space="0" w:color="auto"/>
                <w:right w:val="none" w:sz="0" w:space="0" w:color="auto"/>
              </w:divBdr>
              <w:divsChild>
                <w:div w:id="797846066">
                  <w:marLeft w:val="0"/>
                  <w:marRight w:val="0"/>
                  <w:marTop w:val="0"/>
                  <w:marBottom w:val="0"/>
                  <w:divBdr>
                    <w:top w:val="none" w:sz="0" w:space="0" w:color="auto"/>
                    <w:left w:val="none" w:sz="0" w:space="0" w:color="auto"/>
                    <w:bottom w:val="none" w:sz="0" w:space="0" w:color="auto"/>
                    <w:right w:val="none" w:sz="0" w:space="0" w:color="auto"/>
                  </w:divBdr>
                  <w:divsChild>
                    <w:div w:id="1559437999">
                      <w:marLeft w:val="0"/>
                      <w:marRight w:val="0"/>
                      <w:marTop w:val="0"/>
                      <w:marBottom w:val="0"/>
                      <w:divBdr>
                        <w:top w:val="none" w:sz="0" w:space="0" w:color="auto"/>
                        <w:left w:val="none" w:sz="0" w:space="0" w:color="auto"/>
                        <w:bottom w:val="none" w:sz="0" w:space="0" w:color="auto"/>
                        <w:right w:val="none" w:sz="0" w:space="0" w:color="auto"/>
                      </w:divBdr>
                      <w:divsChild>
                        <w:div w:id="1887795704">
                          <w:marLeft w:val="0"/>
                          <w:marRight w:val="0"/>
                          <w:marTop w:val="0"/>
                          <w:marBottom w:val="0"/>
                          <w:divBdr>
                            <w:top w:val="none" w:sz="0" w:space="0" w:color="auto"/>
                            <w:left w:val="none" w:sz="0" w:space="0" w:color="auto"/>
                            <w:bottom w:val="none" w:sz="0" w:space="0" w:color="auto"/>
                            <w:right w:val="none" w:sz="0" w:space="0" w:color="auto"/>
                          </w:divBdr>
                          <w:divsChild>
                            <w:div w:id="1685133937">
                              <w:marLeft w:val="0"/>
                              <w:marRight w:val="0"/>
                              <w:marTop w:val="0"/>
                              <w:marBottom w:val="0"/>
                              <w:divBdr>
                                <w:top w:val="none" w:sz="0" w:space="0" w:color="auto"/>
                                <w:left w:val="none" w:sz="0" w:space="0" w:color="auto"/>
                                <w:bottom w:val="none" w:sz="0" w:space="0" w:color="auto"/>
                                <w:right w:val="none" w:sz="0" w:space="0" w:color="auto"/>
                              </w:divBdr>
                              <w:divsChild>
                                <w:div w:id="10767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39170">
                  <w:marLeft w:val="0"/>
                  <w:marRight w:val="0"/>
                  <w:marTop w:val="0"/>
                  <w:marBottom w:val="0"/>
                  <w:divBdr>
                    <w:top w:val="none" w:sz="0" w:space="0" w:color="auto"/>
                    <w:left w:val="none" w:sz="0" w:space="0" w:color="auto"/>
                    <w:bottom w:val="none" w:sz="0" w:space="0" w:color="auto"/>
                    <w:right w:val="none" w:sz="0" w:space="0" w:color="auto"/>
                  </w:divBdr>
                  <w:divsChild>
                    <w:div w:id="676427106">
                      <w:marLeft w:val="0"/>
                      <w:marRight w:val="0"/>
                      <w:marTop w:val="0"/>
                      <w:marBottom w:val="0"/>
                      <w:divBdr>
                        <w:top w:val="none" w:sz="0" w:space="0" w:color="auto"/>
                        <w:left w:val="none" w:sz="0" w:space="0" w:color="auto"/>
                        <w:bottom w:val="none" w:sz="0" w:space="0" w:color="auto"/>
                        <w:right w:val="none" w:sz="0" w:space="0" w:color="auto"/>
                      </w:divBdr>
                      <w:divsChild>
                        <w:div w:id="1574969710">
                          <w:marLeft w:val="0"/>
                          <w:marRight w:val="0"/>
                          <w:marTop w:val="0"/>
                          <w:marBottom w:val="0"/>
                          <w:divBdr>
                            <w:top w:val="none" w:sz="0" w:space="0" w:color="auto"/>
                            <w:left w:val="none" w:sz="0" w:space="0" w:color="auto"/>
                            <w:bottom w:val="none" w:sz="0" w:space="0" w:color="auto"/>
                            <w:right w:val="none" w:sz="0" w:space="0" w:color="auto"/>
                          </w:divBdr>
                          <w:divsChild>
                            <w:div w:id="2121101239">
                              <w:marLeft w:val="0"/>
                              <w:marRight w:val="0"/>
                              <w:marTop w:val="0"/>
                              <w:marBottom w:val="0"/>
                              <w:divBdr>
                                <w:top w:val="none" w:sz="0" w:space="0" w:color="auto"/>
                                <w:left w:val="none" w:sz="0" w:space="0" w:color="auto"/>
                                <w:bottom w:val="none" w:sz="0" w:space="0" w:color="auto"/>
                                <w:right w:val="none" w:sz="0" w:space="0" w:color="auto"/>
                              </w:divBdr>
                              <w:divsChild>
                                <w:div w:id="373581734">
                                  <w:marLeft w:val="0"/>
                                  <w:marRight w:val="0"/>
                                  <w:marTop w:val="0"/>
                                  <w:marBottom w:val="0"/>
                                  <w:divBdr>
                                    <w:top w:val="none" w:sz="0" w:space="0" w:color="auto"/>
                                    <w:left w:val="none" w:sz="0" w:space="0" w:color="auto"/>
                                    <w:bottom w:val="none" w:sz="0" w:space="0" w:color="auto"/>
                                    <w:right w:val="none" w:sz="0" w:space="0" w:color="auto"/>
                                  </w:divBdr>
                                  <w:divsChild>
                                    <w:div w:id="14249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48584">
                          <w:marLeft w:val="0"/>
                          <w:marRight w:val="0"/>
                          <w:marTop w:val="0"/>
                          <w:marBottom w:val="0"/>
                          <w:divBdr>
                            <w:top w:val="none" w:sz="0" w:space="0" w:color="auto"/>
                            <w:left w:val="none" w:sz="0" w:space="0" w:color="auto"/>
                            <w:bottom w:val="none" w:sz="0" w:space="0" w:color="auto"/>
                            <w:right w:val="none" w:sz="0" w:space="0" w:color="auto"/>
                          </w:divBdr>
                          <w:divsChild>
                            <w:div w:id="1084112399">
                              <w:marLeft w:val="0"/>
                              <w:marRight w:val="0"/>
                              <w:marTop w:val="0"/>
                              <w:marBottom w:val="0"/>
                              <w:divBdr>
                                <w:top w:val="none" w:sz="0" w:space="0" w:color="auto"/>
                                <w:left w:val="none" w:sz="0" w:space="0" w:color="auto"/>
                                <w:bottom w:val="none" w:sz="0" w:space="0" w:color="auto"/>
                                <w:right w:val="none" w:sz="0" w:space="0" w:color="auto"/>
                              </w:divBdr>
                              <w:divsChild>
                                <w:div w:id="1776974781">
                                  <w:marLeft w:val="0"/>
                                  <w:marRight w:val="0"/>
                                  <w:marTop w:val="0"/>
                                  <w:marBottom w:val="0"/>
                                  <w:divBdr>
                                    <w:top w:val="none" w:sz="0" w:space="0" w:color="auto"/>
                                    <w:left w:val="none" w:sz="0" w:space="0" w:color="auto"/>
                                    <w:bottom w:val="none" w:sz="0" w:space="0" w:color="auto"/>
                                    <w:right w:val="none" w:sz="0" w:space="0" w:color="auto"/>
                                  </w:divBdr>
                                  <w:divsChild>
                                    <w:div w:id="21172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2902">
          <w:marLeft w:val="0"/>
          <w:marRight w:val="0"/>
          <w:marTop w:val="0"/>
          <w:marBottom w:val="0"/>
          <w:divBdr>
            <w:top w:val="none" w:sz="0" w:space="0" w:color="auto"/>
            <w:left w:val="none" w:sz="0" w:space="0" w:color="auto"/>
            <w:bottom w:val="none" w:sz="0" w:space="0" w:color="auto"/>
            <w:right w:val="none" w:sz="0" w:space="0" w:color="auto"/>
          </w:divBdr>
          <w:divsChild>
            <w:div w:id="1958370357">
              <w:marLeft w:val="0"/>
              <w:marRight w:val="0"/>
              <w:marTop w:val="0"/>
              <w:marBottom w:val="0"/>
              <w:divBdr>
                <w:top w:val="none" w:sz="0" w:space="0" w:color="auto"/>
                <w:left w:val="none" w:sz="0" w:space="0" w:color="auto"/>
                <w:bottom w:val="none" w:sz="0" w:space="0" w:color="auto"/>
                <w:right w:val="none" w:sz="0" w:space="0" w:color="auto"/>
              </w:divBdr>
              <w:divsChild>
                <w:div w:id="189806862">
                  <w:marLeft w:val="0"/>
                  <w:marRight w:val="0"/>
                  <w:marTop w:val="0"/>
                  <w:marBottom w:val="0"/>
                  <w:divBdr>
                    <w:top w:val="none" w:sz="0" w:space="0" w:color="auto"/>
                    <w:left w:val="none" w:sz="0" w:space="0" w:color="auto"/>
                    <w:bottom w:val="none" w:sz="0" w:space="0" w:color="auto"/>
                    <w:right w:val="none" w:sz="0" w:space="0" w:color="auto"/>
                  </w:divBdr>
                  <w:divsChild>
                    <w:div w:id="176624181">
                      <w:marLeft w:val="0"/>
                      <w:marRight w:val="0"/>
                      <w:marTop w:val="0"/>
                      <w:marBottom w:val="0"/>
                      <w:divBdr>
                        <w:top w:val="none" w:sz="0" w:space="0" w:color="auto"/>
                        <w:left w:val="none" w:sz="0" w:space="0" w:color="auto"/>
                        <w:bottom w:val="none" w:sz="0" w:space="0" w:color="auto"/>
                        <w:right w:val="none" w:sz="0" w:space="0" w:color="auto"/>
                      </w:divBdr>
                      <w:divsChild>
                        <w:div w:id="609746981">
                          <w:marLeft w:val="0"/>
                          <w:marRight w:val="0"/>
                          <w:marTop w:val="0"/>
                          <w:marBottom w:val="0"/>
                          <w:divBdr>
                            <w:top w:val="none" w:sz="0" w:space="0" w:color="auto"/>
                            <w:left w:val="none" w:sz="0" w:space="0" w:color="auto"/>
                            <w:bottom w:val="none" w:sz="0" w:space="0" w:color="auto"/>
                            <w:right w:val="none" w:sz="0" w:space="0" w:color="auto"/>
                          </w:divBdr>
                          <w:divsChild>
                            <w:div w:id="1375616182">
                              <w:marLeft w:val="0"/>
                              <w:marRight w:val="0"/>
                              <w:marTop w:val="0"/>
                              <w:marBottom w:val="0"/>
                              <w:divBdr>
                                <w:top w:val="none" w:sz="0" w:space="0" w:color="auto"/>
                                <w:left w:val="none" w:sz="0" w:space="0" w:color="auto"/>
                                <w:bottom w:val="none" w:sz="0" w:space="0" w:color="auto"/>
                                <w:right w:val="none" w:sz="0" w:space="0" w:color="auto"/>
                              </w:divBdr>
                              <w:divsChild>
                                <w:div w:id="961889167">
                                  <w:marLeft w:val="0"/>
                                  <w:marRight w:val="0"/>
                                  <w:marTop w:val="0"/>
                                  <w:marBottom w:val="0"/>
                                  <w:divBdr>
                                    <w:top w:val="none" w:sz="0" w:space="0" w:color="auto"/>
                                    <w:left w:val="none" w:sz="0" w:space="0" w:color="auto"/>
                                    <w:bottom w:val="none" w:sz="0" w:space="0" w:color="auto"/>
                                    <w:right w:val="none" w:sz="0" w:space="0" w:color="auto"/>
                                  </w:divBdr>
                                  <w:divsChild>
                                    <w:div w:id="1091659800">
                                      <w:marLeft w:val="0"/>
                                      <w:marRight w:val="0"/>
                                      <w:marTop w:val="0"/>
                                      <w:marBottom w:val="0"/>
                                      <w:divBdr>
                                        <w:top w:val="none" w:sz="0" w:space="0" w:color="auto"/>
                                        <w:left w:val="none" w:sz="0" w:space="0" w:color="auto"/>
                                        <w:bottom w:val="none" w:sz="0" w:space="0" w:color="auto"/>
                                        <w:right w:val="none" w:sz="0" w:space="0" w:color="auto"/>
                                      </w:divBdr>
                                      <w:divsChild>
                                        <w:div w:id="1482189823">
                                          <w:marLeft w:val="0"/>
                                          <w:marRight w:val="0"/>
                                          <w:marTop w:val="0"/>
                                          <w:marBottom w:val="0"/>
                                          <w:divBdr>
                                            <w:top w:val="none" w:sz="0" w:space="0" w:color="auto"/>
                                            <w:left w:val="none" w:sz="0" w:space="0" w:color="auto"/>
                                            <w:bottom w:val="none" w:sz="0" w:space="0" w:color="auto"/>
                                            <w:right w:val="none" w:sz="0" w:space="0" w:color="auto"/>
                                          </w:divBdr>
                                          <w:divsChild>
                                            <w:div w:id="6830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60043">
                                      <w:marLeft w:val="0"/>
                                      <w:marRight w:val="0"/>
                                      <w:marTop w:val="0"/>
                                      <w:marBottom w:val="0"/>
                                      <w:divBdr>
                                        <w:top w:val="none" w:sz="0" w:space="0" w:color="auto"/>
                                        <w:left w:val="none" w:sz="0" w:space="0" w:color="auto"/>
                                        <w:bottom w:val="none" w:sz="0" w:space="0" w:color="auto"/>
                                        <w:right w:val="none" w:sz="0" w:space="0" w:color="auto"/>
                                      </w:divBdr>
                                      <w:divsChild>
                                        <w:div w:id="1065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202878">
          <w:marLeft w:val="0"/>
          <w:marRight w:val="0"/>
          <w:marTop w:val="0"/>
          <w:marBottom w:val="0"/>
          <w:divBdr>
            <w:top w:val="none" w:sz="0" w:space="0" w:color="auto"/>
            <w:left w:val="none" w:sz="0" w:space="0" w:color="auto"/>
            <w:bottom w:val="none" w:sz="0" w:space="0" w:color="auto"/>
            <w:right w:val="none" w:sz="0" w:space="0" w:color="auto"/>
          </w:divBdr>
          <w:divsChild>
            <w:div w:id="588127094">
              <w:marLeft w:val="0"/>
              <w:marRight w:val="0"/>
              <w:marTop w:val="0"/>
              <w:marBottom w:val="0"/>
              <w:divBdr>
                <w:top w:val="none" w:sz="0" w:space="0" w:color="auto"/>
                <w:left w:val="none" w:sz="0" w:space="0" w:color="auto"/>
                <w:bottom w:val="none" w:sz="0" w:space="0" w:color="auto"/>
                <w:right w:val="none" w:sz="0" w:space="0" w:color="auto"/>
              </w:divBdr>
              <w:divsChild>
                <w:div w:id="638653384">
                  <w:marLeft w:val="0"/>
                  <w:marRight w:val="0"/>
                  <w:marTop w:val="0"/>
                  <w:marBottom w:val="0"/>
                  <w:divBdr>
                    <w:top w:val="none" w:sz="0" w:space="0" w:color="auto"/>
                    <w:left w:val="none" w:sz="0" w:space="0" w:color="auto"/>
                    <w:bottom w:val="none" w:sz="0" w:space="0" w:color="auto"/>
                    <w:right w:val="none" w:sz="0" w:space="0" w:color="auto"/>
                  </w:divBdr>
                  <w:divsChild>
                    <w:div w:id="1821534907">
                      <w:marLeft w:val="0"/>
                      <w:marRight w:val="0"/>
                      <w:marTop w:val="0"/>
                      <w:marBottom w:val="0"/>
                      <w:divBdr>
                        <w:top w:val="none" w:sz="0" w:space="0" w:color="auto"/>
                        <w:left w:val="none" w:sz="0" w:space="0" w:color="auto"/>
                        <w:bottom w:val="none" w:sz="0" w:space="0" w:color="auto"/>
                        <w:right w:val="none" w:sz="0" w:space="0" w:color="auto"/>
                      </w:divBdr>
                      <w:divsChild>
                        <w:div w:id="649021338">
                          <w:marLeft w:val="0"/>
                          <w:marRight w:val="0"/>
                          <w:marTop w:val="0"/>
                          <w:marBottom w:val="0"/>
                          <w:divBdr>
                            <w:top w:val="none" w:sz="0" w:space="0" w:color="auto"/>
                            <w:left w:val="none" w:sz="0" w:space="0" w:color="auto"/>
                            <w:bottom w:val="none" w:sz="0" w:space="0" w:color="auto"/>
                            <w:right w:val="none" w:sz="0" w:space="0" w:color="auto"/>
                          </w:divBdr>
                          <w:divsChild>
                            <w:div w:id="1443962923">
                              <w:marLeft w:val="0"/>
                              <w:marRight w:val="0"/>
                              <w:marTop w:val="0"/>
                              <w:marBottom w:val="0"/>
                              <w:divBdr>
                                <w:top w:val="none" w:sz="0" w:space="0" w:color="auto"/>
                                <w:left w:val="none" w:sz="0" w:space="0" w:color="auto"/>
                                <w:bottom w:val="none" w:sz="0" w:space="0" w:color="auto"/>
                                <w:right w:val="none" w:sz="0" w:space="0" w:color="auto"/>
                              </w:divBdr>
                              <w:divsChild>
                                <w:div w:id="9719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951957">
                  <w:marLeft w:val="0"/>
                  <w:marRight w:val="0"/>
                  <w:marTop w:val="0"/>
                  <w:marBottom w:val="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872842809">
                          <w:marLeft w:val="0"/>
                          <w:marRight w:val="0"/>
                          <w:marTop w:val="0"/>
                          <w:marBottom w:val="0"/>
                          <w:divBdr>
                            <w:top w:val="none" w:sz="0" w:space="0" w:color="auto"/>
                            <w:left w:val="none" w:sz="0" w:space="0" w:color="auto"/>
                            <w:bottom w:val="none" w:sz="0" w:space="0" w:color="auto"/>
                            <w:right w:val="none" w:sz="0" w:space="0" w:color="auto"/>
                          </w:divBdr>
                          <w:divsChild>
                            <w:div w:id="1021972837">
                              <w:marLeft w:val="0"/>
                              <w:marRight w:val="0"/>
                              <w:marTop w:val="0"/>
                              <w:marBottom w:val="0"/>
                              <w:divBdr>
                                <w:top w:val="none" w:sz="0" w:space="0" w:color="auto"/>
                                <w:left w:val="none" w:sz="0" w:space="0" w:color="auto"/>
                                <w:bottom w:val="none" w:sz="0" w:space="0" w:color="auto"/>
                                <w:right w:val="none" w:sz="0" w:space="0" w:color="auto"/>
                              </w:divBdr>
                              <w:divsChild>
                                <w:div w:id="1910001221">
                                  <w:marLeft w:val="0"/>
                                  <w:marRight w:val="0"/>
                                  <w:marTop w:val="0"/>
                                  <w:marBottom w:val="0"/>
                                  <w:divBdr>
                                    <w:top w:val="none" w:sz="0" w:space="0" w:color="auto"/>
                                    <w:left w:val="none" w:sz="0" w:space="0" w:color="auto"/>
                                    <w:bottom w:val="none" w:sz="0" w:space="0" w:color="auto"/>
                                    <w:right w:val="none" w:sz="0" w:space="0" w:color="auto"/>
                                  </w:divBdr>
                                  <w:divsChild>
                                    <w:div w:id="14635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20473">
                          <w:marLeft w:val="0"/>
                          <w:marRight w:val="0"/>
                          <w:marTop w:val="0"/>
                          <w:marBottom w:val="0"/>
                          <w:divBdr>
                            <w:top w:val="none" w:sz="0" w:space="0" w:color="auto"/>
                            <w:left w:val="none" w:sz="0" w:space="0" w:color="auto"/>
                            <w:bottom w:val="none" w:sz="0" w:space="0" w:color="auto"/>
                            <w:right w:val="none" w:sz="0" w:space="0" w:color="auto"/>
                          </w:divBdr>
                          <w:divsChild>
                            <w:div w:id="718749924">
                              <w:marLeft w:val="0"/>
                              <w:marRight w:val="0"/>
                              <w:marTop w:val="0"/>
                              <w:marBottom w:val="0"/>
                              <w:divBdr>
                                <w:top w:val="none" w:sz="0" w:space="0" w:color="auto"/>
                                <w:left w:val="none" w:sz="0" w:space="0" w:color="auto"/>
                                <w:bottom w:val="none" w:sz="0" w:space="0" w:color="auto"/>
                                <w:right w:val="none" w:sz="0" w:space="0" w:color="auto"/>
                              </w:divBdr>
                              <w:divsChild>
                                <w:div w:id="1041200728">
                                  <w:marLeft w:val="0"/>
                                  <w:marRight w:val="0"/>
                                  <w:marTop w:val="0"/>
                                  <w:marBottom w:val="0"/>
                                  <w:divBdr>
                                    <w:top w:val="none" w:sz="0" w:space="0" w:color="auto"/>
                                    <w:left w:val="none" w:sz="0" w:space="0" w:color="auto"/>
                                    <w:bottom w:val="none" w:sz="0" w:space="0" w:color="auto"/>
                                    <w:right w:val="none" w:sz="0" w:space="0" w:color="auto"/>
                                  </w:divBdr>
                                  <w:divsChild>
                                    <w:div w:id="700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336740">
          <w:marLeft w:val="0"/>
          <w:marRight w:val="0"/>
          <w:marTop w:val="0"/>
          <w:marBottom w:val="0"/>
          <w:divBdr>
            <w:top w:val="none" w:sz="0" w:space="0" w:color="auto"/>
            <w:left w:val="none" w:sz="0" w:space="0" w:color="auto"/>
            <w:bottom w:val="none" w:sz="0" w:space="0" w:color="auto"/>
            <w:right w:val="none" w:sz="0" w:space="0" w:color="auto"/>
          </w:divBdr>
          <w:divsChild>
            <w:div w:id="545602929">
              <w:marLeft w:val="0"/>
              <w:marRight w:val="0"/>
              <w:marTop w:val="0"/>
              <w:marBottom w:val="0"/>
              <w:divBdr>
                <w:top w:val="none" w:sz="0" w:space="0" w:color="auto"/>
                <w:left w:val="none" w:sz="0" w:space="0" w:color="auto"/>
                <w:bottom w:val="none" w:sz="0" w:space="0" w:color="auto"/>
                <w:right w:val="none" w:sz="0" w:space="0" w:color="auto"/>
              </w:divBdr>
              <w:divsChild>
                <w:div w:id="265771769">
                  <w:marLeft w:val="0"/>
                  <w:marRight w:val="0"/>
                  <w:marTop w:val="0"/>
                  <w:marBottom w:val="0"/>
                  <w:divBdr>
                    <w:top w:val="none" w:sz="0" w:space="0" w:color="auto"/>
                    <w:left w:val="none" w:sz="0" w:space="0" w:color="auto"/>
                    <w:bottom w:val="none" w:sz="0" w:space="0" w:color="auto"/>
                    <w:right w:val="none" w:sz="0" w:space="0" w:color="auto"/>
                  </w:divBdr>
                  <w:divsChild>
                    <w:div w:id="54209536">
                      <w:marLeft w:val="0"/>
                      <w:marRight w:val="0"/>
                      <w:marTop w:val="0"/>
                      <w:marBottom w:val="0"/>
                      <w:divBdr>
                        <w:top w:val="none" w:sz="0" w:space="0" w:color="auto"/>
                        <w:left w:val="none" w:sz="0" w:space="0" w:color="auto"/>
                        <w:bottom w:val="none" w:sz="0" w:space="0" w:color="auto"/>
                        <w:right w:val="none" w:sz="0" w:space="0" w:color="auto"/>
                      </w:divBdr>
                      <w:divsChild>
                        <w:div w:id="1974829001">
                          <w:marLeft w:val="0"/>
                          <w:marRight w:val="0"/>
                          <w:marTop w:val="0"/>
                          <w:marBottom w:val="0"/>
                          <w:divBdr>
                            <w:top w:val="none" w:sz="0" w:space="0" w:color="auto"/>
                            <w:left w:val="none" w:sz="0" w:space="0" w:color="auto"/>
                            <w:bottom w:val="none" w:sz="0" w:space="0" w:color="auto"/>
                            <w:right w:val="none" w:sz="0" w:space="0" w:color="auto"/>
                          </w:divBdr>
                          <w:divsChild>
                            <w:div w:id="1415932038">
                              <w:marLeft w:val="0"/>
                              <w:marRight w:val="0"/>
                              <w:marTop w:val="0"/>
                              <w:marBottom w:val="0"/>
                              <w:divBdr>
                                <w:top w:val="none" w:sz="0" w:space="0" w:color="auto"/>
                                <w:left w:val="none" w:sz="0" w:space="0" w:color="auto"/>
                                <w:bottom w:val="none" w:sz="0" w:space="0" w:color="auto"/>
                                <w:right w:val="none" w:sz="0" w:space="0" w:color="auto"/>
                              </w:divBdr>
                              <w:divsChild>
                                <w:div w:id="1122961277">
                                  <w:marLeft w:val="0"/>
                                  <w:marRight w:val="0"/>
                                  <w:marTop w:val="0"/>
                                  <w:marBottom w:val="0"/>
                                  <w:divBdr>
                                    <w:top w:val="none" w:sz="0" w:space="0" w:color="auto"/>
                                    <w:left w:val="none" w:sz="0" w:space="0" w:color="auto"/>
                                    <w:bottom w:val="none" w:sz="0" w:space="0" w:color="auto"/>
                                    <w:right w:val="none" w:sz="0" w:space="0" w:color="auto"/>
                                  </w:divBdr>
                                  <w:divsChild>
                                    <w:div w:id="2036420604">
                                      <w:marLeft w:val="0"/>
                                      <w:marRight w:val="0"/>
                                      <w:marTop w:val="0"/>
                                      <w:marBottom w:val="0"/>
                                      <w:divBdr>
                                        <w:top w:val="none" w:sz="0" w:space="0" w:color="auto"/>
                                        <w:left w:val="none" w:sz="0" w:space="0" w:color="auto"/>
                                        <w:bottom w:val="none" w:sz="0" w:space="0" w:color="auto"/>
                                        <w:right w:val="none" w:sz="0" w:space="0" w:color="auto"/>
                                      </w:divBdr>
                                      <w:divsChild>
                                        <w:div w:id="79178561">
                                          <w:marLeft w:val="0"/>
                                          <w:marRight w:val="0"/>
                                          <w:marTop w:val="0"/>
                                          <w:marBottom w:val="0"/>
                                          <w:divBdr>
                                            <w:top w:val="none" w:sz="0" w:space="0" w:color="auto"/>
                                            <w:left w:val="none" w:sz="0" w:space="0" w:color="auto"/>
                                            <w:bottom w:val="none" w:sz="0" w:space="0" w:color="auto"/>
                                            <w:right w:val="none" w:sz="0" w:space="0" w:color="auto"/>
                                          </w:divBdr>
                                          <w:divsChild>
                                            <w:div w:id="16125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79333">
                                      <w:marLeft w:val="0"/>
                                      <w:marRight w:val="0"/>
                                      <w:marTop w:val="0"/>
                                      <w:marBottom w:val="0"/>
                                      <w:divBdr>
                                        <w:top w:val="none" w:sz="0" w:space="0" w:color="auto"/>
                                        <w:left w:val="none" w:sz="0" w:space="0" w:color="auto"/>
                                        <w:bottom w:val="none" w:sz="0" w:space="0" w:color="auto"/>
                                        <w:right w:val="none" w:sz="0" w:space="0" w:color="auto"/>
                                      </w:divBdr>
                                      <w:divsChild>
                                        <w:div w:id="2567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806273">
          <w:marLeft w:val="0"/>
          <w:marRight w:val="0"/>
          <w:marTop w:val="0"/>
          <w:marBottom w:val="0"/>
          <w:divBdr>
            <w:top w:val="none" w:sz="0" w:space="0" w:color="auto"/>
            <w:left w:val="none" w:sz="0" w:space="0" w:color="auto"/>
            <w:bottom w:val="none" w:sz="0" w:space="0" w:color="auto"/>
            <w:right w:val="none" w:sz="0" w:space="0" w:color="auto"/>
          </w:divBdr>
          <w:divsChild>
            <w:div w:id="495921888">
              <w:marLeft w:val="0"/>
              <w:marRight w:val="0"/>
              <w:marTop w:val="0"/>
              <w:marBottom w:val="0"/>
              <w:divBdr>
                <w:top w:val="none" w:sz="0" w:space="0" w:color="auto"/>
                <w:left w:val="none" w:sz="0" w:space="0" w:color="auto"/>
                <w:bottom w:val="none" w:sz="0" w:space="0" w:color="auto"/>
                <w:right w:val="none" w:sz="0" w:space="0" w:color="auto"/>
              </w:divBdr>
              <w:divsChild>
                <w:div w:id="646710493">
                  <w:marLeft w:val="0"/>
                  <w:marRight w:val="0"/>
                  <w:marTop w:val="0"/>
                  <w:marBottom w:val="0"/>
                  <w:divBdr>
                    <w:top w:val="none" w:sz="0" w:space="0" w:color="auto"/>
                    <w:left w:val="none" w:sz="0" w:space="0" w:color="auto"/>
                    <w:bottom w:val="none" w:sz="0" w:space="0" w:color="auto"/>
                    <w:right w:val="none" w:sz="0" w:space="0" w:color="auto"/>
                  </w:divBdr>
                  <w:divsChild>
                    <w:div w:id="1843085571">
                      <w:marLeft w:val="0"/>
                      <w:marRight w:val="0"/>
                      <w:marTop w:val="0"/>
                      <w:marBottom w:val="0"/>
                      <w:divBdr>
                        <w:top w:val="none" w:sz="0" w:space="0" w:color="auto"/>
                        <w:left w:val="none" w:sz="0" w:space="0" w:color="auto"/>
                        <w:bottom w:val="none" w:sz="0" w:space="0" w:color="auto"/>
                        <w:right w:val="none" w:sz="0" w:space="0" w:color="auto"/>
                      </w:divBdr>
                      <w:divsChild>
                        <w:div w:id="335688937">
                          <w:marLeft w:val="0"/>
                          <w:marRight w:val="0"/>
                          <w:marTop w:val="0"/>
                          <w:marBottom w:val="0"/>
                          <w:divBdr>
                            <w:top w:val="none" w:sz="0" w:space="0" w:color="auto"/>
                            <w:left w:val="none" w:sz="0" w:space="0" w:color="auto"/>
                            <w:bottom w:val="none" w:sz="0" w:space="0" w:color="auto"/>
                            <w:right w:val="none" w:sz="0" w:space="0" w:color="auto"/>
                          </w:divBdr>
                          <w:divsChild>
                            <w:div w:id="1237856110">
                              <w:marLeft w:val="0"/>
                              <w:marRight w:val="0"/>
                              <w:marTop w:val="0"/>
                              <w:marBottom w:val="0"/>
                              <w:divBdr>
                                <w:top w:val="none" w:sz="0" w:space="0" w:color="auto"/>
                                <w:left w:val="none" w:sz="0" w:space="0" w:color="auto"/>
                                <w:bottom w:val="none" w:sz="0" w:space="0" w:color="auto"/>
                                <w:right w:val="none" w:sz="0" w:space="0" w:color="auto"/>
                              </w:divBdr>
                              <w:divsChild>
                                <w:div w:id="1050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2199">
                  <w:marLeft w:val="0"/>
                  <w:marRight w:val="0"/>
                  <w:marTop w:val="0"/>
                  <w:marBottom w:val="0"/>
                  <w:divBdr>
                    <w:top w:val="none" w:sz="0" w:space="0" w:color="auto"/>
                    <w:left w:val="none" w:sz="0" w:space="0" w:color="auto"/>
                    <w:bottom w:val="none" w:sz="0" w:space="0" w:color="auto"/>
                    <w:right w:val="none" w:sz="0" w:space="0" w:color="auto"/>
                  </w:divBdr>
                  <w:divsChild>
                    <w:div w:id="152380246">
                      <w:marLeft w:val="0"/>
                      <w:marRight w:val="0"/>
                      <w:marTop w:val="0"/>
                      <w:marBottom w:val="0"/>
                      <w:divBdr>
                        <w:top w:val="none" w:sz="0" w:space="0" w:color="auto"/>
                        <w:left w:val="none" w:sz="0" w:space="0" w:color="auto"/>
                        <w:bottom w:val="none" w:sz="0" w:space="0" w:color="auto"/>
                        <w:right w:val="none" w:sz="0" w:space="0" w:color="auto"/>
                      </w:divBdr>
                      <w:divsChild>
                        <w:div w:id="1004748607">
                          <w:marLeft w:val="0"/>
                          <w:marRight w:val="0"/>
                          <w:marTop w:val="0"/>
                          <w:marBottom w:val="0"/>
                          <w:divBdr>
                            <w:top w:val="none" w:sz="0" w:space="0" w:color="auto"/>
                            <w:left w:val="none" w:sz="0" w:space="0" w:color="auto"/>
                            <w:bottom w:val="none" w:sz="0" w:space="0" w:color="auto"/>
                            <w:right w:val="none" w:sz="0" w:space="0" w:color="auto"/>
                          </w:divBdr>
                          <w:divsChild>
                            <w:div w:id="810445559">
                              <w:marLeft w:val="0"/>
                              <w:marRight w:val="0"/>
                              <w:marTop w:val="0"/>
                              <w:marBottom w:val="0"/>
                              <w:divBdr>
                                <w:top w:val="none" w:sz="0" w:space="0" w:color="auto"/>
                                <w:left w:val="none" w:sz="0" w:space="0" w:color="auto"/>
                                <w:bottom w:val="none" w:sz="0" w:space="0" w:color="auto"/>
                                <w:right w:val="none" w:sz="0" w:space="0" w:color="auto"/>
                              </w:divBdr>
                              <w:divsChild>
                                <w:div w:id="1043675048">
                                  <w:marLeft w:val="0"/>
                                  <w:marRight w:val="0"/>
                                  <w:marTop w:val="0"/>
                                  <w:marBottom w:val="0"/>
                                  <w:divBdr>
                                    <w:top w:val="none" w:sz="0" w:space="0" w:color="auto"/>
                                    <w:left w:val="none" w:sz="0" w:space="0" w:color="auto"/>
                                    <w:bottom w:val="none" w:sz="0" w:space="0" w:color="auto"/>
                                    <w:right w:val="none" w:sz="0" w:space="0" w:color="auto"/>
                                  </w:divBdr>
                                  <w:divsChild>
                                    <w:div w:id="5358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46391">
                          <w:marLeft w:val="0"/>
                          <w:marRight w:val="0"/>
                          <w:marTop w:val="0"/>
                          <w:marBottom w:val="0"/>
                          <w:divBdr>
                            <w:top w:val="none" w:sz="0" w:space="0" w:color="auto"/>
                            <w:left w:val="none" w:sz="0" w:space="0" w:color="auto"/>
                            <w:bottom w:val="none" w:sz="0" w:space="0" w:color="auto"/>
                            <w:right w:val="none" w:sz="0" w:space="0" w:color="auto"/>
                          </w:divBdr>
                          <w:divsChild>
                            <w:div w:id="1933707459">
                              <w:marLeft w:val="0"/>
                              <w:marRight w:val="0"/>
                              <w:marTop w:val="0"/>
                              <w:marBottom w:val="0"/>
                              <w:divBdr>
                                <w:top w:val="none" w:sz="0" w:space="0" w:color="auto"/>
                                <w:left w:val="none" w:sz="0" w:space="0" w:color="auto"/>
                                <w:bottom w:val="none" w:sz="0" w:space="0" w:color="auto"/>
                                <w:right w:val="none" w:sz="0" w:space="0" w:color="auto"/>
                              </w:divBdr>
                              <w:divsChild>
                                <w:div w:id="815610840">
                                  <w:marLeft w:val="0"/>
                                  <w:marRight w:val="0"/>
                                  <w:marTop w:val="0"/>
                                  <w:marBottom w:val="0"/>
                                  <w:divBdr>
                                    <w:top w:val="none" w:sz="0" w:space="0" w:color="auto"/>
                                    <w:left w:val="none" w:sz="0" w:space="0" w:color="auto"/>
                                    <w:bottom w:val="none" w:sz="0" w:space="0" w:color="auto"/>
                                    <w:right w:val="none" w:sz="0" w:space="0" w:color="auto"/>
                                  </w:divBdr>
                                  <w:divsChild>
                                    <w:div w:id="17740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242512">
          <w:marLeft w:val="0"/>
          <w:marRight w:val="0"/>
          <w:marTop w:val="0"/>
          <w:marBottom w:val="0"/>
          <w:divBdr>
            <w:top w:val="none" w:sz="0" w:space="0" w:color="auto"/>
            <w:left w:val="none" w:sz="0" w:space="0" w:color="auto"/>
            <w:bottom w:val="none" w:sz="0" w:space="0" w:color="auto"/>
            <w:right w:val="none" w:sz="0" w:space="0" w:color="auto"/>
          </w:divBdr>
          <w:divsChild>
            <w:div w:id="56636814">
              <w:marLeft w:val="0"/>
              <w:marRight w:val="0"/>
              <w:marTop w:val="0"/>
              <w:marBottom w:val="0"/>
              <w:divBdr>
                <w:top w:val="none" w:sz="0" w:space="0" w:color="auto"/>
                <w:left w:val="none" w:sz="0" w:space="0" w:color="auto"/>
                <w:bottom w:val="none" w:sz="0" w:space="0" w:color="auto"/>
                <w:right w:val="none" w:sz="0" w:space="0" w:color="auto"/>
              </w:divBdr>
              <w:divsChild>
                <w:div w:id="462236108">
                  <w:marLeft w:val="0"/>
                  <w:marRight w:val="0"/>
                  <w:marTop w:val="0"/>
                  <w:marBottom w:val="0"/>
                  <w:divBdr>
                    <w:top w:val="none" w:sz="0" w:space="0" w:color="auto"/>
                    <w:left w:val="none" w:sz="0" w:space="0" w:color="auto"/>
                    <w:bottom w:val="none" w:sz="0" w:space="0" w:color="auto"/>
                    <w:right w:val="none" w:sz="0" w:space="0" w:color="auto"/>
                  </w:divBdr>
                  <w:divsChild>
                    <w:div w:id="1433279460">
                      <w:marLeft w:val="0"/>
                      <w:marRight w:val="0"/>
                      <w:marTop w:val="0"/>
                      <w:marBottom w:val="0"/>
                      <w:divBdr>
                        <w:top w:val="none" w:sz="0" w:space="0" w:color="auto"/>
                        <w:left w:val="none" w:sz="0" w:space="0" w:color="auto"/>
                        <w:bottom w:val="none" w:sz="0" w:space="0" w:color="auto"/>
                        <w:right w:val="none" w:sz="0" w:space="0" w:color="auto"/>
                      </w:divBdr>
                      <w:divsChild>
                        <w:div w:id="251089478">
                          <w:marLeft w:val="0"/>
                          <w:marRight w:val="0"/>
                          <w:marTop w:val="0"/>
                          <w:marBottom w:val="0"/>
                          <w:divBdr>
                            <w:top w:val="none" w:sz="0" w:space="0" w:color="auto"/>
                            <w:left w:val="none" w:sz="0" w:space="0" w:color="auto"/>
                            <w:bottom w:val="none" w:sz="0" w:space="0" w:color="auto"/>
                            <w:right w:val="none" w:sz="0" w:space="0" w:color="auto"/>
                          </w:divBdr>
                          <w:divsChild>
                            <w:div w:id="1868791383">
                              <w:marLeft w:val="0"/>
                              <w:marRight w:val="0"/>
                              <w:marTop w:val="0"/>
                              <w:marBottom w:val="0"/>
                              <w:divBdr>
                                <w:top w:val="none" w:sz="0" w:space="0" w:color="auto"/>
                                <w:left w:val="none" w:sz="0" w:space="0" w:color="auto"/>
                                <w:bottom w:val="none" w:sz="0" w:space="0" w:color="auto"/>
                                <w:right w:val="none" w:sz="0" w:space="0" w:color="auto"/>
                              </w:divBdr>
                              <w:divsChild>
                                <w:div w:id="1034890423">
                                  <w:marLeft w:val="0"/>
                                  <w:marRight w:val="0"/>
                                  <w:marTop w:val="0"/>
                                  <w:marBottom w:val="0"/>
                                  <w:divBdr>
                                    <w:top w:val="none" w:sz="0" w:space="0" w:color="auto"/>
                                    <w:left w:val="none" w:sz="0" w:space="0" w:color="auto"/>
                                    <w:bottom w:val="none" w:sz="0" w:space="0" w:color="auto"/>
                                    <w:right w:val="none" w:sz="0" w:space="0" w:color="auto"/>
                                  </w:divBdr>
                                  <w:divsChild>
                                    <w:div w:id="1606157791">
                                      <w:marLeft w:val="0"/>
                                      <w:marRight w:val="0"/>
                                      <w:marTop w:val="0"/>
                                      <w:marBottom w:val="0"/>
                                      <w:divBdr>
                                        <w:top w:val="none" w:sz="0" w:space="0" w:color="auto"/>
                                        <w:left w:val="none" w:sz="0" w:space="0" w:color="auto"/>
                                        <w:bottom w:val="none" w:sz="0" w:space="0" w:color="auto"/>
                                        <w:right w:val="none" w:sz="0" w:space="0" w:color="auto"/>
                                      </w:divBdr>
                                      <w:divsChild>
                                        <w:div w:id="326637739">
                                          <w:marLeft w:val="0"/>
                                          <w:marRight w:val="0"/>
                                          <w:marTop w:val="0"/>
                                          <w:marBottom w:val="0"/>
                                          <w:divBdr>
                                            <w:top w:val="none" w:sz="0" w:space="0" w:color="auto"/>
                                            <w:left w:val="none" w:sz="0" w:space="0" w:color="auto"/>
                                            <w:bottom w:val="none" w:sz="0" w:space="0" w:color="auto"/>
                                            <w:right w:val="none" w:sz="0" w:space="0" w:color="auto"/>
                                          </w:divBdr>
                                          <w:divsChild>
                                            <w:div w:id="15067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4485">
                                      <w:marLeft w:val="0"/>
                                      <w:marRight w:val="0"/>
                                      <w:marTop w:val="0"/>
                                      <w:marBottom w:val="0"/>
                                      <w:divBdr>
                                        <w:top w:val="none" w:sz="0" w:space="0" w:color="auto"/>
                                        <w:left w:val="none" w:sz="0" w:space="0" w:color="auto"/>
                                        <w:bottom w:val="none" w:sz="0" w:space="0" w:color="auto"/>
                                        <w:right w:val="none" w:sz="0" w:space="0" w:color="auto"/>
                                      </w:divBdr>
                                      <w:divsChild>
                                        <w:div w:id="12113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483268">
          <w:marLeft w:val="0"/>
          <w:marRight w:val="0"/>
          <w:marTop w:val="0"/>
          <w:marBottom w:val="0"/>
          <w:divBdr>
            <w:top w:val="none" w:sz="0" w:space="0" w:color="auto"/>
            <w:left w:val="none" w:sz="0" w:space="0" w:color="auto"/>
            <w:bottom w:val="none" w:sz="0" w:space="0" w:color="auto"/>
            <w:right w:val="none" w:sz="0" w:space="0" w:color="auto"/>
          </w:divBdr>
          <w:divsChild>
            <w:div w:id="1341616221">
              <w:marLeft w:val="0"/>
              <w:marRight w:val="0"/>
              <w:marTop w:val="0"/>
              <w:marBottom w:val="0"/>
              <w:divBdr>
                <w:top w:val="none" w:sz="0" w:space="0" w:color="auto"/>
                <w:left w:val="none" w:sz="0" w:space="0" w:color="auto"/>
                <w:bottom w:val="none" w:sz="0" w:space="0" w:color="auto"/>
                <w:right w:val="none" w:sz="0" w:space="0" w:color="auto"/>
              </w:divBdr>
              <w:divsChild>
                <w:div w:id="591857099">
                  <w:marLeft w:val="0"/>
                  <w:marRight w:val="0"/>
                  <w:marTop w:val="0"/>
                  <w:marBottom w:val="0"/>
                  <w:divBdr>
                    <w:top w:val="none" w:sz="0" w:space="0" w:color="auto"/>
                    <w:left w:val="none" w:sz="0" w:space="0" w:color="auto"/>
                    <w:bottom w:val="none" w:sz="0" w:space="0" w:color="auto"/>
                    <w:right w:val="none" w:sz="0" w:space="0" w:color="auto"/>
                  </w:divBdr>
                  <w:divsChild>
                    <w:div w:id="687214801">
                      <w:marLeft w:val="0"/>
                      <w:marRight w:val="0"/>
                      <w:marTop w:val="0"/>
                      <w:marBottom w:val="0"/>
                      <w:divBdr>
                        <w:top w:val="none" w:sz="0" w:space="0" w:color="auto"/>
                        <w:left w:val="none" w:sz="0" w:space="0" w:color="auto"/>
                        <w:bottom w:val="none" w:sz="0" w:space="0" w:color="auto"/>
                        <w:right w:val="none" w:sz="0" w:space="0" w:color="auto"/>
                      </w:divBdr>
                      <w:divsChild>
                        <w:div w:id="1376077873">
                          <w:marLeft w:val="0"/>
                          <w:marRight w:val="0"/>
                          <w:marTop w:val="0"/>
                          <w:marBottom w:val="0"/>
                          <w:divBdr>
                            <w:top w:val="none" w:sz="0" w:space="0" w:color="auto"/>
                            <w:left w:val="none" w:sz="0" w:space="0" w:color="auto"/>
                            <w:bottom w:val="none" w:sz="0" w:space="0" w:color="auto"/>
                            <w:right w:val="none" w:sz="0" w:space="0" w:color="auto"/>
                          </w:divBdr>
                          <w:divsChild>
                            <w:div w:id="1161579701">
                              <w:marLeft w:val="0"/>
                              <w:marRight w:val="0"/>
                              <w:marTop w:val="0"/>
                              <w:marBottom w:val="0"/>
                              <w:divBdr>
                                <w:top w:val="none" w:sz="0" w:space="0" w:color="auto"/>
                                <w:left w:val="none" w:sz="0" w:space="0" w:color="auto"/>
                                <w:bottom w:val="none" w:sz="0" w:space="0" w:color="auto"/>
                                <w:right w:val="none" w:sz="0" w:space="0" w:color="auto"/>
                              </w:divBdr>
                              <w:divsChild>
                                <w:div w:id="18924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9584">
                  <w:marLeft w:val="0"/>
                  <w:marRight w:val="0"/>
                  <w:marTop w:val="0"/>
                  <w:marBottom w:val="0"/>
                  <w:divBdr>
                    <w:top w:val="none" w:sz="0" w:space="0" w:color="auto"/>
                    <w:left w:val="none" w:sz="0" w:space="0" w:color="auto"/>
                    <w:bottom w:val="none" w:sz="0" w:space="0" w:color="auto"/>
                    <w:right w:val="none" w:sz="0" w:space="0" w:color="auto"/>
                  </w:divBdr>
                  <w:divsChild>
                    <w:div w:id="86389403">
                      <w:marLeft w:val="0"/>
                      <w:marRight w:val="0"/>
                      <w:marTop w:val="0"/>
                      <w:marBottom w:val="0"/>
                      <w:divBdr>
                        <w:top w:val="none" w:sz="0" w:space="0" w:color="auto"/>
                        <w:left w:val="none" w:sz="0" w:space="0" w:color="auto"/>
                        <w:bottom w:val="none" w:sz="0" w:space="0" w:color="auto"/>
                        <w:right w:val="none" w:sz="0" w:space="0" w:color="auto"/>
                      </w:divBdr>
                      <w:divsChild>
                        <w:div w:id="1731339862">
                          <w:marLeft w:val="0"/>
                          <w:marRight w:val="0"/>
                          <w:marTop w:val="0"/>
                          <w:marBottom w:val="0"/>
                          <w:divBdr>
                            <w:top w:val="none" w:sz="0" w:space="0" w:color="auto"/>
                            <w:left w:val="none" w:sz="0" w:space="0" w:color="auto"/>
                            <w:bottom w:val="none" w:sz="0" w:space="0" w:color="auto"/>
                            <w:right w:val="none" w:sz="0" w:space="0" w:color="auto"/>
                          </w:divBdr>
                          <w:divsChild>
                            <w:div w:id="959459341">
                              <w:marLeft w:val="0"/>
                              <w:marRight w:val="0"/>
                              <w:marTop w:val="0"/>
                              <w:marBottom w:val="0"/>
                              <w:divBdr>
                                <w:top w:val="none" w:sz="0" w:space="0" w:color="auto"/>
                                <w:left w:val="none" w:sz="0" w:space="0" w:color="auto"/>
                                <w:bottom w:val="none" w:sz="0" w:space="0" w:color="auto"/>
                                <w:right w:val="none" w:sz="0" w:space="0" w:color="auto"/>
                              </w:divBdr>
                              <w:divsChild>
                                <w:div w:id="1811943133">
                                  <w:marLeft w:val="0"/>
                                  <w:marRight w:val="0"/>
                                  <w:marTop w:val="0"/>
                                  <w:marBottom w:val="0"/>
                                  <w:divBdr>
                                    <w:top w:val="none" w:sz="0" w:space="0" w:color="auto"/>
                                    <w:left w:val="none" w:sz="0" w:space="0" w:color="auto"/>
                                    <w:bottom w:val="none" w:sz="0" w:space="0" w:color="auto"/>
                                    <w:right w:val="none" w:sz="0" w:space="0" w:color="auto"/>
                                  </w:divBdr>
                                  <w:divsChild>
                                    <w:div w:id="12917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9810">
                          <w:marLeft w:val="0"/>
                          <w:marRight w:val="0"/>
                          <w:marTop w:val="0"/>
                          <w:marBottom w:val="0"/>
                          <w:divBdr>
                            <w:top w:val="none" w:sz="0" w:space="0" w:color="auto"/>
                            <w:left w:val="none" w:sz="0" w:space="0" w:color="auto"/>
                            <w:bottom w:val="none" w:sz="0" w:space="0" w:color="auto"/>
                            <w:right w:val="none" w:sz="0" w:space="0" w:color="auto"/>
                          </w:divBdr>
                          <w:divsChild>
                            <w:div w:id="1761220631">
                              <w:marLeft w:val="0"/>
                              <w:marRight w:val="0"/>
                              <w:marTop w:val="0"/>
                              <w:marBottom w:val="0"/>
                              <w:divBdr>
                                <w:top w:val="none" w:sz="0" w:space="0" w:color="auto"/>
                                <w:left w:val="none" w:sz="0" w:space="0" w:color="auto"/>
                                <w:bottom w:val="none" w:sz="0" w:space="0" w:color="auto"/>
                                <w:right w:val="none" w:sz="0" w:space="0" w:color="auto"/>
                              </w:divBdr>
                              <w:divsChild>
                                <w:div w:id="993023278">
                                  <w:marLeft w:val="0"/>
                                  <w:marRight w:val="0"/>
                                  <w:marTop w:val="0"/>
                                  <w:marBottom w:val="0"/>
                                  <w:divBdr>
                                    <w:top w:val="none" w:sz="0" w:space="0" w:color="auto"/>
                                    <w:left w:val="none" w:sz="0" w:space="0" w:color="auto"/>
                                    <w:bottom w:val="none" w:sz="0" w:space="0" w:color="auto"/>
                                    <w:right w:val="none" w:sz="0" w:space="0" w:color="auto"/>
                                  </w:divBdr>
                                  <w:divsChild>
                                    <w:div w:id="10101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480304">
          <w:marLeft w:val="0"/>
          <w:marRight w:val="0"/>
          <w:marTop w:val="0"/>
          <w:marBottom w:val="0"/>
          <w:divBdr>
            <w:top w:val="none" w:sz="0" w:space="0" w:color="auto"/>
            <w:left w:val="none" w:sz="0" w:space="0" w:color="auto"/>
            <w:bottom w:val="none" w:sz="0" w:space="0" w:color="auto"/>
            <w:right w:val="none" w:sz="0" w:space="0" w:color="auto"/>
          </w:divBdr>
          <w:divsChild>
            <w:div w:id="321855863">
              <w:marLeft w:val="0"/>
              <w:marRight w:val="0"/>
              <w:marTop w:val="0"/>
              <w:marBottom w:val="0"/>
              <w:divBdr>
                <w:top w:val="none" w:sz="0" w:space="0" w:color="auto"/>
                <w:left w:val="none" w:sz="0" w:space="0" w:color="auto"/>
                <w:bottom w:val="none" w:sz="0" w:space="0" w:color="auto"/>
                <w:right w:val="none" w:sz="0" w:space="0" w:color="auto"/>
              </w:divBdr>
              <w:divsChild>
                <w:div w:id="1304698539">
                  <w:marLeft w:val="0"/>
                  <w:marRight w:val="0"/>
                  <w:marTop w:val="0"/>
                  <w:marBottom w:val="0"/>
                  <w:divBdr>
                    <w:top w:val="none" w:sz="0" w:space="0" w:color="auto"/>
                    <w:left w:val="none" w:sz="0" w:space="0" w:color="auto"/>
                    <w:bottom w:val="none" w:sz="0" w:space="0" w:color="auto"/>
                    <w:right w:val="none" w:sz="0" w:space="0" w:color="auto"/>
                  </w:divBdr>
                  <w:divsChild>
                    <w:div w:id="994534883">
                      <w:marLeft w:val="0"/>
                      <w:marRight w:val="0"/>
                      <w:marTop w:val="0"/>
                      <w:marBottom w:val="0"/>
                      <w:divBdr>
                        <w:top w:val="none" w:sz="0" w:space="0" w:color="auto"/>
                        <w:left w:val="none" w:sz="0" w:space="0" w:color="auto"/>
                        <w:bottom w:val="none" w:sz="0" w:space="0" w:color="auto"/>
                        <w:right w:val="none" w:sz="0" w:space="0" w:color="auto"/>
                      </w:divBdr>
                      <w:divsChild>
                        <w:div w:id="386415291">
                          <w:marLeft w:val="0"/>
                          <w:marRight w:val="0"/>
                          <w:marTop w:val="0"/>
                          <w:marBottom w:val="0"/>
                          <w:divBdr>
                            <w:top w:val="none" w:sz="0" w:space="0" w:color="auto"/>
                            <w:left w:val="none" w:sz="0" w:space="0" w:color="auto"/>
                            <w:bottom w:val="none" w:sz="0" w:space="0" w:color="auto"/>
                            <w:right w:val="none" w:sz="0" w:space="0" w:color="auto"/>
                          </w:divBdr>
                          <w:divsChild>
                            <w:div w:id="311957156">
                              <w:marLeft w:val="0"/>
                              <w:marRight w:val="0"/>
                              <w:marTop w:val="0"/>
                              <w:marBottom w:val="0"/>
                              <w:divBdr>
                                <w:top w:val="none" w:sz="0" w:space="0" w:color="auto"/>
                                <w:left w:val="none" w:sz="0" w:space="0" w:color="auto"/>
                                <w:bottom w:val="none" w:sz="0" w:space="0" w:color="auto"/>
                                <w:right w:val="none" w:sz="0" w:space="0" w:color="auto"/>
                              </w:divBdr>
                              <w:divsChild>
                                <w:div w:id="562373211">
                                  <w:marLeft w:val="0"/>
                                  <w:marRight w:val="0"/>
                                  <w:marTop w:val="0"/>
                                  <w:marBottom w:val="0"/>
                                  <w:divBdr>
                                    <w:top w:val="none" w:sz="0" w:space="0" w:color="auto"/>
                                    <w:left w:val="none" w:sz="0" w:space="0" w:color="auto"/>
                                    <w:bottom w:val="none" w:sz="0" w:space="0" w:color="auto"/>
                                    <w:right w:val="none" w:sz="0" w:space="0" w:color="auto"/>
                                  </w:divBdr>
                                  <w:divsChild>
                                    <w:div w:id="699625747">
                                      <w:marLeft w:val="0"/>
                                      <w:marRight w:val="0"/>
                                      <w:marTop w:val="0"/>
                                      <w:marBottom w:val="0"/>
                                      <w:divBdr>
                                        <w:top w:val="none" w:sz="0" w:space="0" w:color="auto"/>
                                        <w:left w:val="none" w:sz="0" w:space="0" w:color="auto"/>
                                        <w:bottom w:val="none" w:sz="0" w:space="0" w:color="auto"/>
                                        <w:right w:val="none" w:sz="0" w:space="0" w:color="auto"/>
                                      </w:divBdr>
                                      <w:divsChild>
                                        <w:div w:id="5093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931314">
          <w:marLeft w:val="0"/>
          <w:marRight w:val="0"/>
          <w:marTop w:val="0"/>
          <w:marBottom w:val="0"/>
          <w:divBdr>
            <w:top w:val="none" w:sz="0" w:space="0" w:color="auto"/>
            <w:left w:val="none" w:sz="0" w:space="0" w:color="auto"/>
            <w:bottom w:val="none" w:sz="0" w:space="0" w:color="auto"/>
            <w:right w:val="none" w:sz="0" w:space="0" w:color="auto"/>
          </w:divBdr>
          <w:divsChild>
            <w:div w:id="1425490227">
              <w:marLeft w:val="0"/>
              <w:marRight w:val="0"/>
              <w:marTop w:val="0"/>
              <w:marBottom w:val="0"/>
              <w:divBdr>
                <w:top w:val="none" w:sz="0" w:space="0" w:color="auto"/>
                <w:left w:val="none" w:sz="0" w:space="0" w:color="auto"/>
                <w:bottom w:val="none" w:sz="0" w:space="0" w:color="auto"/>
                <w:right w:val="none" w:sz="0" w:space="0" w:color="auto"/>
              </w:divBdr>
              <w:divsChild>
                <w:div w:id="215943548">
                  <w:marLeft w:val="0"/>
                  <w:marRight w:val="0"/>
                  <w:marTop w:val="0"/>
                  <w:marBottom w:val="0"/>
                  <w:divBdr>
                    <w:top w:val="none" w:sz="0" w:space="0" w:color="auto"/>
                    <w:left w:val="none" w:sz="0" w:space="0" w:color="auto"/>
                    <w:bottom w:val="none" w:sz="0" w:space="0" w:color="auto"/>
                    <w:right w:val="none" w:sz="0" w:space="0" w:color="auto"/>
                  </w:divBdr>
                  <w:divsChild>
                    <w:div w:id="645672313">
                      <w:marLeft w:val="0"/>
                      <w:marRight w:val="0"/>
                      <w:marTop w:val="0"/>
                      <w:marBottom w:val="0"/>
                      <w:divBdr>
                        <w:top w:val="none" w:sz="0" w:space="0" w:color="auto"/>
                        <w:left w:val="none" w:sz="0" w:space="0" w:color="auto"/>
                        <w:bottom w:val="none" w:sz="0" w:space="0" w:color="auto"/>
                        <w:right w:val="none" w:sz="0" w:space="0" w:color="auto"/>
                      </w:divBdr>
                      <w:divsChild>
                        <w:div w:id="831263446">
                          <w:marLeft w:val="0"/>
                          <w:marRight w:val="0"/>
                          <w:marTop w:val="0"/>
                          <w:marBottom w:val="0"/>
                          <w:divBdr>
                            <w:top w:val="none" w:sz="0" w:space="0" w:color="auto"/>
                            <w:left w:val="none" w:sz="0" w:space="0" w:color="auto"/>
                            <w:bottom w:val="none" w:sz="0" w:space="0" w:color="auto"/>
                            <w:right w:val="none" w:sz="0" w:space="0" w:color="auto"/>
                          </w:divBdr>
                          <w:divsChild>
                            <w:div w:id="1304430423">
                              <w:marLeft w:val="0"/>
                              <w:marRight w:val="0"/>
                              <w:marTop w:val="0"/>
                              <w:marBottom w:val="0"/>
                              <w:divBdr>
                                <w:top w:val="none" w:sz="0" w:space="0" w:color="auto"/>
                                <w:left w:val="none" w:sz="0" w:space="0" w:color="auto"/>
                                <w:bottom w:val="none" w:sz="0" w:space="0" w:color="auto"/>
                                <w:right w:val="none" w:sz="0" w:space="0" w:color="auto"/>
                              </w:divBdr>
                              <w:divsChild>
                                <w:div w:id="11180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94803">
                  <w:marLeft w:val="0"/>
                  <w:marRight w:val="0"/>
                  <w:marTop w:val="0"/>
                  <w:marBottom w:val="0"/>
                  <w:divBdr>
                    <w:top w:val="none" w:sz="0" w:space="0" w:color="auto"/>
                    <w:left w:val="none" w:sz="0" w:space="0" w:color="auto"/>
                    <w:bottom w:val="none" w:sz="0" w:space="0" w:color="auto"/>
                    <w:right w:val="none" w:sz="0" w:space="0" w:color="auto"/>
                  </w:divBdr>
                  <w:divsChild>
                    <w:div w:id="961889383">
                      <w:marLeft w:val="0"/>
                      <w:marRight w:val="0"/>
                      <w:marTop w:val="0"/>
                      <w:marBottom w:val="0"/>
                      <w:divBdr>
                        <w:top w:val="none" w:sz="0" w:space="0" w:color="auto"/>
                        <w:left w:val="none" w:sz="0" w:space="0" w:color="auto"/>
                        <w:bottom w:val="none" w:sz="0" w:space="0" w:color="auto"/>
                        <w:right w:val="none" w:sz="0" w:space="0" w:color="auto"/>
                      </w:divBdr>
                      <w:divsChild>
                        <w:div w:id="1324166822">
                          <w:marLeft w:val="0"/>
                          <w:marRight w:val="0"/>
                          <w:marTop w:val="0"/>
                          <w:marBottom w:val="0"/>
                          <w:divBdr>
                            <w:top w:val="none" w:sz="0" w:space="0" w:color="auto"/>
                            <w:left w:val="none" w:sz="0" w:space="0" w:color="auto"/>
                            <w:bottom w:val="none" w:sz="0" w:space="0" w:color="auto"/>
                            <w:right w:val="none" w:sz="0" w:space="0" w:color="auto"/>
                          </w:divBdr>
                          <w:divsChild>
                            <w:div w:id="484592978">
                              <w:marLeft w:val="0"/>
                              <w:marRight w:val="0"/>
                              <w:marTop w:val="0"/>
                              <w:marBottom w:val="0"/>
                              <w:divBdr>
                                <w:top w:val="none" w:sz="0" w:space="0" w:color="auto"/>
                                <w:left w:val="none" w:sz="0" w:space="0" w:color="auto"/>
                                <w:bottom w:val="none" w:sz="0" w:space="0" w:color="auto"/>
                                <w:right w:val="none" w:sz="0" w:space="0" w:color="auto"/>
                              </w:divBdr>
                              <w:divsChild>
                                <w:div w:id="1794444917">
                                  <w:marLeft w:val="0"/>
                                  <w:marRight w:val="0"/>
                                  <w:marTop w:val="0"/>
                                  <w:marBottom w:val="0"/>
                                  <w:divBdr>
                                    <w:top w:val="none" w:sz="0" w:space="0" w:color="auto"/>
                                    <w:left w:val="none" w:sz="0" w:space="0" w:color="auto"/>
                                    <w:bottom w:val="none" w:sz="0" w:space="0" w:color="auto"/>
                                    <w:right w:val="none" w:sz="0" w:space="0" w:color="auto"/>
                                  </w:divBdr>
                                  <w:divsChild>
                                    <w:div w:id="14767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7334">
                          <w:marLeft w:val="0"/>
                          <w:marRight w:val="0"/>
                          <w:marTop w:val="0"/>
                          <w:marBottom w:val="0"/>
                          <w:divBdr>
                            <w:top w:val="none" w:sz="0" w:space="0" w:color="auto"/>
                            <w:left w:val="none" w:sz="0" w:space="0" w:color="auto"/>
                            <w:bottom w:val="none" w:sz="0" w:space="0" w:color="auto"/>
                            <w:right w:val="none" w:sz="0" w:space="0" w:color="auto"/>
                          </w:divBdr>
                          <w:divsChild>
                            <w:div w:id="1656687814">
                              <w:marLeft w:val="0"/>
                              <w:marRight w:val="0"/>
                              <w:marTop w:val="0"/>
                              <w:marBottom w:val="0"/>
                              <w:divBdr>
                                <w:top w:val="none" w:sz="0" w:space="0" w:color="auto"/>
                                <w:left w:val="none" w:sz="0" w:space="0" w:color="auto"/>
                                <w:bottom w:val="none" w:sz="0" w:space="0" w:color="auto"/>
                                <w:right w:val="none" w:sz="0" w:space="0" w:color="auto"/>
                              </w:divBdr>
                              <w:divsChild>
                                <w:div w:id="1467889183">
                                  <w:marLeft w:val="0"/>
                                  <w:marRight w:val="0"/>
                                  <w:marTop w:val="0"/>
                                  <w:marBottom w:val="0"/>
                                  <w:divBdr>
                                    <w:top w:val="none" w:sz="0" w:space="0" w:color="auto"/>
                                    <w:left w:val="none" w:sz="0" w:space="0" w:color="auto"/>
                                    <w:bottom w:val="none" w:sz="0" w:space="0" w:color="auto"/>
                                    <w:right w:val="none" w:sz="0" w:space="0" w:color="auto"/>
                                  </w:divBdr>
                                  <w:divsChild>
                                    <w:div w:id="5873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470142">
          <w:marLeft w:val="0"/>
          <w:marRight w:val="0"/>
          <w:marTop w:val="0"/>
          <w:marBottom w:val="0"/>
          <w:divBdr>
            <w:top w:val="none" w:sz="0" w:space="0" w:color="auto"/>
            <w:left w:val="none" w:sz="0" w:space="0" w:color="auto"/>
            <w:bottom w:val="none" w:sz="0" w:space="0" w:color="auto"/>
            <w:right w:val="none" w:sz="0" w:space="0" w:color="auto"/>
          </w:divBdr>
          <w:divsChild>
            <w:div w:id="1151796303">
              <w:marLeft w:val="0"/>
              <w:marRight w:val="0"/>
              <w:marTop w:val="0"/>
              <w:marBottom w:val="0"/>
              <w:divBdr>
                <w:top w:val="none" w:sz="0" w:space="0" w:color="auto"/>
                <w:left w:val="none" w:sz="0" w:space="0" w:color="auto"/>
                <w:bottom w:val="none" w:sz="0" w:space="0" w:color="auto"/>
                <w:right w:val="none" w:sz="0" w:space="0" w:color="auto"/>
              </w:divBdr>
              <w:divsChild>
                <w:div w:id="530337809">
                  <w:marLeft w:val="0"/>
                  <w:marRight w:val="0"/>
                  <w:marTop w:val="0"/>
                  <w:marBottom w:val="0"/>
                  <w:divBdr>
                    <w:top w:val="none" w:sz="0" w:space="0" w:color="auto"/>
                    <w:left w:val="none" w:sz="0" w:space="0" w:color="auto"/>
                    <w:bottom w:val="none" w:sz="0" w:space="0" w:color="auto"/>
                    <w:right w:val="none" w:sz="0" w:space="0" w:color="auto"/>
                  </w:divBdr>
                  <w:divsChild>
                    <w:div w:id="68311961">
                      <w:marLeft w:val="0"/>
                      <w:marRight w:val="0"/>
                      <w:marTop w:val="0"/>
                      <w:marBottom w:val="0"/>
                      <w:divBdr>
                        <w:top w:val="none" w:sz="0" w:space="0" w:color="auto"/>
                        <w:left w:val="none" w:sz="0" w:space="0" w:color="auto"/>
                        <w:bottom w:val="none" w:sz="0" w:space="0" w:color="auto"/>
                        <w:right w:val="none" w:sz="0" w:space="0" w:color="auto"/>
                      </w:divBdr>
                      <w:divsChild>
                        <w:div w:id="1119109031">
                          <w:marLeft w:val="0"/>
                          <w:marRight w:val="0"/>
                          <w:marTop w:val="0"/>
                          <w:marBottom w:val="0"/>
                          <w:divBdr>
                            <w:top w:val="none" w:sz="0" w:space="0" w:color="auto"/>
                            <w:left w:val="none" w:sz="0" w:space="0" w:color="auto"/>
                            <w:bottom w:val="none" w:sz="0" w:space="0" w:color="auto"/>
                            <w:right w:val="none" w:sz="0" w:space="0" w:color="auto"/>
                          </w:divBdr>
                          <w:divsChild>
                            <w:div w:id="1777216770">
                              <w:marLeft w:val="0"/>
                              <w:marRight w:val="0"/>
                              <w:marTop w:val="0"/>
                              <w:marBottom w:val="0"/>
                              <w:divBdr>
                                <w:top w:val="none" w:sz="0" w:space="0" w:color="auto"/>
                                <w:left w:val="none" w:sz="0" w:space="0" w:color="auto"/>
                                <w:bottom w:val="none" w:sz="0" w:space="0" w:color="auto"/>
                                <w:right w:val="none" w:sz="0" w:space="0" w:color="auto"/>
                              </w:divBdr>
                              <w:divsChild>
                                <w:div w:id="1307584821">
                                  <w:marLeft w:val="0"/>
                                  <w:marRight w:val="0"/>
                                  <w:marTop w:val="0"/>
                                  <w:marBottom w:val="0"/>
                                  <w:divBdr>
                                    <w:top w:val="none" w:sz="0" w:space="0" w:color="auto"/>
                                    <w:left w:val="none" w:sz="0" w:space="0" w:color="auto"/>
                                    <w:bottom w:val="none" w:sz="0" w:space="0" w:color="auto"/>
                                    <w:right w:val="none" w:sz="0" w:space="0" w:color="auto"/>
                                  </w:divBdr>
                                  <w:divsChild>
                                    <w:div w:id="1482188859">
                                      <w:marLeft w:val="0"/>
                                      <w:marRight w:val="0"/>
                                      <w:marTop w:val="0"/>
                                      <w:marBottom w:val="0"/>
                                      <w:divBdr>
                                        <w:top w:val="none" w:sz="0" w:space="0" w:color="auto"/>
                                        <w:left w:val="none" w:sz="0" w:space="0" w:color="auto"/>
                                        <w:bottom w:val="none" w:sz="0" w:space="0" w:color="auto"/>
                                        <w:right w:val="none" w:sz="0" w:space="0" w:color="auto"/>
                                      </w:divBdr>
                                      <w:divsChild>
                                        <w:div w:id="1407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047296">
          <w:marLeft w:val="0"/>
          <w:marRight w:val="0"/>
          <w:marTop w:val="0"/>
          <w:marBottom w:val="0"/>
          <w:divBdr>
            <w:top w:val="none" w:sz="0" w:space="0" w:color="auto"/>
            <w:left w:val="none" w:sz="0" w:space="0" w:color="auto"/>
            <w:bottom w:val="none" w:sz="0" w:space="0" w:color="auto"/>
            <w:right w:val="none" w:sz="0" w:space="0" w:color="auto"/>
          </w:divBdr>
          <w:divsChild>
            <w:div w:id="1114983360">
              <w:marLeft w:val="0"/>
              <w:marRight w:val="0"/>
              <w:marTop w:val="0"/>
              <w:marBottom w:val="0"/>
              <w:divBdr>
                <w:top w:val="none" w:sz="0" w:space="0" w:color="auto"/>
                <w:left w:val="none" w:sz="0" w:space="0" w:color="auto"/>
                <w:bottom w:val="none" w:sz="0" w:space="0" w:color="auto"/>
                <w:right w:val="none" w:sz="0" w:space="0" w:color="auto"/>
              </w:divBdr>
              <w:divsChild>
                <w:div w:id="181357455">
                  <w:marLeft w:val="0"/>
                  <w:marRight w:val="0"/>
                  <w:marTop w:val="0"/>
                  <w:marBottom w:val="0"/>
                  <w:divBdr>
                    <w:top w:val="none" w:sz="0" w:space="0" w:color="auto"/>
                    <w:left w:val="none" w:sz="0" w:space="0" w:color="auto"/>
                    <w:bottom w:val="none" w:sz="0" w:space="0" w:color="auto"/>
                    <w:right w:val="none" w:sz="0" w:space="0" w:color="auto"/>
                  </w:divBdr>
                  <w:divsChild>
                    <w:div w:id="58208580">
                      <w:marLeft w:val="0"/>
                      <w:marRight w:val="0"/>
                      <w:marTop w:val="0"/>
                      <w:marBottom w:val="0"/>
                      <w:divBdr>
                        <w:top w:val="none" w:sz="0" w:space="0" w:color="auto"/>
                        <w:left w:val="none" w:sz="0" w:space="0" w:color="auto"/>
                        <w:bottom w:val="none" w:sz="0" w:space="0" w:color="auto"/>
                        <w:right w:val="none" w:sz="0" w:space="0" w:color="auto"/>
                      </w:divBdr>
                      <w:divsChild>
                        <w:div w:id="1488590109">
                          <w:marLeft w:val="0"/>
                          <w:marRight w:val="0"/>
                          <w:marTop w:val="0"/>
                          <w:marBottom w:val="0"/>
                          <w:divBdr>
                            <w:top w:val="none" w:sz="0" w:space="0" w:color="auto"/>
                            <w:left w:val="none" w:sz="0" w:space="0" w:color="auto"/>
                            <w:bottom w:val="none" w:sz="0" w:space="0" w:color="auto"/>
                            <w:right w:val="none" w:sz="0" w:space="0" w:color="auto"/>
                          </w:divBdr>
                          <w:divsChild>
                            <w:div w:id="183399491">
                              <w:marLeft w:val="0"/>
                              <w:marRight w:val="0"/>
                              <w:marTop w:val="0"/>
                              <w:marBottom w:val="0"/>
                              <w:divBdr>
                                <w:top w:val="none" w:sz="0" w:space="0" w:color="auto"/>
                                <w:left w:val="none" w:sz="0" w:space="0" w:color="auto"/>
                                <w:bottom w:val="none" w:sz="0" w:space="0" w:color="auto"/>
                                <w:right w:val="none" w:sz="0" w:space="0" w:color="auto"/>
                              </w:divBdr>
                              <w:divsChild>
                                <w:div w:id="17671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844063">
                  <w:marLeft w:val="0"/>
                  <w:marRight w:val="0"/>
                  <w:marTop w:val="0"/>
                  <w:marBottom w:val="0"/>
                  <w:divBdr>
                    <w:top w:val="none" w:sz="0" w:space="0" w:color="auto"/>
                    <w:left w:val="none" w:sz="0" w:space="0" w:color="auto"/>
                    <w:bottom w:val="none" w:sz="0" w:space="0" w:color="auto"/>
                    <w:right w:val="none" w:sz="0" w:space="0" w:color="auto"/>
                  </w:divBdr>
                  <w:divsChild>
                    <w:div w:id="1008361990">
                      <w:marLeft w:val="0"/>
                      <w:marRight w:val="0"/>
                      <w:marTop w:val="0"/>
                      <w:marBottom w:val="0"/>
                      <w:divBdr>
                        <w:top w:val="none" w:sz="0" w:space="0" w:color="auto"/>
                        <w:left w:val="none" w:sz="0" w:space="0" w:color="auto"/>
                        <w:bottom w:val="none" w:sz="0" w:space="0" w:color="auto"/>
                        <w:right w:val="none" w:sz="0" w:space="0" w:color="auto"/>
                      </w:divBdr>
                      <w:divsChild>
                        <w:div w:id="1543857114">
                          <w:marLeft w:val="0"/>
                          <w:marRight w:val="0"/>
                          <w:marTop w:val="0"/>
                          <w:marBottom w:val="0"/>
                          <w:divBdr>
                            <w:top w:val="none" w:sz="0" w:space="0" w:color="auto"/>
                            <w:left w:val="none" w:sz="0" w:space="0" w:color="auto"/>
                            <w:bottom w:val="none" w:sz="0" w:space="0" w:color="auto"/>
                            <w:right w:val="none" w:sz="0" w:space="0" w:color="auto"/>
                          </w:divBdr>
                          <w:divsChild>
                            <w:div w:id="574820249">
                              <w:marLeft w:val="0"/>
                              <w:marRight w:val="0"/>
                              <w:marTop w:val="0"/>
                              <w:marBottom w:val="0"/>
                              <w:divBdr>
                                <w:top w:val="none" w:sz="0" w:space="0" w:color="auto"/>
                                <w:left w:val="none" w:sz="0" w:space="0" w:color="auto"/>
                                <w:bottom w:val="none" w:sz="0" w:space="0" w:color="auto"/>
                                <w:right w:val="none" w:sz="0" w:space="0" w:color="auto"/>
                              </w:divBdr>
                              <w:divsChild>
                                <w:div w:id="660427222">
                                  <w:marLeft w:val="0"/>
                                  <w:marRight w:val="0"/>
                                  <w:marTop w:val="0"/>
                                  <w:marBottom w:val="0"/>
                                  <w:divBdr>
                                    <w:top w:val="none" w:sz="0" w:space="0" w:color="auto"/>
                                    <w:left w:val="none" w:sz="0" w:space="0" w:color="auto"/>
                                    <w:bottom w:val="none" w:sz="0" w:space="0" w:color="auto"/>
                                    <w:right w:val="none" w:sz="0" w:space="0" w:color="auto"/>
                                  </w:divBdr>
                                  <w:divsChild>
                                    <w:div w:id="1538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908">
                          <w:marLeft w:val="0"/>
                          <w:marRight w:val="0"/>
                          <w:marTop w:val="0"/>
                          <w:marBottom w:val="0"/>
                          <w:divBdr>
                            <w:top w:val="none" w:sz="0" w:space="0" w:color="auto"/>
                            <w:left w:val="none" w:sz="0" w:space="0" w:color="auto"/>
                            <w:bottom w:val="none" w:sz="0" w:space="0" w:color="auto"/>
                            <w:right w:val="none" w:sz="0" w:space="0" w:color="auto"/>
                          </w:divBdr>
                          <w:divsChild>
                            <w:div w:id="591475793">
                              <w:marLeft w:val="0"/>
                              <w:marRight w:val="0"/>
                              <w:marTop w:val="0"/>
                              <w:marBottom w:val="0"/>
                              <w:divBdr>
                                <w:top w:val="none" w:sz="0" w:space="0" w:color="auto"/>
                                <w:left w:val="none" w:sz="0" w:space="0" w:color="auto"/>
                                <w:bottom w:val="none" w:sz="0" w:space="0" w:color="auto"/>
                                <w:right w:val="none" w:sz="0" w:space="0" w:color="auto"/>
                              </w:divBdr>
                              <w:divsChild>
                                <w:div w:id="662318197">
                                  <w:marLeft w:val="0"/>
                                  <w:marRight w:val="0"/>
                                  <w:marTop w:val="0"/>
                                  <w:marBottom w:val="0"/>
                                  <w:divBdr>
                                    <w:top w:val="none" w:sz="0" w:space="0" w:color="auto"/>
                                    <w:left w:val="none" w:sz="0" w:space="0" w:color="auto"/>
                                    <w:bottom w:val="none" w:sz="0" w:space="0" w:color="auto"/>
                                    <w:right w:val="none" w:sz="0" w:space="0" w:color="auto"/>
                                  </w:divBdr>
                                  <w:divsChild>
                                    <w:div w:id="8916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25025">
          <w:marLeft w:val="0"/>
          <w:marRight w:val="0"/>
          <w:marTop w:val="0"/>
          <w:marBottom w:val="0"/>
          <w:divBdr>
            <w:top w:val="none" w:sz="0" w:space="0" w:color="auto"/>
            <w:left w:val="none" w:sz="0" w:space="0" w:color="auto"/>
            <w:bottom w:val="none" w:sz="0" w:space="0" w:color="auto"/>
            <w:right w:val="none" w:sz="0" w:space="0" w:color="auto"/>
          </w:divBdr>
          <w:divsChild>
            <w:div w:id="253172732">
              <w:marLeft w:val="0"/>
              <w:marRight w:val="0"/>
              <w:marTop w:val="0"/>
              <w:marBottom w:val="0"/>
              <w:divBdr>
                <w:top w:val="none" w:sz="0" w:space="0" w:color="auto"/>
                <w:left w:val="none" w:sz="0" w:space="0" w:color="auto"/>
                <w:bottom w:val="none" w:sz="0" w:space="0" w:color="auto"/>
                <w:right w:val="none" w:sz="0" w:space="0" w:color="auto"/>
              </w:divBdr>
              <w:divsChild>
                <w:div w:id="556162675">
                  <w:marLeft w:val="0"/>
                  <w:marRight w:val="0"/>
                  <w:marTop w:val="0"/>
                  <w:marBottom w:val="0"/>
                  <w:divBdr>
                    <w:top w:val="none" w:sz="0" w:space="0" w:color="auto"/>
                    <w:left w:val="none" w:sz="0" w:space="0" w:color="auto"/>
                    <w:bottom w:val="none" w:sz="0" w:space="0" w:color="auto"/>
                    <w:right w:val="none" w:sz="0" w:space="0" w:color="auto"/>
                  </w:divBdr>
                  <w:divsChild>
                    <w:div w:id="1555043237">
                      <w:marLeft w:val="0"/>
                      <w:marRight w:val="0"/>
                      <w:marTop w:val="0"/>
                      <w:marBottom w:val="0"/>
                      <w:divBdr>
                        <w:top w:val="none" w:sz="0" w:space="0" w:color="auto"/>
                        <w:left w:val="none" w:sz="0" w:space="0" w:color="auto"/>
                        <w:bottom w:val="none" w:sz="0" w:space="0" w:color="auto"/>
                        <w:right w:val="none" w:sz="0" w:space="0" w:color="auto"/>
                      </w:divBdr>
                      <w:divsChild>
                        <w:div w:id="378601688">
                          <w:marLeft w:val="0"/>
                          <w:marRight w:val="0"/>
                          <w:marTop w:val="0"/>
                          <w:marBottom w:val="0"/>
                          <w:divBdr>
                            <w:top w:val="none" w:sz="0" w:space="0" w:color="auto"/>
                            <w:left w:val="none" w:sz="0" w:space="0" w:color="auto"/>
                            <w:bottom w:val="none" w:sz="0" w:space="0" w:color="auto"/>
                            <w:right w:val="none" w:sz="0" w:space="0" w:color="auto"/>
                          </w:divBdr>
                          <w:divsChild>
                            <w:div w:id="16201138">
                              <w:marLeft w:val="0"/>
                              <w:marRight w:val="0"/>
                              <w:marTop w:val="0"/>
                              <w:marBottom w:val="0"/>
                              <w:divBdr>
                                <w:top w:val="none" w:sz="0" w:space="0" w:color="auto"/>
                                <w:left w:val="none" w:sz="0" w:space="0" w:color="auto"/>
                                <w:bottom w:val="none" w:sz="0" w:space="0" w:color="auto"/>
                                <w:right w:val="none" w:sz="0" w:space="0" w:color="auto"/>
                              </w:divBdr>
                              <w:divsChild>
                                <w:div w:id="956326695">
                                  <w:marLeft w:val="0"/>
                                  <w:marRight w:val="0"/>
                                  <w:marTop w:val="0"/>
                                  <w:marBottom w:val="0"/>
                                  <w:divBdr>
                                    <w:top w:val="none" w:sz="0" w:space="0" w:color="auto"/>
                                    <w:left w:val="none" w:sz="0" w:space="0" w:color="auto"/>
                                    <w:bottom w:val="none" w:sz="0" w:space="0" w:color="auto"/>
                                    <w:right w:val="none" w:sz="0" w:space="0" w:color="auto"/>
                                  </w:divBdr>
                                  <w:divsChild>
                                    <w:div w:id="1931044863">
                                      <w:marLeft w:val="0"/>
                                      <w:marRight w:val="0"/>
                                      <w:marTop w:val="0"/>
                                      <w:marBottom w:val="0"/>
                                      <w:divBdr>
                                        <w:top w:val="none" w:sz="0" w:space="0" w:color="auto"/>
                                        <w:left w:val="none" w:sz="0" w:space="0" w:color="auto"/>
                                        <w:bottom w:val="none" w:sz="0" w:space="0" w:color="auto"/>
                                        <w:right w:val="none" w:sz="0" w:space="0" w:color="auto"/>
                                      </w:divBdr>
                                      <w:divsChild>
                                        <w:div w:id="15762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119438">
          <w:marLeft w:val="0"/>
          <w:marRight w:val="0"/>
          <w:marTop w:val="0"/>
          <w:marBottom w:val="0"/>
          <w:divBdr>
            <w:top w:val="none" w:sz="0" w:space="0" w:color="auto"/>
            <w:left w:val="none" w:sz="0" w:space="0" w:color="auto"/>
            <w:bottom w:val="none" w:sz="0" w:space="0" w:color="auto"/>
            <w:right w:val="none" w:sz="0" w:space="0" w:color="auto"/>
          </w:divBdr>
          <w:divsChild>
            <w:div w:id="1900825010">
              <w:marLeft w:val="0"/>
              <w:marRight w:val="0"/>
              <w:marTop w:val="0"/>
              <w:marBottom w:val="0"/>
              <w:divBdr>
                <w:top w:val="none" w:sz="0" w:space="0" w:color="auto"/>
                <w:left w:val="none" w:sz="0" w:space="0" w:color="auto"/>
                <w:bottom w:val="none" w:sz="0" w:space="0" w:color="auto"/>
                <w:right w:val="none" w:sz="0" w:space="0" w:color="auto"/>
              </w:divBdr>
              <w:divsChild>
                <w:div w:id="1518619087">
                  <w:marLeft w:val="0"/>
                  <w:marRight w:val="0"/>
                  <w:marTop w:val="0"/>
                  <w:marBottom w:val="0"/>
                  <w:divBdr>
                    <w:top w:val="none" w:sz="0" w:space="0" w:color="auto"/>
                    <w:left w:val="none" w:sz="0" w:space="0" w:color="auto"/>
                    <w:bottom w:val="none" w:sz="0" w:space="0" w:color="auto"/>
                    <w:right w:val="none" w:sz="0" w:space="0" w:color="auto"/>
                  </w:divBdr>
                  <w:divsChild>
                    <w:div w:id="269943293">
                      <w:marLeft w:val="0"/>
                      <w:marRight w:val="0"/>
                      <w:marTop w:val="0"/>
                      <w:marBottom w:val="0"/>
                      <w:divBdr>
                        <w:top w:val="none" w:sz="0" w:space="0" w:color="auto"/>
                        <w:left w:val="none" w:sz="0" w:space="0" w:color="auto"/>
                        <w:bottom w:val="none" w:sz="0" w:space="0" w:color="auto"/>
                        <w:right w:val="none" w:sz="0" w:space="0" w:color="auto"/>
                      </w:divBdr>
                      <w:divsChild>
                        <w:div w:id="652486953">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sChild>
                                <w:div w:id="20945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6125">
                  <w:marLeft w:val="0"/>
                  <w:marRight w:val="0"/>
                  <w:marTop w:val="0"/>
                  <w:marBottom w:val="0"/>
                  <w:divBdr>
                    <w:top w:val="none" w:sz="0" w:space="0" w:color="auto"/>
                    <w:left w:val="none" w:sz="0" w:space="0" w:color="auto"/>
                    <w:bottom w:val="none" w:sz="0" w:space="0" w:color="auto"/>
                    <w:right w:val="none" w:sz="0" w:space="0" w:color="auto"/>
                  </w:divBdr>
                  <w:divsChild>
                    <w:div w:id="1301691719">
                      <w:marLeft w:val="0"/>
                      <w:marRight w:val="0"/>
                      <w:marTop w:val="0"/>
                      <w:marBottom w:val="0"/>
                      <w:divBdr>
                        <w:top w:val="none" w:sz="0" w:space="0" w:color="auto"/>
                        <w:left w:val="none" w:sz="0" w:space="0" w:color="auto"/>
                        <w:bottom w:val="none" w:sz="0" w:space="0" w:color="auto"/>
                        <w:right w:val="none" w:sz="0" w:space="0" w:color="auto"/>
                      </w:divBdr>
                      <w:divsChild>
                        <w:div w:id="793131639">
                          <w:marLeft w:val="0"/>
                          <w:marRight w:val="0"/>
                          <w:marTop w:val="0"/>
                          <w:marBottom w:val="0"/>
                          <w:divBdr>
                            <w:top w:val="none" w:sz="0" w:space="0" w:color="auto"/>
                            <w:left w:val="none" w:sz="0" w:space="0" w:color="auto"/>
                            <w:bottom w:val="none" w:sz="0" w:space="0" w:color="auto"/>
                            <w:right w:val="none" w:sz="0" w:space="0" w:color="auto"/>
                          </w:divBdr>
                          <w:divsChild>
                            <w:div w:id="757747232">
                              <w:marLeft w:val="0"/>
                              <w:marRight w:val="0"/>
                              <w:marTop w:val="0"/>
                              <w:marBottom w:val="0"/>
                              <w:divBdr>
                                <w:top w:val="none" w:sz="0" w:space="0" w:color="auto"/>
                                <w:left w:val="none" w:sz="0" w:space="0" w:color="auto"/>
                                <w:bottom w:val="none" w:sz="0" w:space="0" w:color="auto"/>
                                <w:right w:val="none" w:sz="0" w:space="0" w:color="auto"/>
                              </w:divBdr>
                              <w:divsChild>
                                <w:div w:id="1926180458">
                                  <w:marLeft w:val="0"/>
                                  <w:marRight w:val="0"/>
                                  <w:marTop w:val="0"/>
                                  <w:marBottom w:val="0"/>
                                  <w:divBdr>
                                    <w:top w:val="none" w:sz="0" w:space="0" w:color="auto"/>
                                    <w:left w:val="none" w:sz="0" w:space="0" w:color="auto"/>
                                    <w:bottom w:val="none" w:sz="0" w:space="0" w:color="auto"/>
                                    <w:right w:val="none" w:sz="0" w:space="0" w:color="auto"/>
                                  </w:divBdr>
                                  <w:divsChild>
                                    <w:div w:id="9365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4990">
                          <w:marLeft w:val="0"/>
                          <w:marRight w:val="0"/>
                          <w:marTop w:val="0"/>
                          <w:marBottom w:val="0"/>
                          <w:divBdr>
                            <w:top w:val="none" w:sz="0" w:space="0" w:color="auto"/>
                            <w:left w:val="none" w:sz="0" w:space="0" w:color="auto"/>
                            <w:bottom w:val="none" w:sz="0" w:space="0" w:color="auto"/>
                            <w:right w:val="none" w:sz="0" w:space="0" w:color="auto"/>
                          </w:divBdr>
                          <w:divsChild>
                            <w:div w:id="1012292891">
                              <w:marLeft w:val="0"/>
                              <w:marRight w:val="0"/>
                              <w:marTop w:val="0"/>
                              <w:marBottom w:val="0"/>
                              <w:divBdr>
                                <w:top w:val="none" w:sz="0" w:space="0" w:color="auto"/>
                                <w:left w:val="none" w:sz="0" w:space="0" w:color="auto"/>
                                <w:bottom w:val="none" w:sz="0" w:space="0" w:color="auto"/>
                                <w:right w:val="none" w:sz="0" w:space="0" w:color="auto"/>
                              </w:divBdr>
                              <w:divsChild>
                                <w:div w:id="112402275">
                                  <w:marLeft w:val="0"/>
                                  <w:marRight w:val="0"/>
                                  <w:marTop w:val="0"/>
                                  <w:marBottom w:val="0"/>
                                  <w:divBdr>
                                    <w:top w:val="none" w:sz="0" w:space="0" w:color="auto"/>
                                    <w:left w:val="none" w:sz="0" w:space="0" w:color="auto"/>
                                    <w:bottom w:val="none" w:sz="0" w:space="0" w:color="auto"/>
                                    <w:right w:val="none" w:sz="0" w:space="0" w:color="auto"/>
                                  </w:divBdr>
                                  <w:divsChild>
                                    <w:div w:id="20753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33854">
          <w:marLeft w:val="0"/>
          <w:marRight w:val="0"/>
          <w:marTop w:val="0"/>
          <w:marBottom w:val="0"/>
          <w:divBdr>
            <w:top w:val="none" w:sz="0" w:space="0" w:color="auto"/>
            <w:left w:val="none" w:sz="0" w:space="0" w:color="auto"/>
            <w:bottom w:val="none" w:sz="0" w:space="0" w:color="auto"/>
            <w:right w:val="none" w:sz="0" w:space="0" w:color="auto"/>
          </w:divBdr>
          <w:divsChild>
            <w:div w:id="1077245132">
              <w:marLeft w:val="0"/>
              <w:marRight w:val="0"/>
              <w:marTop w:val="0"/>
              <w:marBottom w:val="0"/>
              <w:divBdr>
                <w:top w:val="none" w:sz="0" w:space="0" w:color="auto"/>
                <w:left w:val="none" w:sz="0" w:space="0" w:color="auto"/>
                <w:bottom w:val="none" w:sz="0" w:space="0" w:color="auto"/>
                <w:right w:val="none" w:sz="0" w:space="0" w:color="auto"/>
              </w:divBdr>
              <w:divsChild>
                <w:div w:id="357509942">
                  <w:marLeft w:val="0"/>
                  <w:marRight w:val="0"/>
                  <w:marTop w:val="0"/>
                  <w:marBottom w:val="0"/>
                  <w:divBdr>
                    <w:top w:val="none" w:sz="0" w:space="0" w:color="auto"/>
                    <w:left w:val="none" w:sz="0" w:space="0" w:color="auto"/>
                    <w:bottom w:val="none" w:sz="0" w:space="0" w:color="auto"/>
                    <w:right w:val="none" w:sz="0" w:space="0" w:color="auto"/>
                  </w:divBdr>
                  <w:divsChild>
                    <w:div w:id="1323238067">
                      <w:marLeft w:val="0"/>
                      <w:marRight w:val="0"/>
                      <w:marTop w:val="0"/>
                      <w:marBottom w:val="0"/>
                      <w:divBdr>
                        <w:top w:val="none" w:sz="0" w:space="0" w:color="auto"/>
                        <w:left w:val="none" w:sz="0" w:space="0" w:color="auto"/>
                        <w:bottom w:val="none" w:sz="0" w:space="0" w:color="auto"/>
                        <w:right w:val="none" w:sz="0" w:space="0" w:color="auto"/>
                      </w:divBdr>
                      <w:divsChild>
                        <w:div w:id="1596746728">
                          <w:marLeft w:val="0"/>
                          <w:marRight w:val="0"/>
                          <w:marTop w:val="0"/>
                          <w:marBottom w:val="0"/>
                          <w:divBdr>
                            <w:top w:val="none" w:sz="0" w:space="0" w:color="auto"/>
                            <w:left w:val="none" w:sz="0" w:space="0" w:color="auto"/>
                            <w:bottom w:val="none" w:sz="0" w:space="0" w:color="auto"/>
                            <w:right w:val="none" w:sz="0" w:space="0" w:color="auto"/>
                          </w:divBdr>
                          <w:divsChild>
                            <w:div w:id="1667629575">
                              <w:marLeft w:val="0"/>
                              <w:marRight w:val="0"/>
                              <w:marTop w:val="0"/>
                              <w:marBottom w:val="0"/>
                              <w:divBdr>
                                <w:top w:val="none" w:sz="0" w:space="0" w:color="auto"/>
                                <w:left w:val="none" w:sz="0" w:space="0" w:color="auto"/>
                                <w:bottom w:val="none" w:sz="0" w:space="0" w:color="auto"/>
                                <w:right w:val="none" w:sz="0" w:space="0" w:color="auto"/>
                              </w:divBdr>
                              <w:divsChild>
                                <w:div w:id="1065953185">
                                  <w:marLeft w:val="0"/>
                                  <w:marRight w:val="0"/>
                                  <w:marTop w:val="0"/>
                                  <w:marBottom w:val="0"/>
                                  <w:divBdr>
                                    <w:top w:val="none" w:sz="0" w:space="0" w:color="auto"/>
                                    <w:left w:val="none" w:sz="0" w:space="0" w:color="auto"/>
                                    <w:bottom w:val="none" w:sz="0" w:space="0" w:color="auto"/>
                                    <w:right w:val="none" w:sz="0" w:space="0" w:color="auto"/>
                                  </w:divBdr>
                                  <w:divsChild>
                                    <w:div w:id="1403140652">
                                      <w:marLeft w:val="0"/>
                                      <w:marRight w:val="0"/>
                                      <w:marTop w:val="0"/>
                                      <w:marBottom w:val="0"/>
                                      <w:divBdr>
                                        <w:top w:val="none" w:sz="0" w:space="0" w:color="auto"/>
                                        <w:left w:val="none" w:sz="0" w:space="0" w:color="auto"/>
                                        <w:bottom w:val="none" w:sz="0" w:space="0" w:color="auto"/>
                                        <w:right w:val="none" w:sz="0" w:space="0" w:color="auto"/>
                                      </w:divBdr>
                                      <w:divsChild>
                                        <w:div w:id="4698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496289">
          <w:marLeft w:val="0"/>
          <w:marRight w:val="0"/>
          <w:marTop w:val="0"/>
          <w:marBottom w:val="0"/>
          <w:divBdr>
            <w:top w:val="none" w:sz="0" w:space="0" w:color="auto"/>
            <w:left w:val="none" w:sz="0" w:space="0" w:color="auto"/>
            <w:bottom w:val="none" w:sz="0" w:space="0" w:color="auto"/>
            <w:right w:val="none" w:sz="0" w:space="0" w:color="auto"/>
          </w:divBdr>
          <w:divsChild>
            <w:div w:id="1901095050">
              <w:marLeft w:val="0"/>
              <w:marRight w:val="0"/>
              <w:marTop w:val="0"/>
              <w:marBottom w:val="0"/>
              <w:divBdr>
                <w:top w:val="none" w:sz="0" w:space="0" w:color="auto"/>
                <w:left w:val="none" w:sz="0" w:space="0" w:color="auto"/>
                <w:bottom w:val="none" w:sz="0" w:space="0" w:color="auto"/>
                <w:right w:val="none" w:sz="0" w:space="0" w:color="auto"/>
              </w:divBdr>
              <w:divsChild>
                <w:div w:id="746457301">
                  <w:marLeft w:val="0"/>
                  <w:marRight w:val="0"/>
                  <w:marTop w:val="0"/>
                  <w:marBottom w:val="0"/>
                  <w:divBdr>
                    <w:top w:val="none" w:sz="0" w:space="0" w:color="auto"/>
                    <w:left w:val="none" w:sz="0" w:space="0" w:color="auto"/>
                    <w:bottom w:val="none" w:sz="0" w:space="0" w:color="auto"/>
                    <w:right w:val="none" w:sz="0" w:space="0" w:color="auto"/>
                  </w:divBdr>
                  <w:divsChild>
                    <w:div w:id="53092909">
                      <w:marLeft w:val="0"/>
                      <w:marRight w:val="0"/>
                      <w:marTop w:val="0"/>
                      <w:marBottom w:val="0"/>
                      <w:divBdr>
                        <w:top w:val="none" w:sz="0" w:space="0" w:color="auto"/>
                        <w:left w:val="none" w:sz="0" w:space="0" w:color="auto"/>
                        <w:bottom w:val="none" w:sz="0" w:space="0" w:color="auto"/>
                        <w:right w:val="none" w:sz="0" w:space="0" w:color="auto"/>
                      </w:divBdr>
                      <w:divsChild>
                        <w:div w:id="335618417">
                          <w:marLeft w:val="0"/>
                          <w:marRight w:val="0"/>
                          <w:marTop w:val="0"/>
                          <w:marBottom w:val="0"/>
                          <w:divBdr>
                            <w:top w:val="none" w:sz="0" w:space="0" w:color="auto"/>
                            <w:left w:val="none" w:sz="0" w:space="0" w:color="auto"/>
                            <w:bottom w:val="none" w:sz="0" w:space="0" w:color="auto"/>
                            <w:right w:val="none" w:sz="0" w:space="0" w:color="auto"/>
                          </w:divBdr>
                          <w:divsChild>
                            <w:div w:id="6949492">
                              <w:marLeft w:val="0"/>
                              <w:marRight w:val="0"/>
                              <w:marTop w:val="0"/>
                              <w:marBottom w:val="0"/>
                              <w:divBdr>
                                <w:top w:val="none" w:sz="0" w:space="0" w:color="auto"/>
                                <w:left w:val="none" w:sz="0" w:space="0" w:color="auto"/>
                                <w:bottom w:val="none" w:sz="0" w:space="0" w:color="auto"/>
                                <w:right w:val="none" w:sz="0" w:space="0" w:color="auto"/>
                              </w:divBdr>
                              <w:divsChild>
                                <w:div w:id="18586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28089">
                  <w:marLeft w:val="0"/>
                  <w:marRight w:val="0"/>
                  <w:marTop w:val="0"/>
                  <w:marBottom w:val="0"/>
                  <w:divBdr>
                    <w:top w:val="none" w:sz="0" w:space="0" w:color="auto"/>
                    <w:left w:val="none" w:sz="0" w:space="0" w:color="auto"/>
                    <w:bottom w:val="none" w:sz="0" w:space="0" w:color="auto"/>
                    <w:right w:val="none" w:sz="0" w:space="0" w:color="auto"/>
                  </w:divBdr>
                  <w:divsChild>
                    <w:div w:id="1510371554">
                      <w:marLeft w:val="0"/>
                      <w:marRight w:val="0"/>
                      <w:marTop w:val="0"/>
                      <w:marBottom w:val="0"/>
                      <w:divBdr>
                        <w:top w:val="none" w:sz="0" w:space="0" w:color="auto"/>
                        <w:left w:val="none" w:sz="0" w:space="0" w:color="auto"/>
                        <w:bottom w:val="none" w:sz="0" w:space="0" w:color="auto"/>
                        <w:right w:val="none" w:sz="0" w:space="0" w:color="auto"/>
                      </w:divBdr>
                      <w:divsChild>
                        <w:div w:id="464278166">
                          <w:marLeft w:val="0"/>
                          <w:marRight w:val="0"/>
                          <w:marTop w:val="0"/>
                          <w:marBottom w:val="0"/>
                          <w:divBdr>
                            <w:top w:val="none" w:sz="0" w:space="0" w:color="auto"/>
                            <w:left w:val="none" w:sz="0" w:space="0" w:color="auto"/>
                            <w:bottom w:val="none" w:sz="0" w:space="0" w:color="auto"/>
                            <w:right w:val="none" w:sz="0" w:space="0" w:color="auto"/>
                          </w:divBdr>
                          <w:divsChild>
                            <w:div w:id="1820147587">
                              <w:marLeft w:val="0"/>
                              <w:marRight w:val="0"/>
                              <w:marTop w:val="0"/>
                              <w:marBottom w:val="0"/>
                              <w:divBdr>
                                <w:top w:val="none" w:sz="0" w:space="0" w:color="auto"/>
                                <w:left w:val="none" w:sz="0" w:space="0" w:color="auto"/>
                                <w:bottom w:val="none" w:sz="0" w:space="0" w:color="auto"/>
                                <w:right w:val="none" w:sz="0" w:space="0" w:color="auto"/>
                              </w:divBdr>
                              <w:divsChild>
                                <w:div w:id="309359947">
                                  <w:marLeft w:val="0"/>
                                  <w:marRight w:val="0"/>
                                  <w:marTop w:val="0"/>
                                  <w:marBottom w:val="0"/>
                                  <w:divBdr>
                                    <w:top w:val="none" w:sz="0" w:space="0" w:color="auto"/>
                                    <w:left w:val="none" w:sz="0" w:space="0" w:color="auto"/>
                                    <w:bottom w:val="none" w:sz="0" w:space="0" w:color="auto"/>
                                    <w:right w:val="none" w:sz="0" w:space="0" w:color="auto"/>
                                  </w:divBdr>
                                  <w:divsChild>
                                    <w:div w:id="17592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5002">
                          <w:marLeft w:val="0"/>
                          <w:marRight w:val="0"/>
                          <w:marTop w:val="0"/>
                          <w:marBottom w:val="0"/>
                          <w:divBdr>
                            <w:top w:val="none" w:sz="0" w:space="0" w:color="auto"/>
                            <w:left w:val="none" w:sz="0" w:space="0" w:color="auto"/>
                            <w:bottom w:val="none" w:sz="0" w:space="0" w:color="auto"/>
                            <w:right w:val="none" w:sz="0" w:space="0" w:color="auto"/>
                          </w:divBdr>
                          <w:divsChild>
                            <w:div w:id="1695426617">
                              <w:marLeft w:val="0"/>
                              <w:marRight w:val="0"/>
                              <w:marTop w:val="0"/>
                              <w:marBottom w:val="0"/>
                              <w:divBdr>
                                <w:top w:val="none" w:sz="0" w:space="0" w:color="auto"/>
                                <w:left w:val="none" w:sz="0" w:space="0" w:color="auto"/>
                                <w:bottom w:val="none" w:sz="0" w:space="0" w:color="auto"/>
                                <w:right w:val="none" w:sz="0" w:space="0" w:color="auto"/>
                              </w:divBdr>
                              <w:divsChild>
                                <w:div w:id="1153255331">
                                  <w:marLeft w:val="0"/>
                                  <w:marRight w:val="0"/>
                                  <w:marTop w:val="0"/>
                                  <w:marBottom w:val="0"/>
                                  <w:divBdr>
                                    <w:top w:val="none" w:sz="0" w:space="0" w:color="auto"/>
                                    <w:left w:val="none" w:sz="0" w:space="0" w:color="auto"/>
                                    <w:bottom w:val="none" w:sz="0" w:space="0" w:color="auto"/>
                                    <w:right w:val="none" w:sz="0" w:space="0" w:color="auto"/>
                                  </w:divBdr>
                                  <w:divsChild>
                                    <w:div w:id="17265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50029">
          <w:marLeft w:val="0"/>
          <w:marRight w:val="0"/>
          <w:marTop w:val="0"/>
          <w:marBottom w:val="0"/>
          <w:divBdr>
            <w:top w:val="none" w:sz="0" w:space="0" w:color="auto"/>
            <w:left w:val="none" w:sz="0" w:space="0" w:color="auto"/>
            <w:bottom w:val="none" w:sz="0" w:space="0" w:color="auto"/>
            <w:right w:val="none" w:sz="0" w:space="0" w:color="auto"/>
          </w:divBdr>
          <w:divsChild>
            <w:div w:id="1491823640">
              <w:marLeft w:val="0"/>
              <w:marRight w:val="0"/>
              <w:marTop w:val="0"/>
              <w:marBottom w:val="0"/>
              <w:divBdr>
                <w:top w:val="none" w:sz="0" w:space="0" w:color="auto"/>
                <w:left w:val="none" w:sz="0" w:space="0" w:color="auto"/>
                <w:bottom w:val="none" w:sz="0" w:space="0" w:color="auto"/>
                <w:right w:val="none" w:sz="0" w:space="0" w:color="auto"/>
              </w:divBdr>
              <w:divsChild>
                <w:div w:id="742486950">
                  <w:marLeft w:val="0"/>
                  <w:marRight w:val="0"/>
                  <w:marTop w:val="0"/>
                  <w:marBottom w:val="0"/>
                  <w:divBdr>
                    <w:top w:val="none" w:sz="0" w:space="0" w:color="auto"/>
                    <w:left w:val="none" w:sz="0" w:space="0" w:color="auto"/>
                    <w:bottom w:val="none" w:sz="0" w:space="0" w:color="auto"/>
                    <w:right w:val="none" w:sz="0" w:space="0" w:color="auto"/>
                  </w:divBdr>
                  <w:divsChild>
                    <w:div w:id="2015379111">
                      <w:marLeft w:val="0"/>
                      <w:marRight w:val="0"/>
                      <w:marTop w:val="0"/>
                      <w:marBottom w:val="0"/>
                      <w:divBdr>
                        <w:top w:val="none" w:sz="0" w:space="0" w:color="auto"/>
                        <w:left w:val="none" w:sz="0" w:space="0" w:color="auto"/>
                        <w:bottom w:val="none" w:sz="0" w:space="0" w:color="auto"/>
                        <w:right w:val="none" w:sz="0" w:space="0" w:color="auto"/>
                      </w:divBdr>
                      <w:divsChild>
                        <w:div w:id="573662979">
                          <w:marLeft w:val="0"/>
                          <w:marRight w:val="0"/>
                          <w:marTop w:val="0"/>
                          <w:marBottom w:val="0"/>
                          <w:divBdr>
                            <w:top w:val="none" w:sz="0" w:space="0" w:color="auto"/>
                            <w:left w:val="none" w:sz="0" w:space="0" w:color="auto"/>
                            <w:bottom w:val="none" w:sz="0" w:space="0" w:color="auto"/>
                            <w:right w:val="none" w:sz="0" w:space="0" w:color="auto"/>
                          </w:divBdr>
                          <w:divsChild>
                            <w:div w:id="345600843">
                              <w:marLeft w:val="0"/>
                              <w:marRight w:val="0"/>
                              <w:marTop w:val="0"/>
                              <w:marBottom w:val="0"/>
                              <w:divBdr>
                                <w:top w:val="none" w:sz="0" w:space="0" w:color="auto"/>
                                <w:left w:val="none" w:sz="0" w:space="0" w:color="auto"/>
                                <w:bottom w:val="none" w:sz="0" w:space="0" w:color="auto"/>
                                <w:right w:val="none" w:sz="0" w:space="0" w:color="auto"/>
                              </w:divBdr>
                              <w:divsChild>
                                <w:div w:id="1508322734">
                                  <w:marLeft w:val="0"/>
                                  <w:marRight w:val="0"/>
                                  <w:marTop w:val="0"/>
                                  <w:marBottom w:val="0"/>
                                  <w:divBdr>
                                    <w:top w:val="none" w:sz="0" w:space="0" w:color="auto"/>
                                    <w:left w:val="none" w:sz="0" w:space="0" w:color="auto"/>
                                    <w:bottom w:val="none" w:sz="0" w:space="0" w:color="auto"/>
                                    <w:right w:val="none" w:sz="0" w:space="0" w:color="auto"/>
                                  </w:divBdr>
                                  <w:divsChild>
                                    <w:div w:id="1841582256">
                                      <w:marLeft w:val="0"/>
                                      <w:marRight w:val="0"/>
                                      <w:marTop w:val="0"/>
                                      <w:marBottom w:val="0"/>
                                      <w:divBdr>
                                        <w:top w:val="none" w:sz="0" w:space="0" w:color="auto"/>
                                        <w:left w:val="none" w:sz="0" w:space="0" w:color="auto"/>
                                        <w:bottom w:val="none" w:sz="0" w:space="0" w:color="auto"/>
                                        <w:right w:val="none" w:sz="0" w:space="0" w:color="auto"/>
                                      </w:divBdr>
                                      <w:divsChild>
                                        <w:div w:id="1523083601">
                                          <w:marLeft w:val="0"/>
                                          <w:marRight w:val="0"/>
                                          <w:marTop w:val="0"/>
                                          <w:marBottom w:val="0"/>
                                          <w:divBdr>
                                            <w:top w:val="none" w:sz="0" w:space="0" w:color="auto"/>
                                            <w:left w:val="none" w:sz="0" w:space="0" w:color="auto"/>
                                            <w:bottom w:val="none" w:sz="0" w:space="0" w:color="auto"/>
                                            <w:right w:val="none" w:sz="0" w:space="0" w:color="auto"/>
                                          </w:divBdr>
                                          <w:divsChild>
                                            <w:div w:id="1316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489">
                                      <w:marLeft w:val="0"/>
                                      <w:marRight w:val="0"/>
                                      <w:marTop w:val="0"/>
                                      <w:marBottom w:val="0"/>
                                      <w:divBdr>
                                        <w:top w:val="none" w:sz="0" w:space="0" w:color="auto"/>
                                        <w:left w:val="none" w:sz="0" w:space="0" w:color="auto"/>
                                        <w:bottom w:val="none" w:sz="0" w:space="0" w:color="auto"/>
                                        <w:right w:val="none" w:sz="0" w:space="0" w:color="auto"/>
                                      </w:divBdr>
                                      <w:divsChild>
                                        <w:div w:id="3949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166022">
          <w:marLeft w:val="0"/>
          <w:marRight w:val="0"/>
          <w:marTop w:val="0"/>
          <w:marBottom w:val="0"/>
          <w:divBdr>
            <w:top w:val="none" w:sz="0" w:space="0" w:color="auto"/>
            <w:left w:val="none" w:sz="0" w:space="0" w:color="auto"/>
            <w:bottom w:val="none" w:sz="0" w:space="0" w:color="auto"/>
            <w:right w:val="none" w:sz="0" w:space="0" w:color="auto"/>
          </w:divBdr>
          <w:divsChild>
            <w:div w:id="1071581721">
              <w:marLeft w:val="0"/>
              <w:marRight w:val="0"/>
              <w:marTop w:val="0"/>
              <w:marBottom w:val="0"/>
              <w:divBdr>
                <w:top w:val="none" w:sz="0" w:space="0" w:color="auto"/>
                <w:left w:val="none" w:sz="0" w:space="0" w:color="auto"/>
                <w:bottom w:val="none" w:sz="0" w:space="0" w:color="auto"/>
                <w:right w:val="none" w:sz="0" w:space="0" w:color="auto"/>
              </w:divBdr>
              <w:divsChild>
                <w:div w:id="1476220550">
                  <w:marLeft w:val="0"/>
                  <w:marRight w:val="0"/>
                  <w:marTop w:val="0"/>
                  <w:marBottom w:val="0"/>
                  <w:divBdr>
                    <w:top w:val="none" w:sz="0" w:space="0" w:color="auto"/>
                    <w:left w:val="none" w:sz="0" w:space="0" w:color="auto"/>
                    <w:bottom w:val="none" w:sz="0" w:space="0" w:color="auto"/>
                    <w:right w:val="none" w:sz="0" w:space="0" w:color="auto"/>
                  </w:divBdr>
                  <w:divsChild>
                    <w:div w:id="1945647163">
                      <w:marLeft w:val="0"/>
                      <w:marRight w:val="0"/>
                      <w:marTop w:val="0"/>
                      <w:marBottom w:val="0"/>
                      <w:divBdr>
                        <w:top w:val="none" w:sz="0" w:space="0" w:color="auto"/>
                        <w:left w:val="none" w:sz="0" w:space="0" w:color="auto"/>
                        <w:bottom w:val="none" w:sz="0" w:space="0" w:color="auto"/>
                        <w:right w:val="none" w:sz="0" w:space="0" w:color="auto"/>
                      </w:divBdr>
                      <w:divsChild>
                        <w:div w:id="1608927213">
                          <w:marLeft w:val="0"/>
                          <w:marRight w:val="0"/>
                          <w:marTop w:val="0"/>
                          <w:marBottom w:val="0"/>
                          <w:divBdr>
                            <w:top w:val="none" w:sz="0" w:space="0" w:color="auto"/>
                            <w:left w:val="none" w:sz="0" w:space="0" w:color="auto"/>
                            <w:bottom w:val="none" w:sz="0" w:space="0" w:color="auto"/>
                            <w:right w:val="none" w:sz="0" w:space="0" w:color="auto"/>
                          </w:divBdr>
                          <w:divsChild>
                            <w:div w:id="376899273">
                              <w:marLeft w:val="0"/>
                              <w:marRight w:val="0"/>
                              <w:marTop w:val="0"/>
                              <w:marBottom w:val="0"/>
                              <w:divBdr>
                                <w:top w:val="none" w:sz="0" w:space="0" w:color="auto"/>
                                <w:left w:val="none" w:sz="0" w:space="0" w:color="auto"/>
                                <w:bottom w:val="none" w:sz="0" w:space="0" w:color="auto"/>
                                <w:right w:val="none" w:sz="0" w:space="0" w:color="auto"/>
                              </w:divBdr>
                              <w:divsChild>
                                <w:div w:id="596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73088">
                  <w:marLeft w:val="0"/>
                  <w:marRight w:val="0"/>
                  <w:marTop w:val="0"/>
                  <w:marBottom w:val="0"/>
                  <w:divBdr>
                    <w:top w:val="none" w:sz="0" w:space="0" w:color="auto"/>
                    <w:left w:val="none" w:sz="0" w:space="0" w:color="auto"/>
                    <w:bottom w:val="none" w:sz="0" w:space="0" w:color="auto"/>
                    <w:right w:val="none" w:sz="0" w:space="0" w:color="auto"/>
                  </w:divBdr>
                  <w:divsChild>
                    <w:div w:id="563298212">
                      <w:marLeft w:val="0"/>
                      <w:marRight w:val="0"/>
                      <w:marTop w:val="0"/>
                      <w:marBottom w:val="0"/>
                      <w:divBdr>
                        <w:top w:val="none" w:sz="0" w:space="0" w:color="auto"/>
                        <w:left w:val="none" w:sz="0" w:space="0" w:color="auto"/>
                        <w:bottom w:val="none" w:sz="0" w:space="0" w:color="auto"/>
                        <w:right w:val="none" w:sz="0" w:space="0" w:color="auto"/>
                      </w:divBdr>
                      <w:divsChild>
                        <w:div w:id="1032921092">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sChild>
                                <w:div w:id="860557575">
                                  <w:marLeft w:val="0"/>
                                  <w:marRight w:val="0"/>
                                  <w:marTop w:val="0"/>
                                  <w:marBottom w:val="0"/>
                                  <w:divBdr>
                                    <w:top w:val="none" w:sz="0" w:space="0" w:color="auto"/>
                                    <w:left w:val="none" w:sz="0" w:space="0" w:color="auto"/>
                                    <w:bottom w:val="none" w:sz="0" w:space="0" w:color="auto"/>
                                    <w:right w:val="none" w:sz="0" w:space="0" w:color="auto"/>
                                  </w:divBdr>
                                  <w:divsChild>
                                    <w:div w:id="18574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092">
                          <w:marLeft w:val="0"/>
                          <w:marRight w:val="0"/>
                          <w:marTop w:val="0"/>
                          <w:marBottom w:val="0"/>
                          <w:divBdr>
                            <w:top w:val="none" w:sz="0" w:space="0" w:color="auto"/>
                            <w:left w:val="none" w:sz="0" w:space="0" w:color="auto"/>
                            <w:bottom w:val="none" w:sz="0" w:space="0" w:color="auto"/>
                            <w:right w:val="none" w:sz="0" w:space="0" w:color="auto"/>
                          </w:divBdr>
                          <w:divsChild>
                            <w:div w:id="2090881366">
                              <w:marLeft w:val="0"/>
                              <w:marRight w:val="0"/>
                              <w:marTop w:val="0"/>
                              <w:marBottom w:val="0"/>
                              <w:divBdr>
                                <w:top w:val="none" w:sz="0" w:space="0" w:color="auto"/>
                                <w:left w:val="none" w:sz="0" w:space="0" w:color="auto"/>
                                <w:bottom w:val="none" w:sz="0" w:space="0" w:color="auto"/>
                                <w:right w:val="none" w:sz="0" w:space="0" w:color="auto"/>
                              </w:divBdr>
                              <w:divsChild>
                                <w:div w:id="144048581">
                                  <w:marLeft w:val="0"/>
                                  <w:marRight w:val="0"/>
                                  <w:marTop w:val="0"/>
                                  <w:marBottom w:val="0"/>
                                  <w:divBdr>
                                    <w:top w:val="none" w:sz="0" w:space="0" w:color="auto"/>
                                    <w:left w:val="none" w:sz="0" w:space="0" w:color="auto"/>
                                    <w:bottom w:val="none" w:sz="0" w:space="0" w:color="auto"/>
                                    <w:right w:val="none" w:sz="0" w:space="0" w:color="auto"/>
                                  </w:divBdr>
                                  <w:divsChild>
                                    <w:div w:id="12009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793736">
          <w:marLeft w:val="0"/>
          <w:marRight w:val="0"/>
          <w:marTop w:val="0"/>
          <w:marBottom w:val="0"/>
          <w:divBdr>
            <w:top w:val="none" w:sz="0" w:space="0" w:color="auto"/>
            <w:left w:val="none" w:sz="0" w:space="0" w:color="auto"/>
            <w:bottom w:val="none" w:sz="0" w:space="0" w:color="auto"/>
            <w:right w:val="none" w:sz="0" w:space="0" w:color="auto"/>
          </w:divBdr>
          <w:divsChild>
            <w:div w:id="1779787704">
              <w:marLeft w:val="0"/>
              <w:marRight w:val="0"/>
              <w:marTop w:val="0"/>
              <w:marBottom w:val="0"/>
              <w:divBdr>
                <w:top w:val="none" w:sz="0" w:space="0" w:color="auto"/>
                <w:left w:val="none" w:sz="0" w:space="0" w:color="auto"/>
                <w:bottom w:val="none" w:sz="0" w:space="0" w:color="auto"/>
                <w:right w:val="none" w:sz="0" w:space="0" w:color="auto"/>
              </w:divBdr>
              <w:divsChild>
                <w:div w:id="1125077888">
                  <w:marLeft w:val="0"/>
                  <w:marRight w:val="0"/>
                  <w:marTop w:val="0"/>
                  <w:marBottom w:val="0"/>
                  <w:divBdr>
                    <w:top w:val="none" w:sz="0" w:space="0" w:color="auto"/>
                    <w:left w:val="none" w:sz="0" w:space="0" w:color="auto"/>
                    <w:bottom w:val="none" w:sz="0" w:space="0" w:color="auto"/>
                    <w:right w:val="none" w:sz="0" w:space="0" w:color="auto"/>
                  </w:divBdr>
                  <w:divsChild>
                    <w:div w:id="435831200">
                      <w:marLeft w:val="0"/>
                      <w:marRight w:val="0"/>
                      <w:marTop w:val="0"/>
                      <w:marBottom w:val="0"/>
                      <w:divBdr>
                        <w:top w:val="none" w:sz="0" w:space="0" w:color="auto"/>
                        <w:left w:val="none" w:sz="0" w:space="0" w:color="auto"/>
                        <w:bottom w:val="none" w:sz="0" w:space="0" w:color="auto"/>
                        <w:right w:val="none" w:sz="0" w:space="0" w:color="auto"/>
                      </w:divBdr>
                      <w:divsChild>
                        <w:div w:id="1539783938">
                          <w:marLeft w:val="0"/>
                          <w:marRight w:val="0"/>
                          <w:marTop w:val="0"/>
                          <w:marBottom w:val="0"/>
                          <w:divBdr>
                            <w:top w:val="none" w:sz="0" w:space="0" w:color="auto"/>
                            <w:left w:val="none" w:sz="0" w:space="0" w:color="auto"/>
                            <w:bottom w:val="none" w:sz="0" w:space="0" w:color="auto"/>
                            <w:right w:val="none" w:sz="0" w:space="0" w:color="auto"/>
                          </w:divBdr>
                          <w:divsChild>
                            <w:div w:id="435831802">
                              <w:marLeft w:val="0"/>
                              <w:marRight w:val="0"/>
                              <w:marTop w:val="0"/>
                              <w:marBottom w:val="0"/>
                              <w:divBdr>
                                <w:top w:val="none" w:sz="0" w:space="0" w:color="auto"/>
                                <w:left w:val="none" w:sz="0" w:space="0" w:color="auto"/>
                                <w:bottom w:val="none" w:sz="0" w:space="0" w:color="auto"/>
                                <w:right w:val="none" w:sz="0" w:space="0" w:color="auto"/>
                              </w:divBdr>
                              <w:divsChild>
                                <w:div w:id="1307710846">
                                  <w:marLeft w:val="0"/>
                                  <w:marRight w:val="0"/>
                                  <w:marTop w:val="0"/>
                                  <w:marBottom w:val="0"/>
                                  <w:divBdr>
                                    <w:top w:val="none" w:sz="0" w:space="0" w:color="auto"/>
                                    <w:left w:val="none" w:sz="0" w:space="0" w:color="auto"/>
                                    <w:bottom w:val="none" w:sz="0" w:space="0" w:color="auto"/>
                                    <w:right w:val="none" w:sz="0" w:space="0" w:color="auto"/>
                                  </w:divBdr>
                                  <w:divsChild>
                                    <w:div w:id="2146190359">
                                      <w:marLeft w:val="0"/>
                                      <w:marRight w:val="0"/>
                                      <w:marTop w:val="0"/>
                                      <w:marBottom w:val="0"/>
                                      <w:divBdr>
                                        <w:top w:val="none" w:sz="0" w:space="0" w:color="auto"/>
                                        <w:left w:val="none" w:sz="0" w:space="0" w:color="auto"/>
                                        <w:bottom w:val="none" w:sz="0" w:space="0" w:color="auto"/>
                                        <w:right w:val="none" w:sz="0" w:space="0" w:color="auto"/>
                                      </w:divBdr>
                                      <w:divsChild>
                                        <w:div w:id="16607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1642">
          <w:marLeft w:val="0"/>
          <w:marRight w:val="0"/>
          <w:marTop w:val="0"/>
          <w:marBottom w:val="0"/>
          <w:divBdr>
            <w:top w:val="none" w:sz="0" w:space="0" w:color="auto"/>
            <w:left w:val="none" w:sz="0" w:space="0" w:color="auto"/>
            <w:bottom w:val="none" w:sz="0" w:space="0" w:color="auto"/>
            <w:right w:val="none" w:sz="0" w:space="0" w:color="auto"/>
          </w:divBdr>
          <w:divsChild>
            <w:div w:id="1717731273">
              <w:marLeft w:val="0"/>
              <w:marRight w:val="0"/>
              <w:marTop w:val="0"/>
              <w:marBottom w:val="0"/>
              <w:divBdr>
                <w:top w:val="none" w:sz="0" w:space="0" w:color="auto"/>
                <w:left w:val="none" w:sz="0" w:space="0" w:color="auto"/>
                <w:bottom w:val="none" w:sz="0" w:space="0" w:color="auto"/>
                <w:right w:val="none" w:sz="0" w:space="0" w:color="auto"/>
              </w:divBdr>
              <w:divsChild>
                <w:div w:id="2071226557">
                  <w:marLeft w:val="0"/>
                  <w:marRight w:val="0"/>
                  <w:marTop w:val="0"/>
                  <w:marBottom w:val="0"/>
                  <w:divBdr>
                    <w:top w:val="none" w:sz="0" w:space="0" w:color="auto"/>
                    <w:left w:val="none" w:sz="0" w:space="0" w:color="auto"/>
                    <w:bottom w:val="none" w:sz="0" w:space="0" w:color="auto"/>
                    <w:right w:val="none" w:sz="0" w:space="0" w:color="auto"/>
                  </w:divBdr>
                  <w:divsChild>
                    <w:div w:id="901526461">
                      <w:marLeft w:val="0"/>
                      <w:marRight w:val="0"/>
                      <w:marTop w:val="0"/>
                      <w:marBottom w:val="0"/>
                      <w:divBdr>
                        <w:top w:val="none" w:sz="0" w:space="0" w:color="auto"/>
                        <w:left w:val="none" w:sz="0" w:space="0" w:color="auto"/>
                        <w:bottom w:val="none" w:sz="0" w:space="0" w:color="auto"/>
                        <w:right w:val="none" w:sz="0" w:space="0" w:color="auto"/>
                      </w:divBdr>
                      <w:divsChild>
                        <w:div w:id="1908758339">
                          <w:marLeft w:val="0"/>
                          <w:marRight w:val="0"/>
                          <w:marTop w:val="0"/>
                          <w:marBottom w:val="0"/>
                          <w:divBdr>
                            <w:top w:val="none" w:sz="0" w:space="0" w:color="auto"/>
                            <w:left w:val="none" w:sz="0" w:space="0" w:color="auto"/>
                            <w:bottom w:val="none" w:sz="0" w:space="0" w:color="auto"/>
                            <w:right w:val="none" w:sz="0" w:space="0" w:color="auto"/>
                          </w:divBdr>
                          <w:divsChild>
                            <w:div w:id="639118465">
                              <w:marLeft w:val="0"/>
                              <w:marRight w:val="0"/>
                              <w:marTop w:val="0"/>
                              <w:marBottom w:val="0"/>
                              <w:divBdr>
                                <w:top w:val="none" w:sz="0" w:space="0" w:color="auto"/>
                                <w:left w:val="none" w:sz="0" w:space="0" w:color="auto"/>
                                <w:bottom w:val="none" w:sz="0" w:space="0" w:color="auto"/>
                                <w:right w:val="none" w:sz="0" w:space="0" w:color="auto"/>
                              </w:divBdr>
                              <w:divsChild>
                                <w:div w:id="19335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496928">
                  <w:marLeft w:val="0"/>
                  <w:marRight w:val="0"/>
                  <w:marTop w:val="0"/>
                  <w:marBottom w:val="0"/>
                  <w:divBdr>
                    <w:top w:val="none" w:sz="0" w:space="0" w:color="auto"/>
                    <w:left w:val="none" w:sz="0" w:space="0" w:color="auto"/>
                    <w:bottom w:val="none" w:sz="0" w:space="0" w:color="auto"/>
                    <w:right w:val="none" w:sz="0" w:space="0" w:color="auto"/>
                  </w:divBdr>
                  <w:divsChild>
                    <w:div w:id="1543134030">
                      <w:marLeft w:val="0"/>
                      <w:marRight w:val="0"/>
                      <w:marTop w:val="0"/>
                      <w:marBottom w:val="0"/>
                      <w:divBdr>
                        <w:top w:val="none" w:sz="0" w:space="0" w:color="auto"/>
                        <w:left w:val="none" w:sz="0" w:space="0" w:color="auto"/>
                        <w:bottom w:val="none" w:sz="0" w:space="0" w:color="auto"/>
                        <w:right w:val="none" w:sz="0" w:space="0" w:color="auto"/>
                      </w:divBdr>
                      <w:divsChild>
                        <w:div w:id="1575045606">
                          <w:marLeft w:val="0"/>
                          <w:marRight w:val="0"/>
                          <w:marTop w:val="0"/>
                          <w:marBottom w:val="0"/>
                          <w:divBdr>
                            <w:top w:val="none" w:sz="0" w:space="0" w:color="auto"/>
                            <w:left w:val="none" w:sz="0" w:space="0" w:color="auto"/>
                            <w:bottom w:val="none" w:sz="0" w:space="0" w:color="auto"/>
                            <w:right w:val="none" w:sz="0" w:space="0" w:color="auto"/>
                          </w:divBdr>
                          <w:divsChild>
                            <w:div w:id="62603091">
                              <w:marLeft w:val="0"/>
                              <w:marRight w:val="0"/>
                              <w:marTop w:val="0"/>
                              <w:marBottom w:val="0"/>
                              <w:divBdr>
                                <w:top w:val="none" w:sz="0" w:space="0" w:color="auto"/>
                                <w:left w:val="none" w:sz="0" w:space="0" w:color="auto"/>
                                <w:bottom w:val="none" w:sz="0" w:space="0" w:color="auto"/>
                                <w:right w:val="none" w:sz="0" w:space="0" w:color="auto"/>
                              </w:divBdr>
                              <w:divsChild>
                                <w:div w:id="1902211307">
                                  <w:marLeft w:val="0"/>
                                  <w:marRight w:val="0"/>
                                  <w:marTop w:val="0"/>
                                  <w:marBottom w:val="0"/>
                                  <w:divBdr>
                                    <w:top w:val="none" w:sz="0" w:space="0" w:color="auto"/>
                                    <w:left w:val="none" w:sz="0" w:space="0" w:color="auto"/>
                                    <w:bottom w:val="none" w:sz="0" w:space="0" w:color="auto"/>
                                    <w:right w:val="none" w:sz="0" w:space="0" w:color="auto"/>
                                  </w:divBdr>
                                  <w:divsChild>
                                    <w:div w:id="12965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441">
                          <w:marLeft w:val="0"/>
                          <w:marRight w:val="0"/>
                          <w:marTop w:val="0"/>
                          <w:marBottom w:val="0"/>
                          <w:divBdr>
                            <w:top w:val="none" w:sz="0" w:space="0" w:color="auto"/>
                            <w:left w:val="none" w:sz="0" w:space="0" w:color="auto"/>
                            <w:bottom w:val="none" w:sz="0" w:space="0" w:color="auto"/>
                            <w:right w:val="none" w:sz="0" w:space="0" w:color="auto"/>
                          </w:divBdr>
                          <w:divsChild>
                            <w:div w:id="896739524">
                              <w:marLeft w:val="0"/>
                              <w:marRight w:val="0"/>
                              <w:marTop w:val="0"/>
                              <w:marBottom w:val="0"/>
                              <w:divBdr>
                                <w:top w:val="none" w:sz="0" w:space="0" w:color="auto"/>
                                <w:left w:val="none" w:sz="0" w:space="0" w:color="auto"/>
                                <w:bottom w:val="none" w:sz="0" w:space="0" w:color="auto"/>
                                <w:right w:val="none" w:sz="0" w:space="0" w:color="auto"/>
                              </w:divBdr>
                              <w:divsChild>
                                <w:div w:id="728959478">
                                  <w:marLeft w:val="0"/>
                                  <w:marRight w:val="0"/>
                                  <w:marTop w:val="0"/>
                                  <w:marBottom w:val="0"/>
                                  <w:divBdr>
                                    <w:top w:val="none" w:sz="0" w:space="0" w:color="auto"/>
                                    <w:left w:val="none" w:sz="0" w:space="0" w:color="auto"/>
                                    <w:bottom w:val="none" w:sz="0" w:space="0" w:color="auto"/>
                                    <w:right w:val="none" w:sz="0" w:space="0" w:color="auto"/>
                                  </w:divBdr>
                                  <w:divsChild>
                                    <w:div w:id="4589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28904">
          <w:marLeft w:val="0"/>
          <w:marRight w:val="0"/>
          <w:marTop w:val="0"/>
          <w:marBottom w:val="0"/>
          <w:divBdr>
            <w:top w:val="none" w:sz="0" w:space="0" w:color="auto"/>
            <w:left w:val="none" w:sz="0" w:space="0" w:color="auto"/>
            <w:bottom w:val="none" w:sz="0" w:space="0" w:color="auto"/>
            <w:right w:val="none" w:sz="0" w:space="0" w:color="auto"/>
          </w:divBdr>
          <w:divsChild>
            <w:div w:id="411896956">
              <w:marLeft w:val="0"/>
              <w:marRight w:val="0"/>
              <w:marTop w:val="0"/>
              <w:marBottom w:val="0"/>
              <w:divBdr>
                <w:top w:val="none" w:sz="0" w:space="0" w:color="auto"/>
                <w:left w:val="none" w:sz="0" w:space="0" w:color="auto"/>
                <w:bottom w:val="none" w:sz="0" w:space="0" w:color="auto"/>
                <w:right w:val="none" w:sz="0" w:space="0" w:color="auto"/>
              </w:divBdr>
              <w:divsChild>
                <w:div w:id="1550537067">
                  <w:marLeft w:val="0"/>
                  <w:marRight w:val="0"/>
                  <w:marTop w:val="0"/>
                  <w:marBottom w:val="0"/>
                  <w:divBdr>
                    <w:top w:val="none" w:sz="0" w:space="0" w:color="auto"/>
                    <w:left w:val="none" w:sz="0" w:space="0" w:color="auto"/>
                    <w:bottom w:val="none" w:sz="0" w:space="0" w:color="auto"/>
                    <w:right w:val="none" w:sz="0" w:space="0" w:color="auto"/>
                  </w:divBdr>
                  <w:divsChild>
                    <w:div w:id="2030836960">
                      <w:marLeft w:val="0"/>
                      <w:marRight w:val="0"/>
                      <w:marTop w:val="0"/>
                      <w:marBottom w:val="0"/>
                      <w:divBdr>
                        <w:top w:val="none" w:sz="0" w:space="0" w:color="auto"/>
                        <w:left w:val="none" w:sz="0" w:space="0" w:color="auto"/>
                        <w:bottom w:val="none" w:sz="0" w:space="0" w:color="auto"/>
                        <w:right w:val="none" w:sz="0" w:space="0" w:color="auto"/>
                      </w:divBdr>
                      <w:divsChild>
                        <w:div w:id="383215313">
                          <w:marLeft w:val="0"/>
                          <w:marRight w:val="0"/>
                          <w:marTop w:val="0"/>
                          <w:marBottom w:val="0"/>
                          <w:divBdr>
                            <w:top w:val="none" w:sz="0" w:space="0" w:color="auto"/>
                            <w:left w:val="none" w:sz="0" w:space="0" w:color="auto"/>
                            <w:bottom w:val="none" w:sz="0" w:space="0" w:color="auto"/>
                            <w:right w:val="none" w:sz="0" w:space="0" w:color="auto"/>
                          </w:divBdr>
                          <w:divsChild>
                            <w:div w:id="1619028576">
                              <w:marLeft w:val="0"/>
                              <w:marRight w:val="0"/>
                              <w:marTop w:val="0"/>
                              <w:marBottom w:val="0"/>
                              <w:divBdr>
                                <w:top w:val="none" w:sz="0" w:space="0" w:color="auto"/>
                                <w:left w:val="none" w:sz="0" w:space="0" w:color="auto"/>
                                <w:bottom w:val="none" w:sz="0" w:space="0" w:color="auto"/>
                                <w:right w:val="none" w:sz="0" w:space="0" w:color="auto"/>
                              </w:divBdr>
                              <w:divsChild>
                                <w:div w:id="378473959">
                                  <w:marLeft w:val="0"/>
                                  <w:marRight w:val="0"/>
                                  <w:marTop w:val="0"/>
                                  <w:marBottom w:val="0"/>
                                  <w:divBdr>
                                    <w:top w:val="none" w:sz="0" w:space="0" w:color="auto"/>
                                    <w:left w:val="none" w:sz="0" w:space="0" w:color="auto"/>
                                    <w:bottom w:val="none" w:sz="0" w:space="0" w:color="auto"/>
                                    <w:right w:val="none" w:sz="0" w:space="0" w:color="auto"/>
                                  </w:divBdr>
                                  <w:divsChild>
                                    <w:div w:id="1975520574">
                                      <w:marLeft w:val="0"/>
                                      <w:marRight w:val="0"/>
                                      <w:marTop w:val="0"/>
                                      <w:marBottom w:val="0"/>
                                      <w:divBdr>
                                        <w:top w:val="none" w:sz="0" w:space="0" w:color="auto"/>
                                        <w:left w:val="none" w:sz="0" w:space="0" w:color="auto"/>
                                        <w:bottom w:val="none" w:sz="0" w:space="0" w:color="auto"/>
                                        <w:right w:val="none" w:sz="0" w:space="0" w:color="auto"/>
                                      </w:divBdr>
                                      <w:divsChild>
                                        <w:div w:id="195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358180">
          <w:marLeft w:val="0"/>
          <w:marRight w:val="0"/>
          <w:marTop w:val="0"/>
          <w:marBottom w:val="0"/>
          <w:divBdr>
            <w:top w:val="none" w:sz="0" w:space="0" w:color="auto"/>
            <w:left w:val="none" w:sz="0" w:space="0" w:color="auto"/>
            <w:bottom w:val="none" w:sz="0" w:space="0" w:color="auto"/>
            <w:right w:val="none" w:sz="0" w:space="0" w:color="auto"/>
          </w:divBdr>
          <w:divsChild>
            <w:div w:id="946809680">
              <w:marLeft w:val="0"/>
              <w:marRight w:val="0"/>
              <w:marTop w:val="0"/>
              <w:marBottom w:val="0"/>
              <w:divBdr>
                <w:top w:val="none" w:sz="0" w:space="0" w:color="auto"/>
                <w:left w:val="none" w:sz="0" w:space="0" w:color="auto"/>
                <w:bottom w:val="none" w:sz="0" w:space="0" w:color="auto"/>
                <w:right w:val="none" w:sz="0" w:space="0" w:color="auto"/>
              </w:divBdr>
              <w:divsChild>
                <w:div w:id="1066756311">
                  <w:marLeft w:val="0"/>
                  <w:marRight w:val="0"/>
                  <w:marTop w:val="0"/>
                  <w:marBottom w:val="0"/>
                  <w:divBdr>
                    <w:top w:val="none" w:sz="0" w:space="0" w:color="auto"/>
                    <w:left w:val="none" w:sz="0" w:space="0" w:color="auto"/>
                    <w:bottom w:val="none" w:sz="0" w:space="0" w:color="auto"/>
                    <w:right w:val="none" w:sz="0" w:space="0" w:color="auto"/>
                  </w:divBdr>
                  <w:divsChild>
                    <w:div w:id="1808820583">
                      <w:marLeft w:val="0"/>
                      <w:marRight w:val="0"/>
                      <w:marTop w:val="0"/>
                      <w:marBottom w:val="0"/>
                      <w:divBdr>
                        <w:top w:val="none" w:sz="0" w:space="0" w:color="auto"/>
                        <w:left w:val="none" w:sz="0" w:space="0" w:color="auto"/>
                        <w:bottom w:val="none" w:sz="0" w:space="0" w:color="auto"/>
                        <w:right w:val="none" w:sz="0" w:space="0" w:color="auto"/>
                      </w:divBdr>
                      <w:divsChild>
                        <w:div w:id="675960547">
                          <w:marLeft w:val="0"/>
                          <w:marRight w:val="0"/>
                          <w:marTop w:val="0"/>
                          <w:marBottom w:val="0"/>
                          <w:divBdr>
                            <w:top w:val="none" w:sz="0" w:space="0" w:color="auto"/>
                            <w:left w:val="none" w:sz="0" w:space="0" w:color="auto"/>
                            <w:bottom w:val="none" w:sz="0" w:space="0" w:color="auto"/>
                            <w:right w:val="none" w:sz="0" w:space="0" w:color="auto"/>
                          </w:divBdr>
                          <w:divsChild>
                            <w:div w:id="1568684400">
                              <w:marLeft w:val="0"/>
                              <w:marRight w:val="0"/>
                              <w:marTop w:val="0"/>
                              <w:marBottom w:val="0"/>
                              <w:divBdr>
                                <w:top w:val="none" w:sz="0" w:space="0" w:color="auto"/>
                                <w:left w:val="none" w:sz="0" w:space="0" w:color="auto"/>
                                <w:bottom w:val="none" w:sz="0" w:space="0" w:color="auto"/>
                                <w:right w:val="none" w:sz="0" w:space="0" w:color="auto"/>
                              </w:divBdr>
                              <w:divsChild>
                                <w:div w:id="1852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36302">
                  <w:marLeft w:val="0"/>
                  <w:marRight w:val="0"/>
                  <w:marTop w:val="0"/>
                  <w:marBottom w:val="0"/>
                  <w:divBdr>
                    <w:top w:val="none" w:sz="0" w:space="0" w:color="auto"/>
                    <w:left w:val="none" w:sz="0" w:space="0" w:color="auto"/>
                    <w:bottom w:val="none" w:sz="0" w:space="0" w:color="auto"/>
                    <w:right w:val="none" w:sz="0" w:space="0" w:color="auto"/>
                  </w:divBdr>
                  <w:divsChild>
                    <w:div w:id="1029066738">
                      <w:marLeft w:val="0"/>
                      <w:marRight w:val="0"/>
                      <w:marTop w:val="0"/>
                      <w:marBottom w:val="0"/>
                      <w:divBdr>
                        <w:top w:val="none" w:sz="0" w:space="0" w:color="auto"/>
                        <w:left w:val="none" w:sz="0" w:space="0" w:color="auto"/>
                        <w:bottom w:val="none" w:sz="0" w:space="0" w:color="auto"/>
                        <w:right w:val="none" w:sz="0" w:space="0" w:color="auto"/>
                      </w:divBdr>
                      <w:divsChild>
                        <w:div w:id="925187223">
                          <w:marLeft w:val="0"/>
                          <w:marRight w:val="0"/>
                          <w:marTop w:val="0"/>
                          <w:marBottom w:val="0"/>
                          <w:divBdr>
                            <w:top w:val="none" w:sz="0" w:space="0" w:color="auto"/>
                            <w:left w:val="none" w:sz="0" w:space="0" w:color="auto"/>
                            <w:bottom w:val="none" w:sz="0" w:space="0" w:color="auto"/>
                            <w:right w:val="none" w:sz="0" w:space="0" w:color="auto"/>
                          </w:divBdr>
                          <w:divsChild>
                            <w:div w:id="1352948967">
                              <w:marLeft w:val="0"/>
                              <w:marRight w:val="0"/>
                              <w:marTop w:val="0"/>
                              <w:marBottom w:val="0"/>
                              <w:divBdr>
                                <w:top w:val="none" w:sz="0" w:space="0" w:color="auto"/>
                                <w:left w:val="none" w:sz="0" w:space="0" w:color="auto"/>
                                <w:bottom w:val="none" w:sz="0" w:space="0" w:color="auto"/>
                                <w:right w:val="none" w:sz="0" w:space="0" w:color="auto"/>
                              </w:divBdr>
                              <w:divsChild>
                                <w:div w:id="100223433">
                                  <w:marLeft w:val="0"/>
                                  <w:marRight w:val="0"/>
                                  <w:marTop w:val="0"/>
                                  <w:marBottom w:val="0"/>
                                  <w:divBdr>
                                    <w:top w:val="none" w:sz="0" w:space="0" w:color="auto"/>
                                    <w:left w:val="none" w:sz="0" w:space="0" w:color="auto"/>
                                    <w:bottom w:val="none" w:sz="0" w:space="0" w:color="auto"/>
                                    <w:right w:val="none" w:sz="0" w:space="0" w:color="auto"/>
                                  </w:divBdr>
                                  <w:divsChild>
                                    <w:div w:id="6889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60525">
                          <w:marLeft w:val="0"/>
                          <w:marRight w:val="0"/>
                          <w:marTop w:val="0"/>
                          <w:marBottom w:val="0"/>
                          <w:divBdr>
                            <w:top w:val="none" w:sz="0" w:space="0" w:color="auto"/>
                            <w:left w:val="none" w:sz="0" w:space="0" w:color="auto"/>
                            <w:bottom w:val="none" w:sz="0" w:space="0" w:color="auto"/>
                            <w:right w:val="none" w:sz="0" w:space="0" w:color="auto"/>
                          </w:divBdr>
                          <w:divsChild>
                            <w:div w:id="900557838">
                              <w:marLeft w:val="0"/>
                              <w:marRight w:val="0"/>
                              <w:marTop w:val="0"/>
                              <w:marBottom w:val="0"/>
                              <w:divBdr>
                                <w:top w:val="none" w:sz="0" w:space="0" w:color="auto"/>
                                <w:left w:val="none" w:sz="0" w:space="0" w:color="auto"/>
                                <w:bottom w:val="none" w:sz="0" w:space="0" w:color="auto"/>
                                <w:right w:val="none" w:sz="0" w:space="0" w:color="auto"/>
                              </w:divBdr>
                              <w:divsChild>
                                <w:div w:id="2048217105">
                                  <w:marLeft w:val="0"/>
                                  <w:marRight w:val="0"/>
                                  <w:marTop w:val="0"/>
                                  <w:marBottom w:val="0"/>
                                  <w:divBdr>
                                    <w:top w:val="none" w:sz="0" w:space="0" w:color="auto"/>
                                    <w:left w:val="none" w:sz="0" w:space="0" w:color="auto"/>
                                    <w:bottom w:val="none" w:sz="0" w:space="0" w:color="auto"/>
                                    <w:right w:val="none" w:sz="0" w:space="0" w:color="auto"/>
                                  </w:divBdr>
                                  <w:divsChild>
                                    <w:div w:id="280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38684">
          <w:marLeft w:val="0"/>
          <w:marRight w:val="0"/>
          <w:marTop w:val="0"/>
          <w:marBottom w:val="0"/>
          <w:divBdr>
            <w:top w:val="none" w:sz="0" w:space="0" w:color="auto"/>
            <w:left w:val="none" w:sz="0" w:space="0" w:color="auto"/>
            <w:bottom w:val="none" w:sz="0" w:space="0" w:color="auto"/>
            <w:right w:val="none" w:sz="0" w:space="0" w:color="auto"/>
          </w:divBdr>
          <w:divsChild>
            <w:div w:id="143670659">
              <w:marLeft w:val="0"/>
              <w:marRight w:val="0"/>
              <w:marTop w:val="0"/>
              <w:marBottom w:val="0"/>
              <w:divBdr>
                <w:top w:val="none" w:sz="0" w:space="0" w:color="auto"/>
                <w:left w:val="none" w:sz="0" w:space="0" w:color="auto"/>
                <w:bottom w:val="none" w:sz="0" w:space="0" w:color="auto"/>
                <w:right w:val="none" w:sz="0" w:space="0" w:color="auto"/>
              </w:divBdr>
              <w:divsChild>
                <w:div w:id="1262952414">
                  <w:marLeft w:val="0"/>
                  <w:marRight w:val="0"/>
                  <w:marTop w:val="0"/>
                  <w:marBottom w:val="0"/>
                  <w:divBdr>
                    <w:top w:val="none" w:sz="0" w:space="0" w:color="auto"/>
                    <w:left w:val="none" w:sz="0" w:space="0" w:color="auto"/>
                    <w:bottom w:val="none" w:sz="0" w:space="0" w:color="auto"/>
                    <w:right w:val="none" w:sz="0" w:space="0" w:color="auto"/>
                  </w:divBdr>
                  <w:divsChild>
                    <w:div w:id="924723905">
                      <w:marLeft w:val="0"/>
                      <w:marRight w:val="0"/>
                      <w:marTop w:val="0"/>
                      <w:marBottom w:val="0"/>
                      <w:divBdr>
                        <w:top w:val="none" w:sz="0" w:space="0" w:color="auto"/>
                        <w:left w:val="none" w:sz="0" w:space="0" w:color="auto"/>
                        <w:bottom w:val="none" w:sz="0" w:space="0" w:color="auto"/>
                        <w:right w:val="none" w:sz="0" w:space="0" w:color="auto"/>
                      </w:divBdr>
                      <w:divsChild>
                        <w:div w:id="966204683">
                          <w:marLeft w:val="0"/>
                          <w:marRight w:val="0"/>
                          <w:marTop w:val="0"/>
                          <w:marBottom w:val="0"/>
                          <w:divBdr>
                            <w:top w:val="none" w:sz="0" w:space="0" w:color="auto"/>
                            <w:left w:val="none" w:sz="0" w:space="0" w:color="auto"/>
                            <w:bottom w:val="none" w:sz="0" w:space="0" w:color="auto"/>
                            <w:right w:val="none" w:sz="0" w:space="0" w:color="auto"/>
                          </w:divBdr>
                          <w:divsChild>
                            <w:div w:id="1839809682">
                              <w:marLeft w:val="0"/>
                              <w:marRight w:val="0"/>
                              <w:marTop w:val="0"/>
                              <w:marBottom w:val="0"/>
                              <w:divBdr>
                                <w:top w:val="none" w:sz="0" w:space="0" w:color="auto"/>
                                <w:left w:val="none" w:sz="0" w:space="0" w:color="auto"/>
                                <w:bottom w:val="none" w:sz="0" w:space="0" w:color="auto"/>
                                <w:right w:val="none" w:sz="0" w:space="0" w:color="auto"/>
                              </w:divBdr>
                              <w:divsChild>
                                <w:div w:id="1442644658">
                                  <w:marLeft w:val="0"/>
                                  <w:marRight w:val="0"/>
                                  <w:marTop w:val="0"/>
                                  <w:marBottom w:val="0"/>
                                  <w:divBdr>
                                    <w:top w:val="none" w:sz="0" w:space="0" w:color="auto"/>
                                    <w:left w:val="none" w:sz="0" w:space="0" w:color="auto"/>
                                    <w:bottom w:val="none" w:sz="0" w:space="0" w:color="auto"/>
                                    <w:right w:val="none" w:sz="0" w:space="0" w:color="auto"/>
                                  </w:divBdr>
                                  <w:divsChild>
                                    <w:div w:id="967079549">
                                      <w:marLeft w:val="0"/>
                                      <w:marRight w:val="0"/>
                                      <w:marTop w:val="0"/>
                                      <w:marBottom w:val="0"/>
                                      <w:divBdr>
                                        <w:top w:val="none" w:sz="0" w:space="0" w:color="auto"/>
                                        <w:left w:val="none" w:sz="0" w:space="0" w:color="auto"/>
                                        <w:bottom w:val="none" w:sz="0" w:space="0" w:color="auto"/>
                                        <w:right w:val="none" w:sz="0" w:space="0" w:color="auto"/>
                                      </w:divBdr>
                                      <w:divsChild>
                                        <w:div w:id="12351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616284">
          <w:marLeft w:val="0"/>
          <w:marRight w:val="0"/>
          <w:marTop w:val="0"/>
          <w:marBottom w:val="0"/>
          <w:divBdr>
            <w:top w:val="none" w:sz="0" w:space="0" w:color="auto"/>
            <w:left w:val="none" w:sz="0" w:space="0" w:color="auto"/>
            <w:bottom w:val="none" w:sz="0" w:space="0" w:color="auto"/>
            <w:right w:val="none" w:sz="0" w:space="0" w:color="auto"/>
          </w:divBdr>
          <w:divsChild>
            <w:div w:id="344789678">
              <w:marLeft w:val="0"/>
              <w:marRight w:val="0"/>
              <w:marTop w:val="0"/>
              <w:marBottom w:val="0"/>
              <w:divBdr>
                <w:top w:val="none" w:sz="0" w:space="0" w:color="auto"/>
                <w:left w:val="none" w:sz="0" w:space="0" w:color="auto"/>
                <w:bottom w:val="none" w:sz="0" w:space="0" w:color="auto"/>
                <w:right w:val="none" w:sz="0" w:space="0" w:color="auto"/>
              </w:divBdr>
              <w:divsChild>
                <w:div w:id="552816325">
                  <w:marLeft w:val="0"/>
                  <w:marRight w:val="0"/>
                  <w:marTop w:val="0"/>
                  <w:marBottom w:val="0"/>
                  <w:divBdr>
                    <w:top w:val="none" w:sz="0" w:space="0" w:color="auto"/>
                    <w:left w:val="none" w:sz="0" w:space="0" w:color="auto"/>
                    <w:bottom w:val="none" w:sz="0" w:space="0" w:color="auto"/>
                    <w:right w:val="none" w:sz="0" w:space="0" w:color="auto"/>
                  </w:divBdr>
                  <w:divsChild>
                    <w:div w:id="788280645">
                      <w:marLeft w:val="0"/>
                      <w:marRight w:val="0"/>
                      <w:marTop w:val="0"/>
                      <w:marBottom w:val="0"/>
                      <w:divBdr>
                        <w:top w:val="none" w:sz="0" w:space="0" w:color="auto"/>
                        <w:left w:val="none" w:sz="0" w:space="0" w:color="auto"/>
                        <w:bottom w:val="none" w:sz="0" w:space="0" w:color="auto"/>
                        <w:right w:val="none" w:sz="0" w:space="0" w:color="auto"/>
                      </w:divBdr>
                      <w:divsChild>
                        <w:div w:id="449975442">
                          <w:marLeft w:val="0"/>
                          <w:marRight w:val="0"/>
                          <w:marTop w:val="0"/>
                          <w:marBottom w:val="0"/>
                          <w:divBdr>
                            <w:top w:val="none" w:sz="0" w:space="0" w:color="auto"/>
                            <w:left w:val="none" w:sz="0" w:space="0" w:color="auto"/>
                            <w:bottom w:val="none" w:sz="0" w:space="0" w:color="auto"/>
                            <w:right w:val="none" w:sz="0" w:space="0" w:color="auto"/>
                          </w:divBdr>
                          <w:divsChild>
                            <w:div w:id="2111318463">
                              <w:marLeft w:val="0"/>
                              <w:marRight w:val="0"/>
                              <w:marTop w:val="0"/>
                              <w:marBottom w:val="0"/>
                              <w:divBdr>
                                <w:top w:val="none" w:sz="0" w:space="0" w:color="auto"/>
                                <w:left w:val="none" w:sz="0" w:space="0" w:color="auto"/>
                                <w:bottom w:val="none" w:sz="0" w:space="0" w:color="auto"/>
                                <w:right w:val="none" w:sz="0" w:space="0" w:color="auto"/>
                              </w:divBdr>
                              <w:divsChild>
                                <w:div w:id="16401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06805">
                  <w:marLeft w:val="0"/>
                  <w:marRight w:val="0"/>
                  <w:marTop w:val="0"/>
                  <w:marBottom w:val="0"/>
                  <w:divBdr>
                    <w:top w:val="none" w:sz="0" w:space="0" w:color="auto"/>
                    <w:left w:val="none" w:sz="0" w:space="0" w:color="auto"/>
                    <w:bottom w:val="none" w:sz="0" w:space="0" w:color="auto"/>
                    <w:right w:val="none" w:sz="0" w:space="0" w:color="auto"/>
                  </w:divBdr>
                  <w:divsChild>
                    <w:div w:id="956568825">
                      <w:marLeft w:val="0"/>
                      <w:marRight w:val="0"/>
                      <w:marTop w:val="0"/>
                      <w:marBottom w:val="0"/>
                      <w:divBdr>
                        <w:top w:val="none" w:sz="0" w:space="0" w:color="auto"/>
                        <w:left w:val="none" w:sz="0" w:space="0" w:color="auto"/>
                        <w:bottom w:val="none" w:sz="0" w:space="0" w:color="auto"/>
                        <w:right w:val="none" w:sz="0" w:space="0" w:color="auto"/>
                      </w:divBdr>
                      <w:divsChild>
                        <w:div w:id="902712727">
                          <w:marLeft w:val="0"/>
                          <w:marRight w:val="0"/>
                          <w:marTop w:val="0"/>
                          <w:marBottom w:val="0"/>
                          <w:divBdr>
                            <w:top w:val="none" w:sz="0" w:space="0" w:color="auto"/>
                            <w:left w:val="none" w:sz="0" w:space="0" w:color="auto"/>
                            <w:bottom w:val="none" w:sz="0" w:space="0" w:color="auto"/>
                            <w:right w:val="none" w:sz="0" w:space="0" w:color="auto"/>
                          </w:divBdr>
                          <w:divsChild>
                            <w:div w:id="975645200">
                              <w:marLeft w:val="0"/>
                              <w:marRight w:val="0"/>
                              <w:marTop w:val="0"/>
                              <w:marBottom w:val="0"/>
                              <w:divBdr>
                                <w:top w:val="none" w:sz="0" w:space="0" w:color="auto"/>
                                <w:left w:val="none" w:sz="0" w:space="0" w:color="auto"/>
                                <w:bottom w:val="none" w:sz="0" w:space="0" w:color="auto"/>
                                <w:right w:val="none" w:sz="0" w:space="0" w:color="auto"/>
                              </w:divBdr>
                              <w:divsChild>
                                <w:div w:id="1622154190">
                                  <w:marLeft w:val="0"/>
                                  <w:marRight w:val="0"/>
                                  <w:marTop w:val="0"/>
                                  <w:marBottom w:val="0"/>
                                  <w:divBdr>
                                    <w:top w:val="none" w:sz="0" w:space="0" w:color="auto"/>
                                    <w:left w:val="none" w:sz="0" w:space="0" w:color="auto"/>
                                    <w:bottom w:val="none" w:sz="0" w:space="0" w:color="auto"/>
                                    <w:right w:val="none" w:sz="0" w:space="0" w:color="auto"/>
                                  </w:divBdr>
                                  <w:divsChild>
                                    <w:div w:id="694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41273">
                          <w:marLeft w:val="0"/>
                          <w:marRight w:val="0"/>
                          <w:marTop w:val="0"/>
                          <w:marBottom w:val="0"/>
                          <w:divBdr>
                            <w:top w:val="none" w:sz="0" w:space="0" w:color="auto"/>
                            <w:left w:val="none" w:sz="0" w:space="0" w:color="auto"/>
                            <w:bottom w:val="none" w:sz="0" w:space="0" w:color="auto"/>
                            <w:right w:val="none" w:sz="0" w:space="0" w:color="auto"/>
                          </w:divBdr>
                          <w:divsChild>
                            <w:div w:id="1686858692">
                              <w:marLeft w:val="0"/>
                              <w:marRight w:val="0"/>
                              <w:marTop w:val="0"/>
                              <w:marBottom w:val="0"/>
                              <w:divBdr>
                                <w:top w:val="none" w:sz="0" w:space="0" w:color="auto"/>
                                <w:left w:val="none" w:sz="0" w:space="0" w:color="auto"/>
                                <w:bottom w:val="none" w:sz="0" w:space="0" w:color="auto"/>
                                <w:right w:val="none" w:sz="0" w:space="0" w:color="auto"/>
                              </w:divBdr>
                              <w:divsChild>
                                <w:div w:id="419840924">
                                  <w:marLeft w:val="0"/>
                                  <w:marRight w:val="0"/>
                                  <w:marTop w:val="0"/>
                                  <w:marBottom w:val="0"/>
                                  <w:divBdr>
                                    <w:top w:val="none" w:sz="0" w:space="0" w:color="auto"/>
                                    <w:left w:val="none" w:sz="0" w:space="0" w:color="auto"/>
                                    <w:bottom w:val="none" w:sz="0" w:space="0" w:color="auto"/>
                                    <w:right w:val="none" w:sz="0" w:space="0" w:color="auto"/>
                                  </w:divBdr>
                                  <w:divsChild>
                                    <w:div w:id="742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81313">
          <w:marLeft w:val="0"/>
          <w:marRight w:val="0"/>
          <w:marTop w:val="0"/>
          <w:marBottom w:val="0"/>
          <w:divBdr>
            <w:top w:val="none" w:sz="0" w:space="0" w:color="auto"/>
            <w:left w:val="none" w:sz="0" w:space="0" w:color="auto"/>
            <w:bottom w:val="none" w:sz="0" w:space="0" w:color="auto"/>
            <w:right w:val="none" w:sz="0" w:space="0" w:color="auto"/>
          </w:divBdr>
          <w:divsChild>
            <w:div w:id="1020467392">
              <w:marLeft w:val="0"/>
              <w:marRight w:val="0"/>
              <w:marTop w:val="0"/>
              <w:marBottom w:val="0"/>
              <w:divBdr>
                <w:top w:val="none" w:sz="0" w:space="0" w:color="auto"/>
                <w:left w:val="none" w:sz="0" w:space="0" w:color="auto"/>
                <w:bottom w:val="none" w:sz="0" w:space="0" w:color="auto"/>
                <w:right w:val="none" w:sz="0" w:space="0" w:color="auto"/>
              </w:divBdr>
              <w:divsChild>
                <w:div w:id="1947349334">
                  <w:marLeft w:val="0"/>
                  <w:marRight w:val="0"/>
                  <w:marTop w:val="0"/>
                  <w:marBottom w:val="0"/>
                  <w:divBdr>
                    <w:top w:val="none" w:sz="0" w:space="0" w:color="auto"/>
                    <w:left w:val="none" w:sz="0" w:space="0" w:color="auto"/>
                    <w:bottom w:val="none" w:sz="0" w:space="0" w:color="auto"/>
                    <w:right w:val="none" w:sz="0" w:space="0" w:color="auto"/>
                  </w:divBdr>
                  <w:divsChild>
                    <w:div w:id="1203061000">
                      <w:marLeft w:val="0"/>
                      <w:marRight w:val="0"/>
                      <w:marTop w:val="0"/>
                      <w:marBottom w:val="0"/>
                      <w:divBdr>
                        <w:top w:val="none" w:sz="0" w:space="0" w:color="auto"/>
                        <w:left w:val="none" w:sz="0" w:space="0" w:color="auto"/>
                        <w:bottom w:val="none" w:sz="0" w:space="0" w:color="auto"/>
                        <w:right w:val="none" w:sz="0" w:space="0" w:color="auto"/>
                      </w:divBdr>
                      <w:divsChild>
                        <w:div w:id="1774353061">
                          <w:marLeft w:val="0"/>
                          <w:marRight w:val="0"/>
                          <w:marTop w:val="0"/>
                          <w:marBottom w:val="0"/>
                          <w:divBdr>
                            <w:top w:val="none" w:sz="0" w:space="0" w:color="auto"/>
                            <w:left w:val="none" w:sz="0" w:space="0" w:color="auto"/>
                            <w:bottom w:val="none" w:sz="0" w:space="0" w:color="auto"/>
                            <w:right w:val="none" w:sz="0" w:space="0" w:color="auto"/>
                          </w:divBdr>
                          <w:divsChild>
                            <w:div w:id="222183685">
                              <w:marLeft w:val="0"/>
                              <w:marRight w:val="0"/>
                              <w:marTop w:val="0"/>
                              <w:marBottom w:val="0"/>
                              <w:divBdr>
                                <w:top w:val="none" w:sz="0" w:space="0" w:color="auto"/>
                                <w:left w:val="none" w:sz="0" w:space="0" w:color="auto"/>
                                <w:bottom w:val="none" w:sz="0" w:space="0" w:color="auto"/>
                                <w:right w:val="none" w:sz="0" w:space="0" w:color="auto"/>
                              </w:divBdr>
                              <w:divsChild>
                                <w:div w:id="2013531057">
                                  <w:marLeft w:val="0"/>
                                  <w:marRight w:val="0"/>
                                  <w:marTop w:val="0"/>
                                  <w:marBottom w:val="0"/>
                                  <w:divBdr>
                                    <w:top w:val="none" w:sz="0" w:space="0" w:color="auto"/>
                                    <w:left w:val="none" w:sz="0" w:space="0" w:color="auto"/>
                                    <w:bottom w:val="none" w:sz="0" w:space="0" w:color="auto"/>
                                    <w:right w:val="none" w:sz="0" w:space="0" w:color="auto"/>
                                  </w:divBdr>
                                  <w:divsChild>
                                    <w:div w:id="1764184223">
                                      <w:marLeft w:val="0"/>
                                      <w:marRight w:val="0"/>
                                      <w:marTop w:val="0"/>
                                      <w:marBottom w:val="0"/>
                                      <w:divBdr>
                                        <w:top w:val="none" w:sz="0" w:space="0" w:color="auto"/>
                                        <w:left w:val="none" w:sz="0" w:space="0" w:color="auto"/>
                                        <w:bottom w:val="none" w:sz="0" w:space="0" w:color="auto"/>
                                        <w:right w:val="none" w:sz="0" w:space="0" w:color="auto"/>
                                      </w:divBdr>
                                      <w:divsChild>
                                        <w:div w:id="20363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286213">
          <w:marLeft w:val="0"/>
          <w:marRight w:val="0"/>
          <w:marTop w:val="0"/>
          <w:marBottom w:val="0"/>
          <w:divBdr>
            <w:top w:val="none" w:sz="0" w:space="0" w:color="auto"/>
            <w:left w:val="none" w:sz="0" w:space="0" w:color="auto"/>
            <w:bottom w:val="none" w:sz="0" w:space="0" w:color="auto"/>
            <w:right w:val="none" w:sz="0" w:space="0" w:color="auto"/>
          </w:divBdr>
          <w:divsChild>
            <w:div w:id="1107115685">
              <w:marLeft w:val="0"/>
              <w:marRight w:val="0"/>
              <w:marTop w:val="0"/>
              <w:marBottom w:val="0"/>
              <w:divBdr>
                <w:top w:val="none" w:sz="0" w:space="0" w:color="auto"/>
                <w:left w:val="none" w:sz="0" w:space="0" w:color="auto"/>
                <w:bottom w:val="none" w:sz="0" w:space="0" w:color="auto"/>
                <w:right w:val="none" w:sz="0" w:space="0" w:color="auto"/>
              </w:divBdr>
              <w:divsChild>
                <w:div w:id="1689791685">
                  <w:marLeft w:val="0"/>
                  <w:marRight w:val="0"/>
                  <w:marTop w:val="0"/>
                  <w:marBottom w:val="0"/>
                  <w:divBdr>
                    <w:top w:val="none" w:sz="0" w:space="0" w:color="auto"/>
                    <w:left w:val="none" w:sz="0" w:space="0" w:color="auto"/>
                    <w:bottom w:val="none" w:sz="0" w:space="0" w:color="auto"/>
                    <w:right w:val="none" w:sz="0" w:space="0" w:color="auto"/>
                  </w:divBdr>
                  <w:divsChild>
                    <w:div w:id="1111121789">
                      <w:marLeft w:val="0"/>
                      <w:marRight w:val="0"/>
                      <w:marTop w:val="0"/>
                      <w:marBottom w:val="0"/>
                      <w:divBdr>
                        <w:top w:val="none" w:sz="0" w:space="0" w:color="auto"/>
                        <w:left w:val="none" w:sz="0" w:space="0" w:color="auto"/>
                        <w:bottom w:val="none" w:sz="0" w:space="0" w:color="auto"/>
                        <w:right w:val="none" w:sz="0" w:space="0" w:color="auto"/>
                      </w:divBdr>
                      <w:divsChild>
                        <w:div w:id="2091467459">
                          <w:marLeft w:val="0"/>
                          <w:marRight w:val="0"/>
                          <w:marTop w:val="0"/>
                          <w:marBottom w:val="0"/>
                          <w:divBdr>
                            <w:top w:val="none" w:sz="0" w:space="0" w:color="auto"/>
                            <w:left w:val="none" w:sz="0" w:space="0" w:color="auto"/>
                            <w:bottom w:val="none" w:sz="0" w:space="0" w:color="auto"/>
                            <w:right w:val="none" w:sz="0" w:space="0" w:color="auto"/>
                          </w:divBdr>
                          <w:divsChild>
                            <w:div w:id="748422948">
                              <w:marLeft w:val="0"/>
                              <w:marRight w:val="0"/>
                              <w:marTop w:val="0"/>
                              <w:marBottom w:val="0"/>
                              <w:divBdr>
                                <w:top w:val="none" w:sz="0" w:space="0" w:color="auto"/>
                                <w:left w:val="none" w:sz="0" w:space="0" w:color="auto"/>
                                <w:bottom w:val="none" w:sz="0" w:space="0" w:color="auto"/>
                                <w:right w:val="none" w:sz="0" w:space="0" w:color="auto"/>
                              </w:divBdr>
                              <w:divsChild>
                                <w:div w:id="14834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71504">
                  <w:marLeft w:val="0"/>
                  <w:marRight w:val="0"/>
                  <w:marTop w:val="0"/>
                  <w:marBottom w:val="0"/>
                  <w:divBdr>
                    <w:top w:val="none" w:sz="0" w:space="0" w:color="auto"/>
                    <w:left w:val="none" w:sz="0" w:space="0" w:color="auto"/>
                    <w:bottom w:val="none" w:sz="0" w:space="0" w:color="auto"/>
                    <w:right w:val="none" w:sz="0" w:space="0" w:color="auto"/>
                  </w:divBdr>
                  <w:divsChild>
                    <w:div w:id="274334237">
                      <w:marLeft w:val="0"/>
                      <w:marRight w:val="0"/>
                      <w:marTop w:val="0"/>
                      <w:marBottom w:val="0"/>
                      <w:divBdr>
                        <w:top w:val="none" w:sz="0" w:space="0" w:color="auto"/>
                        <w:left w:val="none" w:sz="0" w:space="0" w:color="auto"/>
                        <w:bottom w:val="none" w:sz="0" w:space="0" w:color="auto"/>
                        <w:right w:val="none" w:sz="0" w:space="0" w:color="auto"/>
                      </w:divBdr>
                      <w:divsChild>
                        <w:div w:id="601717568">
                          <w:marLeft w:val="0"/>
                          <w:marRight w:val="0"/>
                          <w:marTop w:val="0"/>
                          <w:marBottom w:val="0"/>
                          <w:divBdr>
                            <w:top w:val="none" w:sz="0" w:space="0" w:color="auto"/>
                            <w:left w:val="none" w:sz="0" w:space="0" w:color="auto"/>
                            <w:bottom w:val="none" w:sz="0" w:space="0" w:color="auto"/>
                            <w:right w:val="none" w:sz="0" w:space="0" w:color="auto"/>
                          </w:divBdr>
                          <w:divsChild>
                            <w:div w:id="42599769">
                              <w:marLeft w:val="0"/>
                              <w:marRight w:val="0"/>
                              <w:marTop w:val="0"/>
                              <w:marBottom w:val="0"/>
                              <w:divBdr>
                                <w:top w:val="none" w:sz="0" w:space="0" w:color="auto"/>
                                <w:left w:val="none" w:sz="0" w:space="0" w:color="auto"/>
                                <w:bottom w:val="none" w:sz="0" w:space="0" w:color="auto"/>
                                <w:right w:val="none" w:sz="0" w:space="0" w:color="auto"/>
                              </w:divBdr>
                              <w:divsChild>
                                <w:div w:id="734166885">
                                  <w:marLeft w:val="0"/>
                                  <w:marRight w:val="0"/>
                                  <w:marTop w:val="0"/>
                                  <w:marBottom w:val="0"/>
                                  <w:divBdr>
                                    <w:top w:val="none" w:sz="0" w:space="0" w:color="auto"/>
                                    <w:left w:val="none" w:sz="0" w:space="0" w:color="auto"/>
                                    <w:bottom w:val="none" w:sz="0" w:space="0" w:color="auto"/>
                                    <w:right w:val="none" w:sz="0" w:space="0" w:color="auto"/>
                                  </w:divBdr>
                                  <w:divsChild>
                                    <w:div w:id="5543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1748">
                          <w:marLeft w:val="0"/>
                          <w:marRight w:val="0"/>
                          <w:marTop w:val="0"/>
                          <w:marBottom w:val="0"/>
                          <w:divBdr>
                            <w:top w:val="none" w:sz="0" w:space="0" w:color="auto"/>
                            <w:left w:val="none" w:sz="0" w:space="0" w:color="auto"/>
                            <w:bottom w:val="none" w:sz="0" w:space="0" w:color="auto"/>
                            <w:right w:val="none" w:sz="0" w:space="0" w:color="auto"/>
                          </w:divBdr>
                          <w:divsChild>
                            <w:div w:id="268124290">
                              <w:marLeft w:val="0"/>
                              <w:marRight w:val="0"/>
                              <w:marTop w:val="0"/>
                              <w:marBottom w:val="0"/>
                              <w:divBdr>
                                <w:top w:val="none" w:sz="0" w:space="0" w:color="auto"/>
                                <w:left w:val="none" w:sz="0" w:space="0" w:color="auto"/>
                                <w:bottom w:val="none" w:sz="0" w:space="0" w:color="auto"/>
                                <w:right w:val="none" w:sz="0" w:space="0" w:color="auto"/>
                              </w:divBdr>
                              <w:divsChild>
                                <w:div w:id="2080520240">
                                  <w:marLeft w:val="0"/>
                                  <w:marRight w:val="0"/>
                                  <w:marTop w:val="0"/>
                                  <w:marBottom w:val="0"/>
                                  <w:divBdr>
                                    <w:top w:val="none" w:sz="0" w:space="0" w:color="auto"/>
                                    <w:left w:val="none" w:sz="0" w:space="0" w:color="auto"/>
                                    <w:bottom w:val="none" w:sz="0" w:space="0" w:color="auto"/>
                                    <w:right w:val="none" w:sz="0" w:space="0" w:color="auto"/>
                                  </w:divBdr>
                                  <w:divsChild>
                                    <w:div w:id="19786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037486">
          <w:marLeft w:val="0"/>
          <w:marRight w:val="0"/>
          <w:marTop w:val="0"/>
          <w:marBottom w:val="0"/>
          <w:divBdr>
            <w:top w:val="none" w:sz="0" w:space="0" w:color="auto"/>
            <w:left w:val="none" w:sz="0" w:space="0" w:color="auto"/>
            <w:bottom w:val="none" w:sz="0" w:space="0" w:color="auto"/>
            <w:right w:val="none" w:sz="0" w:space="0" w:color="auto"/>
          </w:divBdr>
          <w:divsChild>
            <w:div w:id="1266693789">
              <w:marLeft w:val="0"/>
              <w:marRight w:val="0"/>
              <w:marTop w:val="0"/>
              <w:marBottom w:val="0"/>
              <w:divBdr>
                <w:top w:val="none" w:sz="0" w:space="0" w:color="auto"/>
                <w:left w:val="none" w:sz="0" w:space="0" w:color="auto"/>
                <w:bottom w:val="none" w:sz="0" w:space="0" w:color="auto"/>
                <w:right w:val="none" w:sz="0" w:space="0" w:color="auto"/>
              </w:divBdr>
              <w:divsChild>
                <w:div w:id="1791048580">
                  <w:marLeft w:val="0"/>
                  <w:marRight w:val="0"/>
                  <w:marTop w:val="0"/>
                  <w:marBottom w:val="0"/>
                  <w:divBdr>
                    <w:top w:val="none" w:sz="0" w:space="0" w:color="auto"/>
                    <w:left w:val="none" w:sz="0" w:space="0" w:color="auto"/>
                    <w:bottom w:val="none" w:sz="0" w:space="0" w:color="auto"/>
                    <w:right w:val="none" w:sz="0" w:space="0" w:color="auto"/>
                  </w:divBdr>
                  <w:divsChild>
                    <w:div w:id="1888562739">
                      <w:marLeft w:val="0"/>
                      <w:marRight w:val="0"/>
                      <w:marTop w:val="0"/>
                      <w:marBottom w:val="0"/>
                      <w:divBdr>
                        <w:top w:val="none" w:sz="0" w:space="0" w:color="auto"/>
                        <w:left w:val="none" w:sz="0" w:space="0" w:color="auto"/>
                        <w:bottom w:val="none" w:sz="0" w:space="0" w:color="auto"/>
                        <w:right w:val="none" w:sz="0" w:space="0" w:color="auto"/>
                      </w:divBdr>
                      <w:divsChild>
                        <w:div w:id="1463689508">
                          <w:marLeft w:val="0"/>
                          <w:marRight w:val="0"/>
                          <w:marTop w:val="0"/>
                          <w:marBottom w:val="0"/>
                          <w:divBdr>
                            <w:top w:val="none" w:sz="0" w:space="0" w:color="auto"/>
                            <w:left w:val="none" w:sz="0" w:space="0" w:color="auto"/>
                            <w:bottom w:val="none" w:sz="0" w:space="0" w:color="auto"/>
                            <w:right w:val="none" w:sz="0" w:space="0" w:color="auto"/>
                          </w:divBdr>
                          <w:divsChild>
                            <w:div w:id="585699138">
                              <w:marLeft w:val="0"/>
                              <w:marRight w:val="0"/>
                              <w:marTop w:val="0"/>
                              <w:marBottom w:val="0"/>
                              <w:divBdr>
                                <w:top w:val="none" w:sz="0" w:space="0" w:color="auto"/>
                                <w:left w:val="none" w:sz="0" w:space="0" w:color="auto"/>
                                <w:bottom w:val="none" w:sz="0" w:space="0" w:color="auto"/>
                                <w:right w:val="none" w:sz="0" w:space="0" w:color="auto"/>
                              </w:divBdr>
                              <w:divsChild>
                                <w:div w:id="276184489">
                                  <w:marLeft w:val="0"/>
                                  <w:marRight w:val="0"/>
                                  <w:marTop w:val="0"/>
                                  <w:marBottom w:val="0"/>
                                  <w:divBdr>
                                    <w:top w:val="none" w:sz="0" w:space="0" w:color="auto"/>
                                    <w:left w:val="none" w:sz="0" w:space="0" w:color="auto"/>
                                    <w:bottom w:val="none" w:sz="0" w:space="0" w:color="auto"/>
                                    <w:right w:val="none" w:sz="0" w:space="0" w:color="auto"/>
                                  </w:divBdr>
                                  <w:divsChild>
                                    <w:div w:id="628515230">
                                      <w:marLeft w:val="0"/>
                                      <w:marRight w:val="0"/>
                                      <w:marTop w:val="0"/>
                                      <w:marBottom w:val="0"/>
                                      <w:divBdr>
                                        <w:top w:val="none" w:sz="0" w:space="0" w:color="auto"/>
                                        <w:left w:val="none" w:sz="0" w:space="0" w:color="auto"/>
                                        <w:bottom w:val="none" w:sz="0" w:space="0" w:color="auto"/>
                                        <w:right w:val="none" w:sz="0" w:space="0" w:color="auto"/>
                                      </w:divBdr>
                                      <w:divsChild>
                                        <w:div w:id="17095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11044">
          <w:marLeft w:val="0"/>
          <w:marRight w:val="0"/>
          <w:marTop w:val="0"/>
          <w:marBottom w:val="0"/>
          <w:divBdr>
            <w:top w:val="none" w:sz="0" w:space="0" w:color="auto"/>
            <w:left w:val="none" w:sz="0" w:space="0" w:color="auto"/>
            <w:bottom w:val="none" w:sz="0" w:space="0" w:color="auto"/>
            <w:right w:val="none" w:sz="0" w:space="0" w:color="auto"/>
          </w:divBdr>
          <w:divsChild>
            <w:div w:id="1634402585">
              <w:marLeft w:val="0"/>
              <w:marRight w:val="0"/>
              <w:marTop w:val="0"/>
              <w:marBottom w:val="0"/>
              <w:divBdr>
                <w:top w:val="none" w:sz="0" w:space="0" w:color="auto"/>
                <w:left w:val="none" w:sz="0" w:space="0" w:color="auto"/>
                <w:bottom w:val="none" w:sz="0" w:space="0" w:color="auto"/>
                <w:right w:val="none" w:sz="0" w:space="0" w:color="auto"/>
              </w:divBdr>
              <w:divsChild>
                <w:div w:id="1776749751">
                  <w:marLeft w:val="0"/>
                  <w:marRight w:val="0"/>
                  <w:marTop w:val="0"/>
                  <w:marBottom w:val="0"/>
                  <w:divBdr>
                    <w:top w:val="none" w:sz="0" w:space="0" w:color="auto"/>
                    <w:left w:val="none" w:sz="0" w:space="0" w:color="auto"/>
                    <w:bottom w:val="none" w:sz="0" w:space="0" w:color="auto"/>
                    <w:right w:val="none" w:sz="0" w:space="0" w:color="auto"/>
                  </w:divBdr>
                  <w:divsChild>
                    <w:div w:id="1037504329">
                      <w:marLeft w:val="0"/>
                      <w:marRight w:val="0"/>
                      <w:marTop w:val="0"/>
                      <w:marBottom w:val="0"/>
                      <w:divBdr>
                        <w:top w:val="none" w:sz="0" w:space="0" w:color="auto"/>
                        <w:left w:val="none" w:sz="0" w:space="0" w:color="auto"/>
                        <w:bottom w:val="none" w:sz="0" w:space="0" w:color="auto"/>
                        <w:right w:val="none" w:sz="0" w:space="0" w:color="auto"/>
                      </w:divBdr>
                      <w:divsChild>
                        <w:div w:id="954216346">
                          <w:marLeft w:val="0"/>
                          <w:marRight w:val="0"/>
                          <w:marTop w:val="0"/>
                          <w:marBottom w:val="0"/>
                          <w:divBdr>
                            <w:top w:val="none" w:sz="0" w:space="0" w:color="auto"/>
                            <w:left w:val="none" w:sz="0" w:space="0" w:color="auto"/>
                            <w:bottom w:val="none" w:sz="0" w:space="0" w:color="auto"/>
                            <w:right w:val="none" w:sz="0" w:space="0" w:color="auto"/>
                          </w:divBdr>
                          <w:divsChild>
                            <w:div w:id="1360400220">
                              <w:marLeft w:val="0"/>
                              <w:marRight w:val="0"/>
                              <w:marTop w:val="0"/>
                              <w:marBottom w:val="0"/>
                              <w:divBdr>
                                <w:top w:val="none" w:sz="0" w:space="0" w:color="auto"/>
                                <w:left w:val="none" w:sz="0" w:space="0" w:color="auto"/>
                                <w:bottom w:val="none" w:sz="0" w:space="0" w:color="auto"/>
                                <w:right w:val="none" w:sz="0" w:space="0" w:color="auto"/>
                              </w:divBdr>
                              <w:divsChild>
                                <w:div w:id="14141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07559">
                  <w:marLeft w:val="0"/>
                  <w:marRight w:val="0"/>
                  <w:marTop w:val="0"/>
                  <w:marBottom w:val="0"/>
                  <w:divBdr>
                    <w:top w:val="none" w:sz="0" w:space="0" w:color="auto"/>
                    <w:left w:val="none" w:sz="0" w:space="0" w:color="auto"/>
                    <w:bottom w:val="none" w:sz="0" w:space="0" w:color="auto"/>
                    <w:right w:val="none" w:sz="0" w:space="0" w:color="auto"/>
                  </w:divBdr>
                  <w:divsChild>
                    <w:div w:id="92287479">
                      <w:marLeft w:val="0"/>
                      <w:marRight w:val="0"/>
                      <w:marTop w:val="0"/>
                      <w:marBottom w:val="0"/>
                      <w:divBdr>
                        <w:top w:val="none" w:sz="0" w:space="0" w:color="auto"/>
                        <w:left w:val="none" w:sz="0" w:space="0" w:color="auto"/>
                        <w:bottom w:val="none" w:sz="0" w:space="0" w:color="auto"/>
                        <w:right w:val="none" w:sz="0" w:space="0" w:color="auto"/>
                      </w:divBdr>
                      <w:divsChild>
                        <w:div w:id="1339848763">
                          <w:marLeft w:val="0"/>
                          <w:marRight w:val="0"/>
                          <w:marTop w:val="0"/>
                          <w:marBottom w:val="0"/>
                          <w:divBdr>
                            <w:top w:val="none" w:sz="0" w:space="0" w:color="auto"/>
                            <w:left w:val="none" w:sz="0" w:space="0" w:color="auto"/>
                            <w:bottom w:val="none" w:sz="0" w:space="0" w:color="auto"/>
                            <w:right w:val="none" w:sz="0" w:space="0" w:color="auto"/>
                          </w:divBdr>
                          <w:divsChild>
                            <w:div w:id="1836452116">
                              <w:marLeft w:val="0"/>
                              <w:marRight w:val="0"/>
                              <w:marTop w:val="0"/>
                              <w:marBottom w:val="0"/>
                              <w:divBdr>
                                <w:top w:val="none" w:sz="0" w:space="0" w:color="auto"/>
                                <w:left w:val="none" w:sz="0" w:space="0" w:color="auto"/>
                                <w:bottom w:val="none" w:sz="0" w:space="0" w:color="auto"/>
                                <w:right w:val="none" w:sz="0" w:space="0" w:color="auto"/>
                              </w:divBdr>
                              <w:divsChild>
                                <w:div w:id="1562061156">
                                  <w:marLeft w:val="0"/>
                                  <w:marRight w:val="0"/>
                                  <w:marTop w:val="0"/>
                                  <w:marBottom w:val="0"/>
                                  <w:divBdr>
                                    <w:top w:val="none" w:sz="0" w:space="0" w:color="auto"/>
                                    <w:left w:val="none" w:sz="0" w:space="0" w:color="auto"/>
                                    <w:bottom w:val="none" w:sz="0" w:space="0" w:color="auto"/>
                                    <w:right w:val="none" w:sz="0" w:space="0" w:color="auto"/>
                                  </w:divBdr>
                                  <w:divsChild>
                                    <w:div w:id="15094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1808">
                          <w:marLeft w:val="0"/>
                          <w:marRight w:val="0"/>
                          <w:marTop w:val="0"/>
                          <w:marBottom w:val="0"/>
                          <w:divBdr>
                            <w:top w:val="none" w:sz="0" w:space="0" w:color="auto"/>
                            <w:left w:val="none" w:sz="0" w:space="0" w:color="auto"/>
                            <w:bottom w:val="none" w:sz="0" w:space="0" w:color="auto"/>
                            <w:right w:val="none" w:sz="0" w:space="0" w:color="auto"/>
                          </w:divBdr>
                          <w:divsChild>
                            <w:div w:id="941954508">
                              <w:marLeft w:val="0"/>
                              <w:marRight w:val="0"/>
                              <w:marTop w:val="0"/>
                              <w:marBottom w:val="0"/>
                              <w:divBdr>
                                <w:top w:val="none" w:sz="0" w:space="0" w:color="auto"/>
                                <w:left w:val="none" w:sz="0" w:space="0" w:color="auto"/>
                                <w:bottom w:val="none" w:sz="0" w:space="0" w:color="auto"/>
                                <w:right w:val="none" w:sz="0" w:space="0" w:color="auto"/>
                              </w:divBdr>
                              <w:divsChild>
                                <w:div w:id="1129320217">
                                  <w:marLeft w:val="0"/>
                                  <w:marRight w:val="0"/>
                                  <w:marTop w:val="0"/>
                                  <w:marBottom w:val="0"/>
                                  <w:divBdr>
                                    <w:top w:val="none" w:sz="0" w:space="0" w:color="auto"/>
                                    <w:left w:val="none" w:sz="0" w:space="0" w:color="auto"/>
                                    <w:bottom w:val="none" w:sz="0" w:space="0" w:color="auto"/>
                                    <w:right w:val="none" w:sz="0" w:space="0" w:color="auto"/>
                                  </w:divBdr>
                                  <w:divsChild>
                                    <w:div w:id="7326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183794">
          <w:marLeft w:val="0"/>
          <w:marRight w:val="0"/>
          <w:marTop w:val="0"/>
          <w:marBottom w:val="0"/>
          <w:divBdr>
            <w:top w:val="none" w:sz="0" w:space="0" w:color="auto"/>
            <w:left w:val="none" w:sz="0" w:space="0" w:color="auto"/>
            <w:bottom w:val="none" w:sz="0" w:space="0" w:color="auto"/>
            <w:right w:val="none" w:sz="0" w:space="0" w:color="auto"/>
          </w:divBdr>
          <w:divsChild>
            <w:div w:id="879787015">
              <w:marLeft w:val="0"/>
              <w:marRight w:val="0"/>
              <w:marTop w:val="0"/>
              <w:marBottom w:val="0"/>
              <w:divBdr>
                <w:top w:val="none" w:sz="0" w:space="0" w:color="auto"/>
                <w:left w:val="none" w:sz="0" w:space="0" w:color="auto"/>
                <w:bottom w:val="none" w:sz="0" w:space="0" w:color="auto"/>
                <w:right w:val="none" w:sz="0" w:space="0" w:color="auto"/>
              </w:divBdr>
              <w:divsChild>
                <w:div w:id="2128815241">
                  <w:marLeft w:val="0"/>
                  <w:marRight w:val="0"/>
                  <w:marTop w:val="0"/>
                  <w:marBottom w:val="0"/>
                  <w:divBdr>
                    <w:top w:val="none" w:sz="0" w:space="0" w:color="auto"/>
                    <w:left w:val="none" w:sz="0" w:space="0" w:color="auto"/>
                    <w:bottom w:val="none" w:sz="0" w:space="0" w:color="auto"/>
                    <w:right w:val="none" w:sz="0" w:space="0" w:color="auto"/>
                  </w:divBdr>
                  <w:divsChild>
                    <w:div w:id="1417094617">
                      <w:marLeft w:val="0"/>
                      <w:marRight w:val="0"/>
                      <w:marTop w:val="0"/>
                      <w:marBottom w:val="0"/>
                      <w:divBdr>
                        <w:top w:val="none" w:sz="0" w:space="0" w:color="auto"/>
                        <w:left w:val="none" w:sz="0" w:space="0" w:color="auto"/>
                        <w:bottom w:val="none" w:sz="0" w:space="0" w:color="auto"/>
                        <w:right w:val="none" w:sz="0" w:space="0" w:color="auto"/>
                      </w:divBdr>
                      <w:divsChild>
                        <w:div w:id="1901666782">
                          <w:marLeft w:val="0"/>
                          <w:marRight w:val="0"/>
                          <w:marTop w:val="0"/>
                          <w:marBottom w:val="0"/>
                          <w:divBdr>
                            <w:top w:val="none" w:sz="0" w:space="0" w:color="auto"/>
                            <w:left w:val="none" w:sz="0" w:space="0" w:color="auto"/>
                            <w:bottom w:val="none" w:sz="0" w:space="0" w:color="auto"/>
                            <w:right w:val="none" w:sz="0" w:space="0" w:color="auto"/>
                          </w:divBdr>
                          <w:divsChild>
                            <w:div w:id="1348750568">
                              <w:marLeft w:val="0"/>
                              <w:marRight w:val="0"/>
                              <w:marTop w:val="0"/>
                              <w:marBottom w:val="0"/>
                              <w:divBdr>
                                <w:top w:val="none" w:sz="0" w:space="0" w:color="auto"/>
                                <w:left w:val="none" w:sz="0" w:space="0" w:color="auto"/>
                                <w:bottom w:val="none" w:sz="0" w:space="0" w:color="auto"/>
                                <w:right w:val="none" w:sz="0" w:space="0" w:color="auto"/>
                              </w:divBdr>
                              <w:divsChild>
                                <w:div w:id="297805672">
                                  <w:marLeft w:val="0"/>
                                  <w:marRight w:val="0"/>
                                  <w:marTop w:val="0"/>
                                  <w:marBottom w:val="0"/>
                                  <w:divBdr>
                                    <w:top w:val="none" w:sz="0" w:space="0" w:color="auto"/>
                                    <w:left w:val="none" w:sz="0" w:space="0" w:color="auto"/>
                                    <w:bottom w:val="none" w:sz="0" w:space="0" w:color="auto"/>
                                    <w:right w:val="none" w:sz="0" w:space="0" w:color="auto"/>
                                  </w:divBdr>
                                  <w:divsChild>
                                    <w:div w:id="1204102804">
                                      <w:marLeft w:val="0"/>
                                      <w:marRight w:val="0"/>
                                      <w:marTop w:val="0"/>
                                      <w:marBottom w:val="0"/>
                                      <w:divBdr>
                                        <w:top w:val="none" w:sz="0" w:space="0" w:color="auto"/>
                                        <w:left w:val="none" w:sz="0" w:space="0" w:color="auto"/>
                                        <w:bottom w:val="none" w:sz="0" w:space="0" w:color="auto"/>
                                        <w:right w:val="none" w:sz="0" w:space="0" w:color="auto"/>
                                      </w:divBdr>
                                      <w:divsChild>
                                        <w:div w:id="447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338760">
          <w:marLeft w:val="0"/>
          <w:marRight w:val="0"/>
          <w:marTop w:val="0"/>
          <w:marBottom w:val="0"/>
          <w:divBdr>
            <w:top w:val="none" w:sz="0" w:space="0" w:color="auto"/>
            <w:left w:val="none" w:sz="0" w:space="0" w:color="auto"/>
            <w:bottom w:val="none" w:sz="0" w:space="0" w:color="auto"/>
            <w:right w:val="none" w:sz="0" w:space="0" w:color="auto"/>
          </w:divBdr>
          <w:divsChild>
            <w:div w:id="869879496">
              <w:marLeft w:val="0"/>
              <w:marRight w:val="0"/>
              <w:marTop w:val="0"/>
              <w:marBottom w:val="0"/>
              <w:divBdr>
                <w:top w:val="none" w:sz="0" w:space="0" w:color="auto"/>
                <w:left w:val="none" w:sz="0" w:space="0" w:color="auto"/>
                <w:bottom w:val="none" w:sz="0" w:space="0" w:color="auto"/>
                <w:right w:val="none" w:sz="0" w:space="0" w:color="auto"/>
              </w:divBdr>
              <w:divsChild>
                <w:div w:id="337930194">
                  <w:marLeft w:val="0"/>
                  <w:marRight w:val="0"/>
                  <w:marTop w:val="0"/>
                  <w:marBottom w:val="0"/>
                  <w:divBdr>
                    <w:top w:val="none" w:sz="0" w:space="0" w:color="auto"/>
                    <w:left w:val="none" w:sz="0" w:space="0" w:color="auto"/>
                    <w:bottom w:val="none" w:sz="0" w:space="0" w:color="auto"/>
                    <w:right w:val="none" w:sz="0" w:space="0" w:color="auto"/>
                  </w:divBdr>
                  <w:divsChild>
                    <w:div w:id="1563178372">
                      <w:marLeft w:val="0"/>
                      <w:marRight w:val="0"/>
                      <w:marTop w:val="0"/>
                      <w:marBottom w:val="0"/>
                      <w:divBdr>
                        <w:top w:val="none" w:sz="0" w:space="0" w:color="auto"/>
                        <w:left w:val="none" w:sz="0" w:space="0" w:color="auto"/>
                        <w:bottom w:val="none" w:sz="0" w:space="0" w:color="auto"/>
                        <w:right w:val="none" w:sz="0" w:space="0" w:color="auto"/>
                      </w:divBdr>
                      <w:divsChild>
                        <w:div w:id="351881150">
                          <w:marLeft w:val="0"/>
                          <w:marRight w:val="0"/>
                          <w:marTop w:val="0"/>
                          <w:marBottom w:val="0"/>
                          <w:divBdr>
                            <w:top w:val="none" w:sz="0" w:space="0" w:color="auto"/>
                            <w:left w:val="none" w:sz="0" w:space="0" w:color="auto"/>
                            <w:bottom w:val="none" w:sz="0" w:space="0" w:color="auto"/>
                            <w:right w:val="none" w:sz="0" w:space="0" w:color="auto"/>
                          </w:divBdr>
                          <w:divsChild>
                            <w:div w:id="2029283559">
                              <w:marLeft w:val="0"/>
                              <w:marRight w:val="0"/>
                              <w:marTop w:val="0"/>
                              <w:marBottom w:val="0"/>
                              <w:divBdr>
                                <w:top w:val="none" w:sz="0" w:space="0" w:color="auto"/>
                                <w:left w:val="none" w:sz="0" w:space="0" w:color="auto"/>
                                <w:bottom w:val="none" w:sz="0" w:space="0" w:color="auto"/>
                                <w:right w:val="none" w:sz="0" w:space="0" w:color="auto"/>
                              </w:divBdr>
                              <w:divsChild>
                                <w:div w:id="9505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26182">
                  <w:marLeft w:val="0"/>
                  <w:marRight w:val="0"/>
                  <w:marTop w:val="0"/>
                  <w:marBottom w:val="0"/>
                  <w:divBdr>
                    <w:top w:val="none" w:sz="0" w:space="0" w:color="auto"/>
                    <w:left w:val="none" w:sz="0" w:space="0" w:color="auto"/>
                    <w:bottom w:val="none" w:sz="0" w:space="0" w:color="auto"/>
                    <w:right w:val="none" w:sz="0" w:space="0" w:color="auto"/>
                  </w:divBdr>
                  <w:divsChild>
                    <w:div w:id="611978776">
                      <w:marLeft w:val="0"/>
                      <w:marRight w:val="0"/>
                      <w:marTop w:val="0"/>
                      <w:marBottom w:val="0"/>
                      <w:divBdr>
                        <w:top w:val="none" w:sz="0" w:space="0" w:color="auto"/>
                        <w:left w:val="none" w:sz="0" w:space="0" w:color="auto"/>
                        <w:bottom w:val="none" w:sz="0" w:space="0" w:color="auto"/>
                        <w:right w:val="none" w:sz="0" w:space="0" w:color="auto"/>
                      </w:divBdr>
                      <w:divsChild>
                        <w:div w:id="641926158">
                          <w:marLeft w:val="0"/>
                          <w:marRight w:val="0"/>
                          <w:marTop w:val="0"/>
                          <w:marBottom w:val="0"/>
                          <w:divBdr>
                            <w:top w:val="none" w:sz="0" w:space="0" w:color="auto"/>
                            <w:left w:val="none" w:sz="0" w:space="0" w:color="auto"/>
                            <w:bottom w:val="none" w:sz="0" w:space="0" w:color="auto"/>
                            <w:right w:val="none" w:sz="0" w:space="0" w:color="auto"/>
                          </w:divBdr>
                          <w:divsChild>
                            <w:div w:id="732704442">
                              <w:marLeft w:val="0"/>
                              <w:marRight w:val="0"/>
                              <w:marTop w:val="0"/>
                              <w:marBottom w:val="0"/>
                              <w:divBdr>
                                <w:top w:val="none" w:sz="0" w:space="0" w:color="auto"/>
                                <w:left w:val="none" w:sz="0" w:space="0" w:color="auto"/>
                                <w:bottom w:val="none" w:sz="0" w:space="0" w:color="auto"/>
                                <w:right w:val="none" w:sz="0" w:space="0" w:color="auto"/>
                              </w:divBdr>
                              <w:divsChild>
                                <w:div w:id="151486290">
                                  <w:marLeft w:val="0"/>
                                  <w:marRight w:val="0"/>
                                  <w:marTop w:val="0"/>
                                  <w:marBottom w:val="0"/>
                                  <w:divBdr>
                                    <w:top w:val="none" w:sz="0" w:space="0" w:color="auto"/>
                                    <w:left w:val="none" w:sz="0" w:space="0" w:color="auto"/>
                                    <w:bottom w:val="none" w:sz="0" w:space="0" w:color="auto"/>
                                    <w:right w:val="none" w:sz="0" w:space="0" w:color="auto"/>
                                  </w:divBdr>
                                  <w:divsChild>
                                    <w:div w:id="21350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7430">
                          <w:marLeft w:val="0"/>
                          <w:marRight w:val="0"/>
                          <w:marTop w:val="0"/>
                          <w:marBottom w:val="0"/>
                          <w:divBdr>
                            <w:top w:val="none" w:sz="0" w:space="0" w:color="auto"/>
                            <w:left w:val="none" w:sz="0" w:space="0" w:color="auto"/>
                            <w:bottom w:val="none" w:sz="0" w:space="0" w:color="auto"/>
                            <w:right w:val="none" w:sz="0" w:space="0" w:color="auto"/>
                          </w:divBdr>
                          <w:divsChild>
                            <w:div w:id="2113276982">
                              <w:marLeft w:val="0"/>
                              <w:marRight w:val="0"/>
                              <w:marTop w:val="0"/>
                              <w:marBottom w:val="0"/>
                              <w:divBdr>
                                <w:top w:val="none" w:sz="0" w:space="0" w:color="auto"/>
                                <w:left w:val="none" w:sz="0" w:space="0" w:color="auto"/>
                                <w:bottom w:val="none" w:sz="0" w:space="0" w:color="auto"/>
                                <w:right w:val="none" w:sz="0" w:space="0" w:color="auto"/>
                              </w:divBdr>
                              <w:divsChild>
                                <w:div w:id="484783434">
                                  <w:marLeft w:val="0"/>
                                  <w:marRight w:val="0"/>
                                  <w:marTop w:val="0"/>
                                  <w:marBottom w:val="0"/>
                                  <w:divBdr>
                                    <w:top w:val="none" w:sz="0" w:space="0" w:color="auto"/>
                                    <w:left w:val="none" w:sz="0" w:space="0" w:color="auto"/>
                                    <w:bottom w:val="none" w:sz="0" w:space="0" w:color="auto"/>
                                    <w:right w:val="none" w:sz="0" w:space="0" w:color="auto"/>
                                  </w:divBdr>
                                  <w:divsChild>
                                    <w:div w:id="799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050053">
          <w:marLeft w:val="0"/>
          <w:marRight w:val="0"/>
          <w:marTop w:val="0"/>
          <w:marBottom w:val="0"/>
          <w:divBdr>
            <w:top w:val="none" w:sz="0" w:space="0" w:color="auto"/>
            <w:left w:val="none" w:sz="0" w:space="0" w:color="auto"/>
            <w:bottom w:val="none" w:sz="0" w:space="0" w:color="auto"/>
            <w:right w:val="none" w:sz="0" w:space="0" w:color="auto"/>
          </w:divBdr>
          <w:divsChild>
            <w:div w:id="1901286715">
              <w:marLeft w:val="0"/>
              <w:marRight w:val="0"/>
              <w:marTop w:val="0"/>
              <w:marBottom w:val="0"/>
              <w:divBdr>
                <w:top w:val="none" w:sz="0" w:space="0" w:color="auto"/>
                <w:left w:val="none" w:sz="0" w:space="0" w:color="auto"/>
                <w:bottom w:val="none" w:sz="0" w:space="0" w:color="auto"/>
                <w:right w:val="none" w:sz="0" w:space="0" w:color="auto"/>
              </w:divBdr>
              <w:divsChild>
                <w:div w:id="1336346134">
                  <w:marLeft w:val="0"/>
                  <w:marRight w:val="0"/>
                  <w:marTop w:val="0"/>
                  <w:marBottom w:val="0"/>
                  <w:divBdr>
                    <w:top w:val="none" w:sz="0" w:space="0" w:color="auto"/>
                    <w:left w:val="none" w:sz="0" w:space="0" w:color="auto"/>
                    <w:bottom w:val="none" w:sz="0" w:space="0" w:color="auto"/>
                    <w:right w:val="none" w:sz="0" w:space="0" w:color="auto"/>
                  </w:divBdr>
                  <w:divsChild>
                    <w:div w:id="1608080879">
                      <w:marLeft w:val="0"/>
                      <w:marRight w:val="0"/>
                      <w:marTop w:val="0"/>
                      <w:marBottom w:val="0"/>
                      <w:divBdr>
                        <w:top w:val="none" w:sz="0" w:space="0" w:color="auto"/>
                        <w:left w:val="none" w:sz="0" w:space="0" w:color="auto"/>
                        <w:bottom w:val="none" w:sz="0" w:space="0" w:color="auto"/>
                        <w:right w:val="none" w:sz="0" w:space="0" w:color="auto"/>
                      </w:divBdr>
                      <w:divsChild>
                        <w:div w:id="573005620">
                          <w:marLeft w:val="0"/>
                          <w:marRight w:val="0"/>
                          <w:marTop w:val="0"/>
                          <w:marBottom w:val="0"/>
                          <w:divBdr>
                            <w:top w:val="none" w:sz="0" w:space="0" w:color="auto"/>
                            <w:left w:val="none" w:sz="0" w:space="0" w:color="auto"/>
                            <w:bottom w:val="none" w:sz="0" w:space="0" w:color="auto"/>
                            <w:right w:val="none" w:sz="0" w:space="0" w:color="auto"/>
                          </w:divBdr>
                          <w:divsChild>
                            <w:div w:id="814907175">
                              <w:marLeft w:val="0"/>
                              <w:marRight w:val="0"/>
                              <w:marTop w:val="0"/>
                              <w:marBottom w:val="0"/>
                              <w:divBdr>
                                <w:top w:val="none" w:sz="0" w:space="0" w:color="auto"/>
                                <w:left w:val="none" w:sz="0" w:space="0" w:color="auto"/>
                                <w:bottom w:val="none" w:sz="0" w:space="0" w:color="auto"/>
                                <w:right w:val="none" w:sz="0" w:space="0" w:color="auto"/>
                              </w:divBdr>
                              <w:divsChild>
                                <w:div w:id="1694725960">
                                  <w:marLeft w:val="0"/>
                                  <w:marRight w:val="0"/>
                                  <w:marTop w:val="0"/>
                                  <w:marBottom w:val="0"/>
                                  <w:divBdr>
                                    <w:top w:val="none" w:sz="0" w:space="0" w:color="auto"/>
                                    <w:left w:val="none" w:sz="0" w:space="0" w:color="auto"/>
                                    <w:bottom w:val="none" w:sz="0" w:space="0" w:color="auto"/>
                                    <w:right w:val="none" w:sz="0" w:space="0" w:color="auto"/>
                                  </w:divBdr>
                                  <w:divsChild>
                                    <w:div w:id="783695682">
                                      <w:marLeft w:val="0"/>
                                      <w:marRight w:val="0"/>
                                      <w:marTop w:val="0"/>
                                      <w:marBottom w:val="0"/>
                                      <w:divBdr>
                                        <w:top w:val="none" w:sz="0" w:space="0" w:color="auto"/>
                                        <w:left w:val="none" w:sz="0" w:space="0" w:color="auto"/>
                                        <w:bottom w:val="none" w:sz="0" w:space="0" w:color="auto"/>
                                        <w:right w:val="none" w:sz="0" w:space="0" w:color="auto"/>
                                      </w:divBdr>
                                      <w:divsChild>
                                        <w:div w:id="15172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831298">
          <w:marLeft w:val="0"/>
          <w:marRight w:val="0"/>
          <w:marTop w:val="0"/>
          <w:marBottom w:val="0"/>
          <w:divBdr>
            <w:top w:val="none" w:sz="0" w:space="0" w:color="auto"/>
            <w:left w:val="none" w:sz="0" w:space="0" w:color="auto"/>
            <w:bottom w:val="none" w:sz="0" w:space="0" w:color="auto"/>
            <w:right w:val="none" w:sz="0" w:space="0" w:color="auto"/>
          </w:divBdr>
          <w:divsChild>
            <w:div w:id="129445058">
              <w:marLeft w:val="0"/>
              <w:marRight w:val="0"/>
              <w:marTop w:val="0"/>
              <w:marBottom w:val="0"/>
              <w:divBdr>
                <w:top w:val="none" w:sz="0" w:space="0" w:color="auto"/>
                <w:left w:val="none" w:sz="0" w:space="0" w:color="auto"/>
                <w:bottom w:val="none" w:sz="0" w:space="0" w:color="auto"/>
                <w:right w:val="none" w:sz="0" w:space="0" w:color="auto"/>
              </w:divBdr>
              <w:divsChild>
                <w:div w:id="1263534181">
                  <w:marLeft w:val="0"/>
                  <w:marRight w:val="0"/>
                  <w:marTop w:val="0"/>
                  <w:marBottom w:val="0"/>
                  <w:divBdr>
                    <w:top w:val="none" w:sz="0" w:space="0" w:color="auto"/>
                    <w:left w:val="none" w:sz="0" w:space="0" w:color="auto"/>
                    <w:bottom w:val="none" w:sz="0" w:space="0" w:color="auto"/>
                    <w:right w:val="none" w:sz="0" w:space="0" w:color="auto"/>
                  </w:divBdr>
                  <w:divsChild>
                    <w:div w:id="1746756700">
                      <w:marLeft w:val="0"/>
                      <w:marRight w:val="0"/>
                      <w:marTop w:val="0"/>
                      <w:marBottom w:val="0"/>
                      <w:divBdr>
                        <w:top w:val="none" w:sz="0" w:space="0" w:color="auto"/>
                        <w:left w:val="none" w:sz="0" w:space="0" w:color="auto"/>
                        <w:bottom w:val="none" w:sz="0" w:space="0" w:color="auto"/>
                        <w:right w:val="none" w:sz="0" w:space="0" w:color="auto"/>
                      </w:divBdr>
                      <w:divsChild>
                        <w:div w:id="1289968569">
                          <w:marLeft w:val="0"/>
                          <w:marRight w:val="0"/>
                          <w:marTop w:val="0"/>
                          <w:marBottom w:val="0"/>
                          <w:divBdr>
                            <w:top w:val="none" w:sz="0" w:space="0" w:color="auto"/>
                            <w:left w:val="none" w:sz="0" w:space="0" w:color="auto"/>
                            <w:bottom w:val="none" w:sz="0" w:space="0" w:color="auto"/>
                            <w:right w:val="none" w:sz="0" w:space="0" w:color="auto"/>
                          </w:divBdr>
                          <w:divsChild>
                            <w:div w:id="1644654872">
                              <w:marLeft w:val="0"/>
                              <w:marRight w:val="0"/>
                              <w:marTop w:val="0"/>
                              <w:marBottom w:val="0"/>
                              <w:divBdr>
                                <w:top w:val="none" w:sz="0" w:space="0" w:color="auto"/>
                                <w:left w:val="none" w:sz="0" w:space="0" w:color="auto"/>
                                <w:bottom w:val="none" w:sz="0" w:space="0" w:color="auto"/>
                                <w:right w:val="none" w:sz="0" w:space="0" w:color="auto"/>
                              </w:divBdr>
                              <w:divsChild>
                                <w:div w:id="784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8525">
                  <w:marLeft w:val="0"/>
                  <w:marRight w:val="0"/>
                  <w:marTop w:val="0"/>
                  <w:marBottom w:val="0"/>
                  <w:divBdr>
                    <w:top w:val="none" w:sz="0" w:space="0" w:color="auto"/>
                    <w:left w:val="none" w:sz="0" w:space="0" w:color="auto"/>
                    <w:bottom w:val="none" w:sz="0" w:space="0" w:color="auto"/>
                    <w:right w:val="none" w:sz="0" w:space="0" w:color="auto"/>
                  </w:divBdr>
                  <w:divsChild>
                    <w:div w:id="699814809">
                      <w:marLeft w:val="0"/>
                      <w:marRight w:val="0"/>
                      <w:marTop w:val="0"/>
                      <w:marBottom w:val="0"/>
                      <w:divBdr>
                        <w:top w:val="none" w:sz="0" w:space="0" w:color="auto"/>
                        <w:left w:val="none" w:sz="0" w:space="0" w:color="auto"/>
                        <w:bottom w:val="none" w:sz="0" w:space="0" w:color="auto"/>
                        <w:right w:val="none" w:sz="0" w:space="0" w:color="auto"/>
                      </w:divBdr>
                      <w:divsChild>
                        <w:div w:id="608509956">
                          <w:marLeft w:val="0"/>
                          <w:marRight w:val="0"/>
                          <w:marTop w:val="0"/>
                          <w:marBottom w:val="0"/>
                          <w:divBdr>
                            <w:top w:val="none" w:sz="0" w:space="0" w:color="auto"/>
                            <w:left w:val="none" w:sz="0" w:space="0" w:color="auto"/>
                            <w:bottom w:val="none" w:sz="0" w:space="0" w:color="auto"/>
                            <w:right w:val="none" w:sz="0" w:space="0" w:color="auto"/>
                          </w:divBdr>
                          <w:divsChild>
                            <w:div w:id="330957021">
                              <w:marLeft w:val="0"/>
                              <w:marRight w:val="0"/>
                              <w:marTop w:val="0"/>
                              <w:marBottom w:val="0"/>
                              <w:divBdr>
                                <w:top w:val="none" w:sz="0" w:space="0" w:color="auto"/>
                                <w:left w:val="none" w:sz="0" w:space="0" w:color="auto"/>
                                <w:bottom w:val="none" w:sz="0" w:space="0" w:color="auto"/>
                                <w:right w:val="none" w:sz="0" w:space="0" w:color="auto"/>
                              </w:divBdr>
                              <w:divsChild>
                                <w:div w:id="2137672550">
                                  <w:marLeft w:val="0"/>
                                  <w:marRight w:val="0"/>
                                  <w:marTop w:val="0"/>
                                  <w:marBottom w:val="0"/>
                                  <w:divBdr>
                                    <w:top w:val="none" w:sz="0" w:space="0" w:color="auto"/>
                                    <w:left w:val="none" w:sz="0" w:space="0" w:color="auto"/>
                                    <w:bottom w:val="none" w:sz="0" w:space="0" w:color="auto"/>
                                    <w:right w:val="none" w:sz="0" w:space="0" w:color="auto"/>
                                  </w:divBdr>
                                  <w:divsChild>
                                    <w:div w:id="4921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8926">
                          <w:marLeft w:val="0"/>
                          <w:marRight w:val="0"/>
                          <w:marTop w:val="0"/>
                          <w:marBottom w:val="0"/>
                          <w:divBdr>
                            <w:top w:val="none" w:sz="0" w:space="0" w:color="auto"/>
                            <w:left w:val="none" w:sz="0" w:space="0" w:color="auto"/>
                            <w:bottom w:val="none" w:sz="0" w:space="0" w:color="auto"/>
                            <w:right w:val="none" w:sz="0" w:space="0" w:color="auto"/>
                          </w:divBdr>
                          <w:divsChild>
                            <w:div w:id="76682842">
                              <w:marLeft w:val="0"/>
                              <w:marRight w:val="0"/>
                              <w:marTop w:val="0"/>
                              <w:marBottom w:val="0"/>
                              <w:divBdr>
                                <w:top w:val="none" w:sz="0" w:space="0" w:color="auto"/>
                                <w:left w:val="none" w:sz="0" w:space="0" w:color="auto"/>
                                <w:bottom w:val="none" w:sz="0" w:space="0" w:color="auto"/>
                                <w:right w:val="none" w:sz="0" w:space="0" w:color="auto"/>
                              </w:divBdr>
                              <w:divsChild>
                                <w:div w:id="641735895">
                                  <w:marLeft w:val="0"/>
                                  <w:marRight w:val="0"/>
                                  <w:marTop w:val="0"/>
                                  <w:marBottom w:val="0"/>
                                  <w:divBdr>
                                    <w:top w:val="none" w:sz="0" w:space="0" w:color="auto"/>
                                    <w:left w:val="none" w:sz="0" w:space="0" w:color="auto"/>
                                    <w:bottom w:val="none" w:sz="0" w:space="0" w:color="auto"/>
                                    <w:right w:val="none" w:sz="0" w:space="0" w:color="auto"/>
                                  </w:divBdr>
                                  <w:divsChild>
                                    <w:div w:id="10898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594388">
          <w:marLeft w:val="0"/>
          <w:marRight w:val="0"/>
          <w:marTop w:val="0"/>
          <w:marBottom w:val="0"/>
          <w:divBdr>
            <w:top w:val="none" w:sz="0" w:space="0" w:color="auto"/>
            <w:left w:val="none" w:sz="0" w:space="0" w:color="auto"/>
            <w:bottom w:val="none" w:sz="0" w:space="0" w:color="auto"/>
            <w:right w:val="none" w:sz="0" w:space="0" w:color="auto"/>
          </w:divBdr>
          <w:divsChild>
            <w:div w:id="1915116422">
              <w:marLeft w:val="0"/>
              <w:marRight w:val="0"/>
              <w:marTop w:val="0"/>
              <w:marBottom w:val="0"/>
              <w:divBdr>
                <w:top w:val="none" w:sz="0" w:space="0" w:color="auto"/>
                <w:left w:val="none" w:sz="0" w:space="0" w:color="auto"/>
                <w:bottom w:val="none" w:sz="0" w:space="0" w:color="auto"/>
                <w:right w:val="none" w:sz="0" w:space="0" w:color="auto"/>
              </w:divBdr>
              <w:divsChild>
                <w:div w:id="1483500321">
                  <w:marLeft w:val="0"/>
                  <w:marRight w:val="0"/>
                  <w:marTop w:val="0"/>
                  <w:marBottom w:val="0"/>
                  <w:divBdr>
                    <w:top w:val="none" w:sz="0" w:space="0" w:color="auto"/>
                    <w:left w:val="none" w:sz="0" w:space="0" w:color="auto"/>
                    <w:bottom w:val="none" w:sz="0" w:space="0" w:color="auto"/>
                    <w:right w:val="none" w:sz="0" w:space="0" w:color="auto"/>
                  </w:divBdr>
                  <w:divsChild>
                    <w:div w:id="2107847446">
                      <w:marLeft w:val="0"/>
                      <w:marRight w:val="0"/>
                      <w:marTop w:val="0"/>
                      <w:marBottom w:val="0"/>
                      <w:divBdr>
                        <w:top w:val="none" w:sz="0" w:space="0" w:color="auto"/>
                        <w:left w:val="none" w:sz="0" w:space="0" w:color="auto"/>
                        <w:bottom w:val="none" w:sz="0" w:space="0" w:color="auto"/>
                        <w:right w:val="none" w:sz="0" w:space="0" w:color="auto"/>
                      </w:divBdr>
                      <w:divsChild>
                        <w:div w:id="1418286850">
                          <w:marLeft w:val="0"/>
                          <w:marRight w:val="0"/>
                          <w:marTop w:val="0"/>
                          <w:marBottom w:val="0"/>
                          <w:divBdr>
                            <w:top w:val="none" w:sz="0" w:space="0" w:color="auto"/>
                            <w:left w:val="none" w:sz="0" w:space="0" w:color="auto"/>
                            <w:bottom w:val="none" w:sz="0" w:space="0" w:color="auto"/>
                            <w:right w:val="none" w:sz="0" w:space="0" w:color="auto"/>
                          </w:divBdr>
                          <w:divsChild>
                            <w:div w:id="418523067">
                              <w:marLeft w:val="0"/>
                              <w:marRight w:val="0"/>
                              <w:marTop w:val="0"/>
                              <w:marBottom w:val="0"/>
                              <w:divBdr>
                                <w:top w:val="none" w:sz="0" w:space="0" w:color="auto"/>
                                <w:left w:val="none" w:sz="0" w:space="0" w:color="auto"/>
                                <w:bottom w:val="none" w:sz="0" w:space="0" w:color="auto"/>
                                <w:right w:val="none" w:sz="0" w:space="0" w:color="auto"/>
                              </w:divBdr>
                              <w:divsChild>
                                <w:div w:id="631598942">
                                  <w:marLeft w:val="0"/>
                                  <w:marRight w:val="0"/>
                                  <w:marTop w:val="0"/>
                                  <w:marBottom w:val="0"/>
                                  <w:divBdr>
                                    <w:top w:val="none" w:sz="0" w:space="0" w:color="auto"/>
                                    <w:left w:val="none" w:sz="0" w:space="0" w:color="auto"/>
                                    <w:bottom w:val="none" w:sz="0" w:space="0" w:color="auto"/>
                                    <w:right w:val="none" w:sz="0" w:space="0" w:color="auto"/>
                                  </w:divBdr>
                                  <w:divsChild>
                                    <w:div w:id="1449467453">
                                      <w:marLeft w:val="0"/>
                                      <w:marRight w:val="0"/>
                                      <w:marTop w:val="0"/>
                                      <w:marBottom w:val="0"/>
                                      <w:divBdr>
                                        <w:top w:val="none" w:sz="0" w:space="0" w:color="auto"/>
                                        <w:left w:val="none" w:sz="0" w:space="0" w:color="auto"/>
                                        <w:bottom w:val="none" w:sz="0" w:space="0" w:color="auto"/>
                                        <w:right w:val="none" w:sz="0" w:space="0" w:color="auto"/>
                                      </w:divBdr>
                                      <w:divsChild>
                                        <w:div w:id="4991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472874">
          <w:marLeft w:val="0"/>
          <w:marRight w:val="0"/>
          <w:marTop w:val="0"/>
          <w:marBottom w:val="0"/>
          <w:divBdr>
            <w:top w:val="none" w:sz="0" w:space="0" w:color="auto"/>
            <w:left w:val="none" w:sz="0" w:space="0" w:color="auto"/>
            <w:bottom w:val="none" w:sz="0" w:space="0" w:color="auto"/>
            <w:right w:val="none" w:sz="0" w:space="0" w:color="auto"/>
          </w:divBdr>
          <w:divsChild>
            <w:div w:id="1650787973">
              <w:marLeft w:val="0"/>
              <w:marRight w:val="0"/>
              <w:marTop w:val="0"/>
              <w:marBottom w:val="0"/>
              <w:divBdr>
                <w:top w:val="none" w:sz="0" w:space="0" w:color="auto"/>
                <w:left w:val="none" w:sz="0" w:space="0" w:color="auto"/>
                <w:bottom w:val="none" w:sz="0" w:space="0" w:color="auto"/>
                <w:right w:val="none" w:sz="0" w:space="0" w:color="auto"/>
              </w:divBdr>
              <w:divsChild>
                <w:div w:id="1593584198">
                  <w:marLeft w:val="0"/>
                  <w:marRight w:val="0"/>
                  <w:marTop w:val="0"/>
                  <w:marBottom w:val="0"/>
                  <w:divBdr>
                    <w:top w:val="none" w:sz="0" w:space="0" w:color="auto"/>
                    <w:left w:val="none" w:sz="0" w:space="0" w:color="auto"/>
                    <w:bottom w:val="none" w:sz="0" w:space="0" w:color="auto"/>
                    <w:right w:val="none" w:sz="0" w:space="0" w:color="auto"/>
                  </w:divBdr>
                  <w:divsChild>
                    <w:div w:id="1669097482">
                      <w:marLeft w:val="0"/>
                      <w:marRight w:val="0"/>
                      <w:marTop w:val="0"/>
                      <w:marBottom w:val="0"/>
                      <w:divBdr>
                        <w:top w:val="none" w:sz="0" w:space="0" w:color="auto"/>
                        <w:left w:val="none" w:sz="0" w:space="0" w:color="auto"/>
                        <w:bottom w:val="none" w:sz="0" w:space="0" w:color="auto"/>
                        <w:right w:val="none" w:sz="0" w:space="0" w:color="auto"/>
                      </w:divBdr>
                      <w:divsChild>
                        <w:div w:id="1764452685">
                          <w:marLeft w:val="0"/>
                          <w:marRight w:val="0"/>
                          <w:marTop w:val="0"/>
                          <w:marBottom w:val="0"/>
                          <w:divBdr>
                            <w:top w:val="none" w:sz="0" w:space="0" w:color="auto"/>
                            <w:left w:val="none" w:sz="0" w:space="0" w:color="auto"/>
                            <w:bottom w:val="none" w:sz="0" w:space="0" w:color="auto"/>
                            <w:right w:val="none" w:sz="0" w:space="0" w:color="auto"/>
                          </w:divBdr>
                          <w:divsChild>
                            <w:div w:id="1995068168">
                              <w:marLeft w:val="0"/>
                              <w:marRight w:val="0"/>
                              <w:marTop w:val="0"/>
                              <w:marBottom w:val="0"/>
                              <w:divBdr>
                                <w:top w:val="none" w:sz="0" w:space="0" w:color="auto"/>
                                <w:left w:val="none" w:sz="0" w:space="0" w:color="auto"/>
                                <w:bottom w:val="none" w:sz="0" w:space="0" w:color="auto"/>
                                <w:right w:val="none" w:sz="0" w:space="0" w:color="auto"/>
                              </w:divBdr>
                              <w:divsChild>
                                <w:div w:id="19127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3110">
                  <w:marLeft w:val="0"/>
                  <w:marRight w:val="0"/>
                  <w:marTop w:val="0"/>
                  <w:marBottom w:val="0"/>
                  <w:divBdr>
                    <w:top w:val="none" w:sz="0" w:space="0" w:color="auto"/>
                    <w:left w:val="none" w:sz="0" w:space="0" w:color="auto"/>
                    <w:bottom w:val="none" w:sz="0" w:space="0" w:color="auto"/>
                    <w:right w:val="none" w:sz="0" w:space="0" w:color="auto"/>
                  </w:divBdr>
                  <w:divsChild>
                    <w:div w:id="224223857">
                      <w:marLeft w:val="0"/>
                      <w:marRight w:val="0"/>
                      <w:marTop w:val="0"/>
                      <w:marBottom w:val="0"/>
                      <w:divBdr>
                        <w:top w:val="none" w:sz="0" w:space="0" w:color="auto"/>
                        <w:left w:val="none" w:sz="0" w:space="0" w:color="auto"/>
                        <w:bottom w:val="none" w:sz="0" w:space="0" w:color="auto"/>
                        <w:right w:val="none" w:sz="0" w:space="0" w:color="auto"/>
                      </w:divBdr>
                      <w:divsChild>
                        <w:div w:id="702632532">
                          <w:marLeft w:val="0"/>
                          <w:marRight w:val="0"/>
                          <w:marTop w:val="0"/>
                          <w:marBottom w:val="0"/>
                          <w:divBdr>
                            <w:top w:val="none" w:sz="0" w:space="0" w:color="auto"/>
                            <w:left w:val="none" w:sz="0" w:space="0" w:color="auto"/>
                            <w:bottom w:val="none" w:sz="0" w:space="0" w:color="auto"/>
                            <w:right w:val="none" w:sz="0" w:space="0" w:color="auto"/>
                          </w:divBdr>
                          <w:divsChild>
                            <w:div w:id="1813937766">
                              <w:marLeft w:val="0"/>
                              <w:marRight w:val="0"/>
                              <w:marTop w:val="0"/>
                              <w:marBottom w:val="0"/>
                              <w:divBdr>
                                <w:top w:val="none" w:sz="0" w:space="0" w:color="auto"/>
                                <w:left w:val="none" w:sz="0" w:space="0" w:color="auto"/>
                                <w:bottom w:val="none" w:sz="0" w:space="0" w:color="auto"/>
                                <w:right w:val="none" w:sz="0" w:space="0" w:color="auto"/>
                              </w:divBdr>
                              <w:divsChild>
                                <w:div w:id="604071979">
                                  <w:marLeft w:val="0"/>
                                  <w:marRight w:val="0"/>
                                  <w:marTop w:val="0"/>
                                  <w:marBottom w:val="0"/>
                                  <w:divBdr>
                                    <w:top w:val="none" w:sz="0" w:space="0" w:color="auto"/>
                                    <w:left w:val="none" w:sz="0" w:space="0" w:color="auto"/>
                                    <w:bottom w:val="none" w:sz="0" w:space="0" w:color="auto"/>
                                    <w:right w:val="none" w:sz="0" w:space="0" w:color="auto"/>
                                  </w:divBdr>
                                  <w:divsChild>
                                    <w:div w:id="11546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3636">
                          <w:marLeft w:val="0"/>
                          <w:marRight w:val="0"/>
                          <w:marTop w:val="0"/>
                          <w:marBottom w:val="0"/>
                          <w:divBdr>
                            <w:top w:val="none" w:sz="0" w:space="0" w:color="auto"/>
                            <w:left w:val="none" w:sz="0" w:space="0" w:color="auto"/>
                            <w:bottom w:val="none" w:sz="0" w:space="0" w:color="auto"/>
                            <w:right w:val="none" w:sz="0" w:space="0" w:color="auto"/>
                          </w:divBdr>
                          <w:divsChild>
                            <w:div w:id="1026448430">
                              <w:marLeft w:val="0"/>
                              <w:marRight w:val="0"/>
                              <w:marTop w:val="0"/>
                              <w:marBottom w:val="0"/>
                              <w:divBdr>
                                <w:top w:val="none" w:sz="0" w:space="0" w:color="auto"/>
                                <w:left w:val="none" w:sz="0" w:space="0" w:color="auto"/>
                                <w:bottom w:val="none" w:sz="0" w:space="0" w:color="auto"/>
                                <w:right w:val="none" w:sz="0" w:space="0" w:color="auto"/>
                              </w:divBdr>
                              <w:divsChild>
                                <w:div w:id="965358524">
                                  <w:marLeft w:val="0"/>
                                  <w:marRight w:val="0"/>
                                  <w:marTop w:val="0"/>
                                  <w:marBottom w:val="0"/>
                                  <w:divBdr>
                                    <w:top w:val="none" w:sz="0" w:space="0" w:color="auto"/>
                                    <w:left w:val="none" w:sz="0" w:space="0" w:color="auto"/>
                                    <w:bottom w:val="none" w:sz="0" w:space="0" w:color="auto"/>
                                    <w:right w:val="none" w:sz="0" w:space="0" w:color="auto"/>
                                  </w:divBdr>
                                  <w:divsChild>
                                    <w:div w:id="19294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116938">
          <w:marLeft w:val="0"/>
          <w:marRight w:val="0"/>
          <w:marTop w:val="0"/>
          <w:marBottom w:val="0"/>
          <w:divBdr>
            <w:top w:val="none" w:sz="0" w:space="0" w:color="auto"/>
            <w:left w:val="none" w:sz="0" w:space="0" w:color="auto"/>
            <w:bottom w:val="none" w:sz="0" w:space="0" w:color="auto"/>
            <w:right w:val="none" w:sz="0" w:space="0" w:color="auto"/>
          </w:divBdr>
          <w:divsChild>
            <w:div w:id="1857188174">
              <w:marLeft w:val="0"/>
              <w:marRight w:val="0"/>
              <w:marTop w:val="0"/>
              <w:marBottom w:val="0"/>
              <w:divBdr>
                <w:top w:val="none" w:sz="0" w:space="0" w:color="auto"/>
                <w:left w:val="none" w:sz="0" w:space="0" w:color="auto"/>
                <w:bottom w:val="none" w:sz="0" w:space="0" w:color="auto"/>
                <w:right w:val="none" w:sz="0" w:space="0" w:color="auto"/>
              </w:divBdr>
              <w:divsChild>
                <w:div w:id="355887364">
                  <w:marLeft w:val="0"/>
                  <w:marRight w:val="0"/>
                  <w:marTop w:val="0"/>
                  <w:marBottom w:val="0"/>
                  <w:divBdr>
                    <w:top w:val="none" w:sz="0" w:space="0" w:color="auto"/>
                    <w:left w:val="none" w:sz="0" w:space="0" w:color="auto"/>
                    <w:bottom w:val="none" w:sz="0" w:space="0" w:color="auto"/>
                    <w:right w:val="none" w:sz="0" w:space="0" w:color="auto"/>
                  </w:divBdr>
                  <w:divsChild>
                    <w:div w:id="621687959">
                      <w:marLeft w:val="0"/>
                      <w:marRight w:val="0"/>
                      <w:marTop w:val="0"/>
                      <w:marBottom w:val="0"/>
                      <w:divBdr>
                        <w:top w:val="none" w:sz="0" w:space="0" w:color="auto"/>
                        <w:left w:val="none" w:sz="0" w:space="0" w:color="auto"/>
                        <w:bottom w:val="none" w:sz="0" w:space="0" w:color="auto"/>
                        <w:right w:val="none" w:sz="0" w:space="0" w:color="auto"/>
                      </w:divBdr>
                      <w:divsChild>
                        <w:div w:id="1317879670">
                          <w:marLeft w:val="0"/>
                          <w:marRight w:val="0"/>
                          <w:marTop w:val="0"/>
                          <w:marBottom w:val="0"/>
                          <w:divBdr>
                            <w:top w:val="none" w:sz="0" w:space="0" w:color="auto"/>
                            <w:left w:val="none" w:sz="0" w:space="0" w:color="auto"/>
                            <w:bottom w:val="none" w:sz="0" w:space="0" w:color="auto"/>
                            <w:right w:val="none" w:sz="0" w:space="0" w:color="auto"/>
                          </w:divBdr>
                          <w:divsChild>
                            <w:div w:id="741030234">
                              <w:marLeft w:val="0"/>
                              <w:marRight w:val="0"/>
                              <w:marTop w:val="0"/>
                              <w:marBottom w:val="0"/>
                              <w:divBdr>
                                <w:top w:val="none" w:sz="0" w:space="0" w:color="auto"/>
                                <w:left w:val="none" w:sz="0" w:space="0" w:color="auto"/>
                                <w:bottom w:val="none" w:sz="0" w:space="0" w:color="auto"/>
                                <w:right w:val="none" w:sz="0" w:space="0" w:color="auto"/>
                              </w:divBdr>
                              <w:divsChild>
                                <w:div w:id="889418875">
                                  <w:marLeft w:val="0"/>
                                  <w:marRight w:val="0"/>
                                  <w:marTop w:val="0"/>
                                  <w:marBottom w:val="0"/>
                                  <w:divBdr>
                                    <w:top w:val="none" w:sz="0" w:space="0" w:color="auto"/>
                                    <w:left w:val="none" w:sz="0" w:space="0" w:color="auto"/>
                                    <w:bottom w:val="none" w:sz="0" w:space="0" w:color="auto"/>
                                    <w:right w:val="none" w:sz="0" w:space="0" w:color="auto"/>
                                  </w:divBdr>
                                  <w:divsChild>
                                    <w:div w:id="1373261924">
                                      <w:marLeft w:val="0"/>
                                      <w:marRight w:val="0"/>
                                      <w:marTop w:val="0"/>
                                      <w:marBottom w:val="0"/>
                                      <w:divBdr>
                                        <w:top w:val="none" w:sz="0" w:space="0" w:color="auto"/>
                                        <w:left w:val="none" w:sz="0" w:space="0" w:color="auto"/>
                                        <w:bottom w:val="none" w:sz="0" w:space="0" w:color="auto"/>
                                        <w:right w:val="none" w:sz="0" w:space="0" w:color="auto"/>
                                      </w:divBdr>
                                      <w:divsChild>
                                        <w:div w:id="17906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512471">
          <w:marLeft w:val="0"/>
          <w:marRight w:val="0"/>
          <w:marTop w:val="0"/>
          <w:marBottom w:val="0"/>
          <w:divBdr>
            <w:top w:val="none" w:sz="0" w:space="0" w:color="auto"/>
            <w:left w:val="none" w:sz="0" w:space="0" w:color="auto"/>
            <w:bottom w:val="none" w:sz="0" w:space="0" w:color="auto"/>
            <w:right w:val="none" w:sz="0" w:space="0" w:color="auto"/>
          </w:divBdr>
          <w:divsChild>
            <w:div w:id="1847748399">
              <w:marLeft w:val="0"/>
              <w:marRight w:val="0"/>
              <w:marTop w:val="0"/>
              <w:marBottom w:val="0"/>
              <w:divBdr>
                <w:top w:val="none" w:sz="0" w:space="0" w:color="auto"/>
                <w:left w:val="none" w:sz="0" w:space="0" w:color="auto"/>
                <w:bottom w:val="none" w:sz="0" w:space="0" w:color="auto"/>
                <w:right w:val="none" w:sz="0" w:space="0" w:color="auto"/>
              </w:divBdr>
              <w:divsChild>
                <w:div w:id="634484810">
                  <w:marLeft w:val="0"/>
                  <w:marRight w:val="0"/>
                  <w:marTop w:val="0"/>
                  <w:marBottom w:val="0"/>
                  <w:divBdr>
                    <w:top w:val="none" w:sz="0" w:space="0" w:color="auto"/>
                    <w:left w:val="none" w:sz="0" w:space="0" w:color="auto"/>
                    <w:bottom w:val="none" w:sz="0" w:space="0" w:color="auto"/>
                    <w:right w:val="none" w:sz="0" w:space="0" w:color="auto"/>
                  </w:divBdr>
                  <w:divsChild>
                    <w:div w:id="1736272914">
                      <w:marLeft w:val="0"/>
                      <w:marRight w:val="0"/>
                      <w:marTop w:val="0"/>
                      <w:marBottom w:val="0"/>
                      <w:divBdr>
                        <w:top w:val="none" w:sz="0" w:space="0" w:color="auto"/>
                        <w:left w:val="none" w:sz="0" w:space="0" w:color="auto"/>
                        <w:bottom w:val="none" w:sz="0" w:space="0" w:color="auto"/>
                        <w:right w:val="none" w:sz="0" w:space="0" w:color="auto"/>
                      </w:divBdr>
                      <w:divsChild>
                        <w:div w:id="1648975945">
                          <w:marLeft w:val="0"/>
                          <w:marRight w:val="0"/>
                          <w:marTop w:val="0"/>
                          <w:marBottom w:val="0"/>
                          <w:divBdr>
                            <w:top w:val="none" w:sz="0" w:space="0" w:color="auto"/>
                            <w:left w:val="none" w:sz="0" w:space="0" w:color="auto"/>
                            <w:bottom w:val="none" w:sz="0" w:space="0" w:color="auto"/>
                            <w:right w:val="none" w:sz="0" w:space="0" w:color="auto"/>
                          </w:divBdr>
                          <w:divsChild>
                            <w:div w:id="1760982120">
                              <w:marLeft w:val="0"/>
                              <w:marRight w:val="0"/>
                              <w:marTop w:val="0"/>
                              <w:marBottom w:val="0"/>
                              <w:divBdr>
                                <w:top w:val="none" w:sz="0" w:space="0" w:color="auto"/>
                                <w:left w:val="none" w:sz="0" w:space="0" w:color="auto"/>
                                <w:bottom w:val="none" w:sz="0" w:space="0" w:color="auto"/>
                                <w:right w:val="none" w:sz="0" w:space="0" w:color="auto"/>
                              </w:divBdr>
                              <w:divsChild>
                                <w:div w:id="156749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99031">
                  <w:marLeft w:val="0"/>
                  <w:marRight w:val="0"/>
                  <w:marTop w:val="0"/>
                  <w:marBottom w:val="0"/>
                  <w:divBdr>
                    <w:top w:val="none" w:sz="0" w:space="0" w:color="auto"/>
                    <w:left w:val="none" w:sz="0" w:space="0" w:color="auto"/>
                    <w:bottom w:val="none" w:sz="0" w:space="0" w:color="auto"/>
                    <w:right w:val="none" w:sz="0" w:space="0" w:color="auto"/>
                  </w:divBdr>
                  <w:divsChild>
                    <w:div w:id="649795285">
                      <w:marLeft w:val="0"/>
                      <w:marRight w:val="0"/>
                      <w:marTop w:val="0"/>
                      <w:marBottom w:val="0"/>
                      <w:divBdr>
                        <w:top w:val="none" w:sz="0" w:space="0" w:color="auto"/>
                        <w:left w:val="none" w:sz="0" w:space="0" w:color="auto"/>
                        <w:bottom w:val="none" w:sz="0" w:space="0" w:color="auto"/>
                        <w:right w:val="none" w:sz="0" w:space="0" w:color="auto"/>
                      </w:divBdr>
                      <w:divsChild>
                        <w:div w:id="1300574147">
                          <w:marLeft w:val="0"/>
                          <w:marRight w:val="0"/>
                          <w:marTop w:val="0"/>
                          <w:marBottom w:val="0"/>
                          <w:divBdr>
                            <w:top w:val="none" w:sz="0" w:space="0" w:color="auto"/>
                            <w:left w:val="none" w:sz="0" w:space="0" w:color="auto"/>
                            <w:bottom w:val="none" w:sz="0" w:space="0" w:color="auto"/>
                            <w:right w:val="none" w:sz="0" w:space="0" w:color="auto"/>
                          </w:divBdr>
                          <w:divsChild>
                            <w:div w:id="418907515">
                              <w:marLeft w:val="0"/>
                              <w:marRight w:val="0"/>
                              <w:marTop w:val="0"/>
                              <w:marBottom w:val="0"/>
                              <w:divBdr>
                                <w:top w:val="none" w:sz="0" w:space="0" w:color="auto"/>
                                <w:left w:val="none" w:sz="0" w:space="0" w:color="auto"/>
                                <w:bottom w:val="none" w:sz="0" w:space="0" w:color="auto"/>
                                <w:right w:val="none" w:sz="0" w:space="0" w:color="auto"/>
                              </w:divBdr>
                              <w:divsChild>
                                <w:div w:id="1040977975">
                                  <w:marLeft w:val="0"/>
                                  <w:marRight w:val="0"/>
                                  <w:marTop w:val="0"/>
                                  <w:marBottom w:val="0"/>
                                  <w:divBdr>
                                    <w:top w:val="none" w:sz="0" w:space="0" w:color="auto"/>
                                    <w:left w:val="none" w:sz="0" w:space="0" w:color="auto"/>
                                    <w:bottom w:val="none" w:sz="0" w:space="0" w:color="auto"/>
                                    <w:right w:val="none" w:sz="0" w:space="0" w:color="auto"/>
                                  </w:divBdr>
                                  <w:divsChild>
                                    <w:div w:id="3674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4007">
                          <w:marLeft w:val="0"/>
                          <w:marRight w:val="0"/>
                          <w:marTop w:val="0"/>
                          <w:marBottom w:val="0"/>
                          <w:divBdr>
                            <w:top w:val="none" w:sz="0" w:space="0" w:color="auto"/>
                            <w:left w:val="none" w:sz="0" w:space="0" w:color="auto"/>
                            <w:bottom w:val="none" w:sz="0" w:space="0" w:color="auto"/>
                            <w:right w:val="none" w:sz="0" w:space="0" w:color="auto"/>
                          </w:divBdr>
                          <w:divsChild>
                            <w:div w:id="795488274">
                              <w:marLeft w:val="0"/>
                              <w:marRight w:val="0"/>
                              <w:marTop w:val="0"/>
                              <w:marBottom w:val="0"/>
                              <w:divBdr>
                                <w:top w:val="none" w:sz="0" w:space="0" w:color="auto"/>
                                <w:left w:val="none" w:sz="0" w:space="0" w:color="auto"/>
                                <w:bottom w:val="none" w:sz="0" w:space="0" w:color="auto"/>
                                <w:right w:val="none" w:sz="0" w:space="0" w:color="auto"/>
                              </w:divBdr>
                              <w:divsChild>
                                <w:div w:id="1650941693">
                                  <w:marLeft w:val="0"/>
                                  <w:marRight w:val="0"/>
                                  <w:marTop w:val="0"/>
                                  <w:marBottom w:val="0"/>
                                  <w:divBdr>
                                    <w:top w:val="none" w:sz="0" w:space="0" w:color="auto"/>
                                    <w:left w:val="none" w:sz="0" w:space="0" w:color="auto"/>
                                    <w:bottom w:val="none" w:sz="0" w:space="0" w:color="auto"/>
                                    <w:right w:val="none" w:sz="0" w:space="0" w:color="auto"/>
                                  </w:divBdr>
                                  <w:divsChild>
                                    <w:div w:id="1396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5981">
          <w:marLeft w:val="0"/>
          <w:marRight w:val="0"/>
          <w:marTop w:val="0"/>
          <w:marBottom w:val="0"/>
          <w:divBdr>
            <w:top w:val="none" w:sz="0" w:space="0" w:color="auto"/>
            <w:left w:val="none" w:sz="0" w:space="0" w:color="auto"/>
            <w:bottom w:val="none" w:sz="0" w:space="0" w:color="auto"/>
            <w:right w:val="none" w:sz="0" w:space="0" w:color="auto"/>
          </w:divBdr>
          <w:divsChild>
            <w:div w:id="240993123">
              <w:marLeft w:val="0"/>
              <w:marRight w:val="0"/>
              <w:marTop w:val="0"/>
              <w:marBottom w:val="0"/>
              <w:divBdr>
                <w:top w:val="none" w:sz="0" w:space="0" w:color="auto"/>
                <w:left w:val="none" w:sz="0" w:space="0" w:color="auto"/>
                <w:bottom w:val="none" w:sz="0" w:space="0" w:color="auto"/>
                <w:right w:val="none" w:sz="0" w:space="0" w:color="auto"/>
              </w:divBdr>
              <w:divsChild>
                <w:div w:id="2061439685">
                  <w:marLeft w:val="0"/>
                  <w:marRight w:val="0"/>
                  <w:marTop w:val="0"/>
                  <w:marBottom w:val="0"/>
                  <w:divBdr>
                    <w:top w:val="none" w:sz="0" w:space="0" w:color="auto"/>
                    <w:left w:val="none" w:sz="0" w:space="0" w:color="auto"/>
                    <w:bottom w:val="none" w:sz="0" w:space="0" w:color="auto"/>
                    <w:right w:val="none" w:sz="0" w:space="0" w:color="auto"/>
                  </w:divBdr>
                  <w:divsChild>
                    <w:div w:id="714231533">
                      <w:marLeft w:val="0"/>
                      <w:marRight w:val="0"/>
                      <w:marTop w:val="0"/>
                      <w:marBottom w:val="0"/>
                      <w:divBdr>
                        <w:top w:val="none" w:sz="0" w:space="0" w:color="auto"/>
                        <w:left w:val="none" w:sz="0" w:space="0" w:color="auto"/>
                        <w:bottom w:val="none" w:sz="0" w:space="0" w:color="auto"/>
                        <w:right w:val="none" w:sz="0" w:space="0" w:color="auto"/>
                      </w:divBdr>
                      <w:divsChild>
                        <w:div w:id="480117524">
                          <w:marLeft w:val="0"/>
                          <w:marRight w:val="0"/>
                          <w:marTop w:val="0"/>
                          <w:marBottom w:val="0"/>
                          <w:divBdr>
                            <w:top w:val="none" w:sz="0" w:space="0" w:color="auto"/>
                            <w:left w:val="none" w:sz="0" w:space="0" w:color="auto"/>
                            <w:bottom w:val="none" w:sz="0" w:space="0" w:color="auto"/>
                            <w:right w:val="none" w:sz="0" w:space="0" w:color="auto"/>
                          </w:divBdr>
                          <w:divsChild>
                            <w:div w:id="1538393479">
                              <w:marLeft w:val="0"/>
                              <w:marRight w:val="0"/>
                              <w:marTop w:val="0"/>
                              <w:marBottom w:val="0"/>
                              <w:divBdr>
                                <w:top w:val="none" w:sz="0" w:space="0" w:color="auto"/>
                                <w:left w:val="none" w:sz="0" w:space="0" w:color="auto"/>
                                <w:bottom w:val="none" w:sz="0" w:space="0" w:color="auto"/>
                                <w:right w:val="none" w:sz="0" w:space="0" w:color="auto"/>
                              </w:divBdr>
                              <w:divsChild>
                                <w:div w:id="1168835546">
                                  <w:marLeft w:val="0"/>
                                  <w:marRight w:val="0"/>
                                  <w:marTop w:val="0"/>
                                  <w:marBottom w:val="0"/>
                                  <w:divBdr>
                                    <w:top w:val="none" w:sz="0" w:space="0" w:color="auto"/>
                                    <w:left w:val="none" w:sz="0" w:space="0" w:color="auto"/>
                                    <w:bottom w:val="none" w:sz="0" w:space="0" w:color="auto"/>
                                    <w:right w:val="none" w:sz="0" w:space="0" w:color="auto"/>
                                  </w:divBdr>
                                  <w:divsChild>
                                    <w:div w:id="914049571">
                                      <w:marLeft w:val="0"/>
                                      <w:marRight w:val="0"/>
                                      <w:marTop w:val="0"/>
                                      <w:marBottom w:val="0"/>
                                      <w:divBdr>
                                        <w:top w:val="none" w:sz="0" w:space="0" w:color="auto"/>
                                        <w:left w:val="none" w:sz="0" w:space="0" w:color="auto"/>
                                        <w:bottom w:val="none" w:sz="0" w:space="0" w:color="auto"/>
                                        <w:right w:val="none" w:sz="0" w:space="0" w:color="auto"/>
                                      </w:divBdr>
                                      <w:divsChild>
                                        <w:div w:id="20548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80894">
          <w:marLeft w:val="0"/>
          <w:marRight w:val="0"/>
          <w:marTop w:val="0"/>
          <w:marBottom w:val="0"/>
          <w:divBdr>
            <w:top w:val="none" w:sz="0" w:space="0" w:color="auto"/>
            <w:left w:val="none" w:sz="0" w:space="0" w:color="auto"/>
            <w:bottom w:val="none" w:sz="0" w:space="0" w:color="auto"/>
            <w:right w:val="none" w:sz="0" w:space="0" w:color="auto"/>
          </w:divBdr>
          <w:divsChild>
            <w:div w:id="285160462">
              <w:marLeft w:val="0"/>
              <w:marRight w:val="0"/>
              <w:marTop w:val="0"/>
              <w:marBottom w:val="0"/>
              <w:divBdr>
                <w:top w:val="none" w:sz="0" w:space="0" w:color="auto"/>
                <w:left w:val="none" w:sz="0" w:space="0" w:color="auto"/>
                <w:bottom w:val="none" w:sz="0" w:space="0" w:color="auto"/>
                <w:right w:val="none" w:sz="0" w:space="0" w:color="auto"/>
              </w:divBdr>
              <w:divsChild>
                <w:div w:id="1362173342">
                  <w:marLeft w:val="0"/>
                  <w:marRight w:val="0"/>
                  <w:marTop w:val="0"/>
                  <w:marBottom w:val="0"/>
                  <w:divBdr>
                    <w:top w:val="none" w:sz="0" w:space="0" w:color="auto"/>
                    <w:left w:val="none" w:sz="0" w:space="0" w:color="auto"/>
                    <w:bottom w:val="none" w:sz="0" w:space="0" w:color="auto"/>
                    <w:right w:val="none" w:sz="0" w:space="0" w:color="auto"/>
                  </w:divBdr>
                  <w:divsChild>
                    <w:div w:id="1316447788">
                      <w:marLeft w:val="0"/>
                      <w:marRight w:val="0"/>
                      <w:marTop w:val="0"/>
                      <w:marBottom w:val="0"/>
                      <w:divBdr>
                        <w:top w:val="none" w:sz="0" w:space="0" w:color="auto"/>
                        <w:left w:val="none" w:sz="0" w:space="0" w:color="auto"/>
                        <w:bottom w:val="none" w:sz="0" w:space="0" w:color="auto"/>
                        <w:right w:val="none" w:sz="0" w:space="0" w:color="auto"/>
                      </w:divBdr>
                      <w:divsChild>
                        <w:div w:id="1562400262">
                          <w:marLeft w:val="0"/>
                          <w:marRight w:val="0"/>
                          <w:marTop w:val="0"/>
                          <w:marBottom w:val="0"/>
                          <w:divBdr>
                            <w:top w:val="none" w:sz="0" w:space="0" w:color="auto"/>
                            <w:left w:val="none" w:sz="0" w:space="0" w:color="auto"/>
                            <w:bottom w:val="none" w:sz="0" w:space="0" w:color="auto"/>
                            <w:right w:val="none" w:sz="0" w:space="0" w:color="auto"/>
                          </w:divBdr>
                          <w:divsChild>
                            <w:div w:id="369695461">
                              <w:marLeft w:val="0"/>
                              <w:marRight w:val="0"/>
                              <w:marTop w:val="0"/>
                              <w:marBottom w:val="0"/>
                              <w:divBdr>
                                <w:top w:val="none" w:sz="0" w:space="0" w:color="auto"/>
                                <w:left w:val="none" w:sz="0" w:space="0" w:color="auto"/>
                                <w:bottom w:val="none" w:sz="0" w:space="0" w:color="auto"/>
                                <w:right w:val="none" w:sz="0" w:space="0" w:color="auto"/>
                              </w:divBdr>
                              <w:divsChild>
                                <w:div w:id="14312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3226">
                  <w:marLeft w:val="0"/>
                  <w:marRight w:val="0"/>
                  <w:marTop w:val="0"/>
                  <w:marBottom w:val="0"/>
                  <w:divBdr>
                    <w:top w:val="none" w:sz="0" w:space="0" w:color="auto"/>
                    <w:left w:val="none" w:sz="0" w:space="0" w:color="auto"/>
                    <w:bottom w:val="none" w:sz="0" w:space="0" w:color="auto"/>
                    <w:right w:val="none" w:sz="0" w:space="0" w:color="auto"/>
                  </w:divBdr>
                  <w:divsChild>
                    <w:div w:id="1323043105">
                      <w:marLeft w:val="0"/>
                      <w:marRight w:val="0"/>
                      <w:marTop w:val="0"/>
                      <w:marBottom w:val="0"/>
                      <w:divBdr>
                        <w:top w:val="none" w:sz="0" w:space="0" w:color="auto"/>
                        <w:left w:val="none" w:sz="0" w:space="0" w:color="auto"/>
                        <w:bottom w:val="none" w:sz="0" w:space="0" w:color="auto"/>
                        <w:right w:val="none" w:sz="0" w:space="0" w:color="auto"/>
                      </w:divBdr>
                      <w:divsChild>
                        <w:div w:id="391512228">
                          <w:marLeft w:val="0"/>
                          <w:marRight w:val="0"/>
                          <w:marTop w:val="0"/>
                          <w:marBottom w:val="0"/>
                          <w:divBdr>
                            <w:top w:val="none" w:sz="0" w:space="0" w:color="auto"/>
                            <w:left w:val="none" w:sz="0" w:space="0" w:color="auto"/>
                            <w:bottom w:val="none" w:sz="0" w:space="0" w:color="auto"/>
                            <w:right w:val="none" w:sz="0" w:space="0" w:color="auto"/>
                          </w:divBdr>
                          <w:divsChild>
                            <w:div w:id="1265115729">
                              <w:marLeft w:val="0"/>
                              <w:marRight w:val="0"/>
                              <w:marTop w:val="0"/>
                              <w:marBottom w:val="0"/>
                              <w:divBdr>
                                <w:top w:val="none" w:sz="0" w:space="0" w:color="auto"/>
                                <w:left w:val="none" w:sz="0" w:space="0" w:color="auto"/>
                                <w:bottom w:val="none" w:sz="0" w:space="0" w:color="auto"/>
                                <w:right w:val="none" w:sz="0" w:space="0" w:color="auto"/>
                              </w:divBdr>
                              <w:divsChild>
                                <w:div w:id="1928078537">
                                  <w:marLeft w:val="0"/>
                                  <w:marRight w:val="0"/>
                                  <w:marTop w:val="0"/>
                                  <w:marBottom w:val="0"/>
                                  <w:divBdr>
                                    <w:top w:val="none" w:sz="0" w:space="0" w:color="auto"/>
                                    <w:left w:val="none" w:sz="0" w:space="0" w:color="auto"/>
                                    <w:bottom w:val="none" w:sz="0" w:space="0" w:color="auto"/>
                                    <w:right w:val="none" w:sz="0" w:space="0" w:color="auto"/>
                                  </w:divBdr>
                                  <w:divsChild>
                                    <w:div w:id="10398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6499">
                          <w:marLeft w:val="0"/>
                          <w:marRight w:val="0"/>
                          <w:marTop w:val="0"/>
                          <w:marBottom w:val="0"/>
                          <w:divBdr>
                            <w:top w:val="none" w:sz="0" w:space="0" w:color="auto"/>
                            <w:left w:val="none" w:sz="0" w:space="0" w:color="auto"/>
                            <w:bottom w:val="none" w:sz="0" w:space="0" w:color="auto"/>
                            <w:right w:val="none" w:sz="0" w:space="0" w:color="auto"/>
                          </w:divBdr>
                          <w:divsChild>
                            <w:div w:id="2107461577">
                              <w:marLeft w:val="0"/>
                              <w:marRight w:val="0"/>
                              <w:marTop w:val="0"/>
                              <w:marBottom w:val="0"/>
                              <w:divBdr>
                                <w:top w:val="none" w:sz="0" w:space="0" w:color="auto"/>
                                <w:left w:val="none" w:sz="0" w:space="0" w:color="auto"/>
                                <w:bottom w:val="none" w:sz="0" w:space="0" w:color="auto"/>
                                <w:right w:val="none" w:sz="0" w:space="0" w:color="auto"/>
                              </w:divBdr>
                              <w:divsChild>
                                <w:div w:id="104540042">
                                  <w:marLeft w:val="0"/>
                                  <w:marRight w:val="0"/>
                                  <w:marTop w:val="0"/>
                                  <w:marBottom w:val="0"/>
                                  <w:divBdr>
                                    <w:top w:val="none" w:sz="0" w:space="0" w:color="auto"/>
                                    <w:left w:val="none" w:sz="0" w:space="0" w:color="auto"/>
                                    <w:bottom w:val="none" w:sz="0" w:space="0" w:color="auto"/>
                                    <w:right w:val="none" w:sz="0" w:space="0" w:color="auto"/>
                                  </w:divBdr>
                                  <w:divsChild>
                                    <w:div w:id="1923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577504">
          <w:marLeft w:val="0"/>
          <w:marRight w:val="0"/>
          <w:marTop w:val="0"/>
          <w:marBottom w:val="0"/>
          <w:divBdr>
            <w:top w:val="none" w:sz="0" w:space="0" w:color="auto"/>
            <w:left w:val="none" w:sz="0" w:space="0" w:color="auto"/>
            <w:bottom w:val="none" w:sz="0" w:space="0" w:color="auto"/>
            <w:right w:val="none" w:sz="0" w:space="0" w:color="auto"/>
          </w:divBdr>
          <w:divsChild>
            <w:div w:id="1735274375">
              <w:marLeft w:val="0"/>
              <w:marRight w:val="0"/>
              <w:marTop w:val="0"/>
              <w:marBottom w:val="0"/>
              <w:divBdr>
                <w:top w:val="none" w:sz="0" w:space="0" w:color="auto"/>
                <w:left w:val="none" w:sz="0" w:space="0" w:color="auto"/>
                <w:bottom w:val="none" w:sz="0" w:space="0" w:color="auto"/>
                <w:right w:val="none" w:sz="0" w:space="0" w:color="auto"/>
              </w:divBdr>
              <w:divsChild>
                <w:div w:id="1486623518">
                  <w:marLeft w:val="0"/>
                  <w:marRight w:val="0"/>
                  <w:marTop w:val="0"/>
                  <w:marBottom w:val="0"/>
                  <w:divBdr>
                    <w:top w:val="none" w:sz="0" w:space="0" w:color="auto"/>
                    <w:left w:val="none" w:sz="0" w:space="0" w:color="auto"/>
                    <w:bottom w:val="none" w:sz="0" w:space="0" w:color="auto"/>
                    <w:right w:val="none" w:sz="0" w:space="0" w:color="auto"/>
                  </w:divBdr>
                  <w:divsChild>
                    <w:div w:id="129985753">
                      <w:marLeft w:val="0"/>
                      <w:marRight w:val="0"/>
                      <w:marTop w:val="0"/>
                      <w:marBottom w:val="0"/>
                      <w:divBdr>
                        <w:top w:val="none" w:sz="0" w:space="0" w:color="auto"/>
                        <w:left w:val="none" w:sz="0" w:space="0" w:color="auto"/>
                        <w:bottom w:val="none" w:sz="0" w:space="0" w:color="auto"/>
                        <w:right w:val="none" w:sz="0" w:space="0" w:color="auto"/>
                      </w:divBdr>
                      <w:divsChild>
                        <w:div w:id="2105298729">
                          <w:marLeft w:val="0"/>
                          <w:marRight w:val="0"/>
                          <w:marTop w:val="0"/>
                          <w:marBottom w:val="0"/>
                          <w:divBdr>
                            <w:top w:val="none" w:sz="0" w:space="0" w:color="auto"/>
                            <w:left w:val="none" w:sz="0" w:space="0" w:color="auto"/>
                            <w:bottom w:val="none" w:sz="0" w:space="0" w:color="auto"/>
                            <w:right w:val="none" w:sz="0" w:space="0" w:color="auto"/>
                          </w:divBdr>
                          <w:divsChild>
                            <w:div w:id="1914268045">
                              <w:marLeft w:val="0"/>
                              <w:marRight w:val="0"/>
                              <w:marTop w:val="0"/>
                              <w:marBottom w:val="0"/>
                              <w:divBdr>
                                <w:top w:val="none" w:sz="0" w:space="0" w:color="auto"/>
                                <w:left w:val="none" w:sz="0" w:space="0" w:color="auto"/>
                                <w:bottom w:val="none" w:sz="0" w:space="0" w:color="auto"/>
                                <w:right w:val="none" w:sz="0" w:space="0" w:color="auto"/>
                              </w:divBdr>
                              <w:divsChild>
                                <w:div w:id="223414769">
                                  <w:marLeft w:val="0"/>
                                  <w:marRight w:val="0"/>
                                  <w:marTop w:val="0"/>
                                  <w:marBottom w:val="0"/>
                                  <w:divBdr>
                                    <w:top w:val="none" w:sz="0" w:space="0" w:color="auto"/>
                                    <w:left w:val="none" w:sz="0" w:space="0" w:color="auto"/>
                                    <w:bottom w:val="none" w:sz="0" w:space="0" w:color="auto"/>
                                    <w:right w:val="none" w:sz="0" w:space="0" w:color="auto"/>
                                  </w:divBdr>
                                  <w:divsChild>
                                    <w:div w:id="576860023">
                                      <w:marLeft w:val="0"/>
                                      <w:marRight w:val="0"/>
                                      <w:marTop w:val="0"/>
                                      <w:marBottom w:val="0"/>
                                      <w:divBdr>
                                        <w:top w:val="none" w:sz="0" w:space="0" w:color="auto"/>
                                        <w:left w:val="none" w:sz="0" w:space="0" w:color="auto"/>
                                        <w:bottom w:val="none" w:sz="0" w:space="0" w:color="auto"/>
                                        <w:right w:val="none" w:sz="0" w:space="0" w:color="auto"/>
                                      </w:divBdr>
                                      <w:divsChild>
                                        <w:div w:id="46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1320526">
          <w:marLeft w:val="0"/>
          <w:marRight w:val="0"/>
          <w:marTop w:val="0"/>
          <w:marBottom w:val="0"/>
          <w:divBdr>
            <w:top w:val="none" w:sz="0" w:space="0" w:color="auto"/>
            <w:left w:val="none" w:sz="0" w:space="0" w:color="auto"/>
            <w:bottom w:val="none" w:sz="0" w:space="0" w:color="auto"/>
            <w:right w:val="none" w:sz="0" w:space="0" w:color="auto"/>
          </w:divBdr>
          <w:divsChild>
            <w:div w:id="796920682">
              <w:marLeft w:val="0"/>
              <w:marRight w:val="0"/>
              <w:marTop w:val="0"/>
              <w:marBottom w:val="0"/>
              <w:divBdr>
                <w:top w:val="none" w:sz="0" w:space="0" w:color="auto"/>
                <w:left w:val="none" w:sz="0" w:space="0" w:color="auto"/>
                <w:bottom w:val="none" w:sz="0" w:space="0" w:color="auto"/>
                <w:right w:val="none" w:sz="0" w:space="0" w:color="auto"/>
              </w:divBdr>
              <w:divsChild>
                <w:div w:id="876700426">
                  <w:marLeft w:val="0"/>
                  <w:marRight w:val="0"/>
                  <w:marTop w:val="0"/>
                  <w:marBottom w:val="0"/>
                  <w:divBdr>
                    <w:top w:val="none" w:sz="0" w:space="0" w:color="auto"/>
                    <w:left w:val="none" w:sz="0" w:space="0" w:color="auto"/>
                    <w:bottom w:val="none" w:sz="0" w:space="0" w:color="auto"/>
                    <w:right w:val="none" w:sz="0" w:space="0" w:color="auto"/>
                  </w:divBdr>
                  <w:divsChild>
                    <w:div w:id="750662984">
                      <w:marLeft w:val="0"/>
                      <w:marRight w:val="0"/>
                      <w:marTop w:val="0"/>
                      <w:marBottom w:val="0"/>
                      <w:divBdr>
                        <w:top w:val="none" w:sz="0" w:space="0" w:color="auto"/>
                        <w:left w:val="none" w:sz="0" w:space="0" w:color="auto"/>
                        <w:bottom w:val="none" w:sz="0" w:space="0" w:color="auto"/>
                        <w:right w:val="none" w:sz="0" w:space="0" w:color="auto"/>
                      </w:divBdr>
                      <w:divsChild>
                        <w:div w:id="1681661858">
                          <w:marLeft w:val="0"/>
                          <w:marRight w:val="0"/>
                          <w:marTop w:val="0"/>
                          <w:marBottom w:val="0"/>
                          <w:divBdr>
                            <w:top w:val="none" w:sz="0" w:space="0" w:color="auto"/>
                            <w:left w:val="none" w:sz="0" w:space="0" w:color="auto"/>
                            <w:bottom w:val="none" w:sz="0" w:space="0" w:color="auto"/>
                            <w:right w:val="none" w:sz="0" w:space="0" w:color="auto"/>
                          </w:divBdr>
                          <w:divsChild>
                            <w:div w:id="712269183">
                              <w:marLeft w:val="0"/>
                              <w:marRight w:val="0"/>
                              <w:marTop w:val="0"/>
                              <w:marBottom w:val="0"/>
                              <w:divBdr>
                                <w:top w:val="none" w:sz="0" w:space="0" w:color="auto"/>
                                <w:left w:val="none" w:sz="0" w:space="0" w:color="auto"/>
                                <w:bottom w:val="none" w:sz="0" w:space="0" w:color="auto"/>
                                <w:right w:val="none" w:sz="0" w:space="0" w:color="auto"/>
                              </w:divBdr>
                              <w:divsChild>
                                <w:div w:id="931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0872">
                  <w:marLeft w:val="0"/>
                  <w:marRight w:val="0"/>
                  <w:marTop w:val="0"/>
                  <w:marBottom w:val="0"/>
                  <w:divBdr>
                    <w:top w:val="none" w:sz="0" w:space="0" w:color="auto"/>
                    <w:left w:val="none" w:sz="0" w:space="0" w:color="auto"/>
                    <w:bottom w:val="none" w:sz="0" w:space="0" w:color="auto"/>
                    <w:right w:val="none" w:sz="0" w:space="0" w:color="auto"/>
                  </w:divBdr>
                  <w:divsChild>
                    <w:div w:id="796870375">
                      <w:marLeft w:val="0"/>
                      <w:marRight w:val="0"/>
                      <w:marTop w:val="0"/>
                      <w:marBottom w:val="0"/>
                      <w:divBdr>
                        <w:top w:val="none" w:sz="0" w:space="0" w:color="auto"/>
                        <w:left w:val="none" w:sz="0" w:space="0" w:color="auto"/>
                        <w:bottom w:val="none" w:sz="0" w:space="0" w:color="auto"/>
                        <w:right w:val="none" w:sz="0" w:space="0" w:color="auto"/>
                      </w:divBdr>
                      <w:divsChild>
                        <w:div w:id="246042870">
                          <w:marLeft w:val="0"/>
                          <w:marRight w:val="0"/>
                          <w:marTop w:val="0"/>
                          <w:marBottom w:val="0"/>
                          <w:divBdr>
                            <w:top w:val="none" w:sz="0" w:space="0" w:color="auto"/>
                            <w:left w:val="none" w:sz="0" w:space="0" w:color="auto"/>
                            <w:bottom w:val="none" w:sz="0" w:space="0" w:color="auto"/>
                            <w:right w:val="none" w:sz="0" w:space="0" w:color="auto"/>
                          </w:divBdr>
                          <w:divsChild>
                            <w:div w:id="998845156">
                              <w:marLeft w:val="0"/>
                              <w:marRight w:val="0"/>
                              <w:marTop w:val="0"/>
                              <w:marBottom w:val="0"/>
                              <w:divBdr>
                                <w:top w:val="none" w:sz="0" w:space="0" w:color="auto"/>
                                <w:left w:val="none" w:sz="0" w:space="0" w:color="auto"/>
                                <w:bottom w:val="none" w:sz="0" w:space="0" w:color="auto"/>
                                <w:right w:val="none" w:sz="0" w:space="0" w:color="auto"/>
                              </w:divBdr>
                              <w:divsChild>
                                <w:div w:id="2073234448">
                                  <w:marLeft w:val="0"/>
                                  <w:marRight w:val="0"/>
                                  <w:marTop w:val="0"/>
                                  <w:marBottom w:val="0"/>
                                  <w:divBdr>
                                    <w:top w:val="none" w:sz="0" w:space="0" w:color="auto"/>
                                    <w:left w:val="none" w:sz="0" w:space="0" w:color="auto"/>
                                    <w:bottom w:val="none" w:sz="0" w:space="0" w:color="auto"/>
                                    <w:right w:val="none" w:sz="0" w:space="0" w:color="auto"/>
                                  </w:divBdr>
                                  <w:divsChild>
                                    <w:div w:id="5908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4831">
                          <w:marLeft w:val="0"/>
                          <w:marRight w:val="0"/>
                          <w:marTop w:val="0"/>
                          <w:marBottom w:val="0"/>
                          <w:divBdr>
                            <w:top w:val="none" w:sz="0" w:space="0" w:color="auto"/>
                            <w:left w:val="none" w:sz="0" w:space="0" w:color="auto"/>
                            <w:bottom w:val="none" w:sz="0" w:space="0" w:color="auto"/>
                            <w:right w:val="none" w:sz="0" w:space="0" w:color="auto"/>
                          </w:divBdr>
                          <w:divsChild>
                            <w:div w:id="1294099961">
                              <w:marLeft w:val="0"/>
                              <w:marRight w:val="0"/>
                              <w:marTop w:val="0"/>
                              <w:marBottom w:val="0"/>
                              <w:divBdr>
                                <w:top w:val="none" w:sz="0" w:space="0" w:color="auto"/>
                                <w:left w:val="none" w:sz="0" w:space="0" w:color="auto"/>
                                <w:bottom w:val="none" w:sz="0" w:space="0" w:color="auto"/>
                                <w:right w:val="none" w:sz="0" w:space="0" w:color="auto"/>
                              </w:divBdr>
                              <w:divsChild>
                                <w:div w:id="156387375">
                                  <w:marLeft w:val="0"/>
                                  <w:marRight w:val="0"/>
                                  <w:marTop w:val="0"/>
                                  <w:marBottom w:val="0"/>
                                  <w:divBdr>
                                    <w:top w:val="none" w:sz="0" w:space="0" w:color="auto"/>
                                    <w:left w:val="none" w:sz="0" w:space="0" w:color="auto"/>
                                    <w:bottom w:val="none" w:sz="0" w:space="0" w:color="auto"/>
                                    <w:right w:val="none" w:sz="0" w:space="0" w:color="auto"/>
                                  </w:divBdr>
                                  <w:divsChild>
                                    <w:div w:id="200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7722">
          <w:marLeft w:val="0"/>
          <w:marRight w:val="0"/>
          <w:marTop w:val="0"/>
          <w:marBottom w:val="0"/>
          <w:divBdr>
            <w:top w:val="none" w:sz="0" w:space="0" w:color="auto"/>
            <w:left w:val="none" w:sz="0" w:space="0" w:color="auto"/>
            <w:bottom w:val="none" w:sz="0" w:space="0" w:color="auto"/>
            <w:right w:val="none" w:sz="0" w:space="0" w:color="auto"/>
          </w:divBdr>
          <w:divsChild>
            <w:div w:id="628051400">
              <w:marLeft w:val="0"/>
              <w:marRight w:val="0"/>
              <w:marTop w:val="0"/>
              <w:marBottom w:val="0"/>
              <w:divBdr>
                <w:top w:val="none" w:sz="0" w:space="0" w:color="auto"/>
                <w:left w:val="none" w:sz="0" w:space="0" w:color="auto"/>
                <w:bottom w:val="none" w:sz="0" w:space="0" w:color="auto"/>
                <w:right w:val="none" w:sz="0" w:space="0" w:color="auto"/>
              </w:divBdr>
              <w:divsChild>
                <w:div w:id="1523014013">
                  <w:marLeft w:val="0"/>
                  <w:marRight w:val="0"/>
                  <w:marTop w:val="0"/>
                  <w:marBottom w:val="0"/>
                  <w:divBdr>
                    <w:top w:val="none" w:sz="0" w:space="0" w:color="auto"/>
                    <w:left w:val="none" w:sz="0" w:space="0" w:color="auto"/>
                    <w:bottom w:val="none" w:sz="0" w:space="0" w:color="auto"/>
                    <w:right w:val="none" w:sz="0" w:space="0" w:color="auto"/>
                  </w:divBdr>
                  <w:divsChild>
                    <w:div w:id="677386030">
                      <w:marLeft w:val="0"/>
                      <w:marRight w:val="0"/>
                      <w:marTop w:val="0"/>
                      <w:marBottom w:val="0"/>
                      <w:divBdr>
                        <w:top w:val="none" w:sz="0" w:space="0" w:color="auto"/>
                        <w:left w:val="none" w:sz="0" w:space="0" w:color="auto"/>
                        <w:bottom w:val="none" w:sz="0" w:space="0" w:color="auto"/>
                        <w:right w:val="none" w:sz="0" w:space="0" w:color="auto"/>
                      </w:divBdr>
                      <w:divsChild>
                        <w:div w:id="698549573">
                          <w:marLeft w:val="0"/>
                          <w:marRight w:val="0"/>
                          <w:marTop w:val="0"/>
                          <w:marBottom w:val="0"/>
                          <w:divBdr>
                            <w:top w:val="none" w:sz="0" w:space="0" w:color="auto"/>
                            <w:left w:val="none" w:sz="0" w:space="0" w:color="auto"/>
                            <w:bottom w:val="none" w:sz="0" w:space="0" w:color="auto"/>
                            <w:right w:val="none" w:sz="0" w:space="0" w:color="auto"/>
                          </w:divBdr>
                          <w:divsChild>
                            <w:div w:id="107238867">
                              <w:marLeft w:val="0"/>
                              <w:marRight w:val="0"/>
                              <w:marTop w:val="0"/>
                              <w:marBottom w:val="0"/>
                              <w:divBdr>
                                <w:top w:val="none" w:sz="0" w:space="0" w:color="auto"/>
                                <w:left w:val="none" w:sz="0" w:space="0" w:color="auto"/>
                                <w:bottom w:val="none" w:sz="0" w:space="0" w:color="auto"/>
                                <w:right w:val="none" w:sz="0" w:space="0" w:color="auto"/>
                              </w:divBdr>
                              <w:divsChild>
                                <w:div w:id="435180633">
                                  <w:marLeft w:val="0"/>
                                  <w:marRight w:val="0"/>
                                  <w:marTop w:val="0"/>
                                  <w:marBottom w:val="0"/>
                                  <w:divBdr>
                                    <w:top w:val="none" w:sz="0" w:space="0" w:color="auto"/>
                                    <w:left w:val="none" w:sz="0" w:space="0" w:color="auto"/>
                                    <w:bottom w:val="none" w:sz="0" w:space="0" w:color="auto"/>
                                    <w:right w:val="none" w:sz="0" w:space="0" w:color="auto"/>
                                  </w:divBdr>
                                  <w:divsChild>
                                    <w:div w:id="714086139">
                                      <w:marLeft w:val="0"/>
                                      <w:marRight w:val="0"/>
                                      <w:marTop w:val="0"/>
                                      <w:marBottom w:val="0"/>
                                      <w:divBdr>
                                        <w:top w:val="none" w:sz="0" w:space="0" w:color="auto"/>
                                        <w:left w:val="none" w:sz="0" w:space="0" w:color="auto"/>
                                        <w:bottom w:val="none" w:sz="0" w:space="0" w:color="auto"/>
                                        <w:right w:val="none" w:sz="0" w:space="0" w:color="auto"/>
                                      </w:divBdr>
                                      <w:divsChild>
                                        <w:div w:id="12925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637917">
          <w:marLeft w:val="0"/>
          <w:marRight w:val="0"/>
          <w:marTop w:val="0"/>
          <w:marBottom w:val="0"/>
          <w:divBdr>
            <w:top w:val="none" w:sz="0" w:space="0" w:color="auto"/>
            <w:left w:val="none" w:sz="0" w:space="0" w:color="auto"/>
            <w:bottom w:val="none" w:sz="0" w:space="0" w:color="auto"/>
            <w:right w:val="none" w:sz="0" w:space="0" w:color="auto"/>
          </w:divBdr>
          <w:divsChild>
            <w:div w:id="1718577990">
              <w:marLeft w:val="0"/>
              <w:marRight w:val="0"/>
              <w:marTop w:val="0"/>
              <w:marBottom w:val="0"/>
              <w:divBdr>
                <w:top w:val="none" w:sz="0" w:space="0" w:color="auto"/>
                <w:left w:val="none" w:sz="0" w:space="0" w:color="auto"/>
                <w:bottom w:val="none" w:sz="0" w:space="0" w:color="auto"/>
                <w:right w:val="none" w:sz="0" w:space="0" w:color="auto"/>
              </w:divBdr>
              <w:divsChild>
                <w:div w:id="1623271003">
                  <w:marLeft w:val="0"/>
                  <w:marRight w:val="0"/>
                  <w:marTop w:val="0"/>
                  <w:marBottom w:val="0"/>
                  <w:divBdr>
                    <w:top w:val="none" w:sz="0" w:space="0" w:color="auto"/>
                    <w:left w:val="none" w:sz="0" w:space="0" w:color="auto"/>
                    <w:bottom w:val="none" w:sz="0" w:space="0" w:color="auto"/>
                    <w:right w:val="none" w:sz="0" w:space="0" w:color="auto"/>
                  </w:divBdr>
                  <w:divsChild>
                    <w:div w:id="2060008698">
                      <w:marLeft w:val="0"/>
                      <w:marRight w:val="0"/>
                      <w:marTop w:val="0"/>
                      <w:marBottom w:val="0"/>
                      <w:divBdr>
                        <w:top w:val="none" w:sz="0" w:space="0" w:color="auto"/>
                        <w:left w:val="none" w:sz="0" w:space="0" w:color="auto"/>
                        <w:bottom w:val="none" w:sz="0" w:space="0" w:color="auto"/>
                        <w:right w:val="none" w:sz="0" w:space="0" w:color="auto"/>
                      </w:divBdr>
                      <w:divsChild>
                        <w:div w:id="276911397">
                          <w:marLeft w:val="0"/>
                          <w:marRight w:val="0"/>
                          <w:marTop w:val="0"/>
                          <w:marBottom w:val="0"/>
                          <w:divBdr>
                            <w:top w:val="none" w:sz="0" w:space="0" w:color="auto"/>
                            <w:left w:val="none" w:sz="0" w:space="0" w:color="auto"/>
                            <w:bottom w:val="none" w:sz="0" w:space="0" w:color="auto"/>
                            <w:right w:val="none" w:sz="0" w:space="0" w:color="auto"/>
                          </w:divBdr>
                          <w:divsChild>
                            <w:div w:id="240600126">
                              <w:marLeft w:val="0"/>
                              <w:marRight w:val="0"/>
                              <w:marTop w:val="0"/>
                              <w:marBottom w:val="0"/>
                              <w:divBdr>
                                <w:top w:val="none" w:sz="0" w:space="0" w:color="auto"/>
                                <w:left w:val="none" w:sz="0" w:space="0" w:color="auto"/>
                                <w:bottom w:val="none" w:sz="0" w:space="0" w:color="auto"/>
                                <w:right w:val="none" w:sz="0" w:space="0" w:color="auto"/>
                              </w:divBdr>
                              <w:divsChild>
                                <w:div w:id="20354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89151">
                  <w:marLeft w:val="0"/>
                  <w:marRight w:val="0"/>
                  <w:marTop w:val="0"/>
                  <w:marBottom w:val="0"/>
                  <w:divBdr>
                    <w:top w:val="none" w:sz="0" w:space="0" w:color="auto"/>
                    <w:left w:val="none" w:sz="0" w:space="0" w:color="auto"/>
                    <w:bottom w:val="none" w:sz="0" w:space="0" w:color="auto"/>
                    <w:right w:val="none" w:sz="0" w:space="0" w:color="auto"/>
                  </w:divBdr>
                  <w:divsChild>
                    <w:div w:id="449016729">
                      <w:marLeft w:val="0"/>
                      <w:marRight w:val="0"/>
                      <w:marTop w:val="0"/>
                      <w:marBottom w:val="0"/>
                      <w:divBdr>
                        <w:top w:val="none" w:sz="0" w:space="0" w:color="auto"/>
                        <w:left w:val="none" w:sz="0" w:space="0" w:color="auto"/>
                        <w:bottom w:val="none" w:sz="0" w:space="0" w:color="auto"/>
                        <w:right w:val="none" w:sz="0" w:space="0" w:color="auto"/>
                      </w:divBdr>
                      <w:divsChild>
                        <w:div w:id="42028161">
                          <w:marLeft w:val="0"/>
                          <w:marRight w:val="0"/>
                          <w:marTop w:val="0"/>
                          <w:marBottom w:val="0"/>
                          <w:divBdr>
                            <w:top w:val="none" w:sz="0" w:space="0" w:color="auto"/>
                            <w:left w:val="none" w:sz="0" w:space="0" w:color="auto"/>
                            <w:bottom w:val="none" w:sz="0" w:space="0" w:color="auto"/>
                            <w:right w:val="none" w:sz="0" w:space="0" w:color="auto"/>
                          </w:divBdr>
                          <w:divsChild>
                            <w:div w:id="1125583639">
                              <w:marLeft w:val="0"/>
                              <w:marRight w:val="0"/>
                              <w:marTop w:val="0"/>
                              <w:marBottom w:val="0"/>
                              <w:divBdr>
                                <w:top w:val="none" w:sz="0" w:space="0" w:color="auto"/>
                                <w:left w:val="none" w:sz="0" w:space="0" w:color="auto"/>
                                <w:bottom w:val="none" w:sz="0" w:space="0" w:color="auto"/>
                                <w:right w:val="none" w:sz="0" w:space="0" w:color="auto"/>
                              </w:divBdr>
                              <w:divsChild>
                                <w:div w:id="1679767057">
                                  <w:marLeft w:val="0"/>
                                  <w:marRight w:val="0"/>
                                  <w:marTop w:val="0"/>
                                  <w:marBottom w:val="0"/>
                                  <w:divBdr>
                                    <w:top w:val="none" w:sz="0" w:space="0" w:color="auto"/>
                                    <w:left w:val="none" w:sz="0" w:space="0" w:color="auto"/>
                                    <w:bottom w:val="none" w:sz="0" w:space="0" w:color="auto"/>
                                    <w:right w:val="none" w:sz="0" w:space="0" w:color="auto"/>
                                  </w:divBdr>
                                  <w:divsChild>
                                    <w:div w:id="201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1047">
                          <w:marLeft w:val="0"/>
                          <w:marRight w:val="0"/>
                          <w:marTop w:val="0"/>
                          <w:marBottom w:val="0"/>
                          <w:divBdr>
                            <w:top w:val="none" w:sz="0" w:space="0" w:color="auto"/>
                            <w:left w:val="none" w:sz="0" w:space="0" w:color="auto"/>
                            <w:bottom w:val="none" w:sz="0" w:space="0" w:color="auto"/>
                            <w:right w:val="none" w:sz="0" w:space="0" w:color="auto"/>
                          </w:divBdr>
                          <w:divsChild>
                            <w:div w:id="628512130">
                              <w:marLeft w:val="0"/>
                              <w:marRight w:val="0"/>
                              <w:marTop w:val="0"/>
                              <w:marBottom w:val="0"/>
                              <w:divBdr>
                                <w:top w:val="none" w:sz="0" w:space="0" w:color="auto"/>
                                <w:left w:val="none" w:sz="0" w:space="0" w:color="auto"/>
                                <w:bottom w:val="none" w:sz="0" w:space="0" w:color="auto"/>
                                <w:right w:val="none" w:sz="0" w:space="0" w:color="auto"/>
                              </w:divBdr>
                              <w:divsChild>
                                <w:div w:id="1278828301">
                                  <w:marLeft w:val="0"/>
                                  <w:marRight w:val="0"/>
                                  <w:marTop w:val="0"/>
                                  <w:marBottom w:val="0"/>
                                  <w:divBdr>
                                    <w:top w:val="none" w:sz="0" w:space="0" w:color="auto"/>
                                    <w:left w:val="none" w:sz="0" w:space="0" w:color="auto"/>
                                    <w:bottom w:val="none" w:sz="0" w:space="0" w:color="auto"/>
                                    <w:right w:val="none" w:sz="0" w:space="0" w:color="auto"/>
                                  </w:divBdr>
                                  <w:divsChild>
                                    <w:div w:id="1707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400932">
          <w:marLeft w:val="0"/>
          <w:marRight w:val="0"/>
          <w:marTop w:val="0"/>
          <w:marBottom w:val="0"/>
          <w:divBdr>
            <w:top w:val="none" w:sz="0" w:space="0" w:color="auto"/>
            <w:left w:val="none" w:sz="0" w:space="0" w:color="auto"/>
            <w:bottom w:val="none" w:sz="0" w:space="0" w:color="auto"/>
            <w:right w:val="none" w:sz="0" w:space="0" w:color="auto"/>
          </w:divBdr>
          <w:divsChild>
            <w:div w:id="347366932">
              <w:marLeft w:val="0"/>
              <w:marRight w:val="0"/>
              <w:marTop w:val="0"/>
              <w:marBottom w:val="0"/>
              <w:divBdr>
                <w:top w:val="none" w:sz="0" w:space="0" w:color="auto"/>
                <w:left w:val="none" w:sz="0" w:space="0" w:color="auto"/>
                <w:bottom w:val="none" w:sz="0" w:space="0" w:color="auto"/>
                <w:right w:val="none" w:sz="0" w:space="0" w:color="auto"/>
              </w:divBdr>
              <w:divsChild>
                <w:div w:id="665135107">
                  <w:marLeft w:val="0"/>
                  <w:marRight w:val="0"/>
                  <w:marTop w:val="0"/>
                  <w:marBottom w:val="0"/>
                  <w:divBdr>
                    <w:top w:val="none" w:sz="0" w:space="0" w:color="auto"/>
                    <w:left w:val="none" w:sz="0" w:space="0" w:color="auto"/>
                    <w:bottom w:val="none" w:sz="0" w:space="0" w:color="auto"/>
                    <w:right w:val="none" w:sz="0" w:space="0" w:color="auto"/>
                  </w:divBdr>
                  <w:divsChild>
                    <w:div w:id="2078701557">
                      <w:marLeft w:val="0"/>
                      <w:marRight w:val="0"/>
                      <w:marTop w:val="0"/>
                      <w:marBottom w:val="0"/>
                      <w:divBdr>
                        <w:top w:val="none" w:sz="0" w:space="0" w:color="auto"/>
                        <w:left w:val="none" w:sz="0" w:space="0" w:color="auto"/>
                        <w:bottom w:val="none" w:sz="0" w:space="0" w:color="auto"/>
                        <w:right w:val="none" w:sz="0" w:space="0" w:color="auto"/>
                      </w:divBdr>
                      <w:divsChild>
                        <w:div w:id="1106077953">
                          <w:marLeft w:val="0"/>
                          <w:marRight w:val="0"/>
                          <w:marTop w:val="0"/>
                          <w:marBottom w:val="0"/>
                          <w:divBdr>
                            <w:top w:val="none" w:sz="0" w:space="0" w:color="auto"/>
                            <w:left w:val="none" w:sz="0" w:space="0" w:color="auto"/>
                            <w:bottom w:val="none" w:sz="0" w:space="0" w:color="auto"/>
                            <w:right w:val="none" w:sz="0" w:space="0" w:color="auto"/>
                          </w:divBdr>
                          <w:divsChild>
                            <w:div w:id="1806309042">
                              <w:marLeft w:val="0"/>
                              <w:marRight w:val="0"/>
                              <w:marTop w:val="0"/>
                              <w:marBottom w:val="0"/>
                              <w:divBdr>
                                <w:top w:val="none" w:sz="0" w:space="0" w:color="auto"/>
                                <w:left w:val="none" w:sz="0" w:space="0" w:color="auto"/>
                                <w:bottom w:val="none" w:sz="0" w:space="0" w:color="auto"/>
                                <w:right w:val="none" w:sz="0" w:space="0" w:color="auto"/>
                              </w:divBdr>
                              <w:divsChild>
                                <w:div w:id="24527969">
                                  <w:marLeft w:val="0"/>
                                  <w:marRight w:val="0"/>
                                  <w:marTop w:val="0"/>
                                  <w:marBottom w:val="0"/>
                                  <w:divBdr>
                                    <w:top w:val="none" w:sz="0" w:space="0" w:color="auto"/>
                                    <w:left w:val="none" w:sz="0" w:space="0" w:color="auto"/>
                                    <w:bottom w:val="none" w:sz="0" w:space="0" w:color="auto"/>
                                    <w:right w:val="none" w:sz="0" w:space="0" w:color="auto"/>
                                  </w:divBdr>
                                  <w:divsChild>
                                    <w:div w:id="638000170">
                                      <w:marLeft w:val="0"/>
                                      <w:marRight w:val="0"/>
                                      <w:marTop w:val="0"/>
                                      <w:marBottom w:val="0"/>
                                      <w:divBdr>
                                        <w:top w:val="none" w:sz="0" w:space="0" w:color="auto"/>
                                        <w:left w:val="none" w:sz="0" w:space="0" w:color="auto"/>
                                        <w:bottom w:val="none" w:sz="0" w:space="0" w:color="auto"/>
                                        <w:right w:val="none" w:sz="0" w:space="0" w:color="auto"/>
                                      </w:divBdr>
                                      <w:divsChild>
                                        <w:div w:id="167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718927">
          <w:marLeft w:val="0"/>
          <w:marRight w:val="0"/>
          <w:marTop w:val="0"/>
          <w:marBottom w:val="0"/>
          <w:divBdr>
            <w:top w:val="none" w:sz="0" w:space="0" w:color="auto"/>
            <w:left w:val="none" w:sz="0" w:space="0" w:color="auto"/>
            <w:bottom w:val="none" w:sz="0" w:space="0" w:color="auto"/>
            <w:right w:val="none" w:sz="0" w:space="0" w:color="auto"/>
          </w:divBdr>
          <w:divsChild>
            <w:div w:id="591203993">
              <w:marLeft w:val="0"/>
              <w:marRight w:val="0"/>
              <w:marTop w:val="0"/>
              <w:marBottom w:val="0"/>
              <w:divBdr>
                <w:top w:val="none" w:sz="0" w:space="0" w:color="auto"/>
                <w:left w:val="none" w:sz="0" w:space="0" w:color="auto"/>
                <w:bottom w:val="none" w:sz="0" w:space="0" w:color="auto"/>
                <w:right w:val="none" w:sz="0" w:space="0" w:color="auto"/>
              </w:divBdr>
              <w:divsChild>
                <w:div w:id="1917546787">
                  <w:marLeft w:val="0"/>
                  <w:marRight w:val="0"/>
                  <w:marTop w:val="0"/>
                  <w:marBottom w:val="0"/>
                  <w:divBdr>
                    <w:top w:val="none" w:sz="0" w:space="0" w:color="auto"/>
                    <w:left w:val="none" w:sz="0" w:space="0" w:color="auto"/>
                    <w:bottom w:val="none" w:sz="0" w:space="0" w:color="auto"/>
                    <w:right w:val="none" w:sz="0" w:space="0" w:color="auto"/>
                  </w:divBdr>
                  <w:divsChild>
                    <w:div w:id="1245800138">
                      <w:marLeft w:val="0"/>
                      <w:marRight w:val="0"/>
                      <w:marTop w:val="0"/>
                      <w:marBottom w:val="0"/>
                      <w:divBdr>
                        <w:top w:val="none" w:sz="0" w:space="0" w:color="auto"/>
                        <w:left w:val="none" w:sz="0" w:space="0" w:color="auto"/>
                        <w:bottom w:val="none" w:sz="0" w:space="0" w:color="auto"/>
                        <w:right w:val="none" w:sz="0" w:space="0" w:color="auto"/>
                      </w:divBdr>
                      <w:divsChild>
                        <w:div w:id="20864639">
                          <w:marLeft w:val="0"/>
                          <w:marRight w:val="0"/>
                          <w:marTop w:val="0"/>
                          <w:marBottom w:val="0"/>
                          <w:divBdr>
                            <w:top w:val="none" w:sz="0" w:space="0" w:color="auto"/>
                            <w:left w:val="none" w:sz="0" w:space="0" w:color="auto"/>
                            <w:bottom w:val="none" w:sz="0" w:space="0" w:color="auto"/>
                            <w:right w:val="none" w:sz="0" w:space="0" w:color="auto"/>
                          </w:divBdr>
                          <w:divsChild>
                            <w:div w:id="235435196">
                              <w:marLeft w:val="0"/>
                              <w:marRight w:val="0"/>
                              <w:marTop w:val="0"/>
                              <w:marBottom w:val="0"/>
                              <w:divBdr>
                                <w:top w:val="none" w:sz="0" w:space="0" w:color="auto"/>
                                <w:left w:val="none" w:sz="0" w:space="0" w:color="auto"/>
                                <w:bottom w:val="none" w:sz="0" w:space="0" w:color="auto"/>
                                <w:right w:val="none" w:sz="0" w:space="0" w:color="auto"/>
                              </w:divBdr>
                              <w:divsChild>
                                <w:div w:id="6342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72087">
                  <w:marLeft w:val="0"/>
                  <w:marRight w:val="0"/>
                  <w:marTop w:val="0"/>
                  <w:marBottom w:val="0"/>
                  <w:divBdr>
                    <w:top w:val="none" w:sz="0" w:space="0" w:color="auto"/>
                    <w:left w:val="none" w:sz="0" w:space="0" w:color="auto"/>
                    <w:bottom w:val="none" w:sz="0" w:space="0" w:color="auto"/>
                    <w:right w:val="none" w:sz="0" w:space="0" w:color="auto"/>
                  </w:divBdr>
                  <w:divsChild>
                    <w:div w:id="1035616318">
                      <w:marLeft w:val="0"/>
                      <w:marRight w:val="0"/>
                      <w:marTop w:val="0"/>
                      <w:marBottom w:val="0"/>
                      <w:divBdr>
                        <w:top w:val="none" w:sz="0" w:space="0" w:color="auto"/>
                        <w:left w:val="none" w:sz="0" w:space="0" w:color="auto"/>
                        <w:bottom w:val="none" w:sz="0" w:space="0" w:color="auto"/>
                        <w:right w:val="none" w:sz="0" w:space="0" w:color="auto"/>
                      </w:divBdr>
                      <w:divsChild>
                        <w:div w:id="2018144617">
                          <w:marLeft w:val="0"/>
                          <w:marRight w:val="0"/>
                          <w:marTop w:val="0"/>
                          <w:marBottom w:val="0"/>
                          <w:divBdr>
                            <w:top w:val="none" w:sz="0" w:space="0" w:color="auto"/>
                            <w:left w:val="none" w:sz="0" w:space="0" w:color="auto"/>
                            <w:bottom w:val="none" w:sz="0" w:space="0" w:color="auto"/>
                            <w:right w:val="none" w:sz="0" w:space="0" w:color="auto"/>
                          </w:divBdr>
                          <w:divsChild>
                            <w:div w:id="860750845">
                              <w:marLeft w:val="0"/>
                              <w:marRight w:val="0"/>
                              <w:marTop w:val="0"/>
                              <w:marBottom w:val="0"/>
                              <w:divBdr>
                                <w:top w:val="none" w:sz="0" w:space="0" w:color="auto"/>
                                <w:left w:val="none" w:sz="0" w:space="0" w:color="auto"/>
                                <w:bottom w:val="none" w:sz="0" w:space="0" w:color="auto"/>
                                <w:right w:val="none" w:sz="0" w:space="0" w:color="auto"/>
                              </w:divBdr>
                              <w:divsChild>
                                <w:div w:id="362901873">
                                  <w:marLeft w:val="0"/>
                                  <w:marRight w:val="0"/>
                                  <w:marTop w:val="0"/>
                                  <w:marBottom w:val="0"/>
                                  <w:divBdr>
                                    <w:top w:val="none" w:sz="0" w:space="0" w:color="auto"/>
                                    <w:left w:val="none" w:sz="0" w:space="0" w:color="auto"/>
                                    <w:bottom w:val="none" w:sz="0" w:space="0" w:color="auto"/>
                                    <w:right w:val="none" w:sz="0" w:space="0" w:color="auto"/>
                                  </w:divBdr>
                                  <w:divsChild>
                                    <w:div w:id="17061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92331">
                          <w:marLeft w:val="0"/>
                          <w:marRight w:val="0"/>
                          <w:marTop w:val="0"/>
                          <w:marBottom w:val="0"/>
                          <w:divBdr>
                            <w:top w:val="none" w:sz="0" w:space="0" w:color="auto"/>
                            <w:left w:val="none" w:sz="0" w:space="0" w:color="auto"/>
                            <w:bottom w:val="none" w:sz="0" w:space="0" w:color="auto"/>
                            <w:right w:val="none" w:sz="0" w:space="0" w:color="auto"/>
                          </w:divBdr>
                          <w:divsChild>
                            <w:div w:id="464928304">
                              <w:marLeft w:val="0"/>
                              <w:marRight w:val="0"/>
                              <w:marTop w:val="0"/>
                              <w:marBottom w:val="0"/>
                              <w:divBdr>
                                <w:top w:val="none" w:sz="0" w:space="0" w:color="auto"/>
                                <w:left w:val="none" w:sz="0" w:space="0" w:color="auto"/>
                                <w:bottom w:val="none" w:sz="0" w:space="0" w:color="auto"/>
                                <w:right w:val="none" w:sz="0" w:space="0" w:color="auto"/>
                              </w:divBdr>
                              <w:divsChild>
                                <w:div w:id="990333094">
                                  <w:marLeft w:val="0"/>
                                  <w:marRight w:val="0"/>
                                  <w:marTop w:val="0"/>
                                  <w:marBottom w:val="0"/>
                                  <w:divBdr>
                                    <w:top w:val="none" w:sz="0" w:space="0" w:color="auto"/>
                                    <w:left w:val="none" w:sz="0" w:space="0" w:color="auto"/>
                                    <w:bottom w:val="none" w:sz="0" w:space="0" w:color="auto"/>
                                    <w:right w:val="none" w:sz="0" w:space="0" w:color="auto"/>
                                  </w:divBdr>
                                  <w:divsChild>
                                    <w:div w:id="167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986688">
          <w:marLeft w:val="0"/>
          <w:marRight w:val="0"/>
          <w:marTop w:val="0"/>
          <w:marBottom w:val="0"/>
          <w:divBdr>
            <w:top w:val="none" w:sz="0" w:space="0" w:color="auto"/>
            <w:left w:val="none" w:sz="0" w:space="0" w:color="auto"/>
            <w:bottom w:val="none" w:sz="0" w:space="0" w:color="auto"/>
            <w:right w:val="none" w:sz="0" w:space="0" w:color="auto"/>
          </w:divBdr>
          <w:divsChild>
            <w:div w:id="833108321">
              <w:marLeft w:val="0"/>
              <w:marRight w:val="0"/>
              <w:marTop w:val="0"/>
              <w:marBottom w:val="0"/>
              <w:divBdr>
                <w:top w:val="none" w:sz="0" w:space="0" w:color="auto"/>
                <w:left w:val="none" w:sz="0" w:space="0" w:color="auto"/>
                <w:bottom w:val="none" w:sz="0" w:space="0" w:color="auto"/>
                <w:right w:val="none" w:sz="0" w:space="0" w:color="auto"/>
              </w:divBdr>
              <w:divsChild>
                <w:div w:id="1979646323">
                  <w:marLeft w:val="0"/>
                  <w:marRight w:val="0"/>
                  <w:marTop w:val="0"/>
                  <w:marBottom w:val="0"/>
                  <w:divBdr>
                    <w:top w:val="none" w:sz="0" w:space="0" w:color="auto"/>
                    <w:left w:val="none" w:sz="0" w:space="0" w:color="auto"/>
                    <w:bottom w:val="none" w:sz="0" w:space="0" w:color="auto"/>
                    <w:right w:val="none" w:sz="0" w:space="0" w:color="auto"/>
                  </w:divBdr>
                  <w:divsChild>
                    <w:div w:id="1898012925">
                      <w:marLeft w:val="0"/>
                      <w:marRight w:val="0"/>
                      <w:marTop w:val="0"/>
                      <w:marBottom w:val="0"/>
                      <w:divBdr>
                        <w:top w:val="none" w:sz="0" w:space="0" w:color="auto"/>
                        <w:left w:val="none" w:sz="0" w:space="0" w:color="auto"/>
                        <w:bottom w:val="none" w:sz="0" w:space="0" w:color="auto"/>
                        <w:right w:val="none" w:sz="0" w:space="0" w:color="auto"/>
                      </w:divBdr>
                      <w:divsChild>
                        <w:div w:id="737361427">
                          <w:marLeft w:val="0"/>
                          <w:marRight w:val="0"/>
                          <w:marTop w:val="0"/>
                          <w:marBottom w:val="0"/>
                          <w:divBdr>
                            <w:top w:val="none" w:sz="0" w:space="0" w:color="auto"/>
                            <w:left w:val="none" w:sz="0" w:space="0" w:color="auto"/>
                            <w:bottom w:val="none" w:sz="0" w:space="0" w:color="auto"/>
                            <w:right w:val="none" w:sz="0" w:space="0" w:color="auto"/>
                          </w:divBdr>
                          <w:divsChild>
                            <w:div w:id="2100828837">
                              <w:marLeft w:val="0"/>
                              <w:marRight w:val="0"/>
                              <w:marTop w:val="0"/>
                              <w:marBottom w:val="0"/>
                              <w:divBdr>
                                <w:top w:val="none" w:sz="0" w:space="0" w:color="auto"/>
                                <w:left w:val="none" w:sz="0" w:space="0" w:color="auto"/>
                                <w:bottom w:val="none" w:sz="0" w:space="0" w:color="auto"/>
                                <w:right w:val="none" w:sz="0" w:space="0" w:color="auto"/>
                              </w:divBdr>
                              <w:divsChild>
                                <w:div w:id="1375273180">
                                  <w:marLeft w:val="0"/>
                                  <w:marRight w:val="0"/>
                                  <w:marTop w:val="0"/>
                                  <w:marBottom w:val="0"/>
                                  <w:divBdr>
                                    <w:top w:val="none" w:sz="0" w:space="0" w:color="auto"/>
                                    <w:left w:val="none" w:sz="0" w:space="0" w:color="auto"/>
                                    <w:bottom w:val="none" w:sz="0" w:space="0" w:color="auto"/>
                                    <w:right w:val="none" w:sz="0" w:space="0" w:color="auto"/>
                                  </w:divBdr>
                                  <w:divsChild>
                                    <w:div w:id="588587503">
                                      <w:marLeft w:val="0"/>
                                      <w:marRight w:val="0"/>
                                      <w:marTop w:val="0"/>
                                      <w:marBottom w:val="0"/>
                                      <w:divBdr>
                                        <w:top w:val="none" w:sz="0" w:space="0" w:color="auto"/>
                                        <w:left w:val="none" w:sz="0" w:space="0" w:color="auto"/>
                                        <w:bottom w:val="none" w:sz="0" w:space="0" w:color="auto"/>
                                        <w:right w:val="none" w:sz="0" w:space="0" w:color="auto"/>
                                      </w:divBdr>
                                      <w:divsChild>
                                        <w:div w:id="9453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143662">
          <w:marLeft w:val="0"/>
          <w:marRight w:val="0"/>
          <w:marTop w:val="0"/>
          <w:marBottom w:val="0"/>
          <w:divBdr>
            <w:top w:val="none" w:sz="0" w:space="0" w:color="auto"/>
            <w:left w:val="none" w:sz="0" w:space="0" w:color="auto"/>
            <w:bottom w:val="none" w:sz="0" w:space="0" w:color="auto"/>
            <w:right w:val="none" w:sz="0" w:space="0" w:color="auto"/>
          </w:divBdr>
          <w:divsChild>
            <w:div w:id="1828086128">
              <w:marLeft w:val="0"/>
              <w:marRight w:val="0"/>
              <w:marTop w:val="0"/>
              <w:marBottom w:val="0"/>
              <w:divBdr>
                <w:top w:val="none" w:sz="0" w:space="0" w:color="auto"/>
                <w:left w:val="none" w:sz="0" w:space="0" w:color="auto"/>
                <w:bottom w:val="none" w:sz="0" w:space="0" w:color="auto"/>
                <w:right w:val="none" w:sz="0" w:space="0" w:color="auto"/>
              </w:divBdr>
              <w:divsChild>
                <w:div w:id="1937904719">
                  <w:marLeft w:val="0"/>
                  <w:marRight w:val="0"/>
                  <w:marTop w:val="0"/>
                  <w:marBottom w:val="0"/>
                  <w:divBdr>
                    <w:top w:val="none" w:sz="0" w:space="0" w:color="auto"/>
                    <w:left w:val="none" w:sz="0" w:space="0" w:color="auto"/>
                    <w:bottom w:val="none" w:sz="0" w:space="0" w:color="auto"/>
                    <w:right w:val="none" w:sz="0" w:space="0" w:color="auto"/>
                  </w:divBdr>
                  <w:divsChild>
                    <w:div w:id="552037934">
                      <w:marLeft w:val="0"/>
                      <w:marRight w:val="0"/>
                      <w:marTop w:val="0"/>
                      <w:marBottom w:val="0"/>
                      <w:divBdr>
                        <w:top w:val="none" w:sz="0" w:space="0" w:color="auto"/>
                        <w:left w:val="none" w:sz="0" w:space="0" w:color="auto"/>
                        <w:bottom w:val="none" w:sz="0" w:space="0" w:color="auto"/>
                        <w:right w:val="none" w:sz="0" w:space="0" w:color="auto"/>
                      </w:divBdr>
                      <w:divsChild>
                        <w:div w:id="224880034">
                          <w:marLeft w:val="0"/>
                          <w:marRight w:val="0"/>
                          <w:marTop w:val="0"/>
                          <w:marBottom w:val="0"/>
                          <w:divBdr>
                            <w:top w:val="none" w:sz="0" w:space="0" w:color="auto"/>
                            <w:left w:val="none" w:sz="0" w:space="0" w:color="auto"/>
                            <w:bottom w:val="none" w:sz="0" w:space="0" w:color="auto"/>
                            <w:right w:val="none" w:sz="0" w:space="0" w:color="auto"/>
                          </w:divBdr>
                          <w:divsChild>
                            <w:div w:id="1563908096">
                              <w:marLeft w:val="0"/>
                              <w:marRight w:val="0"/>
                              <w:marTop w:val="0"/>
                              <w:marBottom w:val="0"/>
                              <w:divBdr>
                                <w:top w:val="none" w:sz="0" w:space="0" w:color="auto"/>
                                <w:left w:val="none" w:sz="0" w:space="0" w:color="auto"/>
                                <w:bottom w:val="none" w:sz="0" w:space="0" w:color="auto"/>
                                <w:right w:val="none" w:sz="0" w:space="0" w:color="auto"/>
                              </w:divBdr>
                              <w:divsChild>
                                <w:div w:id="11094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11413">
                  <w:marLeft w:val="0"/>
                  <w:marRight w:val="0"/>
                  <w:marTop w:val="0"/>
                  <w:marBottom w:val="0"/>
                  <w:divBdr>
                    <w:top w:val="none" w:sz="0" w:space="0" w:color="auto"/>
                    <w:left w:val="none" w:sz="0" w:space="0" w:color="auto"/>
                    <w:bottom w:val="none" w:sz="0" w:space="0" w:color="auto"/>
                    <w:right w:val="none" w:sz="0" w:space="0" w:color="auto"/>
                  </w:divBdr>
                  <w:divsChild>
                    <w:div w:id="183709304">
                      <w:marLeft w:val="0"/>
                      <w:marRight w:val="0"/>
                      <w:marTop w:val="0"/>
                      <w:marBottom w:val="0"/>
                      <w:divBdr>
                        <w:top w:val="none" w:sz="0" w:space="0" w:color="auto"/>
                        <w:left w:val="none" w:sz="0" w:space="0" w:color="auto"/>
                        <w:bottom w:val="none" w:sz="0" w:space="0" w:color="auto"/>
                        <w:right w:val="none" w:sz="0" w:space="0" w:color="auto"/>
                      </w:divBdr>
                      <w:divsChild>
                        <w:div w:id="776413637">
                          <w:marLeft w:val="0"/>
                          <w:marRight w:val="0"/>
                          <w:marTop w:val="0"/>
                          <w:marBottom w:val="0"/>
                          <w:divBdr>
                            <w:top w:val="none" w:sz="0" w:space="0" w:color="auto"/>
                            <w:left w:val="none" w:sz="0" w:space="0" w:color="auto"/>
                            <w:bottom w:val="none" w:sz="0" w:space="0" w:color="auto"/>
                            <w:right w:val="none" w:sz="0" w:space="0" w:color="auto"/>
                          </w:divBdr>
                          <w:divsChild>
                            <w:div w:id="554124177">
                              <w:marLeft w:val="0"/>
                              <w:marRight w:val="0"/>
                              <w:marTop w:val="0"/>
                              <w:marBottom w:val="0"/>
                              <w:divBdr>
                                <w:top w:val="none" w:sz="0" w:space="0" w:color="auto"/>
                                <w:left w:val="none" w:sz="0" w:space="0" w:color="auto"/>
                                <w:bottom w:val="none" w:sz="0" w:space="0" w:color="auto"/>
                                <w:right w:val="none" w:sz="0" w:space="0" w:color="auto"/>
                              </w:divBdr>
                              <w:divsChild>
                                <w:div w:id="323748181">
                                  <w:marLeft w:val="0"/>
                                  <w:marRight w:val="0"/>
                                  <w:marTop w:val="0"/>
                                  <w:marBottom w:val="0"/>
                                  <w:divBdr>
                                    <w:top w:val="none" w:sz="0" w:space="0" w:color="auto"/>
                                    <w:left w:val="none" w:sz="0" w:space="0" w:color="auto"/>
                                    <w:bottom w:val="none" w:sz="0" w:space="0" w:color="auto"/>
                                    <w:right w:val="none" w:sz="0" w:space="0" w:color="auto"/>
                                  </w:divBdr>
                                  <w:divsChild>
                                    <w:div w:id="9252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4326">
                          <w:marLeft w:val="0"/>
                          <w:marRight w:val="0"/>
                          <w:marTop w:val="0"/>
                          <w:marBottom w:val="0"/>
                          <w:divBdr>
                            <w:top w:val="none" w:sz="0" w:space="0" w:color="auto"/>
                            <w:left w:val="none" w:sz="0" w:space="0" w:color="auto"/>
                            <w:bottom w:val="none" w:sz="0" w:space="0" w:color="auto"/>
                            <w:right w:val="none" w:sz="0" w:space="0" w:color="auto"/>
                          </w:divBdr>
                          <w:divsChild>
                            <w:div w:id="2063290225">
                              <w:marLeft w:val="0"/>
                              <w:marRight w:val="0"/>
                              <w:marTop w:val="0"/>
                              <w:marBottom w:val="0"/>
                              <w:divBdr>
                                <w:top w:val="none" w:sz="0" w:space="0" w:color="auto"/>
                                <w:left w:val="none" w:sz="0" w:space="0" w:color="auto"/>
                                <w:bottom w:val="none" w:sz="0" w:space="0" w:color="auto"/>
                                <w:right w:val="none" w:sz="0" w:space="0" w:color="auto"/>
                              </w:divBdr>
                              <w:divsChild>
                                <w:div w:id="226963549">
                                  <w:marLeft w:val="0"/>
                                  <w:marRight w:val="0"/>
                                  <w:marTop w:val="0"/>
                                  <w:marBottom w:val="0"/>
                                  <w:divBdr>
                                    <w:top w:val="none" w:sz="0" w:space="0" w:color="auto"/>
                                    <w:left w:val="none" w:sz="0" w:space="0" w:color="auto"/>
                                    <w:bottom w:val="none" w:sz="0" w:space="0" w:color="auto"/>
                                    <w:right w:val="none" w:sz="0" w:space="0" w:color="auto"/>
                                  </w:divBdr>
                                  <w:divsChild>
                                    <w:div w:id="521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454778">
          <w:marLeft w:val="0"/>
          <w:marRight w:val="0"/>
          <w:marTop w:val="0"/>
          <w:marBottom w:val="0"/>
          <w:divBdr>
            <w:top w:val="none" w:sz="0" w:space="0" w:color="auto"/>
            <w:left w:val="none" w:sz="0" w:space="0" w:color="auto"/>
            <w:bottom w:val="none" w:sz="0" w:space="0" w:color="auto"/>
            <w:right w:val="none" w:sz="0" w:space="0" w:color="auto"/>
          </w:divBdr>
          <w:divsChild>
            <w:div w:id="162399975">
              <w:marLeft w:val="0"/>
              <w:marRight w:val="0"/>
              <w:marTop w:val="0"/>
              <w:marBottom w:val="0"/>
              <w:divBdr>
                <w:top w:val="none" w:sz="0" w:space="0" w:color="auto"/>
                <w:left w:val="none" w:sz="0" w:space="0" w:color="auto"/>
                <w:bottom w:val="none" w:sz="0" w:space="0" w:color="auto"/>
                <w:right w:val="none" w:sz="0" w:space="0" w:color="auto"/>
              </w:divBdr>
              <w:divsChild>
                <w:div w:id="1853304238">
                  <w:marLeft w:val="0"/>
                  <w:marRight w:val="0"/>
                  <w:marTop w:val="0"/>
                  <w:marBottom w:val="0"/>
                  <w:divBdr>
                    <w:top w:val="none" w:sz="0" w:space="0" w:color="auto"/>
                    <w:left w:val="none" w:sz="0" w:space="0" w:color="auto"/>
                    <w:bottom w:val="none" w:sz="0" w:space="0" w:color="auto"/>
                    <w:right w:val="none" w:sz="0" w:space="0" w:color="auto"/>
                  </w:divBdr>
                  <w:divsChild>
                    <w:div w:id="950669920">
                      <w:marLeft w:val="0"/>
                      <w:marRight w:val="0"/>
                      <w:marTop w:val="0"/>
                      <w:marBottom w:val="0"/>
                      <w:divBdr>
                        <w:top w:val="none" w:sz="0" w:space="0" w:color="auto"/>
                        <w:left w:val="none" w:sz="0" w:space="0" w:color="auto"/>
                        <w:bottom w:val="none" w:sz="0" w:space="0" w:color="auto"/>
                        <w:right w:val="none" w:sz="0" w:space="0" w:color="auto"/>
                      </w:divBdr>
                      <w:divsChild>
                        <w:div w:id="290986020">
                          <w:marLeft w:val="0"/>
                          <w:marRight w:val="0"/>
                          <w:marTop w:val="0"/>
                          <w:marBottom w:val="0"/>
                          <w:divBdr>
                            <w:top w:val="none" w:sz="0" w:space="0" w:color="auto"/>
                            <w:left w:val="none" w:sz="0" w:space="0" w:color="auto"/>
                            <w:bottom w:val="none" w:sz="0" w:space="0" w:color="auto"/>
                            <w:right w:val="none" w:sz="0" w:space="0" w:color="auto"/>
                          </w:divBdr>
                          <w:divsChild>
                            <w:div w:id="600797422">
                              <w:marLeft w:val="0"/>
                              <w:marRight w:val="0"/>
                              <w:marTop w:val="0"/>
                              <w:marBottom w:val="0"/>
                              <w:divBdr>
                                <w:top w:val="none" w:sz="0" w:space="0" w:color="auto"/>
                                <w:left w:val="none" w:sz="0" w:space="0" w:color="auto"/>
                                <w:bottom w:val="none" w:sz="0" w:space="0" w:color="auto"/>
                                <w:right w:val="none" w:sz="0" w:space="0" w:color="auto"/>
                              </w:divBdr>
                              <w:divsChild>
                                <w:div w:id="1226768695">
                                  <w:marLeft w:val="0"/>
                                  <w:marRight w:val="0"/>
                                  <w:marTop w:val="0"/>
                                  <w:marBottom w:val="0"/>
                                  <w:divBdr>
                                    <w:top w:val="none" w:sz="0" w:space="0" w:color="auto"/>
                                    <w:left w:val="none" w:sz="0" w:space="0" w:color="auto"/>
                                    <w:bottom w:val="none" w:sz="0" w:space="0" w:color="auto"/>
                                    <w:right w:val="none" w:sz="0" w:space="0" w:color="auto"/>
                                  </w:divBdr>
                                  <w:divsChild>
                                    <w:div w:id="1221551920">
                                      <w:marLeft w:val="0"/>
                                      <w:marRight w:val="0"/>
                                      <w:marTop w:val="0"/>
                                      <w:marBottom w:val="0"/>
                                      <w:divBdr>
                                        <w:top w:val="none" w:sz="0" w:space="0" w:color="auto"/>
                                        <w:left w:val="none" w:sz="0" w:space="0" w:color="auto"/>
                                        <w:bottom w:val="none" w:sz="0" w:space="0" w:color="auto"/>
                                        <w:right w:val="none" w:sz="0" w:space="0" w:color="auto"/>
                                      </w:divBdr>
                                      <w:divsChild>
                                        <w:div w:id="10756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28028">
          <w:marLeft w:val="0"/>
          <w:marRight w:val="0"/>
          <w:marTop w:val="0"/>
          <w:marBottom w:val="0"/>
          <w:divBdr>
            <w:top w:val="none" w:sz="0" w:space="0" w:color="auto"/>
            <w:left w:val="none" w:sz="0" w:space="0" w:color="auto"/>
            <w:bottom w:val="none" w:sz="0" w:space="0" w:color="auto"/>
            <w:right w:val="none" w:sz="0" w:space="0" w:color="auto"/>
          </w:divBdr>
          <w:divsChild>
            <w:div w:id="1689942449">
              <w:marLeft w:val="0"/>
              <w:marRight w:val="0"/>
              <w:marTop w:val="0"/>
              <w:marBottom w:val="0"/>
              <w:divBdr>
                <w:top w:val="none" w:sz="0" w:space="0" w:color="auto"/>
                <w:left w:val="none" w:sz="0" w:space="0" w:color="auto"/>
                <w:bottom w:val="none" w:sz="0" w:space="0" w:color="auto"/>
                <w:right w:val="none" w:sz="0" w:space="0" w:color="auto"/>
              </w:divBdr>
              <w:divsChild>
                <w:div w:id="1489319591">
                  <w:marLeft w:val="0"/>
                  <w:marRight w:val="0"/>
                  <w:marTop w:val="0"/>
                  <w:marBottom w:val="0"/>
                  <w:divBdr>
                    <w:top w:val="none" w:sz="0" w:space="0" w:color="auto"/>
                    <w:left w:val="none" w:sz="0" w:space="0" w:color="auto"/>
                    <w:bottom w:val="none" w:sz="0" w:space="0" w:color="auto"/>
                    <w:right w:val="none" w:sz="0" w:space="0" w:color="auto"/>
                  </w:divBdr>
                  <w:divsChild>
                    <w:div w:id="1050617090">
                      <w:marLeft w:val="0"/>
                      <w:marRight w:val="0"/>
                      <w:marTop w:val="0"/>
                      <w:marBottom w:val="0"/>
                      <w:divBdr>
                        <w:top w:val="none" w:sz="0" w:space="0" w:color="auto"/>
                        <w:left w:val="none" w:sz="0" w:space="0" w:color="auto"/>
                        <w:bottom w:val="none" w:sz="0" w:space="0" w:color="auto"/>
                        <w:right w:val="none" w:sz="0" w:space="0" w:color="auto"/>
                      </w:divBdr>
                      <w:divsChild>
                        <w:div w:id="138544417">
                          <w:marLeft w:val="0"/>
                          <w:marRight w:val="0"/>
                          <w:marTop w:val="0"/>
                          <w:marBottom w:val="0"/>
                          <w:divBdr>
                            <w:top w:val="none" w:sz="0" w:space="0" w:color="auto"/>
                            <w:left w:val="none" w:sz="0" w:space="0" w:color="auto"/>
                            <w:bottom w:val="none" w:sz="0" w:space="0" w:color="auto"/>
                            <w:right w:val="none" w:sz="0" w:space="0" w:color="auto"/>
                          </w:divBdr>
                          <w:divsChild>
                            <w:div w:id="1168862523">
                              <w:marLeft w:val="0"/>
                              <w:marRight w:val="0"/>
                              <w:marTop w:val="0"/>
                              <w:marBottom w:val="0"/>
                              <w:divBdr>
                                <w:top w:val="none" w:sz="0" w:space="0" w:color="auto"/>
                                <w:left w:val="none" w:sz="0" w:space="0" w:color="auto"/>
                                <w:bottom w:val="none" w:sz="0" w:space="0" w:color="auto"/>
                                <w:right w:val="none" w:sz="0" w:space="0" w:color="auto"/>
                              </w:divBdr>
                              <w:divsChild>
                                <w:div w:id="2038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31422">
                  <w:marLeft w:val="0"/>
                  <w:marRight w:val="0"/>
                  <w:marTop w:val="0"/>
                  <w:marBottom w:val="0"/>
                  <w:divBdr>
                    <w:top w:val="none" w:sz="0" w:space="0" w:color="auto"/>
                    <w:left w:val="none" w:sz="0" w:space="0" w:color="auto"/>
                    <w:bottom w:val="none" w:sz="0" w:space="0" w:color="auto"/>
                    <w:right w:val="none" w:sz="0" w:space="0" w:color="auto"/>
                  </w:divBdr>
                  <w:divsChild>
                    <w:div w:id="719279929">
                      <w:marLeft w:val="0"/>
                      <w:marRight w:val="0"/>
                      <w:marTop w:val="0"/>
                      <w:marBottom w:val="0"/>
                      <w:divBdr>
                        <w:top w:val="none" w:sz="0" w:space="0" w:color="auto"/>
                        <w:left w:val="none" w:sz="0" w:space="0" w:color="auto"/>
                        <w:bottom w:val="none" w:sz="0" w:space="0" w:color="auto"/>
                        <w:right w:val="none" w:sz="0" w:space="0" w:color="auto"/>
                      </w:divBdr>
                      <w:divsChild>
                        <w:div w:id="2042894426">
                          <w:marLeft w:val="0"/>
                          <w:marRight w:val="0"/>
                          <w:marTop w:val="0"/>
                          <w:marBottom w:val="0"/>
                          <w:divBdr>
                            <w:top w:val="none" w:sz="0" w:space="0" w:color="auto"/>
                            <w:left w:val="none" w:sz="0" w:space="0" w:color="auto"/>
                            <w:bottom w:val="none" w:sz="0" w:space="0" w:color="auto"/>
                            <w:right w:val="none" w:sz="0" w:space="0" w:color="auto"/>
                          </w:divBdr>
                          <w:divsChild>
                            <w:div w:id="103313292">
                              <w:marLeft w:val="0"/>
                              <w:marRight w:val="0"/>
                              <w:marTop w:val="0"/>
                              <w:marBottom w:val="0"/>
                              <w:divBdr>
                                <w:top w:val="none" w:sz="0" w:space="0" w:color="auto"/>
                                <w:left w:val="none" w:sz="0" w:space="0" w:color="auto"/>
                                <w:bottom w:val="none" w:sz="0" w:space="0" w:color="auto"/>
                                <w:right w:val="none" w:sz="0" w:space="0" w:color="auto"/>
                              </w:divBdr>
                              <w:divsChild>
                                <w:div w:id="1880244976">
                                  <w:marLeft w:val="0"/>
                                  <w:marRight w:val="0"/>
                                  <w:marTop w:val="0"/>
                                  <w:marBottom w:val="0"/>
                                  <w:divBdr>
                                    <w:top w:val="none" w:sz="0" w:space="0" w:color="auto"/>
                                    <w:left w:val="none" w:sz="0" w:space="0" w:color="auto"/>
                                    <w:bottom w:val="none" w:sz="0" w:space="0" w:color="auto"/>
                                    <w:right w:val="none" w:sz="0" w:space="0" w:color="auto"/>
                                  </w:divBdr>
                                  <w:divsChild>
                                    <w:div w:id="9650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5560">
                          <w:marLeft w:val="0"/>
                          <w:marRight w:val="0"/>
                          <w:marTop w:val="0"/>
                          <w:marBottom w:val="0"/>
                          <w:divBdr>
                            <w:top w:val="none" w:sz="0" w:space="0" w:color="auto"/>
                            <w:left w:val="none" w:sz="0" w:space="0" w:color="auto"/>
                            <w:bottom w:val="none" w:sz="0" w:space="0" w:color="auto"/>
                            <w:right w:val="none" w:sz="0" w:space="0" w:color="auto"/>
                          </w:divBdr>
                          <w:divsChild>
                            <w:div w:id="1062093676">
                              <w:marLeft w:val="0"/>
                              <w:marRight w:val="0"/>
                              <w:marTop w:val="0"/>
                              <w:marBottom w:val="0"/>
                              <w:divBdr>
                                <w:top w:val="none" w:sz="0" w:space="0" w:color="auto"/>
                                <w:left w:val="none" w:sz="0" w:space="0" w:color="auto"/>
                                <w:bottom w:val="none" w:sz="0" w:space="0" w:color="auto"/>
                                <w:right w:val="none" w:sz="0" w:space="0" w:color="auto"/>
                              </w:divBdr>
                              <w:divsChild>
                                <w:div w:id="301816643">
                                  <w:marLeft w:val="0"/>
                                  <w:marRight w:val="0"/>
                                  <w:marTop w:val="0"/>
                                  <w:marBottom w:val="0"/>
                                  <w:divBdr>
                                    <w:top w:val="none" w:sz="0" w:space="0" w:color="auto"/>
                                    <w:left w:val="none" w:sz="0" w:space="0" w:color="auto"/>
                                    <w:bottom w:val="none" w:sz="0" w:space="0" w:color="auto"/>
                                    <w:right w:val="none" w:sz="0" w:space="0" w:color="auto"/>
                                  </w:divBdr>
                                  <w:divsChild>
                                    <w:div w:id="13986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34735">
          <w:marLeft w:val="0"/>
          <w:marRight w:val="0"/>
          <w:marTop w:val="0"/>
          <w:marBottom w:val="0"/>
          <w:divBdr>
            <w:top w:val="none" w:sz="0" w:space="0" w:color="auto"/>
            <w:left w:val="none" w:sz="0" w:space="0" w:color="auto"/>
            <w:bottom w:val="none" w:sz="0" w:space="0" w:color="auto"/>
            <w:right w:val="none" w:sz="0" w:space="0" w:color="auto"/>
          </w:divBdr>
          <w:divsChild>
            <w:div w:id="394624605">
              <w:marLeft w:val="0"/>
              <w:marRight w:val="0"/>
              <w:marTop w:val="0"/>
              <w:marBottom w:val="0"/>
              <w:divBdr>
                <w:top w:val="none" w:sz="0" w:space="0" w:color="auto"/>
                <w:left w:val="none" w:sz="0" w:space="0" w:color="auto"/>
                <w:bottom w:val="none" w:sz="0" w:space="0" w:color="auto"/>
                <w:right w:val="none" w:sz="0" w:space="0" w:color="auto"/>
              </w:divBdr>
              <w:divsChild>
                <w:div w:id="1062603273">
                  <w:marLeft w:val="0"/>
                  <w:marRight w:val="0"/>
                  <w:marTop w:val="0"/>
                  <w:marBottom w:val="0"/>
                  <w:divBdr>
                    <w:top w:val="none" w:sz="0" w:space="0" w:color="auto"/>
                    <w:left w:val="none" w:sz="0" w:space="0" w:color="auto"/>
                    <w:bottom w:val="none" w:sz="0" w:space="0" w:color="auto"/>
                    <w:right w:val="none" w:sz="0" w:space="0" w:color="auto"/>
                  </w:divBdr>
                  <w:divsChild>
                    <w:div w:id="1064063707">
                      <w:marLeft w:val="0"/>
                      <w:marRight w:val="0"/>
                      <w:marTop w:val="0"/>
                      <w:marBottom w:val="0"/>
                      <w:divBdr>
                        <w:top w:val="none" w:sz="0" w:space="0" w:color="auto"/>
                        <w:left w:val="none" w:sz="0" w:space="0" w:color="auto"/>
                        <w:bottom w:val="none" w:sz="0" w:space="0" w:color="auto"/>
                        <w:right w:val="none" w:sz="0" w:space="0" w:color="auto"/>
                      </w:divBdr>
                      <w:divsChild>
                        <w:div w:id="596837204">
                          <w:marLeft w:val="0"/>
                          <w:marRight w:val="0"/>
                          <w:marTop w:val="0"/>
                          <w:marBottom w:val="0"/>
                          <w:divBdr>
                            <w:top w:val="none" w:sz="0" w:space="0" w:color="auto"/>
                            <w:left w:val="none" w:sz="0" w:space="0" w:color="auto"/>
                            <w:bottom w:val="none" w:sz="0" w:space="0" w:color="auto"/>
                            <w:right w:val="none" w:sz="0" w:space="0" w:color="auto"/>
                          </w:divBdr>
                          <w:divsChild>
                            <w:div w:id="846486011">
                              <w:marLeft w:val="0"/>
                              <w:marRight w:val="0"/>
                              <w:marTop w:val="0"/>
                              <w:marBottom w:val="0"/>
                              <w:divBdr>
                                <w:top w:val="none" w:sz="0" w:space="0" w:color="auto"/>
                                <w:left w:val="none" w:sz="0" w:space="0" w:color="auto"/>
                                <w:bottom w:val="none" w:sz="0" w:space="0" w:color="auto"/>
                                <w:right w:val="none" w:sz="0" w:space="0" w:color="auto"/>
                              </w:divBdr>
                              <w:divsChild>
                                <w:div w:id="1237401706">
                                  <w:marLeft w:val="0"/>
                                  <w:marRight w:val="0"/>
                                  <w:marTop w:val="0"/>
                                  <w:marBottom w:val="0"/>
                                  <w:divBdr>
                                    <w:top w:val="none" w:sz="0" w:space="0" w:color="auto"/>
                                    <w:left w:val="none" w:sz="0" w:space="0" w:color="auto"/>
                                    <w:bottom w:val="none" w:sz="0" w:space="0" w:color="auto"/>
                                    <w:right w:val="none" w:sz="0" w:space="0" w:color="auto"/>
                                  </w:divBdr>
                                  <w:divsChild>
                                    <w:div w:id="2120878803">
                                      <w:marLeft w:val="0"/>
                                      <w:marRight w:val="0"/>
                                      <w:marTop w:val="0"/>
                                      <w:marBottom w:val="0"/>
                                      <w:divBdr>
                                        <w:top w:val="none" w:sz="0" w:space="0" w:color="auto"/>
                                        <w:left w:val="none" w:sz="0" w:space="0" w:color="auto"/>
                                        <w:bottom w:val="none" w:sz="0" w:space="0" w:color="auto"/>
                                        <w:right w:val="none" w:sz="0" w:space="0" w:color="auto"/>
                                      </w:divBdr>
                                      <w:divsChild>
                                        <w:div w:id="5294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569480">
          <w:marLeft w:val="0"/>
          <w:marRight w:val="0"/>
          <w:marTop w:val="0"/>
          <w:marBottom w:val="0"/>
          <w:divBdr>
            <w:top w:val="none" w:sz="0" w:space="0" w:color="auto"/>
            <w:left w:val="none" w:sz="0" w:space="0" w:color="auto"/>
            <w:bottom w:val="none" w:sz="0" w:space="0" w:color="auto"/>
            <w:right w:val="none" w:sz="0" w:space="0" w:color="auto"/>
          </w:divBdr>
          <w:divsChild>
            <w:div w:id="972364262">
              <w:marLeft w:val="0"/>
              <w:marRight w:val="0"/>
              <w:marTop w:val="0"/>
              <w:marBottom w:val="0"/>
              <w:divBdr>
                <w:top w:val="none" w:sz="0" w:space="0" w:color="auto"/>
                <w:left w:val="none" w:sz="0" w:space="0" w:color="auto"/>
                <w:bottom w:val="none" w:sz="0" w:space="0" w:color="auto"/>
                <w:right w:val="none" w:sz="0" w:space="0" w:color="auto"/>
              </w:divBdr>
              <w:divsChild>
                <w:div w:id="1474564889">
                  <w:marLeft w:val="0"/>
                  <w:marRight w:val="0"/>
                  <w:marTop w:val="0"/>
                  <w:marBottom w:val="0"/>
                  <w:divBdr>
                    <w:top w:val="none" w:sz="0" w:space="0" w:color="auto"/>
                    <w:left w:val="none" w:sz="0" w:space="0" w:color="auto"/>
                    <w:bottom w:val="none" w:sz="0" w:space="0" w:color="auto"/>
                    <w:right w:val="none" w:sz="0" w:space="0" w:color="auto"/>
                  </w:divBdr>
                  <w:divsChild>
                    <w:div w:id="21904530">
                      <w:marLeft w:val="0"/>
                      <w:marRight w:val="0"/>
                      <w:marTop w:val="0"/>
                      <w:marBottom w:val="0"/>
                      <w:divBdr>
                        <w:top w:val="none" w:sz="0" w:space="0" w:color="auto"/>
                        <w:left w:val="none" w:sz="0" w:space="0" w:color="auto"/>
                        <w:bottom w:val="none" w:sz="0" w:space="0" w:color="auto"/>
                        <w:right w:val="none" w:sz="0" w:space="0" w:color="auto"/>
                      </w:divBdr>
                      <w:divsChild>
                        <w:div w:id="1965691455">
                          <w:marLeft w:val="0"/>
                          <w:marRight w:val="0"/>
                          <w:marTop w:val="0"/>
                          <w:marBottom w:val="0"/>
                          <w:divBdr>
                            <w:top w:val="none" w:sz="0" w:space="0" w:color="auto"/>
                            <w:left w:val="none" w:sz="0" w:space="0" w:color="auto"/>
                            <w:bottom w:val="none" w:sz="0" w:space="0" w:color="auto"/>
                            <w:right w:val="none" w:sz="0" w:space="0" w:color="auto"/>
                          </w:divBdr>
                          <w:divsChild>
                            <w:div w:id="1988053757">
                              <w:marLeft w:val="0"/>
                              <w:marRight w:val="0"/>
                              <w:marTop w:val="0"/>
                              <w:marBottom w:val="0"/>
                              <w:divBdr>
                                <w:top w:val="none" w:sz="0" w:space="0" w:color="auto"/>
                                <w:left w:val="none" w:sz="0" w:space="0" w:color="auto"/>
                                <w:bottom w:val="none" w:sz="0" w:space="0" w:color="auto"/>
                                <w:right w:val="none" w:sz="0" w:space="0" w:color="auto"/>
                              </w:divBdr>
                              <w:divsChild>
                                <w:div w:id="204775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3535">
                  <w:marLeft w:val="0"/>
                  <w:marRight w:val="0"/>
                  <w:marTop w:val="0"/>
                  <w:marBottom w:val="0"/>
                  <w:divBdr>
                    <w:top w:val="none" w:sz="0" w:space="0" w:color="auto"/>
                    <w:left w:val="none" w:sz="0" w:space="0" w:color="auto"/>
                    <w:bottom w:val="none" w:sz="0" w:space="0" w:color="auto"/>
                    <w:right w:val="none" w:sz="0" w:space="0" w:color="auto"/>
                  </w:divBdr>
                  <w:divsChild>
                    <w:div w:id="1707874776">
                      <w:marLeft w:val="0"/>
                      <w:marRight w:val="0"/>
                      <w:marTop w:val="0"/>
                      <w:marBottom w:val="0"/>
                      <w:divBdr>
                        <w:top w:val="none" w:sz="0" w:space="0" w:color="auto"/>
                        <w:left w:val="none" w:sz="0" w:space="0" w:color="auto"/>
                        <w:bottom w:val="none" w:sz="0" w:space="0" w:color="auto"/>
                        <w:right w:val="none" w:sz="0" w:space="0" w:color="auto"/>
                      </w:divBdr>
                      <w:divsChild>
                        <w:div w:id="1348219488">
                          <w:marLeft w:val="0"/>
                          <w:marRight w:val="0"/>
                          <w:marTop w:val="0"/>
                          <w:marBottom w:val="0"/>
                          <w:divBdr>
                            <w:top w:val="none" w:sz="0" w:space="0" w:color="auto"/>
                            <w:left w:val="none" w:sz="0" w:space="0" w:color="auto"/>
                            <w:bottom w:val="none" w:sz="0" w:space="0" w:color="auto"/>
                            <w:right w:val="none" w:sz="0" w:space="0" w:color="auto"/>
                          </w:divBdr>
                          <w:divsChild>
                            <w:div w:id="1795824153">
                              <w:marLeft w:val="0"/>
                              <w:marRight w:val="0"/>
                              <w:marTop w:val="0"/>
                              <w:marBottom w:val="0"/>
                              <w:divBdr>
                                <w:top w:val="none" w:sz="0" w:space="0" w:color="auto"/>
                                <w:left w:val="none" w:sz="0" w:space="0" w:color="auto"/>
                                <w:bottom w:val="none" w:sz="0" w:space="0" w:color="auto"/>
                                <w:right w:val="none" w:sz="0" w:space="0" w:color="auto"/>
                              </w:divBdr>
                              <w:divsChild>
                                <w:div w:id="720983095">
                                  <w:marLeft w:val="0"/>
                                  <w:marRight w:val="0"/>
                                  <w:marTop w:val="0"/>
                                  <w:marBottom w:val="0"/>
                                  <w:divBdr>
                                    <w:top w:val="none" w:sz="0" w:space="0" w:color="auto"/>
                                    <w:left w:val="none" w:sz="0" w:space="0" w:color="auto"/>
                                    <w:bottom w:val="none" w:sz="0" w:space="0" w:color="auto"/>
                                    <w:right w:val="none" w:sz="0" w:space="0" w:color="auto"/>
                                  </w:divBdr>
                                  <w:divsChild>
                                    <w:div w:id="76913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1463">
                          <w:marLeft w:val="0"/>
                          <w:marRight w:val="0"/>
                          <w:marTop w:val="0"/>
                          <w:marBottom w:val="0"/>
                          <w:divBdr>
                            <w:top w:val="none" w:sz="0" w:space="0" w:color="auto"/>
                            <w:left w:val="none" w:sz="0" w:space="0" w:color="auto"/>
                            <w:bottom w:val="none" w:sz="0" w:space="0" w:color="auto"/>
                            <w:right w:val="none" w:sz="0" w:space="0" w:color="auto"/>
                          </w:divBdr>
                          <w:divsChild>
                            <w:div w:id="93130649">
                              <w:marLeft w:val="0"/>
                              <w:marRight w:val="0"/>
                              <w:marTop w:val="0"/>
                              <w:marBottom w:val="0"/>
                              <w:divBdr>
                                <w:top w:val="none" w:sz="0" w:space="0" w:color="auto"/>
                                <w:left w:val="none" w:sz="0" w:space="0" w:color="auto"/>
                                <w:bottom w:val="none" w:sz="0" w:space="0" w:color="auto"/>
                                <w:right w:val="none" w:sz="0" w:space="0" w:color="auto"/>
                              </w:divBdr>
                              <w:divsChild>
                                <w:div w:id="1028988934">
                                  <w:marLeft w:val="0"/>
                                  <w:marRight w:val="0"/>
                                  <w:marTop w:val="0"/>
                                  <w:marBottom w:val="0"/>
                                  <w:divBdr>
                                    <w:top w:val="none" w:sz="0" w:space="0" w:color="auto"/>
                                    <w:left w:val="none" w:sz="0" w:space="0" w:color="auto"/>
                                    <w:bottom w:val="none" w:sz="0" w:space="0" w:color="auto"/>
                                    <w:right w:val="none" w:sz="0" w:space="0" w:color="auto"/>
                                  </w:divBdr>
                                  <w:divsChild>
                                    <w:div w:id="8634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687162">
          <w:marLeft w:val="0"/>
          <w:marRight w:val="0"/>
          <w:marTop w:val="0"/>
          <w:marBottom w:val="0"/>
          <w:divBdr>
            <w:top w:val="none" w:sz="0" w:space="0" w:color="auto"/>
            <w:left w:val="none" w:sz="0" w:space="0" w:color="auto"/>
            <w:bottom w:val="none" w:sz="0" w:space="0" w:color="auto"/>
            <w:right w:val="none" w:sz="0" w:space="0" w:color="auto"/>
          </w:divBdr>
          <w:divsChild>
            <w:div w:id="1944876126">
              <w:marLeft w:val="0"/>
              <w:marRight w:val="0"/>
              <w:marTop w:val="0"/>
              <w:marBottom w:val="0"/>
              <w:divBdr>
                <w:top w:val="none" w:sz="0" w:space="0" w:color="auto"/>
                <w:left w:val="none" w:sz="0" w:space="0" w:color="auto"/>
                <w:bottom w:val="none" w:sz="0" w:space="0" w:color="auto"/>
                <w:right w:val="none" w:sz="0" w:space="0" w:color="auto"/>
              </w:divBdr>
              <w:divsChild>
                <w:div w:id="1928615745">
                  <w:marLeft w:val="0"/>
                  <w:marRight w:val="0"/>
                  <w:marTop w:val="0"/>
                  <w:marBottom w:val="0"/>
                  <w:divBdr>
                    <w:top w:val="none" w:sz="0" w:space="0" w:color="auto"/>
                    <w:left w:val="none" w:sz="0" w:space="0" w:color="auto"/>
                    <w:bottom w:val="none" w:sz="0" w:space="0" w:color="auto"/>
                    <w:right w:val="none" w:sz="0" w:space="0" w:color="auto"/>
                  </w:divBdr>
                  <w:divsChild>
                    <w:div w:id="1467509053">
                      <w:marLeft w:val="0"/>
                      <w:marRight w:val="0"/>
                      <w:marTop w:val="0"/>
                      <w:marBottom w:val="0"/>
                      <w:divBdr>
                        <w:top w:val="none" w:sz="0" w:space="0" w:color="auto"/>
                        <w:left w:val="none" w:sz="0" w:space="0" w:color="auto"/>
                        <w:bottom w:val="none" w:sz="0" w:space="0" w:color="auto"/>
                        <w:right w:val="none" w:sz="0" w:space="0" w:color="auto"/>
                      </w:divBdr>
                      <w:divsChild>
                        <w:div w:id="1923877267">
                          <w:marLeft w:val="0"/>
                          <w:marRight w:val="0"/>
                          <w:marTop w:val="0"/>
                          <w:marBottom w:val="0"/>
                          <w:divBdr>
                            <w:top w:val="none" w:sz="0" w:space="0" w:color="auto"/>
                            <w:left w:val="none" w:sz="0" w:space="0" w:color="auto"/>
                            <w:bottom w:val="none" w:sz="0" w:space="0" w:color="auto"/>
                            <w:right w:val="none" w:sz="0" w:space="0" w:color="auto"/>
                          </w:divBdr>
                          <w:divsChild>
                            <w:div w:id="1664504927">
                              <w:marLeft w:val="0"/>
                              <w:marRight w:val="0"/>
                              <w:marTop w:val="0"/>
                              <w:marBottom w:val="0"/>
                              <w:divBdr>
                                <w:top w:val="none" w:sz="0" w:space="0" w:color="auto"/>
                                <w:left w:val="none" w:sz="0" w:space="0" w:color="auto"/>
                                <w:bottom w:val="none" w:sz="0" w:space="0" w:color="auto"/>
                                <w:right w:val="none" w:sz="0" w:space="0" w:color="auto"/>
                              </w:divBdr>
                              <w:divsChild>
                                <w:div w:id="1861427645">
                                  <w:marLeft w:val="0"/>
                                  <w:marRight w:val="0"/>
                                  <w:marTop w:val="0"/>
                                  <w:marBottom w:val="0"/>
                                  <w:divBdr>
                                    <w:top w:val="none" w:sz="0" w:space="0" w:color="auto"/>
                                    <w:left w:val="none" w:sz="0" w:space="0" w:color="auto"/>
                                    <w:bottom w:val="none" w:sz="0" w:space="0" w:color="auto"/>
                                    <w:right w:val="none" w:sz="0" w:space="0" w:color="auto"/>
                                  </w:divBdr>
                                  <w:divsChild>
                                    <w:div w:id="363332644">
                                      <w:marLeft w:val="0"/>
                                      <w:marRight w:val="0"/>
                                      <w:marTop w:val="0"/>
                                      <w:marBottom w:val="0"/>
                                      <w:divBdr>
                                        <w:top w:val="none" w:sz="0" w:space="0" w:color="auto"/>
                                        <w:left w:val="none" w:sz="0" w:space="0" w:color="auto"/>
                                        <w:bottom w:val="none" w:sz="0" w:space="0" w:color="auto"/>
                                        <w:right w:val="none" w:sz="0" w:space="0" w:color="auto"/>
                                      </w:divBdr>
                                      <w:divsChild>
                                        <w:div w:id="10524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04635">
          <w:marLeft w:val="0"/>
          <w:marRight w:val="0"/>
          <w:marTop w:val="0"/>
          <w:marBottom w:val="0"/>
          <w:divBdr>
            <w:top w:val="none" w:sz="0" w:space="0" w:color="auto"/>
            <w:left w:val="none" w:sz="0" w:space="0" w:color="auto"/>
            <w:bottom w:val="none" w:sz="0" w:space="0" w:color="auto"/>
            <w:right w:val="none" w:sz="0" w:space="0" w:color="auto"/>
          </w:divBdr>
          <w:divsChild>
            <w:div w:id="402608574">
              <w:marLeft w:val="0"/>
              <w:marRight w:val="0"/>
              <w:marTop w:val="0"/>
              <w:marBottom w:val="0"/>
              <w:divBdr>
                <w:top w:val="none" w:sz="0" w:space="0" w:color="auto"/>
                <w:left w:val="none" w:sz="0" w:space="0" w:color="auto"/>
                <w:bottom w:val="none" w:sz="0" w:space="0" w:color="auto"/>
                <w:right w:val="none" w:sz="0" w:space="0" w:color="auto"/>
              </w:divBdr>
              <w:divsChild>
                <w:div w:id="1034380227">
                  <w:marLeft w:val="0"/>
                  <w:marRight w:val="0"/>
                  <w:marTop w:val="0"/>
                  <w:marBottom w:val="0"/>
                  <w:divBdr>
                    <w:top w:val="none" w:sz="0" w:space="0" w:color="auto"/>
                    <w:left w:val="none" w:sz="0" w:space="0" w:color="auto"/>
                    <w:bottom w:val="none" w:sz="0" w:space="0" w:color="auto"/>
                    <w:right w:val="none" w:sz="0" w:space="0" w:color="auto"/>
                  </w:divBdr>
                  <w:divsChild>
                    <w:div w:id="819227320">
                      <w:marLeft w:val="0"/>
                      <w:marRight w:val="0"/>
                      <w:marTop w:val="0"/>
                      <w:marBottom w:val="0"/>
                      <w:divBdr>
                        <w:top w:val="none" w:sz="0" w:space="0" w:color="auto"/>
                        <w:left w:val="none" w:sz="0" w:space="0" w:color="auto"/>
                        <w:bottom w:val="none" w:sz="0" w:space="0" w:color="auto"/>
                        <w:right w:val="none" w:sz="0" w:space="0" w:color="auto"/>
                      </w:divBdr>
                      <w:divsChild>
                        <w:div w:id="1839416453">
                          <w:marLeft w:val="0"/>
                          <w:marRight w:val="0"/>
                          <w:marTop w:val="0"/>
                          <w:marBottom w:val="0"/>
                          <w:divBdr>
                            <w:top w:val="none" w:sz="0" w:space="0" w:color="auto"/>
                            <w:left w:val="none" w:sz="0" w:space="0" w:color="auto"/>
                            <w:bottom w:val="none" w:sz="0" w:space="0" w:color="auto"/>
                            <w:right w:val="none" w:sz="0" w:space="0" w:color="auto"/>
                          </w:divBdr>
                          <w:divsChild>
                            <w:div w:id="1955283098">
                              <w:marLeft w:val="0"/>
                              <w:marRight w:val="0"/>
                              <w:marTop w:val="0"/>
                              <w:marBottom w:val="0"/>
                              <w:divBdr>
                                <w:top w:val="none" w:sz="0" w:space="0" w:color="auto"/>
                                <w:left w:val="none" w:sz="0" w:space="0" w:color="auto"/>
                                <w:bottom w:val="none" w:sz="0" w:space="0" w:color="auto"/>
                                <w:right w:val="none" w:sz="0" w:space="0" w:color="auto"/>
                              </w:divBdr>
                              <w:divsChild>
                                <w:div w:id="20413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33360">
                  <w:marLeft w:val="0"/>
                  <w:marRight w:val="0"/>
                  <w:marTop w:val="0"/>
                  <w:marBottom w:val="0"/>
                  <w:divBdr>
                    <w:top w:val="none" w:sz="0" w:space="0" w:color="auto"/>
                    <w:left w:val="none" w:sz="0" w:space="0" w:color="auto"/>
                    <w:bottom w:val="none" w:sz="0" w:space="0" w:color="auto"/>
                    <w:right w:val="none" w:sz="0" w:space="0" w:color="auto"/>
                  </w:divBdr>
                  <w:divsChild>
                    <w:div w:id="1796874208">
                      <w:marLeft w:val="0"/>
                      <w:marRight w:val="0"/>
                      <w:marTop w:val="0"/>
                      <w:marBottom w:val="0"/>
                      <w:divBdr>
                        <w:top w:val="none" w:sz="0" w:space="0" w:color="auto"/>
                        <w:left w:val="none" w:sz="0" w:space="0" w:color="auto"/>
                        <w:bottom w:val="none" w:sz="0" w:space="0" w:color="auto"/>
                        <w:right w:val="none" w:sz="0" w:space="0" w:color="auto"/>
                      </w:divBdr>
                      <w:divsChild>
                        <w:div w:id="402023231">
                          <w:marLeft w:val="0"/>
                          <w:marRight w:val="0"/>
                          <w:marTop w:val="0"/>
                          <w:marBottom w:val="0"/>
                          <w:divBdr>
                            <w:top w:val="none" w:sz="0" w:space="0" w:color="auto"/>
                            <w:left w:val="none" w:sz="0" w:space="0" w:color="auto"/>
                            <w:bottom w:val="none" w:sz="0" w:space="0" w:color="auto"/>
                            <w:right w:val="none" w:sz="0" w:space="0" w:color="auto"/>
                          </w:divBdr>
                          <w:divsChild>
                            <w:div w:id="2146579100">
                              <w:marLeft w:val="0"/>
                              <w:marRight w:val="0"/>
                              <w:marTop w:val="0"/>
                              <w:marBottom w:val="0"/>
                              <w:divBdr>
                                <w:top w:val="none" w:sz="0" w:space="0" w:color="auto"/>
                                <w:left w:val="none" w:sz="0" w:space="0" w:color="auto"/>
                                <w:bottom w:val="none" w:sz="0" w:space="0" w:color="auto"/>
                                <w:right w:val="none" w:sz="0" w:space="0" w:color="auto"/>
                              </w:divBdr>
                              <w:divsChild>
                                <w:div w:id="1233151787">
                                  <w:marLeft w:val="0"/>
                                  <w:marRight w:val="0"/>
                                  <w:marTop w:val="0"/>
                                  <w:marBottom w:val="0"/>
                                  <w:divBdr>
                                    <w:top w:val="none" w:sz="0" w:space="0" w:color="auto"/>
                                    <w:left w:val="none" w:sz="0" w:space="0" w:color="auto"/>
                                    <w:bottom w:val="none" w:sz="0" w:space="0" w:color="auto"/>
                                    <w:right w:val="none" w:sz="0" w:space="0" w:color="auto"/>
                                  </w:divBdr>
                                  <w:divsChild>
                                    <w:div w:id="111525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6403">
                          <w:marLeft w:val="0"/>
                          <w:marRight w:val="0"/>
                          <w:marTop w:val="0"/>
                          <w:marBottom w:val="0"/>
                          <w:divBdr>
                            <w:top w:val="none" w:sz="0" w:space="0" w:color="auto"/>
                            <w:left w:val="none" w:sz="0" w:space="0" w:color="auto"/>
                            <w:bottom w:val="none" w:sz="0" w:space="0" w:color="auto"/>
                            <w:right w:val="none" w:sz="0" w:space="0" w:color="auto"/>
                          </w:divBdr>
                          <w:divsChild>
                            <w:div w:id="2049605370">
                              <w:marLeft w:val="0"/>
                              <w:marRight w:val="0"/>
                              <w:marTop w:val="0"/>
                              <w:marBottom w:val="0"/>
                              <w:divBdr>
                                <w:top w:val="none" w:sz="0" w:space="0" w:color="auto"/>
                                <w:left w:val="none" w:sz="0" w:space="0" w:color="auto"/>
                                <w:bottom w:val="none" w:sz="0" w:space="0" w:color="auto"/>
                                <w:right w:val="none" w:sz="0" w:space="0" w:color="auto"/>
                              </w:divBdr>
                              <w:divsChild>
                                <w:div w:id="357004516">
                                  <w:marLeft w:val="0"/>
                                  <w:marRight w:val="0"/>
                                  <w:marTop w:val="0"/>
                                  <w:marBottom w:val="0"/>
                                  <w:divBdr>
                                    <w:top w:val="none" w:sz="0" w:space="0" w:color="auto"/>
                                    <w:left w:val="none" w:sz="0" w:space="0" w:color="auto"/>
                                    <w:bottom w:val="none" w:sz="0" w:space="0" w:color="auto"/>
                                    <w:right w:val="none" w:sz="0" w:space="0" w:color="auto"/>
                                  </w:divBdr>
                                  <w:divsChild>
                                    <w:div w:id="10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581303">
          <w:marLeft w:val="0"/>
          <w:marRight w:val="0"/>
          <w:marTop w:val="0"/>
          <w:marBottom w:val="0"/>
          <w:divBdr>
            <w:top w:val="none" w:sz="0" w:space="0" w:color="auto"/>
            <w:left w:val="none" w:sz="0" w:space="0" w:color="auto"/>
            <w:bottom w:val="none" w:sz="0" w:space="0" w:color="auto"/>
            <w:right w:val="none" w:sz="0" w:space="0" w:color="auto"/>
          </w:divBdr>
          <w:divsChild>
            <w:div w:id="2049530509">
              <w:marLeft w:val="0"/>
              <w:marRight w:val="0"/>
              <w:marTop w:val="0"/>
              <w:marBottom w:val="0"/>
              <w:divBdr>
                <w:top w:val="none" w:sz="0" w:space="0" w:color="auto"/>
                <w:left w:val="none" w:sz="0" w:space="0" w:color="auto"/>
                <w:bottom w:val="none" w:sz="0" w:space="0" w:color="auto"/>
                <w:right w:val="none" w:sz="0" w:space="0" w:color="auto"/>
              </w:divBdr>
              <w:divsChild>
                <w:div w:id="1222907925">
                  <w:marLeft w:val="0"/>
                  <w:marRight w:val="0"/>
                  <w:marTop w:val="0"/>
                  <w:marBottom w:val="0"/>
                  <w:divBdr>
                    <w:top w:val="none" w:sz="0" w:space="0" w:color="auto"/>
                    <w:left w:val="none" w:sz="0" w:space="0" w:color="auto"/>
                    <w:bottom w:val="none" w:sz="0" w:space="0" w:color="auto"/>
                    <w:right w:val="none" w:sz="0" w:space="0" w:color="auto"/>
                  </w:divBdr>
                  <w:divsChild>
                    <w:div w:id="783117388">
                      <w:marLeft w:val="0"/>
                      <w:marRight w:val="0"/>
                      <w:marTop w:val="0"/>
                      <w:marBottom w:val="0"/>
                      <w:divBdr>
                        <w:top w:val="none" w:sz="0" w:space="0" w:color="auto"/>
                        <w:left w:val="none" w:sz="0" w:space="0" w:color="auto"/>
                        <w:bottom w:val="none" w:sz="0" w:space="0" w:color="auto"/>
                        <w:right w:val="none" w:sz="0" w:space="0" w:color="auto"/>
                      </w:divBdr>
                      <w:divsChild>
                        <w:div w:id="1443526625">
                          <w:marLeft w:val="0"/>
                          <w:marRight w:val="0"/>
                          <w:marTop w:val="0"/>
                          <w:marBottom w:val="0"/>
                          <w:divBdr>
                            <w:top w:val="none" w:sz="0" w:space="0" w:color="auto"/>
                            <w:left w:val="none" w:sz="0" w:space="0" w:color="auto"/>
                            <w:bottom w:val="none" w:sz="0" w:space="0" w:color="auto"/>
                            <w:right w:val="none" w:sz="0" w:space="0" w:color="auto"/>
                          </w:divBdr>
                          <w:divsChild>
                            <w:div w:id="1815298612">
                              <w:marLeft w:val="0"/>
                              <w:marRight w:val="0"/>
                              <w:marTop w:val="0"/>
                              <w:marBottom w:val="0"/>
                              <w:divBdr>
                                <w:top w:val="none" w:sz="0" w:space="0" w:color="auto"/>
                                <w:left w:val="none" w:sz="0" w:space="0" w:color="auto"/>
                                <w:bottom w:val="none" w:sz="0" w:space="0" w:color="auto"/>
                                <w:right w:val="none" w:sz="0" w:space="0" w:color="auto"/>
                              </w:divBdr>
                              <w:divsChild>
                                <w:div w:id="763306226">
                                  <w:marLeft w:val="0"/>
                                  <w:marRight w:val="0"/>
                                  <w:marTop w:val="0"/>
                                  <w:marBottom w:val="0"/>
                                  <w:divBdr>
                                    <w:top w:val="none" w:sz="0" w:space="0" w:color="auto"/>
                                    <w:left w:val="none" w:sz="0" w:space="0" w:color="auto"/>
                                    <w:bottom w:val="none" w:sz="0" w:space="0" w:color="auto"/>
                                    <w:right w:val="none" w:sz="0" w:space="0" w:color="auto"/>
                                  </w:divBdr>
                                  <w:divsChild>
                                    <w:div w:id="2117630759">
                                      <w:marLeft w:val="0"/>
                                      <w:marRight w:val="0"/>
                                      <w:marTop w:val="0"/>
                                      <w:marBottom w:val="0"/>
                                      <w:divBdr>
                                        <w:top w:val="none" w:sz="0" w:space="0" w:color="auto"/>
                                        <w:left w:val="none" w:sz="0" w:space="0" w:color="auto"/>
                                        <w:bottom w:val="none" w:sz="0" w:space="0" w:color="auto"/>
                                        <w:right w:val="none" w:sz="0" w:space="0" w:color="auto"/>
                                      </w:divBdr>
                                      <w:divsChild>
                                        <w:div w:id="391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586565">
          <w:marLeft w:val="0"/>
          <w:marRight w:val="0"/>
          <w:marTop w:val="0"/>
          <w:marBottom w:val="0"/>
          <w:divBdr>
            <w:top w:val="none" w:sz="0" w:space="0" w:color="auto"/>
            <w:left w:val="none" w:sz="0" w:space="0" w:color="auto"/>
            <w:bottom w:val="none" w:sz="0" w:space="0" w:color="auto"/>
            <w:right w:val="none" w:sz="0" w:space="0" w:color="auto"/>
          </w:divBdr>
          <w:divsChild>
            <w:div w:id="1689795280">
              <w:marLeft w:val="0"/>
              <w:marRight w:val="0"/>
              <w:marTop w:val="0"/>
              <w:marBottom w:val="0"/>
              <w:divBdr>
                <w:top w:val="none" w:sz="0" w:space="0" w:color="auto"/>
                <w:left w:val="none" w:sz="0" w:space="0" w:color="auto"/>
                <w:bottom w:val="none" w:sz="0" w:space="0" w:color="auto"/>
                <w:right w:val="none" w:sz="0" w:space="0" w:color="auto"/>
              </w:divBdr>
              <w:divsChild>
                <w:div w:id="2110076797">
                  <w:marLeft w:val="0"/>
                  <w:marRight w:val="0"/>
                  <w:marTop w:val="0"/>
                  <w:marBottom w:val="0"/>
                  <w:divBdr>
                    <w:top w:val="none" w:sz="0" w:space="0" w:color="auto"/>
                    <w:left w:val="none" w:sz="0" w:space="0" w:color="auto"/>
                    <w:bottom w:val="none" w:sz="0" w:space="0" w:color="auto"/>
                    <w:right w:val="none" w:sz="0" w:space="0" w:color="auto"/>
                  </w:divBdr>
                  <w:divsChild>
                    <w:div w:id="1689597702">
                      <w:marLeft w:val="0"/>
                      <w:marRight w:val="0"/>
                      <w:marTop w:val="0"/>
                      <w:marBottom w:val="0"/>
                      <w:divBdr>
                        <w:top w:val="none" w:sz="0" w:space="0" w:color="auto"/>
                        <w:left w:val="none" w:sz="0" w:space="0" w:color="auto"/>
                        <w:bottom w:val="none" w:sz="0" w:space="0" w:color="auto"/>
                        <w:right w:val="none" w:sz="0" w:space="0" w:color="auto"/>
                      </w:divBdr>
                      <w:divsChild>
                        <w:div w:id="250550833">
                          <w:marLeft w:val="0"/>
                          <w:marRight w:val="0"/>
                          <w:marTop w:val="0"/>
                          <w:marBottom w:val="0"/>
                          <w:divBdr>
                            <w:top w:val="none" w:sz="0" w:space="0" w:color="auto"/>
                            <w:left w:val="none" w:sz="0" w:space="0" w:color="auto"/>
                            <w:bottom w:val="none" w:sz="0" w:space="0" w:color="auto"/>
                            <w:right w:val="none" w:sz="0" w:space="0" w:color="auto"/>
                          </w:divBdr>
                          <w:divsChild>
                            <w:div w:id="1536968376">
                              <w:marLeft w:val="0"/>
                              <w:marRight w:val="0"/>
                              <w:marTop w:val="0"/>
                              <w:marBottom w:val="0"/>
                              <w:divBdr>
                                <w:top w:val="none" w:sz="0" w:space="0" w:color="auto"/>
                                <w:left w:val="none" w:sz="0" w:space="0" w:color="auto"/>
                                <w:bottom w:val="none" w:sz="0" w:space="0" w:color="auto"/>
                                <w:right w:val="none" w:sz="0" w:space="0" w:color="auto"/>
                              </w:divBdr>
                              <w:divsChild>
                                <w:div w:id="18910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3171">
                  <w:marLeft w:val="0"/>
                  <w:marRight w:val="0"/>
                  <w:marTop w:val="0"/>
                  <w:marBottom w:val="0"/>
                  <w:divBdr>
                    <w:top w:val="none" w:sz="0" w:space="0" w:color="auto"/>
                    <w:left w:val="none" w:sz="0" w:space="0" w:color="auto"/>
                    <w:bottom w:val="none" w:sz="0" w:space="0" w:color="auto"/>
                    <w:right w:val="none" w:sz="0" w:space="0" w:color="auto"/>
                  </w:divBdr>
                  <w:divsChild>
                    <w:div w:id="1334649963">
                      <w:marLeft w:val="0"/>
                      <w:marRight w:val="0"/>
                      <w:marTop w:val="0"/>
                      <w:marBottom w:val="0"/>
                      <w:divBdr>
                        <w:top w:val="none" w:sz="0" w:space="0" w:color="auto"/>
                        <w:left w:val="none" w:sz="0" w:space="0" w:color="auto"/>
                        <w:bottom w:val="none" w:sz="0" w:space="0" w:color="auto"/>
                        <w:right w:val="none" w:sz="0" w:space="0" w:color="auto"/>
                      </w:divBdr>
                      <w:divsChild>
                        <w:div w:id="190261936">
                          <w:marLeft w:val="0"/>
                          <w:marRight w:val="0"/>
                          <w:marTop w:val="0"/>
                          <w:marBottom w:val="0"/>
                          <w:divBdr>
                            <w:top w:val="none" w:sz="0" w:space="0" w:color="auto"/>
                            <w:left w:val="none" w:sz="0" w:space="0" w:color="auto"/>
                            <w:bottom w:val="none" w:sz="0" w:space="0" w:color="auto"/>
                            <w:right w:val="none" w:sz="0" w:space="0" w:color="auto"/>
                          </w:divBdr>
                          <w:divsChild>
                            <w:div w:id="1232736401">
                              <w:marLeft w:val="0"/>
                              <w:marRight w:val="0"/>
                              <w:marTop w:val="0"/>
                              <w:marBottom w:val="0"/>
                              <w:divBdr>
                                <w:top w:val="none" w:sz="0" w:space="0" w:color="auto"/>
                                <w:left w:val="none" w:sz="0" w:space="0" w:color="auto"/>
                                <w:bottom w:val="none" w:sz="0" w:space="0" w:color="auto"/>
                                <w:right w:val="none" w:sz="0" w:space="0" w:color="auto"/>
                              </w:divBdr>
                              <w:divsChild>
                                <w:div w:id="1491870901">
                                  <w:marLeft w:val="0"/>
                                  <w:marRight w:val="0"/>
                                  <w:marTop w:val="0"/>
                                  <w:marBottom w:val="0"/>
                                  <w:divBdr>
                                    <w:top w:val="none" w:sz="0" w:space="0" w:color="auto"/>
                                    <w:left w:val="none" w:sz="0" w:space="0" w:color="auto"/>
                                    <w:bottom w:val="none" w:sz="0" w:space="0" w:color="auto"/>
                                    <w:right w:val="none" w:sz="0" w:space="0" w:color="auto"/>
                                  </w:divBdr>
                                  <w:divsChild>
                                    <w:div w:id="11297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09840">
                          <w:marLeft w:val="0"/>
                          <w:marRight w:val="0"/>
                          <w:marTop w:val="0"/>
                          <w:marBottom w:val="0"/>
                          <w:divBdr>
                            <w:top w:val="none" w:sz="0" w:space="0" w:color="auto"/>
                            <w:left w:val="none" w:sz="0" w:space="0" w:color="auto"/>
                            <w:bottom w:val="none" w:sz="0" w:space="0" w:color="auto"/>
                            <w:right w:val="none" w:sz="0" w:space="0" w:color="auto"/>
                          </w:divBdr>
                          <w:divsChild>
                            <w:div w:id="1647658259">
                              <w:marLeft w:val="0"/>
                              <w:marRight w:val="0"/>
                              <w:marTop w:val="0"/>
                              <w:marBottom w:val="0"/>
                              <w:divBdr>
                                <w:top w:val="none" w:sz="0" w:space="0" w:color="auto"/>
                                <w:left w:val="none" w:sz="0" w:space="0" w:color="auto"/>
                                <w:bottom w:val="none" w:sz="0" w:space="0" w:color="auto"/>
                                <w:right w:val="none" w:sz="0" w:space="0" w:color="auto"/>
                              </w:divBdr>
                              <w:divsChild>
                                <w:div w:id="1535729743">
                                  <w:marLeft w:val="0"/>
                                  <w:marRight w:val="0"/>
                                  <w:marTop w:val="0"/>
                                  <w:marBottom w:val="0"/>
                                  <w:divBdr>
                                    <w:top w:val="none" w:sz="0" w:space="0" w:color="auto"/>
                                    <w:left w:val="none" w:sz="0" w:space="0" w:color="auto"/>
                                    <w:bottom w:val="none" w:sz="0" w:space="0" w:color="auto"/>
                                    <w:right w:val="none" w:sz="0" w:space="0" w:color="auto"/>
                                  </w:divBdr>
                                  <w:divsChild>
                                    <w:div w:id="633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871714">
          <w:marLeft w:val="0"/>
          <w:marRight w:val="0"/>
          <w:marTop w:val="0"/>
          <w:marBottom w:val="0"/>
          <w:divBdr>
            <w:top w:val="none" w:sz="0" w:space="0" w:color="auto"/>
            <w:left w:val="none" w:sz="0" w:space="0" w:color="auto"/>
            <w:bottom w:val="none" w:sz="0" w:space="0" w:color="auto"/>
            <w:right w:val="none" w:sz="0" w:space="0" w:color="auto"/>
          </w:divBdr>
          <w:divsChild>
            <w:div w:id="491140329">
              <w:marLeft w:val="0"/>
              <w:marRight w:val="0"/>
              <w:marTop w:val="0"/>
              <w:marBottom w:val="0"/>
              <w:divBdr>
                <w:top w:val="none" w:sz="0" w:space="0" w:color="auto"/>
                <w:left w:val="none" w:sz="0" w:space="0" w:color="auto"/>
                <w:bottom w:val="none" w:sz="0" w:space="0" w:color="auto"/>
                <w:right w:val="none" w:sz="0" w:space="0" w:color="auto"/>
              </w:divBdr>
              <w:divsChild>
                <w:div w:id="1161122362">
                  <w:marLeft w:val="0"/>
                  <w:marRight w:val="0"/>
                  <w:marTop w:val="0"/>
                  <w:marBottom w:val="0"/>
                  <w:divBdr>
                    <w:top w:val="none" w:sz="0" w:space="0" w:color="auto"/>
                    <w:left w:val="none" w:sz="0" w:space="0" w:color="auto"/>
                    <w:bottom w:val="none" w:sz="0" w:space="0" w:color="auto"/>
                    <w:right w:val="none" w:sz="0" w:space="0" w:color="auto"/>
                  </w:divBdr>
                  <w:divsChild>
                    <w:div w:id="694695751">
                      <w:marLeft w:val="0"/>
                      <w:marRight w:val="0"/>
                      <w:marTop w:val="0"/>
                      <w:marBottom w:val="0"/>
                      <w:divBdr>
                        <w:top w:val="none" w:sz="0" w:space="0" w:color="auto"/>
                        <w:left w:val="none" w:sz="0" w:space="0" w:color="auto"/>
                        <w:bottom w:val="none" w:sz="0" w:space="0" w:color="auto"/>
                        <w:right w:val="none" w:sz="0" w:space="0" w:color="auto"/>
                      </w:divBdr>
                      <w:divsChild>
                        <w:div w:id="1560944239">
                          <w:marLeft w:val="0"/>
                          <w:marRight w:val="0"/>
                          <w:marTop w:val="0"/>
                          <w:marBottom w:val="0"/>
                          <w:divBdr>
                            <w:top w:val="none" w:sz="0" w:space="0" w:color="auto"/>
                            <w:left w:val="none" w:sz="0" w:space="0" w:color="auto"/>
                            <w:bottom w:val="none" w:sz="0" w:space="0" w:color="auto"/>
                            <w:right w:val="none" w:sz="0" w:space="0" w:color="auto"/>
                          </w:divBdr>
                          <w:divsChild>
                            <w:div w:id="574124906">
                              <w:marLeft w:val="0"/>
                              <w:marRight w:val="0"/>
                              <w:marTop w:val="0"/>
                              <w:marBottom w:val="0"/>
                              <w:divBdr>
                                <w:top w:val="none" w:sz="0" w:space="0" w:color="auto"/>
                                <w:left w:val="none" w:sz="0" w:space="0" w:color="auto"/>
                                <w:bottom w:val="none" w:sz="0" w:space="0" w:color="auto"/>
                                <w:right w:val="none" w:sz="0" w:space="0" w:color="auto"/>
                              </w:divBdr>
                              <w:divsChild>
                                <w:div w:id="407846947">
                                  <w:marLeft w:val="0"/>
                                  <w:marRight w:val="0"/>
                                  <w:marTop w:val="0"/>
                                  <w:marBottom w:val="0"/>
                                  <w:divBdr>
                                    <w:top w:val="none" w:sz="0" w:space="0" w:color="auto"/>
                                    <w:left w:val="none" w:sz="0" w:space="0" w:color="auto"/>
                                    <w:bottom w:val="none" w:sz="0" w:space="0" w:color="auto"/>
                                    <w:right w:val="none" w:sz="0" w:space="0" w:color="auto"/>
                                  </w:divBdr>
                                  <w:divsChild>
                                    <w:div w:id="275064642">
                                      <w:marLeft w:val="0"/>
                                      <w:marRight w:val="0"/>
                                      <w:marTop w:val="0"/>
                                      <w:marBottom w:val="0"/>
                                      <w:divBdr>
                                        <w:top w:val="none" w:sz="0" w:space="0" w:color="auto"/>
                                        <w:left w:val="none" w:sz="0" w:space="0" w:color="auto"/>
                                        <w:bottom w:val="none" w:sz="0" w:space="0" w:color="auto"/>
                                        <w:right w:val="none" w:sz="0" w:space="0" w:color="auto"/>
                                      </w:divBdr>
                                      <w:divsChild>
                                        <w:div w:id="18196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153964">
          <w:marLeft w:val="0"/>
          <w:marRight w:val="0"/>
          <w:marTop w:val="0"/>
          <w:marBottom w:val="0"/>
          <w:divBdr>
            <w:top w:val="none" w:sz="0" w:space="0" w:color="auto"/>
            <w:left w:val="none" w:sz="0" w:space="0" w:color="auto"/>
            <w:bottom w:val="none" w:sz="0" w:space="0" w:color="auto"/>
            <w:right w:val="none" w:sz="0" w:space="0" w:color="auto"/>
          </w:divBdr>
          <w:divsChild>
            <w:div w:id="2062360127">
              <w:marLeft w:val="0"/>
              <w:marRight w:val="0"/>
              <w:marTop w:val="0"/>
              <w:marBottom w:val="0"/>
              <w:divBdr>
                <w:top w:val="none" w:sz="0" w:space="0" w:color="auto"/>
                <w:left w:val="none" w:sz="0" w:space="0" w:color="auto"/>
                <w:bottom w:val="none" w:sz="0" w:space="0" w:color="auto"/>
                <w:right w:val="none" w:sz="0" w:space="0" w:color="auto"/>
              </w:divBdr>
              <w:divsChild>
                <w:div w:id="1148478803">
                  <w:marLeft w:val="0"/>
                  <w:marRight w:val="0"/>
                  <w:marTop w:val="0"/>
                  <w:marBottom w:val="0"/>
                  <w:divBdr>
                    <w:top w:val="none" w:sz="0" w:space="0" w:color="auto"/>
                    <w:left w:val="none" w:sz="0" w:space="0" w:color="auto"/>
                    <w:bottom w:val="none" w:sz="0" w:space="0" w:color="auto"/>
                    <w:right w:val="none" w:sz="0" w:space="0" w:color="auto"/>
                  </w:divBdr>
                  <w:divsChild>
                    <w:div w:id="1856184844">
                      <w:marLeft w:val="0"/>
                      <w:marRight w:val="0"/>
                      <w:marTop w:val="0"/>
                      <w:marBottom w:val="0"/>
                      <w:divBdr>
                        <w:top w:val="none" w:sz="0" w:space="0" w:color="auto"/>
                        <w:left w:val="none" w:sz="0" w:space="0" w:color="auto"/>
                        <w:bottom w:val="none" w:sz="0" w:space="0" w:color="auto"/>
                        <w:right w:val="none" w:sz="0" w:space="0" w:color="auto"/>
                      </w:divBdr>
                      <w:divsChild>
                        <w:div w:id="661935696">
                          <w:marLeft w:val="0"/>
                          <w:marRight w:val="0"/>
                          <w:marTop w:val="0"/>
                          <w:marBottom w:val="0"/>
                          <w:divBdr>
                            <w:top w:val="none" w:sz="0" w:space="0" w:color="auto"/>
                            <w:left w:val="none" w:sz="0" w:space="0" w:color="auto"/>
                            <w:bottom w:val="none" w:sz="0" w:space="0" w:color="auto"/>
                            <w:right w:val="none" w:sz="0" w:space="0" w:color="auto"/>
                          </w:divBdr>
                          <w:divsChild>
                            <w:div w:id="262150754">
                              <w:marLeft w:val="0"/>
                              <w:marRight w:val="0"/>
                              <w:marTop w:val="0"/>
                              <w:marBottom w:val="0"/>
                              <w:divBdr>
                                <w:top w:val="none" w:sz="0" w:space="0" w:color="auto"/>
                                <w:left w:val="none" w:sz="0" w:space="0" w:color="auto"/>
                                <w:bottom w:val="none" w:sz="0" w:space="0" w:color="auto"/>
                                <w:right w:val="none" w:sz="0" w:space="0" w:color="auto"/>
                              </w:divBdr>
                              <w:divsChild>
                                <w:div w:id="14596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84785">
                  <w:marLeft w:val="0"/>
                  <w:marRight w:val="0"/>
                  <w:marTop w:val="0"/>
                  <w:marBottom w:val="0"/>
                  <w:divBdr>
                    <w:top w:val="none" w:sz="0" w:space="0" w:color="auto"/>
                    <w:left w:val="none" w:sz="0" w:space="0" w:color="auto"/>
                    <w:bottom w:val="none" w:sz="0" w:space="0" w:color="auto"/>
                    <w:right w:val="none" w:sz="0" w:space="0" w:color="auto"/>
                  </w:divBdr>
                  <w:divsChild>
                    <w:div w:id="580140520">
                      <w:marLeft w:val="0"/>
                      <w:marRight w:val="0"/>
                      <w:marTop w:val="0"/>
                      <w:marBottom w:val="0"/>
                      <w:divBdr>
                        <w:top w:val="none" w:sz="0" w:space="0" w:color="auto"/>
                        <w:left w:val="none" w:sz="0" w:space="0" w:color="auto"/>
                        <w:bottom w:val="none" w:sz="0" w:space="0" w:color="auto"/>
                        <w:right w:val="none" w:sz="0" w:space="0" w:color="auto"/>
                      </w:divBdr>
                      <w:divsChild>
                        <w:div w:id="2007584625">
                          <w:marLeft w:val="0"/>
                          <w:marRight w:val="0"/>
                          <w:marTop w:val="0"/>
                          <w:marBottom w:val="0"/>
                          <w:divBdr>
                            <w:top w:val="none" w:sz="0" w:space="0" w:color="auto"/>
                            <w:left w:val="none" w:sz="0" w:space="0" w:color="auto"/>
                            <w:bottom w:val="none" w:sz="0" w:space="0" w:color="auto"/>
                            <w:right w:val="none" w:sz="0" w:space="0" w:color="auto"/>
                          </w:divBdr>
                          <w:divsChild>
                            <w:div w:id="1850169493">
                              <w:marLeft w:val="0"/>
                              <w:marRight w:val="0"/>
                              <w:marTop w:val="0"/>
                              <w:marBottom w:val="0"/>
                              <w:divBdr>
                                <w:top w:val="none" w:sz="0" w:space="0" w:color="auto"/>
                                <w:left w:val="none" w:sz="0" w:space="0" w:color="auto"/>
                                <w:bottom w:val="none" w:sz="0" w:space="0" w:color="auto"/>
                                <w:right w:val="none" w:sz="0" w:space="0" w:color="auto"/>
                              </w:divBdr>
                              <w:divsChild>
                                <w:div w:id="501579748">
                                  <w:marLeft w:val="0"/>
                                  <w:marRight w:val="0"/>
                                  <w:marTop w:val="0"/>
                                  <w:marBottom w:val="0"/>
                                  <w:divBdr>
                                    <w:top w:val="none" w:sz="0" w:space="0" w:color="auto"/>
                                    <w:left w:val="none" w:sz="0" w:space="0" w:color="auto"/>
                                    <w:bottom w:val="none" w:sz="0" w:space="0" w:color="auto"/>
                                    <w:right w:val="none" w:sz="0" w:space="0" w:color="auto"/>
                                  </w:divBdr>
                                  <w:divsChild>
                                    <w:div w:id="11496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50347">
                          <w:marLeft w:val="0"/>
                          <w:marRight w:val="0"/>
                          <w:marTop w:val="0"/>
                          <w:marBottom w:val="0"/>
                          <w:divBdr>
                            <w:top w:val="none" w:sz="0" w:space="0" w:color="auto"/>
                            <w:left w:val="none" w:sz="0" w:space="0" w:color="auto"/>
                            <w:bottom w:val="none" w:sz="0" w:space="0" w:color="auto"/>
                            <w:right w:val="none" w:sz="0" w:space="0" w:color="auto"/>
                          </w:divBdr>
                          <w:divsChild>
                            <w:div w:id="1785415644">
                              <w:marLeft w:val="0"/>
                              <w:marRight w:val="0"/>
                              <w:marTop w:val="0"/>
                              <w:marBottom w:val="0"/>
                              <w:divBdr>
                                <w:top w:val="none" w:sz="0" w:space="0" w:color="auto"/>
                                <w:left w:val="none" w:sz="0" w:space="0" w:color="auto"/>
                                <w:bottom w:val="none" w:sz="0" w:space="0" w:color="auto"/>
                                <w:right w:val="none" w:sz="0" w:space="0" w:color="auto"/>
                              </w:divBdr>
                              <w:divsChild>
                                <w:div w:id="2117482753">
                                  <w:marLeft w:val="0"/>
                                  <w:marRight w:val="0"/>
                                  <w:marTop w:val="0"/>
                                  <w:marBottom w:val="0"/>
                                  <w:divBdr>
                                    <w:top w:val="none" w:sz="0" w:space="0" w:color="auto"/>
                                    <w:left w:val="none" w:sz="0" w:space="0" w:color="auto"/>
                                    <w:bottom w:val="none" w:sz="0" w:space="0" w:color="auto"/>
                                    <w:right w:val="none" w:sz="0" w:space="0" w:color="auto"/>
                                  </w:divBdr>
                                  <w:divsChild>
                                    <w:div w:id="8186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3965">
          <w:marLeft w:val="0"/>
          <w:marRight w:val="0"/>
          <w:marTop w:val="0"/>
          <w:marBottom w:val="0"/>
          <w:divBdr>
            <w:top w:val="none" w:sz="0" w:space="0" w:color="auto"/>
            <w:left w:val="none" w:sz="0" w:space="0" w:color="auto"/>
            <w:bottom w:val="none" w:sz="0" w:space="0" w:color="auto"/>
            <w:right w:val="none" w:sz="0" w:space="0" w:color="auto"/>
          </w:divBdr>
          <w:divsChild>
            <w:div w:id="1908612996">
              <w:marLeft w:val="0"/>
              <w:marRight w:val="0"/>
              <w:marTop w:val="0"/>
              <w:marBottom w:val="0"/>
              <w:divBdr>
                <w:top w:val="none" w:sz="0" w:space="0" w:color="auto"/>
                <w:left w:val="none" w:sz="0" w:space="0" w:color="auto"/>
                <w:bottom w:val="none" w:sz="0" w:space="0" w:color="auto"/>
                <w:right w:val="none" w:sz="0" w:space="0" w:color="auto"/>
              </w:divBdr>
              <w:divsChild>
                <w:div w:id="1196500337">
                  <w:marLeft w:val="0"/>
                  <w:marRight w:val="0"/>
                  <w:marTop w:val="0"/>
                  <w:marBottom w:val="0"/>
                  <w:divBdr>
                    <w:top w:val="none" w:sz="0" w:space="0" w:color="auto"/>
                    <w:left w:val="none" w:sz="0" w:space="0" w:color="auto"/>
                    <w:bottom w:val="none" w:sz="0" w:space="0" w:color="auto"/>
                    <w:right w:val="none" w:sz="0" w:space="0" w:color="auto"/>
                  </w:divBdr>
                  <w:divsChild>
                    <w:div w:id="1605529950">
                      <w:marLeft w:val="0"/>
                      <w:marRight w:val="0"/>
                      <w:marTop w:val="0"/>
                      <w:marBottom w:val="0"/>
                      <w:divBdr>
                        <w:top w:val="none" w:sz="0" w:space="0" w:color="auto"/>
                        <w:left w:val="none" w:sz="0" w:space="0" w:color="auto"/>
                        <w:bottom w:val="none" w:sz="0" w:space="0" w:color="auto"/>
                        <w:right w:val="none" w:sz="0" w:space="0" w:color="auto"/>
                      </w:divBdr>
                      <w:divsChild>
                        <w:div w:id="854927335">
                          <w:marLeft w:val="0"/>
                          <w:marRight w:val="0"/>
                          <w:marTop w:val="0"/>
                          <w:marBottom w:val="0"/>
                          <w:divBdr>
                            <w:top w:val="none" w:sz="0" w:space="0" w:color="auto"/>
                            <w:left w:val="none" w:sz="0" w:space="0" w:color="auto"/>
                            <w:bottom w:val="none" w:sz="0" w:space="0" w:color="auto"/>
                            <w:right w:val="none" w:sz="0" w:space="0" w:color="auto"/>
                          </w:divBdr>
                          <w:divsChild>
                            <w:div w:id="1120874717">
                              <w:marLeft w:val="0"/>
                              <w:marRight w:val="0"/>
                              <w:marTop w:val="0"/>
                              <w:marBottom w:val="0"/>
                              <w:divBdr>
                                <w:top w:val="none" w:sz="0" w:space="0" w:color="auto"/>
                                <w:left w:val="none" w:sz="0" w:space="0" w:color="auto"/>
                                <w:bottom w:val="none" w:sz="0" w:space="0" w:color="auto"/>
                                <w:right w:val="none" w:sz="0" w:space="0" w:color="auto"/>
                              </w:divBdr>
                              <w:divsChild>
                                <w:div w:id="1550649179">
                                  <w:marLeft w:val="0"/>
                                  <w:marRight w:val="0"/>
                                  <w:marTop w:val="0"/>
                                  <w:marBottom w:val="0"/>
                                  <w:divBdr>
                                    <w:top w:val="none" w:sz="0" w:space="0" w:color="auto"/>
                                    <w:left w:val="none" w:sz="0" w:space="0" w:color="auto"/>
                                    <w:bottom w:val="none" w:sz="0" w:space="0" w:color="auto"/>
                                    <w:right w:val="none" w:sz="0" w:space="0" w:color="auto"/>
                                  </w:divBdr>
                                  <w:divsChild>
                                    <w:div w:id="2099868873">
                                      <w:marLeft w:val="0"/>
                                      <w:marRight w:val="0"/>
                                      <w:marTop w:val="0"/>
                                      <w:marBottom w:val="0"/>
                                      <w:divBdr>
                                        <w:top w:val="none" w:sz="0" w:space="0" w:color="auto"/>
                                        <w:left w:val="none" w:sz="0" w:space="0" w:color="auto"/>
                                        <w:bottom w:val="none" w:sz="0" w:space="0" w:color="auto"/>
                                        <w:right w:val="none" w:sz="0" w:space="0" w:color="auto"/>
                                      </w:divBdr>
                                      <w:divsChild>
                                        <w:div w:id="18913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631188">
          <w:marLeft w:val="0"/>
          <w:marRight w:val="0"/>
          <w:marTop w:val="0"/>
          <w:marBottom w:val="0"/>
          <w:divBdr>
            <w:top w:val="none" w:sz="0" w:space="0" w:color="auto"/>
            <w:left w:val="none" w:sz="0" w:space="0" w:color="auto"/>
            <w:bottom w:val="none" w:sz="0" w:space="0" w:color="auto"/>
            <w:right w:val="none" w:sz="0" w:space="0" w:color="auto"/>
          </w:divBdr>
          <w:divsChild>
            <w:div w:id="1250164915">
              <w:marLeft w:val="0"/>
              <w:marRight w:val="0"/>
              <w:marTop w:val="0"/>
              <w:marBottom w:val="0"/>
              <w:divBdr>
                <w:top w:val="none" w:sz="0" w:space="0" w:color="auto"/>
                <w:left w:val="none" w:sz="0" w:space="0" w:color="auto"/>
                <w:bottom w:val="none" w:sz="0" w:space="0" w:color="auto"/>
                <w:right w:val="none" w:sz="0" w:space="0" w:color="auto"/>
              </w:divBdr>
              <w:divsChild>
                <w:div w:id="1097559342">
                  <w:marLeft w:val="0"/>
                  <w:marRight w:val="0"/>
                  <w:marTop w:val="0"/>
                  <w:marBottom w:val="0"/>
                  <w:divBdr>
                    <w:top w:val="none" w:sz="0" w:space="0" w:color="auto"/>
                    <w:left w:val="none" w:sz="0" w:space="0" w:color="auto"/>
                    <w:bottom w:val="none" w:sz="0" w:space="0" w:color="auto"/>
                    <w:right w:val="none" w:sz="0" w:space="0" w:color="auto"/>
                  </w:divBdr>
                  <w:divsChild>
                    <w:div w:id="1147436716">
                      <w:marLeft w:val="0"/>
                      <w:marRight w:val="0"/>
                      <w:marTop w:val="0"/>
                      <w:marBottom w:val="0"/>
                      <w:divBdr>
                        <w:top w:val="none" w:sz="0" w:space="0" w:color="auto"/>
                        <w:left w:val="none" w:sz="0" w:space="0" w:color="auto"/>
                        <w:bottom w:val="none" w:sz="0" w:space="0" w:color="auto"/>
                        <w:right w:val="none" w:sz="0" w:space="0" w:color="auto"/>
                      </w:divBdr>
                      <w:divsChild>
                        <w:div w:id="423502238">
                          <w:marLeft w:val="0"/>
                          <w:marRight w:val="0"/>
                          <w:marTop w:val="0"/>
                          <w:marBottom w:val="0"/>
                          <w:divBdr>
                            <w:top w:val="none" w:sz="0" w:space="0" w:color="auto"/>
                            <w:left w:val="none" w:sz="0" w:space="0" w:color="auto"/>
                            <w:bottom w:val="none" w:sz="0" w:space="0" w:color="auto"/>
                            <w:right w:val="none" w:sz="0" w:space="0" w:color="auto"/>
                          </w:divBdr>
                          <w:divsChild>
                            <w:div w:id="1168056193">
                              <w:marLeft w:val="0"/>
                              <w:marRight w:val="0"/>
                              <w:marTop w:val="0"/>
                              <w:marBottom w:val="0"/>
                              <w:divBdr>
                                <w:top w:val="none" w:sz="0" w:space="0" w:color="auto"/>
                                <w:left w:val="none" w:sz="0" w:space="0" w:color="auto"/>
                                <w:bottom w:val="none" w:sz="0" w:space="0" w:color="auto"/>
                                <w:right w:val="none" w:sz="0" w:space="0" w:color="auto"/>
                              </w:divBdr>
                              <w:divsChild>
                                <w:div w:id="14388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436678">
                  <w:marLeft w:val="0"/>
                  <w:marRight w:val="0"/>
                  <w:marTop w:val="0"/>
                  <w:marBottom w:val="0"/>
                  <w:divBdr>
                    <w:top w:val="none" w:sz="0" w:space="0" w:color="auto"/>
                    <w:left w:val="none" w:sz="0" w:space="0" w:color="auto"/>
                    <w:bottom w:val="none" w:sz="0" w:space="0" w:color="auto"/>
                    <w:right w:val="none" w:sz="0" w:space="0" w:color="auto"/>
                  </w:divBdr>
                  <w:divsChild>
                    <w:div w:id="1846632744">
                      <w:marLeft w:val="0"/>
                      <w:marRight w:val="0"/>
                      <w:marTop w:val="0"/>
                      <w:marBottom w:val="0"/>
                      <w:divBdr>
                        <w:top w:val="none" w:sz="0" w:space="0" w:color="auto"/>
                        <w:left w:val="none" w:sz="0" w:space="0" w:color="auto"/>
                        <w:bottom w:val="none" w:sz="0" w:space="0" w:color="auto"/>
                        <w:right w:val="none" w:sz="0" w:space="0" w:color="auto"/>
                      </w:divBdr>
                      <w:divsChild>
                        <w:div w:id="450512713">
                          <w:marLeft w:val="0"/>
                          <w:marRight w:val="0"/>
                          <w:marTop w:val="0"/>
                          <w:marBottom w:val="0"/>
                          <w:divBdr>
                            <w:top w:val="none" w:sz="0" w:space="0" w:color="auto"/>
                            <w:left w:val="none" w:sz="0" w:space="0" w:color="auto"/>
                            <w:bottom w:val="none" w:sz="0" w:space="0" w:color="auto"/>
                            <w:right w:val="none" w:sz="0" w:space="0" w:color="auto"/>
                          </w:divBdr>
                          <w:divsChild>
                            <w:div w:id="294724788">
                              <w:marLeft w:val="0"/>
                              <w:marRight w:val="0"/>
                              <w:marTop w:val="0"/>
                              <w:marBottom w:val="0"/>
                              <w:divBdr>
                                <w:top w:val="none" w:sz="0" w:space="0" w:color="auto"/>
                                <w:left w:val="none" w:sz="0" w:space="0" w:color="auto"/>
                                <w:bottom w:val="none" w:sz="0" w:space="0" w:color="auto"/>
                                <w:right w:val="none" w:sz="0" w:space="0" w:color="auto"/>
                              </w:divBdr>
                              <w:divsChild>
                                <w:div w:id="2142842266">
                                  <w:marLeft w:val="0"/>
                                  <w:marRight w:val="0"/>
                                  <w:marTop w:val="0"/>
                                  <w:marBottom w:val="0"/>
                                  <w:divBdr>
                                    <w:top w:val="none" w:sz="0" w:space="0" w:color="auto"/>
                                    <w:left w:val="none" w:sz="0" w:space="0" w:color="auto"/>
                                    <w:bottom w:val="none" w:sz="0" w:space="0" w:color="auto"/>
                                    <w:right w:val="none" w:sz="0" w:space="0" w:color="auto"/>
                                  </w:divBdr>
                                  <w:divsChild>
                                    <w:div w:id="7704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7712">
                          <w:marLeft w:val="0"/>
                          <w:marRight w:val="0"/>
                          <w:marTop w:val="0"/>
                          <w:marBottom w:val="0"/>
                          <w:divBdr>
                            <w:top w:val="none" w:sz="0" w:space="0" w:color="auto"/>
                            <w:left w:val="none" w:sz="0" w:space="0" w:color="auto"/>
                            <w:bottom w:val="none" w:sz="0" w:space="0" w:color="auto"/>
                            <w:right w:val="none" w:sz="0" w:space="0" w:color="auto"/>
                          </w:divBdr>
                          <w:divsChild>
                            <w:div w:id="231234334">
                              <w:marLeft w:val="0"/>
                              <w:marRight w:val="0"/>
                              <w:marTop w:val="0"/>
                              <w:marBottom w:val="0"/>
                              <w:divBdr>
                                <w:top w:val="none" w:sz="0" w:space="0" w:color="auto"/>
                                <w:left w:val="none" w:sz="0" w:space="0" w:color="auto"/>
                                <w:bottom w:val="none" w:sz="0" w:space="0" w:color="auto"/>
                                <w:right w:val="none" w:sz="0" w:space="0" w:color="auto"/>
                              </w:divBdr>
                              <w:divsChild>
                                <w:div w:id="1405759451">
                                  <w:marLeft w:val="0"/>
                                  <w:marRight w:val="0"/>
                                  <w:marTop w:val="0"/>
                                  <w:marBottom w:val="0"/>
                                  <w:divBdr>
                                    <w:top w:val="none" w:sz="0" w:space="0" w:color="auto"/>
                                    <w:left w:val="none" w:sz="0" w:space="0" w:color="auto"/>
                                    <w:bottom w:val="none" w:sz="0" w:space="0" w:color="auto"/>
                                    <w:right w:val="none" w:sz="0" w:space="0" w:color="auto"/>
                                  </w:divBdr>
                                  <w:divsChild>
                                    <w:div w:id="124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383828">
          <w:marLeft w:val="0"/>
          <w:marRight w:val="0"/>
          <w:marTop w:val="0"/>
          <w:marBottom w:val="0"/>
          <w:divBdr>
            <w:top w:val="none" w:sz="0" w:space="0" w:color="auto"/>
            <w:left w:val="none" w:sz="0" w:space="0" w:color="auto"/>
            <w:bottom w:val="none" w:sz="0" w:space="0" w:color="auto"/>
            <w:right w:val="none" w:sz="0" w:space="0" w:color="auto"/>
          </w:divBdr>
          <w:divsChild>
            <w:div w:id="604386837">
              <w:marLeft w:val="0"/>
              <w:marRight w:val="0"/>
              <w:marTop w:val="0"/>
              <w:marBottom w:val="0"/>
              <w:divBdr>
                <w:top w:val="none" w:sz="0" w:space="0" w:color="auto"/>
                <w:left w:val="none" w:sz="0" w:space="0" w:color="auto"/>
                <w:bottom w:val="none" w:sz="0" w:space="0" w:color="auto"/>
                <w:right w:val="none" w:sz="0" w:space="0" w:color="auto"/>
              </w:divBdr>
              <w:divsChild>
                <w:div w:id="838427986">
                  <w:marLeft w:val="0"/>
                  <w:marRight w:val="0"/>
                  <w:marTop w:val="0"/>
                  <w:marBottom w:val="0"/>
                  <w:divBdr>
                    <w:top w:val="none" w:sz="0" w:space="0" w:color="auto"/>
                    <w:left w:val="none" w:sz="0" w:space="0" w:color="auto"/>
                    <w:bottom w:val="none" w:sz="0" w:space="0" w:color="auto"/>
                    <w:right w:val="none" w:sz="0" w:space="0" w:color="auto"/>
                  </w:divBdr>
                  <w:divsChild>
                    <w:div w:id="680397662">
                      <w:marLeft w:val="0"/>
                      <w:marRight w:val="0"/>
                      <w:marTop w:val="0"/>
                      <w:marBottom w:val="0"/>
                      <w:divBdr>
                        <w:top w:val="none" w:sz="0" w:space="0" w:color="auto"/>
                        <w:left w:val="none" w:sz="0" w:space="0" w:color="auto"/>
                        <w:bottom w:val="none" w:sz="0" w:space="0" w:color="auto"/>
                        <w:right w:val="none" w:sz="0" w:space="0" w:color="auto"/>
                      </w:divBdr>
                      <w:divsChild>
                        <w:div w:id="1224370565">
                          <w:marLeft w:val="0"/>
                          <w:marRight w:val="0"/>
                          <w:marTop w:val="0"/>
                          <w:marBottom w:val="0"/>
                          <w:divBdr>
                            <w:top w:val="none" w:sz="0" w:space="0" w:color="auto"/>
                            <w:left w:val="none" w:sz="0" w:space="0" w:color="auto"/>
                            <w:bottom w:val="none" w:sz="0" w:space="0" w:color="auto"/>
                            <w:right w:val="none" w:sz="0" w:space="0" w:color="auto"/>
                          </w:divBdr>
                          <w:divsChild>
                            <w:div w:id="1941373043">
                              <w:marLeft w:val="0"/>
                              <w:marRight w:val="0"/>
                              <w:marTop w:val="0"/>
                              <w:marBottom w:val="0"/>
                              <w:divBdr>
                                <w:top w:val="none" w:sz="0" w:space="0" w:color="auto"/>
                                <w:left w:val="none" w:sz="0" w:space="0" w:color="auto"/>
                                <w:bottom w:val="none" w:sz="0" w:space="0" w:color="auto"/>
                                <w:right w:val="none" w:sz="0" w:space="0" w:color="auto"/>
                              </w:divBdr>
                              <w:divsChild>
                                <w:div w:id="716272925">
                                  <w:marLeft w:val="0"/>
                                  <w:marRight w:val="0"/>
                                  <w:marTop w:val="0"/>
                                  <w:marBottom w:val="0"/>
                                  <w:divBdr>
                                    <w:top w:val="none" w:sz="0" w:space="0" w:color="auto"/>
                                    <w:left w:val="none" w:sz="0" w:space="0" w:color="auto"/>
                                    <w:bottom w:val="none" w:sz="0" w:space="0" w:color="auto"/>
                                    <w:right w:val="none" w:sz="0" w:space="0" w:color="auto"/>
                                  </w:divBdr>
                                  <w:divsChild>
                                    <w:div w:id="424347940">
                                      <w:marLeft w:val="0"/>
                                      <w:marRight w:val="0"/>
                                      <w:marTop w:val="0"/>
                                      <w:marBottom w:val="0"/>
                                      <w:divBdr>
                                        <w:top w:val="none" w:sz="0" w:space="0" w:color="auto"/>
                                        <w:left w:val="none" w:sz="0" w:space="0" w:color="auto"/>
                                        <w:bottom w:val="none" w:sz="0" w:space="0" w:color="auto"/>
                                        <w:right w:val="none" w:sz="0" w:space="0" w:color="auto"/>
                                      </w:divBdr>
                                      <w:divsChild>
                                        <w:div w:id="1638337200">
                                          <w:marLeft w:val="0"/>
                                          <w:marRight w:val="0"/>
                                          <w:marTop w:val="0"/>
                                          <w:marBottom w:val="0"/>
                                          <w:divBdr>
                                            <w:top w:val="none" w:sz="0" w:space="0" w:color="auto"/>
                                            <w:left w:val="none" w:sz="0" w:space="0" w:color="auto"/>
                                            <w:bottom w:val="none" w:sz="0" w:space="0" w:color="auto"/>
                                            <w:right w:val="none" w:sz="0" w:space="0" w:color="auto"/>
                                          </w:divBdr>
                                          <w:divsChild>
                                            <w:div w:id="8843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5128">
                                      <w:marLeft w:val="0"/>
                                      <w:marRight w:val="0"/>
                                      <w:marTop w:val="0"/>
                                      <w:marBottom w:val="0"/>
                                      <w:divBdr>
                                        <w:top w:val="none" w:sz="0" w:space="0" w:color="auto"/>
                                        <w:left w:val="none" w:sz="0" w:space="0" w:color="auto"/>
                                        <w:bottom w:val="none" w:sz="0" w:space="0" w:color="auto"/>
                                        <w:right w:val="none" w:sz="0" w:space="0" w:color="auto"/>
                                      </w:divBdr>
                                      <w:divsChild>
                                        <w:div w:id="8551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345463">
          <w:marLeft w:val="0"/>
          <w:marRight w:val="0"/>
          <w:marTop w:val="0"/>
          <w:marBottom w:val="0"/>
          <w:divBdr>
            <w:top w:val="none" w:sz="0" w:space="0" w:color="auto"/>
            <w:left w:val="none" w:sz="0" w:space="0" w:color="auto"/>
            <w:bottom w:val="none" w:sz="0" w:space="0" w:color="auto"/>
            <w:right w:val="none" w:sz="0" w:space="0" w:color="auto"/>
          </w:divBdr>
          <w:divsChild>
            <w:div w:id="1287657239">
              <w:marLeft w:val="0"/>
              <w:marRight w:val="0"/>
              <w:marTop w:val="0"/>
              <w:marBottom w:val="0"/>
              <w:divBdr>
                <w:top w:val="none" w:sz="0" w:space="0" w:color="auto"/>
                <w:left w:val="none" w:sz="0" w:space="0" w:color="auto"/>
                <w:bottom w:val="none" w:sz="0" w:space="0" w:color="auto"/>
                <w:right w:val="none" w:sz="0" w:space="0" w:color="auto"/>
              </w:divBdr>
              <w:divsChild>
                <w:div w:id="878200145">
                  <w:marLeft w:val="0"/>
                  <w:marRight w:val="0"/>
                  <w:marTop w:val="0"/>
                  <w:marBottom w:val="0"/>
                  <w:divBdr>
                    <w:top w:val="none" w:sz="0" w:space="0" w:color="auto"/>
                    <w:left w:val="none" w:sz="0" w:space="0" w:color="auto"/>
                    <w:bottom w:val="none" w:sz="0" w:space="0" w:color="auto"/>
                    <w:right w:val="none" w:sz="0" w:space="0" w:color="auto"/>
                  </w:divBdr>
                  <w:divsChild>
                    <w:div w:id="1683698793">
                      <w:marLeft w:val="0"/>
                      <w:marRight w:val="0"/>
                      <w:marTop w:val="0"/>
                      <w:marBottom w:val="0"/>
                      <w:divBdr>
                        <w:top w:val="none" w:sz="0" w:space="0" w:color="auto"/>
                        <w:left w:val="none" w:sz="0" w:space="0" w:color="auto"/>
                        <w:bottom w:val="none" w:sz="0" w:space="0" w:color="auto"/>
                        <w:right w:val="none" w:sz="0" w:space="0" w:color="auto"/>
                      </w:divBdr>
                      <w:divsChild>
                        <w:div w:id="1522278028">
                          <w:marLeft w:val="0"/>
                          <w:marRight w:val="0"/>
                          <w:marTop w:val="0"/>
                          <w:marBottom w:val="0"/>
                          <w:divBdr>
                            <w:top w:val="none" w:sz="0" w:space="0" w:color="auto"/>
                            <w:left w:val="none" w:sz="0" w:space="0" w:color="auto"/>
                            <w:bottom w:val="none" w:sz="0" w:space="0" w:color="auto"/>
                            <w:right w:val="none" w:sz="0" w:space="0" w:color="auto"/>
                          </w:divBdr>
                          <w:divsChild>
                            <w:div w:id="39594056">
                              <w:marLeft w:val="0"/>
                              <w:marRight w:val="0"/>
                              <w:marTop w:val="0"/>
                              <w:marBottom w:val="0"/>
                              <w:divBdr>
                                <w:top w:val="none" w:sz="0" w:space="0" w:color="auto"/>
                                <w:left w:val="none" w:sz="0" w:space="0" w:color="auto"/>
                                <w:bottom w:val="none" w:sz="0" w:space="0" w:color="auto"/>
                                <w:right w:val="none" w:sz="0" w:space="0" w:color="auto"/>
                              </w:divBdr>
                              <w:divsChild>
                                <w:div w:id="9532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3068">
                  <w:marLeft w:val="0"/>
                  <w:marRight w:val="0"/>
                  <w:marTop w:val="0"/>
                  <w:marBottom w:val="0"/>
                  <w:divBdr>
                    <w:top w:val="none" w:sz="0" w:space="0" w:color="auto"/>
                    <w:left w:val="none" w:sz="0" w:space="0" w:color="auto"/>
                    <w:bottom w:val="none" w:sz="0" w:space="0" w:color="auto"/>
                    <w:right w:val="none" w:sz="0" w:space="0" w:color="auto"/>
                  </w:divBdr>
                  <w:divsChild>
                    <w:div w:id="1283464268">
                      <w:marLeft w:val="0"/>
                      <w:marRight w:val="0"/>
                      <w:marTop w:val="0"/>
                      <w:marBottom w:val="0"/>
                      <w:divBdr>
                        <w:top w:val="none" w:sz="0" w:space="0" w:color="auto"/>
                        <w:left w:val="none" w:sz="0" w:space="0" w:color="auto"/>
                        <w:bottom w:val="none" w:sz="0" w:space="0" w:color="auto"/>
                        <w:right w:val="none" w:sz="0" w:space="0" w:color="auto"/>
                      </w:divBdr>
                      <w:divsChild>
                        <w:div w:id="9842192">
                          <w:marLeft w:val="0"/>
                          <w:marRight w:val="0"/>
                          <w:marTop w:val="0"/>
                          <w:marBottom w:val="0"/>
                          <w:divBdr>
                            <w:top w:val="none" w:sz="0" w:space="0" w:color="auto"/>
                            <w:left w:val="none" w:sz="0" w:space="0" w:color="auto"/>
                            <w:bottom w:val="none" w:sz="0" w:space="0" w:color="auto"/>
                            <w:right w:val="none" w:sz="0" w:space="0" w:color="auto"/>
                          </w:divBdr>
                          <w:divsChild>
                            <w:div w:id="1303465062">
                              <w:marLeft w:val="0"/>
                              <w:marRight w:val="0"/>
                              <w:marTop w:val="0"/>
                              <w:marBottom w:val="0"/>
                              <w:divBdr>
                                <w:top w:val="none" w:sz="0" w:space="0" w:color="auto"/>
                                <w:left w:val="none" w:sz="0" w:space="0" w:color="auto"/>
                                <w:bottom w:val="none" w:sz="0" w:space="0" w:color="auto"/>
                                <w:right w:val="none" w:sz="0" w:space="0" w:color="auto"/>
                              </w:divBdr>
                              <w:divsChild>
                                <w:div w:id="114258190">
                                  <w:marLeft w:val="0"/>
                                  <w:marRight w:val="0"/>
                                  <w:marTop w:val="0"/>
                                  <w:marBottom w:val="0"/>
                                  <w:divBdr>
                                    <w:top w:val="none" w:sz="0" w:space="0" w:color="auto"/>
                                    <w:left w:val="none" w:sz="0" w:space="0" w:color="auto"/>
                                    <w:bottom w:val="none" w:sz="0" w:space="0" w:color="auto"/>
                                    <w:right w:val="none" w:sz="0" w:space="0" w:color="auto"/>
                                  </w:divBdr>
                                  <w:divsChild>
                                    <w:div w:id="11760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164">
                          <w:marLeft w:val="0"/>
                          <w:marRight w:val="0"/>
                          <w:marTop w:val="0"/>
                          <w:marBottom w:val="0"/>
                          <w:divBdr>
                            <w:top w:val="none" w:sz="0" w:space="0" w:color="auto"/>
                            <w:left w:val="none" w:sz="0" w:space="0" w:color="auto"/>
                            <w:bottom w:val="none" w:sz="0" w:space="0" w:color="auto"/>
                            <w:right w:val="none" w:sz="0" w:space="0" w:color="auto"/>
                          </w:divBdr>
                          <w:divsChild>
                            <w:div w:id="1751392578">
                              <w:marLeft w:val="0"/>
                              <w:marRight w:val="0"/>
                              <w:marTop w:val="0"/>
                              <w:marBottom w:val="0"/>
                              <w:divBdr>
                                <w:top w:val="none" w:sz="0" w:space="0" w:color="auto"/>
                                <w:left w:val="none" w:sz="0" w:space="0" w:color="auto"/>
                                <w:bottom w:val="none" w:sz="0" w:space="0" w:color="auto"/>
                                <w:right w:val="none" w:sz="0" w:space="0" w:color="auto"/>
                              </w:divBdr>
                              <w:divsChild>
                                <w:div w:id="1514102143">
                                  <w:marLeft w:val="0"/>
                                  <w:marRight w:val="0"/>
                                  <w:marTop w:val="0"/>
                                  <w:marBottom w:val="0"/>
                                  <w:divBdr>
                                    <w:top w:val="none" w:sz="0" w:space="0" w:color="auto"/>
                                    <w:left w:val="none" w:sz="0" w:space="0" w:color="auto"/>
                                    <w:bottom w:val="none" w:sz="0" w:space="0" w:color="auto"/>
                                    <w:right w:val="none" w:sz="0" w:space="0" w:color="auto"/>
                                  </w:divBdr>
                                  <w:divsChild>
                                    <w:div w:id="11374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79903">
          <w:marLeft w:val="0"/>
          <w:marRight w:val="0"/>
          <w:marTop w:val="0"/>
          <w:marBottom w:val="0"/>
          <w:divBdr>
            <w:top w:val="none" w:sz="0" w:space="0" w:color="auto"/>
            <w:left w:val="none" w:sz="0" w:space="0" w:color="auto"/>
            <w:bottom w:val="none" w:sz="0" w:space="0" w:color="auto"/>
            <w:right w:val="none" w:sz="0" w:space="0" w:color="auto"/>
          </w:divBdr>
          <w:divsChild>
            <w:div w:id="1481077823">
              <w:marLeft w:val="0"/>
              <w:marRight w:val="0"/>
              <w:marTop w:val="0"/>
              <w:marBottom w:val="0"/>
              <w:divBdr>
                <w:top w:val="none" w:sz="0" w:space="0" w:color="auto"/>
                <w:left w:val="none" w:sz="0" w:space="0" w:color="auto"/>
                <w:bottom w:val="none" w:sz="0" w:space="0" w:color="auto"/>
                <w:right w:val="none" w:sz="0" w:space="0" w:color="auto"/>
              </w:divBdr>
              <w:divsChild>
                <w:div w:id="1544707571">
                  <w:marLeft w:val="0"/>
                  <w:marRight w:val="0"/>
                  <w:marTop w:val="0"/>
                  <w:marBottom w:val="0"/>
                  <w:divBdr>
                    <w:top w:val="none" w:sz="0" w:space="0" w:color="auto"/>
                    <w:left w:val="none" w:sz="0" w:space="0" w:color="auto"/>
                    <w:bottom w:val="none" w:sz="0" w:space="0" w:color="auto"/>
                    <w:right w:val="none" w:sz="0" w:space="0" w:color="auto"/>
                  </w:divBdr>
                  <w:divsChild>
                    <w:div w:id="54008092">
                      <w:marLeft w:val="0"/>
                      <w:marRight w:val="0"/>
                      <w:marTop w:val="0"/>
                      <w:marBottom w:val="0"/>
                      <w:divBdr>
                        <w:top w:val="none" w:sz="0" w:space="0" w:color="auto"/>
                        <w:left w:val="none" w:sz="0" w:space="0" w:color="auto"/>
                        <w:bottom w:val="none" w:sz="0" w:space="0" w:color="auto"/>
                        <w:right w:val="none" w:sz="0" w:space="0" w:color="auto"/>
                      </w:divBdr>
                      <w:divsChild>
                        <w:div w:id="1013146748">
                          <w:marLeft w:val="0"/>
                          <w:marRight w:val="0"/>
                          <w:marTop w:val="0"/>
                          <w:marBottom w:val="0"/>
                          <w:divBdr>
                            <w:top w:val="none" w:sz="0" w:space="0" w:color="auto"/>
                            <w:left w:val="none" w:sz="0" w:space="0" w:color="auto"/>
                            <w:bottom w:val="none" w:sz="0" w:space="0" w:color="auto"/>
                            <w:right w:val="none" w:sz="0" w:space="0" w:color="auto"/>
                          </w:divBdr>
                          <w:divsChild>
                            <w:div w:id="1854997829">
                              <w:marLeft w:val="0"/>
                              <w:marRight w:val="0"/>
                              <w:marTop w:val="0"/>
                              <w:marBottom w:val="0"/>
                              <w:divBdr>
                                <w:top w:val="none" w:sz="0" w:space="0" w:color="auto"/>
                                <w:left w:val="none" w:sz="0" w:space="0" w:color="auto"/>
                                <w:bottom w:val="none" w:sz="0" w:space="0" w:color="auto"/>
                                <w:right w:val="none" w:sz="0" w:space="0" w:color="auto"/>
                              </w:divBdr>
                              <w:divsChild>
                                <w:div w:id="1480271020">
                                  <w:marLeft w:val="0"/>
                                  <w:marRight w:val="0"/>
                                  <w:marTop w:val="0"/>
                                  <w:marBottom w:val="0"/>
                                  <w:divBdr>
                                    <w:top w:val="none" w:sz="0" w:space="0" w:color="auto"/>
                                    <w:left w:val="none" w:sz="0" w:space="0" w:color="auto"/>
                                    <w:bottom w:val="none" w:sz="0" w:space="0" w:color="auto"/>
                                    <w:right w:val="none" w:sz="0" w:space="0" w:color="auto"/>
                                  </w:divBdr>
                                  <w:divsChild>
                                    <w:div w:id="1656101825">
                                      <w:marLeft w:val="0"/>
                                      <w:marRight w:val="0"/>
                                      <w:marTop w:val="0"/>
                                      <w:marBottom w:val="0"/>
                                      <w:divBdr>
                                        <w:top w:val="none" w:sz="0" w:space="0" w:color="auto"/>
                                        <w:left w:val="none" w:sz="0" w:space="0" w:color="auto"/>
                                        <w:bottom w:val="none" w:sz="0" w:space="0" w:color="auto"/>
                                        <w:right w:val="none" w:sz="0" w:space="0" w:color="auto"/>
                                      </w:divBdr>
                                      <w:divsChild>
                                        <w:div w:id="12839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104492">
          <w:marLeft w:val="0"/>
          <w:marRight w:val="0"/>
          <w:marTop w:val="0"/>
          <w:marBottom w:val="0"/>
          <w:divBdr>
            <w:top w:val="none" w:sz="0" w:space="0" w:color="auto"/>
            <w:left w:val="none" w:sz="0" w:space="0" w:color="auto"/>
            <w:bottom w:val="none" w:sz="0" w:space="0" w:color="auto"/>
            <w:right w:val="none" w:sz="0" w:space="0" w:color="auto"/>
          </w:divBdr>
          <w:divsChild>
            <w:div w:id="446394822">
              <w:marLeft w:val="0"/>
              <w:marRight w:val="0"/>
              <w:marTop w:val="0"/>
              <w:marBottom w:val="0"/>
              <w:divBdr>
                <w:top w:val="none" w:sz="0" w:space="0" w:color="auto"/>
                <w:left w:val="none" w:sz="0" w:space="0" w:color="auto"/>
                <w:bottom w:val="none" w:sz="0" w:space="0" w:color="auto"/>
                <w:right w:val="none" w:sz="0" w:space="0" w:color="auto"/>
              </w:divBdr>
              <w:divsChild>
                <w:div w:id="1356688163">
                  <w:marLeft w:val="0"/>
                  <w:marRight w:val="0"/>
                  <w:marTop w:val="0"/>
                  <w:marBottom w:val="0"/>
                  <w:divBdr>
                    <w:top w:val="none" w:sz="0" w:space="0" w:color="auto"/>
                    <w:left w:val="none" w:sz="0" w:space="0" w:color="auto"/>
                    <w:bottom w:val="none" w:sz="0" w:space="0" w:color="auto"/>
                    <w:right w:val="none" w:sz="0" w:space="0" w:color="auto"/>
                  </w:divBdr>
                  <w:divsChild>
                    <w:div w:id="1281103886">
                      <w:marLeft w:val="0"/>
                      <w:marRight w:val="0"/>
                      <w:marTop w:val="0"/>
                      <w:marBottom w:val="0"/>
                      <w:divBdr>
                        <w:top w:val="none" w:sz="0" w:space="0" w:color="auto"/>
                        <w:left w:val="none" w:sz="0" w:space="0" w:color="auto"/>
                        <w:bottom w:val="none" w:sz="0" w:space="0" w:color="auto"/>
                        <w:right w:val="none" w:sz="0" w:space="0" w:color="auto"/>
                      </w:divBdr>
                      <w:divsChild>
                        <w:div w:id="1687054615">
                          <w:marLeft w:val="0"/>
                          <w:marRight w:val="0"/>
                          <w:marTop w:val="0"/>
                          <w:marBottom w:val="0"/>
                          <w:divBdr>
                            <w:top w:val="none" w:sz="0" w:space="0" w:color="auto"/>
                            <w:left w:val="none" w:sz="0" w:space="0" w:color="auto"/>
                            <w:bottom w:val="none" w:sz="0" w:space="0" w:color="auto"/>
                            <w:right w:val="none" w:sz="0" w:space="0" w:color="auto"/>
                          </w:divBdr>
                          <w:divsChild>
                            <w:div w:id="1715079538">
                              <w:marLeft w:val="0"/>
                              <w:marRight w:val="0"/>
                              <w:marTop w:val="0"/>
                              <w:marBottom w:val="0"/>
                              <w:divBdr>
                                <w:top w:val="none" w:sz="0" w:space="0" w:color="auto"/>
                                <w:left w:val="none" w:sz="0" w:space="0" w:color="auto"/>
                                <w:bottom w:val="none" w:sz="0" w:space="0" w:color="auto"/>
                                <w:right w:val="none" w:sz="0" w:space="0" w:color="auto"/>
                              </w:divBdr>
                              <w:divsChild>
                                <w:div w:id="19077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08903">
                  <w:marLeft w:val="0"/>
                  <w:marRight w:val="0"/>
                  <w:marTop w:val="0"/>
                  <w:marBottom w:val="0"/>
                  <w:divBdr>
                    <w:top w:val="none" w:sz="0" w:space="0" w:color="auto"/>
                    <w:left w:val="none" w:sz="0" w:space="0" w:color="auto"/>
                    <w:bottom w:val="none" w:sz="0" w:space="0" w:color="auto"/>
                    <w:right w:val="none" w:sz="0" w:space="0" w:color="auto"/>
                  </w:divBdr>
                  <w:divsChild>
                    <w:div w:id="1533346638">
                      <w:marLeft w:val="0"/>
                      <w:marRight w:val="0"/>
                      <w:marTop w:val="0"/>
                      <w:marBottom w:val="0"/>
                      <w:divBdr>
                        <w:top w:val="none" w:sz="0" w:space="0" w:color="auto"/>
                        <w:left w:val="none" w:sz="0" w:space="0" w:color="auto"/>
                        <w:bottom w:val="none" w:sz="0" w:space="0" w:color="auto"/>
                        <w:right w:val="none" w:sz="0" w:space="0" w:color="auto"/>
                      </w:divBdr>
                      <w:divsChild>
                        <w:div w:id="917978083">
                          <w:marLeft w:val="0"/>
                          <w:marRight w:val="0"/>
                          <w:marTop w:val="0"/>
                          <w:marBottom w:val="0"/>
                          <w:divBdr>
                            <w:top w:val="none" w:sz="0" w:space="0" w:color="auto"/>
                            <w:left w:val="none" w:sz="0" w:space="0" w:color="auto"/>
                            <w:bottom w:val="none" w:sz="0" w:space="0" w:color="auto"/>
                            <w:right w:val="none" w:sz="0" w:space="0" w:color="auto"/>
                          </w:divBdr>
                          <w:divsChild>
                            <w:div w:id="96295723">
                              <w:marLeft w:val="0"/>
                              <w:marRight w:val="0"/>
                              <w:marTop w:val="0"/>
                              <w:marBottom w:val="0"/>
                              <w:divBdr>
                                <w:top w:val="none" w:sz="0" w:space="0" w:color="auto"/>
                                <w:left w:val="none" w:sz="0" w:space="0" w:color="auto"/>
                                <w:bottom w:val="none" w:sz="0" w:space="0" w:color="auto"/>
                                <w:right w:val="none" w:sz="0" w:space="0" w:color="auto"/>
                              </w:divBdr>
                              <w:divsChild>
                                <w:div w:id="23143153">
                                  <w:marLeft w:val="0"/>
                                  <w:marRight w:val="0"/>
                                  <w:marTop w:val="0"/>
                                  <w:marBottom w:val="0"/>
                                  <w:divBdr>
                                    <w:top w:val="none" w:sz="0" w:space="0" w:color="auto"/>
                                    <w:left w:val="none" w:sz="0" w:space="0" w:color="auto"/>
                                    <w:bottom w:val="none" w:sz="0" w:space="0" w:color="auto"/>
                                    <w:right w:val="none" w:sz="0" w:space="0" w:color="auto"/>
                                  </w:divBdr>
                                  <w:divsChild>
                                    <w:div w:id="9468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6638">
                          <w:marLeft w:val="0"/>
                          <w:marRight w:val="0"/>
                          <w:marTop w:val="0"/>
                          <w:marBottom w:val="0"/>
                          <w:divBdr>
                            <w:top w:val="none" w:sz="0" w:space="0" w:color="auto"/>
                            <w:left w:val="none" w:sz="0" w:space="0" w:color="auto"/>
                            <w:bottom w:val="none" w:sz="0" w:space="0" w:color="auto"/>
                            <w:right w:val="none" w:sz="0" w:space="0" w:color="auto"/>
                          </w:divBdr>
                          <w:divsChild>
                            <w:div w:id="1100639009">
                              <w:marLeft w:val="0"/>
                              <w:marRight w:val="0"/>
                              <w:marTop w:val="0"/>
                              <w:marBottom w:val="0"/>
                              <w:divBdr>
                                <w:top w:val="none" w:sz="0" w:space="0" w:color="auto"/>
                                <w:left w:val="none" w:sz="0" w:space="0" w:color="auto"/>
                                <w:bottom w:val="none" w:sz="0" w:space="0" w:color="auto"/>
                                <w:right w:val="none" w:sz="0" w:space="0" w:color="auto"/>
                              </w:divBdr>
                              <w:divsChild>
                                <w:div w:id="1142232431">
                                  <w:marLeft w:val="0"/>
                                  <w:marRight w:val="0"/>
                                  <w:marTop w:val="0"/>
                                  <w:marBottom w:val="0"/>
                                  <w:divBdr>
                                    <w:top w:val="none" w:sz="0" w:space="0" w:color="auto"/>
                                    <w:left w:val="none" w:sz="0" w:space="0" w:color="auto"/>
                                    <w:bottom w:val="none" w:sz="0" w:space="0" w:color="auto"/>
                                    <w:right w:val="none" w:sz="0" w:space="0" w:color="auto"/>
                                  </w:divBdr>
                                  <w:divsChild>
                                    <w:div w:id="2299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015835">
          <w:marLeft w:val="0"/>
          <w:marRight w:val="0"/>
          <w:marTop w:val="0"/>
          <w:marBottom w:val="0"/>
          <w:divBdr>
            <w:top w:val="none" w:sz="0" w:space="0" w:color="auto"/>
            <w:left w:val="none" w:sz="0" w:space="0" w:color="auto"/>
            <w:bottom w:val="none" w:sz="0" w:space="0" w:color="auto"/>
            <w:right w:val="none" w:sz="0" w:space="0" w:color="auto"/>
          </w:divBdr>
          <w:divsChild>
            <w:div w:id="1225414173">
              <w:marLeft w:val="0"/>
              <w:marRight w:val="0"/>
              <w:marTop w:val="0"/>
              <w:marBottom w:val="0"/>
              <w:divBdr>
                <w:top w:val="none" w:sz="0" w:space="0" w:color="auto"/>
                <w:left w:val="none" w:sz="0" w:space="0" w:color="auto"/>
                <w:bottom w:val="none" w:sz="0" w:space="0" w:color="auto"/>
                <w:right w:val="none" w:sz="0" w:space="0" w:color="auto"/>
              </w:divBdr>
              <w:divsChild>
                <w:div w:id="653491097">
                  <w:marLeft w:val="0"/>
                  <w:marRight w:val="0"/>
                  <w:marTop w:val="0"/>
                  <w:marBottom w:val="0"/>
                  <w:divBdr>
                    <w:top w:val="none" w:sz="0" w:space="0" w:color="auto"/>
                    <w:left w:val="none" w:sz="0" w:space="0" w:color="auto"/>
                    <w:bottom w:val="none" w:sz="0" w:space="0" w:color="auto"/>
                    <w:right w:val="none" w:sz="0" w:space="0" w:color="auto"/>
                  </w:divBdr>
                  <w:divsChild>
                    <w:div w:id="471337168">
                      <w:marLeft w:val="0"/>
                      <w:marRight w:val="0"/>
                      <w:marTop w:val="0"/>
                      <w:marBottom w:val="0"/>
                      <w:divBdr>
                        <w:top w:val="none" w:sz="0" w:space="0" w:color="auto"/>
                        <w:left w:val="none" w:sz="0" w:space="0" w:color="auto"/>
                        <w:bottom w:val="none" w:sz="0" w:space="0" w:color="auto"/>
                        <w:right w:val="none" w:sz="0" w:space="0" w:color="auto"/>
                      </w:divBdr>
                      <w:divsChild>
                        <w:div w:id="2105295107">
                          <w:marLeft w:val="0"/>
                          <w:marRight w:val="0"/>
                          <w:marTop w:val="0"/>
                          <w:marBottom w:val="0"/>
                          <w:divBdr>
                            <w:top w:val="none" w:sz="0" w:space="0" w:color="auto"/>
                            <w:left w:val="none" w:sz="0" w:space="0" w:color="auto"/>
                            <w:bottom w:val="none" w:sz="0" w:space="0" w:color="auto"/>
                            <w:right w:val="none" w:sz="0" w:space="0" w:color="auto"/>
                          </w:divBdr>
                          <w:divsChild>
                            <w:div w:id="1220825367">
                              <w:marLeft w:val="0"/>
                              <w:marRight w:val="0"/>
                              <w:marTop w:val="0"/>
                              <w:marBottom w:val="0"/>
                              <w:divBdr>
                                <w:top w:val="none" w:sz="0" w:space="0" w:color="auto"/>
                                <w:left w:val="none" w:sz="0" w:space="0" w:color="auto"/>
                                <w:bottom w:val="none" w:sz="0" w:space="0" w:color="auto"/>
                                <w:right w:val="none" w:sz="0" w:space="0" w:color="auto"/>
                              </w:divBdr>
                              <w:divsChild>
                                <w:div w:id="1411805754">
                                  <w:marLeft w:val="0"/>
                                  <w:marRight w:val="0"/>
                                  <w:marTop w:val="0"/>
                                  <w:marBottom w:val="0"/>
                                  <w:divBdr>
                                    <w:top w:val="none" w:sz="0" w:space="0" w:color="auto"/>
                                    <w:left w:val="none" w:sz="0" w:space="0" w:color="auto"/>
                                    <w:bottom w:val="none" w:sz="0" w:space="0" w:color="auto"/>
                                    <w:right w:val="none" w:sz="0" w:space="0" w:color="auto"/>
                                  </w:divBdr>
                                  <w:divsChild>
                                    <w:div w:id="1840540221">
                                      <w:marLeft w:val="0"/>
                                      <w:marRight w:val="0"/>
                                      <w:marTop w:val="0"/>
                                      <w:marBottom w:val="0"/>
                                      <w:divBdr>
                                        <w:top w:val="none" w:sz="0" w:space="0" w:color="auto"/>
                                        <w:left w:val="none" w:sz="0" w:space="0" w:color="auto"/>
                                        <w:bottom w:val="none" w:sz="0" w:space="0" w:color="auto"/>
                                        <w:right w:val="none" w:sz="0" w:space="0" w:color="auto"/>
                                      </w:divBdr>
                                      <w:divsChild>
                                        <w:div w:id="16172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12554">
          <w:marLeft w:val="0"/>
          <w:marRight w:val="0"/>
          <w:marTop w:val="0"/>
          <w:marBottom w:val="0"/>
          <w:divBdr>
            <w:top w:val="none" w:sz="0" w:space="0" w:color="auto"/>
            <w:left w:val="none" w:sz="0" w:space="0" w:color="auto"/>
            <w:bottom w:val="none" w:sz="0" w:space="0" w:color="auto"/>
            <w:right w:val="none" w:sz="0" w:space="0" w:color="auto"/>
          </w:divBdr>
          <w:divsChild>
            <w:div w:id="1852598653">
              <w:marLeft w:val="0"/>
              <w:marRight w:val="0"/>
              <w:marTop w:val="0"/>
              <w:marBottom w:val="0"/>
              <w:divBdr>
                <w:top w:val="none" w:sz="0" w:space="0" w:color="auto"/>
                <w:left w:val="none" w:sz="0" w:space="0" w:color="auto"/>
                <w:bottom w:val="none" w:sz="0" w:space="0" w:color="auto"/>
                <w:right w:val="none" w:sz="0" w:space="0" w:color="auto"/>
              </w:divBdr>
              <w:divsChild>
                <w:div w:id="827982976">
                  <w:marLeft w:val="0"/>
                  <w:marRight w:val="0"/>
                  <w:marTop w:val="0"/>
                  <w:marBottom w:val="0"/>
                  <w:divBdr>
                    <w:top w:val="none" w:sz="0" w:space="0" w:color="auto"/>
                    <w:left w:val="none" w:sz="0" w:space="0" w:color="auto"/>
                    <w:bottom w:val="none" w:sz="0" w:space="0" w:color="auto"/>
                    <w:right w:val="none" w:sz="0" w:space="0" w:color="auto"/>
                  </w:divBdr>
                  <w:divsChild>
                    <w:div w:id="1440298986">
                      <w:marLeft w:val="0"/>
                      <w:marRight w:val="0"/>
                      <w:marTop w:val="0"/>
                      <w:marBottom w:val="0"/>
                      <w:divBdr>
                        <w:top w:val="none" w:sz="0" w:space="0" w:color="auto"/>
                        <w:left w:val="none" w:sz="0" w:space="0" w:color="auto"/>
                        <w:bottom w:val="none" w:sz="0" w:space="0" w:color="auto"/>
                        <w:right w:val="none" w:sz="0" w:space="0" w:color="auto"/>
                      </w:divBdr>
                      <w:divsChild>
                        <w:div w:id="1141076018">
                          <w:marLeft w:val="0"/>
                          <w:marRight w:val="0"/>
                          <w:marTop w:val="0"/>
                          <w:marBottom w:val="0"/>
                          <w:divBdr>
                            <w:top w:val="none" w:sz="0" w:space="0" w:color="auto"/>
                            <w:left w:val="none" w:sz="0" w:space="0" w:color="auto"/>
                            <w:bottom w:val="none" w:sz="0" w:space="0" w:color="auto"/>
                            <w:right w:val="none" w:sz="0" w:space="0" w:color="auto"/>
                          </w:divBdr>
                          <w:divsChild>
                            <w:div w:id="1903516163">
                              <w:marLeft w:val="0"/>
                              <w:marRight w:val="0"/>
                              <w:marTop w:val="0"/>
                              <w:marBottom w:val="0"/>
                              <w:divBdr>
                                <w:top w:val="none" w:sz="0" w:space="0" w:color="auto"/>
                                <w:left w:val="none" w:sz="0" w:space="0" w:color="auto"/>
                                <w:bottom w:val="none" w:sz="0" w:space="0" w:color="auto"/>
                                <w:right w:val="none" w:sz="0" w:space="0" w:color="auto"/>
                              </w:divBdr>
                              <w:divsChild>
                                <w:div w:id="8184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1027">
                  <w:marLeft w:val="0"/>
                  <w:marRight w:val="0"/>
                  <w:marTop w:val="0"/>
                  <w:marBottom w:val="0"/>
                  <w:divBdr>
                    <w:top w:val="none" w:sz="0" w:space="0" w:color="auto"/>
                    <w:left w:val="none" w:sz="0" w:space="0" w:color="auto"/>
                    <w:bottom w:val="none" w:sz="0" w:space="0" w:color="auto"/>
                    <w:right w:val="none" w:sz="0" w:space="0" w:color="auto"/>
                  </w:divBdr>
                  <w:divsChild>
                    <w:div w:id="942033341">
                      <w:marLeft w:val="0"/>
                      <w:marRight w:val="0"/>
                      <w:marTop w:val="0"/>
                      <w:marBottom w:val="0"/>
                      <w:divBdr>
                        <w:top w:val="none" w:sz="0" w:space="0" w:color="auto"/>
                        <w:left w:val="none" w:sz="0" w:space="0" w:color="auto"/>
                        <w:bottom w:val="none" w:sz="0" w:space="0" w:color="auto"/>
                        <w:right w:val="none" w:sz="0" w:space="0" w:color="auto"/>
                      </w:divBdr>
                      <w:divsChild>
                        <w:div w:id="1684553470">
                          <w:marLeft w:val="0"/>
                          <w:marRight w:val="0"/>
                          <w:marTop w:val="0"/>
                          <w:marBottom w:val="0"/>
                          <w:divBdr>
                            <w:top w:val="none" w:sz="0" w:space="0" w:color="auto"/>
                            <w:left w:val="none" w:sz="0" w:space="0" w:color="auto"/>
                            <w:bottom w:val="none" w:sz="0" w:space="0" w:color="auto"/>
                            <w:right w:val="none" w:sz="0" w:space="0" w:color="auto"/>
                          </w:divBdr>
                          <w:divsChild>
                            <w:div w:id="690108105">
                              <w:marLeft w:val="0"/>
                              <w:marRight w:val="0"/>
                              <w:marTop w:val="0"/>
                              <w:marBottom w:val="0"/>
                              <w:divBdr>
                                <w:top w:val="none" w:sz="0" w:space="0" w:color="auto"/>
                                <w:left w:val="none" w:sz="0" w:space="0" w:color="auto"/>
                                <w:bottom w:val="none" w:sz="0" w:space="0" w:color="auto"/>
                                <w:right w:val="none" w:sz="0" w:space="0" w:color="auto"/>
                              </w:divBdr>
                              <w:divsChild>
                                <w:div w:id="1631665978">
                                  <w:marLeft w:val="0"/>
                                  <w:marRight w:val="0"/>
                                  <w:marTop w:val="0"/>
                                  <w:marBottom w:val="0"/>
                                  <w:divBdr>
                                    <w:top w:val="none" w:sz="0" w:space="0" w:color="auto"/>
                                    <w:left w:val="none" w:sz="0" w:space="0" w:color="auto"/>
                                    <w:bottom w:val="none" w:sz="0" w:space="0" w:color="auto"/>
                                    <w:right w:val="none" w:sz="0" w:space="0" w:color="auto"/>
                                  </w:divBdr>
                                  <w:divsChild>
                                    <w:div w:id="5896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5F824-CF4D-CE46-AD40-0F1E05C8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13221</Words>
  <Characters>72321</Characters>
  <Application>Microsoft Office Word</Application>
  <DocSecurity>0</DocSecurity>
  <Lines>1268</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 Shackleton</dc:creator>
  <cp:keywords/>
  <dc:description/>
  <cp:lastModifiedBy>John A. Higgins</cp:lastModifiedBy>
  <cp:revision>4</cp:revision>
  <dcterms:created xsi:type="dcterms:W3CDTF">2024-12-05T02:31:00Z</dcterms:created>
  <dcterms:modified xsi:type="dcterms:W3CDTF">2024-12-05T19:02:00Z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http://www.zotero.org/styles/climate-of-the-past</vt:lpwstr>
  </property>
  <property fmtid="{D5CDD505-2E9C-101B-9397-08002B2CF9AE}" pid="13" name="Mendeley Recent Style Name 5_1">
    <vt:lpwstr>Climate of the Past</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https://csl.mendeley.com/styles/652336141/pages-magazine</vt:lpwstr>
  </property>
  <property fmtid="{D5CDD505-2E9C-101B-9397-08002B2CF9AE}" pid="21" name="Mendeley Recent Style Name 9_1">
    <vt:lpwstr>pages-magazine</vt:lpwstr>
  </property>
  <property fmtid="{D5CDD505-2E9C-101B-9397-08002B2CF9AE}" pid="22" name="Mendeley Document_1">
    <vt:lpwstr>True</vt:lpwstr>
  </property>
  <property fmtid="{D5CDD505-2E9C-101B-9397-08002B2CF9AE}" pid="23" name="Mendeley Unique User Id_1">
    <vt:lpwstr>5e49583d-c844-39f7-9240-4cd363861c82</vt:lpwstr>
  </property>
  <property fmtid="{D5CDD505-2E9C-101B-9397-08002B2CF9AE}" pid="24" name="Mendeley Citation Style_1">
    <vt:lpwstr>http://www.zotero.org/styles/nature</vt:lpwstr>
  </property>
</Properties>
</file>