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5F6" w:rsidRPr="00DB65F6" w:rsidRDefault="00DB65F6" w:rsidP="00DB65F6">
      <w:pPr>
        <w:spacing w:after="0" w:line="312" w:lineRule="auto"/>
        <w:ind w:left="600" w:hangingChars="300" w:hanging="600"/>
        <w:textAlignment w:val="baseline"/>
        <w:rPr>
          <w:rFonts w:ascii="Times New Roman" w:eastAsia="Gulim" w:hAnsi="Times New Roman" w:cs="Times New Roman"/>
          <w:color w:val="000000"/>
          <w:kern w:val="0"/>
          <w:szCs w:val="20"/>
        </w:rPr>
      </w:pPr>
      <w:r w:rsidRPr="00DB65F6">
        <w:rPr>
          <w:rFonts w:ascii="Times New Roman" w:hAnsi="Times New Roman" w:cs="Times New Roman"/>
          <w:b/>
          <w:szCs w:val="20"/>
        </w:rPr>
        <w:t>Appendix 1</w:t>
      </w:r>
      <w:r w:rsidRPr="00DB65F6">
        <w:rPr>
          <w:rFonts w:ascii="Times New Roman" w:hAnsi="Times New Roman" w:cs="Times New Roman"/>
          <w:szCs w:val="20"/>
        </w:rPr>
        <w:t xml:space="preserve"> Geochemical background values (medians) of vanadium in the major geological units in Korea (KIGAM 2007)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6"/>
        <w:gridCol w:w="1891"/>
        <w:gridCol w:w="2401"/>
      </w:tblGrid>
      <w:tr w:rsidR="00DB65F6" w:rsidRPr="00DB65F6" w:rsidTr="00077169">
        <w:trPr>
          <w:trHeight w:val="313"/>
        </w:trPr>
        <w:tc>
          <w:tcPr>
            <w:tcW w:w="3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Geological unit</w:t>
            </w:r>
          </w:p>
        </w:tc>
        <w:tc>
          <w:tcPr>
            <w:tcW w:w="1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2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Background </w:t>
            </w:r>
          </w:p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(median, mg/kg)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Precambrian met. rocks</w:t>
            </w:r>
          </w:p>
        </w:tc>
        <w:tc>
          <w:tcPr>
            <w:tcW w:w="18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442</w:t>
            </w:r>
          </w:p>
        </w:tc>
        <w:tc>
          <w:tcPr>
            <w:tcW w:w="240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75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Gyeonggi Gneiss Complex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125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87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Sobaeksan Gneiss Complex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184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68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Jirisan Gneiss Complex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42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80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granitic gneiss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99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67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banded biotite gneiss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187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84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porphyroblastic gneiss</w:t>
            </w:r>
          </w:p>
        </w:tc>
        <w:tc>
          <w:tcPr>
            <w:tcW w:w="1891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63</w:t>
            </w:r>
          </w:p>
        </w:tc>
        <w:tc>
          <w:tcPr>
            <w:tcW w:w="2401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64</w:t>
            </w:r>
          </w:p>
        </w:tc>
      </w:tr>
      <w:tr w:rsidR="00DB65F6" w:rsidRPr="00DB65F6" w:rsidTr="00077169">
        <w:trPr>
          <w:trHeight w:val="313"/>
        </w:trPr>
        <w:tc>
          <w:tcPr>
            <w:tcW w:w="381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Okcheon Supergroup</w:t>
            </w:r>
          </w:p>
        </w:tc>
        <w:tc>
          <w:tcPr>
            <w:tcW w:w="189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240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88</w:t>
            </w:r>
          </w:p>
        </w:tc>
      </w:tr>
      <w:tr w:rsidR="00DB65F6" w:rsidRPr="00DB65F6" w:rsidTr="00077169">
        <w:trPr>
          <w:trHeight w:val="313"/>
        </w:trPr>
        <w:tc>
          <w:tcPr>
            <w:tcW w:w="381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Joseon Supergroup</w:t>
            </w:r>
          </w:p>
        </w:tc>
        <w:tc>
          <w:tcPr>
            <w:tcW w:w="189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240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85</w:t>
            </w:r>
          </w:p>
        </w:tc>
      </w:tr>
      <w:tr w:rsidR="00DB65F6" w:rsidRPr="00DB65F6" w:rsidTr="00077169">
        <w:trPr>
          <w:trHeight w:val="313"/>
        </w:trPr>
        <w:tc>
          <w:tcPr>
            <w:tcW w:w="381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Pyeongan Supergroup</w:t>
            </w:r>
          </w:p>
        </w:tc>
        <w:tc>
          <w:tcPr>
            <w:tcW w:w="189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240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49</w:t>
            </w:r>
          </w:p>
        </w:tc>
      </w:tr>
      <w:tr w:rsidR="00DB65F6" w:rsidRPr="00DB65F6" w:rsidTr="00077169">
        <w:trPr>
          <w:trHeight w:val="313"/>
        </w:trPr>
        <w:tc>
          <w:tcPr>
            <w:tcW w:w="381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Daedong Supergroup</w:t>
            </w:r>
          </w:p>
        </w:tc>
        <w:tc>
          <w:tcPr>
            <w:tcW w:w="189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40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52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Gyeongsang Supergroup</w:t>
            </w:r>
          </w:p>
        </w:tc>
        <w:tc>
          <w:tcPr>
            <w:tcW w:w="1891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507</w:t>
            </w:r>
          </w:p>
        </w:tc>
        <w:tc>
          <w:tcPr>
            <w:tcW w:w="2401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70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Jinan Group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55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Neungju Group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72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Hayang Group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323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74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Sindong Group</w:t>
            </w:r>
          </w:p>
        </w:tc>
        <w:tc>
          <w:tcPr>
            <w:tcW w:w="1891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164</w:t>
            </w:r>
          </w:p>
        </w:tc>
        <w:tc>
          <w:tcPr>
            <w:tcW w:w="2401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62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plutonic rocks</w:t>
            </w:r>
          </w:p>
        </w:tc>
        <w:tc>
          <w:tcPr>
            <w:tcW w:w="1891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610</w:t>
            </w:r>
          </w:p>
        </w:tc>
        <w:tc>
          <w:tcPr>
            <w:tcW w:w="2401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47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Proterozoic plutons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54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Precambrian anorthosite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49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Permo-Triassic granites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41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Jurassic granites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323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46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Cretaceous granites</w:t>
            </w:r>
          </w:p>
        </w:tc>
        <w:tc>
          <w:tcPr>
            <w:tcW w:w="1891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190</w:t>
            </w:r>
          </w:p>
        </w:tc>
        <w:tc>
          <w:tcPr>
            <w:tcW w:w="2401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46</w:t>
            </w:r>
          </w:p>
        </w:tc>
      </w:tr>
      <w:tr w:rsidR="00DB65F6" w:rsidRPr="00DB65F6" w:rsidTr="00077169">
        <w:trPr>
          <w:trHeight w:val="313"/>
        </w:trPr>
        <w:tc>
          <w:tcPr>
            <w:tcW w:w="381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hypabyssal rocks</w:t>
            </w:r>
          </w:p>
        </w:tc>
        <w:tc>
          <w:tcPr>
            <w:tcW w:w="189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240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60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volcanic rocks</w:t>
            </w:r>
          </w:p>
        </w:tc>
        <w:tc>
          <w:tcPr>
            <w:tcW w:w="189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316</w:t>
            </w:r>
          </w:p>
        </w:tc>
        <w:tc>
          <w:tcPr>
            <w:tcW w:w="240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68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50" w:firstLine="3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Cretaceous acidic volcanics</w:t>
            </w:r>
          </w:p>
        </w:tc>
        <w:tc>
          <w:tcPr>
            <w:tcW w:w="1891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97</w:t>
            </w:r>
          </w:p>
        </w:tc>
        <w:tc>
          <w:tcPr>
            <w:tcW w:w="2401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55</w:t>
            </w:r>
          </w:p>
        </w:tc>
      </w:tr>
      <w:tr w:rsidR="00DB65F6" w:rsidRPr="00DB65F6" w:rsidTr="00077169">
        <w:trPr>
          <w:trHeight w:val="256"/>
        </w:trPr>
        <w:tc>
          <w:tcPr>
            <w:tcW w:w="381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ind w:firstLineChars="100" w:firstLine="2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Cretaceous intermed. volcanics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217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72</w:t>
            </w:r>
          </w:p>
        </w:tc>
      </w:tr>
    </w:tbl>
    <w:p w:rsidR="00DB65F6" w:rsidRPr="00DB65F6" w:rsidRDefault="00DB65F6" w:rsidP="00DB65F6">
      <w:pPr>
        <w:wordWrap/>
        <w:spacing w:after="0" w:line="240" w:lineRule="auto"/>
        <w:textAlignment w:val="baseline"/>
        <w:rPr>
          <w:rFonts w:ascii="Times New Roman" w:eastAsia="한컴바탕" w:hAnsi="Times New Roman" w:cs="Times New Roman"/>
          <w:color w:val="000000"/>
          <w:kern w:val="0"/>
          <w:szCs w:val="20"/>
        </w:rPr>
      </w:pPr>
    </w:p>
    <w:p w:rsidR="00DB65F6" w:rsidRPr="00DB65F6" w:rsidRDefault="00DB65F6" w:rsidP="00DB65F6">
      <w:pPr>
        <w:wordWrap/>
        <w:spacing w:after="0" w:line="240" w:lineRule="auto"/>
        <w:rPr>
          <w:rFonts w:ascii="Times New Roman" w:hAnsi="Times New Roman" w:cs="Times New Roman"/>
        </w:rPr>
      </w:pPr>
    </w:p>
    <w:p w:rsidR="00DB65F6" w:rsidRPr="00DB65F6" w:rsidRDefault="00DB65F6" w:rsidP="00DB65F6">
      <w:pPr>
        <w:widowControl/>
        <w:wordWrap/>
        <w:autoSpaceDE/>
        <w:autoSpaceDN/>
        <w:rPr>
          <w:rFonts w:ascii="Times New Roman" w:eastAsia="Gulim" w:hAnsi="Times New Roman" w:cs="Times New Roman"/>
          <w:color w:val="000000"/>
          <w:kern w:val="0"/>
          <w:szCs w:val="20"/>
        </w:rPr>
        <w:sectPr w:rsidR="00DB65F6" w:rsidRPr="00DB65F6" w:rsidSect="00C5289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DB65F6">
        <w:rPr>
          <w:rFonts w:ascii="Times New Roman" w:hAnsi="Times New Roman" w:cs="Times New Roman"/>
        </w:rPr>
        <w:br w:type="page"/>
      </w:r>
    </w:p>
    <w:p w:rsidR="00DB65F6" w:rsidRPr="00DB65F6" w:rsidRDefault="00DB65F6" w:rsidP="00DB65F6">
      <w:pPr>
        <w:pStyle w:val="a"/>
        <w:spacing w:line="360" w:lineRule="auto"/>
        <w:ind w:left="600" w:hangingChars="300" w:hanging="600"/>
        <w:rPr>
          <w:rFonts w:ascii="Times New Roman" w:hAnsi="Times New Roman" w:cs="Times New Roman"/>
        </w:rPr>
      </w:pPr>
      <w:r w:rsidRPr="00DB65F6">
        <w:rPr>
          <w:rFonts w:ascii="Times New Roman" w:hAnsi="Times New Roman" w:cs="Times New Roman"/>
          <w:b/>
        </w:rPr>
        <w:lastRenderedPageBreak/>
        <w:t>Appendix 2</w:t>
      </w:r>
      <w:r w:rsidRPr="00DB65F6">
        <w:rPr>
          <w:rFonts w:ascii="Times New Roman" w:hAnsi="Times New Roman" w:cs="Times New Roman"/>
        </w:rPr>
        <w:t xml:space="preserve"> Statistics and geochemical threshold values of vanadium and analyzed elements in the Geumsan area </w:t>
      </w:r>
      <w:r w:rsidRPr="00DB65F6">
        <w:rPr>
          <w:rFonts w:ascii="Times New Roman" w:eastAsia="함초롬바탕" w:hAnsi="Times New Roman" w:cs="Times New Roman"/>
        </w:rPr>
        <w:t>(mg/kg, except for the major component in %)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323"/>
        <w:gridCol w:w="433"/>
        <w:gridCol w:w="433"/>
        <w:gridCol w:w="541"/>
        <w:gridCol w:w="700"/>
        <w:gridCol w:w="521"/>
        <w:gridCol w:w="521"/>
        <w:gridCol w:w="521"/>
        <w:gridCol w:w="584"/>
        <w:gridCol w:w="521"/>
        <w:gridCol w:w="463"/>
        <w:gridCol w:w="891"/>
        <w:gridCol w:w="1164"/>
        <w:gridCol w:w="1175"/>
      </w:tblGrid>
      <w:tr w:rsidR="00DB65F6" w:rsidRPr="00DB65F6" w:rsidTr="00077169">
        <w:trPr>
          <w:trHeight w:val="713"/>
        </w:trPr>
        <w:tc>
          <w:tcPr>
            <w:tcW w:w="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Min</w:t>
            </w: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Q25</w:t>
            </w:r>
          </w:p>
        </w:tc>
        <w:tc>
          <w:tcPr>
            <w:tcW w:w="7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Mean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Median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Q75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Q90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Q95</w:t>
            </w:r>
          </w:p>
        </w:tc>
        <w:tc>
          <w:tcPr>
            <w:tcW w:w="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Q97.5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Max</w:t>
            </w:r>
          </w:p>
        </w:tc>
        <w:tc>
          <w:tcPr>
            <w:tcW w:w="7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Std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Skewness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Median</w:t>
            </w:r>
          </w:p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+2 MAD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N (&gt;threshold)</w:t>
            </w:r>
          </w:p>
        </w:tc>
        <w:tc>
          <w:tcPr>
            <w:tcW w:w="16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TIF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N (&gt;threshold)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56</w:t>
            </w: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94</w:t>
            </w:r>
          </w:p>
        </w:tc>
        <w:tc>
          <w:tcPr>
            <w:tcW w:w="7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122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141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178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211</w:t>
            </w:r>
          </w:p>
        </w:tc>
        <w:tc>
          <w:tcPr>
            <w:tcW w:w="8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249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270</w:t>
            </w:r>
          </w:p>
        </w:tc>
        <w:tc>
          <w:tcPr>
            <w:tcW w:w="7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49.1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1.20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177 (4)</w:t>
            </w:r>
          </w:p>
        </w:tc>
        <w:tc>
          <w:tcPr>
            <w:tcW w:w="16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259 (1)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CaO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0.25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1.35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2.36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3.22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3.67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4.07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0.78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3.97 (1)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10.5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Fe</w:t>
            </w:r>
            <w:r w:rsidRPr="00DB65F6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Pr="00DB65F6">
              <w:rPr>
                <w:rFonts w:ascii="Times New Roman" w:hAnsi="Times New Roman" w:cs="Times New Roman"/>
                <w:szCs w:val="20"/>
              </w:rPr>
              <w:t>O</w:t>
            </w:r>
            <w:r w:rsidRPr="00DB65F6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4.01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5.65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6.93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6.35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8.78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9.48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9.73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10.0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10.3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1.88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10.8 (0)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17.0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K</w:t>
            </w:r>
            <w:r w:rsidRPr="00DB65F6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Pr="00DB65F6">
              <w:rPr>
                <w:rFonts w:ascii="Times New Roman" w:hAnsi="Times New Roman" w:cs="Times New Roman"/>
                <w:szCs w:val="20"/>
              </w:rPr>
              <w:t>O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1.87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3.05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3.36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3.74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4.05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4.35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4.54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0.58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0.49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3.76 (3)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4.63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MgO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0.57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1.86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1.73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2.19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3.21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3.61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0.85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0.80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3.02 (4)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5.12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MnO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0.13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0.17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0.20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0.28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1.56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0.25 (2)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0.44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TiO</w:t>
            </w:r>
            <w:r w:rsidRPr="00DB65F6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0.47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1.04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1.78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2.47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2.57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2.64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0.67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0.86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2.07 (5)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6.13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Ba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378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1,290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1,160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1,440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2,090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2,440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2,680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3,140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587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1.33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1,710 (4)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2,530 (2)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Co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6.12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0.56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23 (8)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31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Cr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79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110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117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25.9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-0.24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117 (1)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174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Cu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8.09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0.09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43 (2)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56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Li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73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23.0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0.33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94 (3)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140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Ni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75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16.7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2.02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50 (3)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92 (1)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Pb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7.74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1.69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38 (6)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46 (2)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Rb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147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172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222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275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50.7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0.85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197 (6)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253 (2)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Sr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206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252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284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90.8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1.31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270 (2)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877 (0)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Zn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146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119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162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231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318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409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89.2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2.07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221 (4)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407 (1)</w:t>
            </w:r>
          </w:p>
        </w:tc>
      </w:tr>
      <w:tr w:rsidR="00DB65F6" w:rsidRPr="00DB65F6" w:rsidTr="00077169">
        <w:trPr>
          <w:trHeight w:val="366"/>
        </w:trPr>
        <w:tc>
          <w:tcPr>
            <w:tcW w:w="82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left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Zr</w:t>
            </w:r>
          </w:p>
        </w:tc>
        <w:tc>
          <w:tcPr>
            <w:tcW w:w="6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61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71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106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126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21.4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0.20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112 (1)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line="240" w:lineRule="auto"/>
              <w:jc w:val="center"/>
              <w:rPr>
                <w:rFonts w:ascii="Times New Roman" w:eastAsia="Gulim" w:hAnsi="Times New Roman" w:cs="Times New Roman"/>
                <w:szCs w:val="20"/>
              </w:rPr>
            </w:pPr>
            <w:r w:rsidRPr="00DB65F6">
              <w:rPr>
                <w:rFonts w:ascii="Times New Roman" w:hAnsi="Times New Roman" w:cs="Times New Roman"/>
                <w:szCs w:val="20"/>
              </w:rPr>
              <w:t>170 90)</w:t>
            </w:r>
          </w:p>
        </w:tc>
      </w:tr>
    </w:tbl>
    <w:p w:rsidR="00DB65F6" w:rsidRPr="00DB65F6" w:rsidRDefault="00DB65F6" w:rsidP="00DB65F6">
      <w:pPr>
        <w:wordWrap/>
        <w:spacing w:after="0" w:line="240" w:lineRule="auto"/>
        <w:textAlignment w:val="baseline"/>
        <w:rPr>
          <w:rFonts w:ascii="Times New Roman" w:eastAsia="Gulim" w:hAnsi="Times New Roman" w:cs="Times New Roman"/>
          <w:color w:val="000000"/>
          <w:kern w:val="0"/>
          <w:szCs w:val="20"/>
        </w:rPr>
      </w:pPr>
      <w:r w:rsidRPr="00DB65F6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Std: Standard deviation, </w:t>
      </w:r>
      <w:r w:rsidRPr="00DB65F6">
        <w:rPr>
          <w:rFonts w:ascii="Times New Roman" w:eastAsia="함초롬바탕" w:hAnsi="Times New Roman" w:cs="Times New Roman"/>
          <w:color w:val="000000"/>
          <w:kern w:val="0"/>
          <w:szCs w:val="20"/>
          <w:vertAlign w:val="superscript"/>
        </w:rPr>
        <w:t>*</w:t>
      </w:r>
      <w:r w:rsidRPr="00DB65F6">
        <w:rPr>
          <w:rFonts w:ascii="Times New Roman" w:eastAsia="함초롬바탕" w:hAnsi="Times New Roman" w:cs="Times New Roman"/>
          <w:color w:val="000000"/>
          <w:kern w:val="0"/>
          <w:szCs w:val="20"/>
        </w:rPr>
        <w:t>calculated from the log-transformed data</w:t>
      </w:r>
    </w:p>
    <w:p w:rsidR="00DB65F6" w:rsidRPr="00DB65F6" w:rsidRDefault="00DB65F6" w:rsidP="00DB65F6">
      <w:pPr>
        <w:wordWrap/>
        <w:spacing w:after="0" w:line="240" w:lineRule="auto"/>
        <w:rPr>
          <w:rFonts w:ascii="Times New Roman" w:hAnsi="Times New Roman" w:cs="Times New Roman"/>
          <w:szCs w:val="20"/>
        </w:rPr>
      </w:pPr>
    </w:p>
    <w:p w:rsidR="00DB65F6" w:rsidRPr="00DB65F6" w:rsidRDefault="00DB65F6" w:rsidP="00DB65F6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</w:rPr>
      </w:pPr>
      <w:r w:rsidRPr="00DB65F6">
        <w:rPr>
          <w:rFonts w:ascii="Times New Roman" w:hAnsi="Times New Roman" w:cs="Times New Roman"/>
        </w:rPr>
        <w:br w:type="page"/>
      </w:r>
    </w:p>
    <w:p w:rsidR="00DB65F6" w:rsidRPr="00DB65F6" w:rsidRDefault="00DB65F6" w:rsidP="00DB65F6">
      <w:pPr>
        <w:wordWrap/>
        <w:spacing w:line="240" w:lineRule="auto"/>
        <w:ind w:left="600" w:hangingChars="300" w:hanging="600"/>
        <w:rPr>
          <w:rFonts w:ascii="Times New Roman" w:hAnsi="Times New Roman" w:cs="Times New Roman"/>
        </w:rPr>
      </w:pPr>
      <w:r w:rsidRPr="00DB65F6">
        <w:rPr>
          <w:rFonts w:ascii="Times New Roman" w:hAnsi="Times New Roman" w:cs="Times New Roman"/>
          <w:b/>
          <w:szCs w:val="20"/>
        </w:rPr>
        <w:lastRenderedPageBreak/>
        <w:t>Appendix 3</w:t>
      </w:r>
      <w:r w:rsidRPr="00DB65F6">
        <w:rPr>
          <w:rFonts w:ascii="Times New Roman" w:hAnsi="Times New Roman" w:cs="Times New Roman"/>
          <w:szCs w:val="20"/>
        </w:rPr>
        <w:t xml:space="preserve"> Statistics and geochemical threshold values of vanadium and analyzed elements in the Pocheon area </w:t>
      </w:r>
      <w:r w:rsidRPr="00DB65F6">
        <w:rPr>
          <w:rFonts w:ascii="Times New Roman" w:eastAsia="함초롬바탕" w:hAnsi="Times New Roman" w:cs="Times New Roman"/>
        </w:rPr>
        <w:t>(mg/kg, except for the major component in %)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316"/>
        <w:gridCol w:w="428"/>
        <w:gridCol w:w="442"/>
        <w:gridCol w:w="536"/>
        <w:gridCol w:w="694"/>
        <w:gridCol w:w="517"/>
        <w:gridCol w:w="517"/>
        <w:gridCol w:w="517"/>
        <w:gridCol w:w="579"/>
        <w:gridCol w:w="517"/>
        <w:gridCol w:w="531"/>
        <w:gridCol w:w="885"/>
        <w:gridCol w:w="1153"/>
        <w:gridCol w:w="1164"/>
      </w:tblGrid>
      <w:tr w:rsidR="00DB65F6" w:rsidRPr="00DB65F6" w:rsidTr="00077169">
        <w:trPr>
          <w:trHeight w:val="330"/>
        </w:trPr>
        <w:tc>
          <w:tcPr>
            <w:tcW w:w="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　</w:t>
            </w: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N</w:t>
            </w: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Min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Q25</w:t>
            </w:r>
          </w:p>
        </w:tc>
        <w:tc>
          <w:tcPr>
            <w:tcW w:w="7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Mean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Median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Q75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Q90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Q95</w:t>
            </w:r>
          </w:p>
        </w:tc>
        <w:tc>
          <w:tcPr>
            <w:tcW w:w="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Q97.5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Max</w:t>
            </w:r>
          </w:p>
        </w:tc>
        <w:tc>
          <w:tcPr>
            <w:tcW w:w="7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Std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Skewness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Median</w:t>
            </w:r>
          </w:p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+2 MAD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  <w:vertAlign w:val="superscript"/>
              </w:rPr>
              <w:t>*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N (&gt;threshold)</w:t>
            </w:r>
          </w:p>
        </w:tc>
        <w:tc>
          <w:tcPr>
            <w:tcW w:w="16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TIF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  <w:vertAlign w:val="superscript"/>
              </w:rPr>
              <w:t>*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N (&gt;threshold)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V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58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100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93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123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177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199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217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236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55.12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0.99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218 (1)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377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CaO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0.67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0.98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1.80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1.65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2.22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3.02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3.46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4.03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4.60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1.02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1.20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3.9 (1)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7.5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shd w:val="clear" w:color="auto" w:fill="FFFF00"/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Fe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  <w:vertAlign w:val="subscript"/>
              </w:rPr>
              <w:t>2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O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  <w:vertAlign w:val="subscript"/>
              </w:rPr>
              <w:t>3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   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3.86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4.89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6.63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6.12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7.37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10.60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10.67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10.93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11.20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2.26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0.89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9.6 (3)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13.5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shd w:val="clear" w:color="auto" w:fill="FFFF00"/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K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  <w:vertAlign w:val="subscript"/>
              </w:rPr>
              <w:t>2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O    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1.85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2.89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3.11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3.26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3.57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3.64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3.70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3.74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3.77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0.58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-1.00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3.9 (0)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4.9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MgO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0.72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1.22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1.95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1.85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2.25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3.48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3.98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4.21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4.43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1.03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1.10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3.8 (2)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5.6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MnO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0.10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0.13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0.12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0.14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0.17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1.04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0.2 (2)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0.2 (2)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TiO</w:t>
            </w: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0.43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0.66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1.36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0.98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1.70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3.29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3.35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3.39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3.42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0.98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1.31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2.2 (3)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6.9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Ba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556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955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1,260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1,180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1,430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1,890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2,010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2,120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2,240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429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0.79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1,820 (3)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2,610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shd w:val="clear" w:color="auto" w:fill="FFFF00"/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Co   </w:t>
            </w:r>
            <w:bookmarkStart w:id="0" w:name="_GoBack"/>
            <w:bookmarkEnd w:id="0"/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  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13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11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21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24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28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6.0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1.15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16 (5)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29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Cr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55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68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79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103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117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130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22.5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1.11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97 (2)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137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Cu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17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28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37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50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51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73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12.7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0.92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60 (1)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88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Li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47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57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55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63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79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95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96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18.1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0.64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77 (3)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99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Ni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17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21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21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28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30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31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6.0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-0.03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31 (1)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45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Pb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31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34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37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39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43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43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44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45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3.9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0.43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43 (3)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50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Rb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83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102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145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145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173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210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219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246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273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49.9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0.90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248 (1)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383 (0)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Sr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74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97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120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102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134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175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183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230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277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46.8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2.27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124 (6)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217 (1)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Zn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62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92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128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109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149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175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214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285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356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66.2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2.32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173 (2)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305 (1)</w:t>
            </w:r>
          </w:p>
        </w:tc>
      </w:tr>
      <w:tr w:rsidR="00DB65F6" w:rsidRPr="00DB65F6" w:rsidTr="00077169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Zr</w:t>
            </w:r>
          </w:p>
        </w:tc>
        <w:tc>
          <w:tcPr>
            <w:tcW w:w="6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34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41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69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61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88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98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102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133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164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31.8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1.39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138 (1)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5F6" w:rsidRPr="00DB65F6" w:rsidRDefault="00DB65F6" w:rsidP="00077169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B65F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278 (0)</w:t>
            </w:r>
          </w:p>
        </w:tc>
      </w:tr>
    </w:tbl>
    <w:p w:rsidR="00DB65F6" w:rsidRPr="00DB65F6" w:rsidRDefault="00DB65F6" w:rsidP="00DB65F6">
      <w:pPr>
        <w:wordWrap/>
        <w:spacing w:after="0" w:line="240" w:lineRule="auto"/>
        <w:textAlignment w:val="baseline"/>
        <w:rPr>
          <w:rFonts w:ascii="Times New Roman" w:eastAsia="Gulim" w:hAnsi="Times New Roman" w:cs="Times New Roman"/>
          <w:kern w:val="0"/>
          <w:szCs w:val="20"/>
        </w:rPr>
      </w:pPr>
      <w:r w:rsidRPr="00DB65F6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Std: Standard deviation, </w:t>
      </w:r>
      <w:r w:rsidRPr="00DB65F6">
        <w:rPr>
          <w:rFonts w:ascii="Times New Roman" w:eastAsia="함초롬바탕" w:hAnsi="Times New Roman" w:cs="Times New Roman"/>
          <w:color w:val="000000"/>
          <w:kern w:val="0"/>
          <w:szCs w:val="20"/>
          <w:vertAlign w:val="superscript"/>
        </w:rPr>
        <w:t>*</w:t>
      </w:r>
      <w:r w:rsidRPr="00DB65F6">
        <w:rPr>
          <w:rFonts w:ascii="Times New Roman" w:eastAsia="함초롬바탕" w:hAnsi="Times New Roman" w:cs="Times New Roman"/>
          <w:color w:val="000000"/>
          <w:kern w:val="0"/>
          <w:szCs w:val="20"/>
        </w:rPr>
        <w:t>calculated from the log-transformed data</w:t>
      </w:r>
    </w:p>
    <w:p w:rsidR="00DB65F6" w:rsidRDefault="00DB65F6" w:rsidP="00DB65F6">
      <w:pPr>
        <w:wordWrap/>
        <w:spacing w:after="0" w:line="240" w:lineRule="auto"/>
        <w:rPr>
          <w:rFonts w:ascii="Times New Roman" w:hAnsi="Times New Roman" w:cs="Times New Roman"/>
        </w:rPr>
      </w:pPr>
    </w:p>
    <w:p w:rsidR="00000F57" w:rsidRDefault="00DB65F6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Malgun Gothic Semilight"/>
    <w:charset w:val="81"/>
    <w:family w:val="roman"/>
    <w:pitch w:val="variable"/>
    <w:sig w:usb0="F7002EFF" w:usb1="19DFFFFF" w:usb2="001BFDD7" w:usb3="00000000" w:csb0="001F007F" w:csb1="00000000"/>
  </w:font>
  <w:font w:name="Gulim">
    <w:altName w:val="Malgun Gothic Semilight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Malgun Gothic Semilight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F6"/>
    <w:rsid w:val="0007695B"/>
    <w:rsid w:val="005615C6"/>
    <w:rsid w:val="007D4061"/>
    <w:rsid w:val="008B4EED"/>
    <w:rsid w:val="00DB65F6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35360D-06B8-494B-B0C4-25109D8F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5F6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DB65F6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3635</Characters>
  <Application>Microsoft Office Word</Application>
  <DocSecurity>0</DocSecurity>
  <Lines>30</Lines>
  <Paragraphs>8</Paragraphs>
  <ScaleCrop>false</ScaleCrop>
  <Company>Springer Nature IT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2021-06-28T07:45:00Z</dcterms:created>
  <dcterms:modified xsi:type="dcterms:W3CDTF">2021-06-28T07:45:00Z</dcterms:modified>
</cp:coreProperties>
</file>