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958" w:rsidRDefault="003B0431" w:rsidP="003B0431">
      <w:pPr>
        <w:widowControl/>
        <w:wordWrap/>
        <w:autoSpaceDE/>
        <w:autoSpaceDN/>
        <w:spacing w:after="0" w:line="480" w:lineRule="auto"/>
        <w:rPr>
          <w:rFonts w:ascii="Times New Roman" w:eastAsia="바탕" w:hAnsi="Times New Roman" w:cs="Times New Roman"/>
          <w:b/>
          <w:sz w:val="24"/>
          <w:szCs w:val="24"/>
        </w:rPr>
      </w:pPr>
      <w:r w:rsidRPr="003D0B31">
        <w:rPr>
          <w:rFonts w:ascii="Times New Roman" w:eastAsia="바탕" w:hAnsi="Times New Roman" w:cs="Times New Roman"/>
          <w:b/>
          <w:bCs/>
          <w:sz w:val="24"/>
          <w:szCs w:val="24"/>
        </w:rPr>
        <w:t xml:space="preserve">Supplementary Table 1. </w:t>
      </w:r>
      <w:r w:rsidRPr="003D0B31">
        <w:rPr>
          <w:rFonts w:ascii="Times New Roman" w:eastAsia="바탕" w:hAnsi="Times New Roman" w:cs="Times New Roman"/>
          <w:sz w:val="24"/>
          <w:szCs w:val="24"/>
        </w:rPr>
        <w:t>Primers used in quantitative real-time PCR</w:t>
      </w:r>
      <w:r w:rsidRPr="003D0B31">
        <w:rPr>
          <w:rFonts w:ascii="Times New Roman" w:eastAsia="바탕" w:hAnsi="Times New Roman" w:cs="Times New Roman"/>
          <w:b/>
          <w:sz w:val="24"/>
          <w:szCs w:val="24"/>
        </w:rPr>
        <w:t>.</w:t>
      </w:r>
    </w:p>
    <w:tbl>
      <w:tblPr>
        <w:tblW w:w="8474" w:type="dxa"/>
        <w:tblInd w:w="-10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28"/>
        <w:gridCol w:w="2038"/>
        <w:gridCol w:w="5708"/>
      </w:tblGrid>
      <w:tr w:rsidR="00AC5958" w:rsidRPr="00AC5958" w:rsidTr="00595D08">
        <w:trPr>
          <w:trHeight w:val="286"/>
        </w:trPr>
        <w:tc>
          <w:tcPr>
            <w:tcW w:w="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C5958" w:rsidRPr="00AC5958" w:rsidRDefault="00595D08" w:rsidP="00595D08">
            <w:pPr>
              <w:widowControl/>
              <w:tabs>
                <w:tab w:val="center" w:pos="920"/>
              </w:tabs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ene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product</w:t>
            </w:r>
          </w:p>
        </w:tc>
        <w:tc>
          <w:tcPr>
            <w:tcW w:w="5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Primer sequences (5′-3′, forward/reverse)</w:t>
            </w:r>
          </w:p>
        </w:tc>
      </w:tr>
      <w:tr w:rsidR="00AC5958" w:rsidRPr="00AC5958" w:rsidTr="00595D08">
        <w:trPr>
          <w:trHeight w:val="20"/>
        </w:trPr>
        <w:tc>
          <w:tcPr>
            <w:tcW w:w="8474" w:type="dxa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Control gene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16s </w:t>
            </w:r>
          </w:p>
        </w:tc>
        <w:tc>
          <w:tcPr>
            <w:tcW w:w="2038" w:type="dxa"/>
            <w:shd w:val="clear" w:color="auto" w:fill="auto"/>
            <w:hideMark/>
          </w:tcPr>
          <w:p w:rsidR="00AC5958" w:rsidRPr="00595D08" w:rsidRDefault="00595D08" w:rsidP="00595D0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iCs/>
                <w:color w:val="000000"/>
                <w:kern w:val="0"/>
                <w:sz w:val="18"/>
                <w:szCs w:val="18"/>
              </w:rPr>
            </w:pPr>
            <w:r w:rsidRPr="00595D08">
              <w:rPr>
                <w:rFonts w:ascii="Times New Roman" w:eastAsia="맑은 고딕" w:hAnsi="Times New Roman" w:cs="Times New Roman" w:hint="eastAsia"/>
                <w:bCs/>
                <w:iCs/>
                <w:color w:val="000000"/>
                <w:kern w:val="0"/>
                <w:sz w:val="18"/>
                <w:szCs w:val="18"/>
              </w:rPr>
              <w:t>16</w:t>
            </w:r>
            <w:r w:rsidRPr="00595D08">
              <w:rPr>
                <w:rFonts w:ascii="Times New Roman" w:eastAsia="맑은 고딕" w:hAnsi="Times New Roman" w:cs="Times New Roman"/>
                <w:bCs/>
                <w:iCs/>
                <w:color w:val="000000"/>
                <w:kern w:val="0"/>
                <w:sz w:val="18"/>
                <w:szCs w:val="18"/>
              </w:rPr>
              <w:t>s rRNA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TCGTAGGTGGTTTGTCGC/CACTCAAGTTATGCCCGTAT</w:t>
            </w:r>
          </w:p>
        </w:tc>
      </w:tr>
      <w:tr w:rsidR="00295B4E" w:rsidRPr="00AC5958" w:rsidTr="00595D08">
        <w:trPr>
          <w:trHeight w:val="20"/>
        </w:trPr>
        <w:tc>
          <w:tcPr>
            <w:tcW w:w="8474" w:type="dxa"/>
            <w:gridSpan w:val="3"/>
            <w:shd w:val="clear" w:color="auto" w:fill="auto"/>
          </w:tcPr>
          <w:p w:rsidR="00295B4E" w:rsidRPr="00AC5958" w:rsidRDefault="00295B4E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C5958" w:rsidRPr="00AC5958" w:rsidTr="00595D08">
        <w:trPr>
          <w:trHeight w:val="20"/>
        </w:trPr>
        <w:tc>
          <w:tcPr>
            <w:tcW w:w="8474" w:type="dxa"/>
            <w:gridSpan w:val="3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Glycolysis pathway and the TCA cycle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pgi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Glucose-6-phosphate isomerase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CCACGCTGTCCTACCTTATTC/GACTGACTTGCCATTTGATTCC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tpi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Triosephosphate isomerase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TGGTGAGCCACTGGAAATC/ACTGGCTCATACGCGATAAC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pfkA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ATP-dependent 6-phosphofructokinase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GGTGCTCACTACACCGTTATTC/CCTTCCGCAACGACGATAAT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fbp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Fructose-1,6-bisphosphatase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ATTCCAACTCCGTGGACATC/GCGCTCGAAATCGTTCATTG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pgk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Phosphoglycerate kinase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GACAAGATCGTTCTCCCAGTT/GTCAAGAGACATCCAGCCTTC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gpmA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2,3-bisphosphoglycerate-dependent phosphoglycerate mutase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CGCAAAGAAGGGCGAAAC/GGATGTTGAGCTCTGCGAT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eno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Enolase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GCGACAAGGTTCAGATCGT/CCTTAACCAGGATGGAGTTGG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pyk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Pyruvate kinase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GTGAAACTTCAGTGGGCAAAG/ATCACGTGCAGAGTAGGAAAAA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pyc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Pyruvate carboxylase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TCCAAGGAACGTCGCAATAG/GCCGTAGAAGAATTCACGATCA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ppc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Phosphoenolpyruvate carboxylase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GTGTCGGAACCGCATTAGA/ATCACCTGAGCCATGTTATCC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pck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Phosphoenolpyruvate carboxykinase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CTGGTGAATACCTGCAGAACT/ATCACGTGCAGAGTAGGAAATAA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gltA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Citrate synthase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CGACGCAACCGAGTTCAT/GCACGTGGATCGTAGTTCTT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aceE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Pyruvate dehydrogenase E1 component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CCATCCTTTGCGTACGAGAT/GCTCGTTGTAGATGGTGATGTA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acn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Aconitate hydratase A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GACGCTTCCGTCAACTACAA/CGAATTCCGAGCAGGTTAGT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icd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Isocitrate dehydrogenase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CCAGCAGGTTCAGGAAGAAA/GTGTTGCCGTTGTTGTTGAG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odhA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2-oxoglutarate dehydrogenase E1/E2 component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TGAGGGTTCCATGACTGTTG/ATAACCAGTGGACGCTTCAG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sucC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Succinate--CoA ligase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CCGCGAACTTCCTAGACATT/ACAAACACACTGCGTACCT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sucD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Succinate--CoA ligase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ATCCTGAGACCAAGGCAATC/TAAAGCCTGCCACGTAACC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sdhA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Succinate dehydrogenase A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AATTGGCGAGGACCCATAC/GAGTGACGTCATTTCGTTGAAG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sdhB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Succinate dehydrogenase B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CGCAAAGCTTGTTCACCTCT/GCAGTGTCCGAAGTTGGTTT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fum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Fumarate hydratase class II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CTCAGGTTATCGGCAATGA/AACACGCGGGAAGTGTTAG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mdh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Malate dehydrogenase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TGGTTGATCACGATTGGTATGT/GCAGAAGCTGCAGAAGACT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mqO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Malate:quinone oxidoreductase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CGTTGCTGCTCAGGAATTTG/TTTGTGCCTCTGGCATGTA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aceB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Malate synthase G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AGGAAGAGATGGACAACAACTG/CCAGCATCTGCGAGGAAATA</w:t>
            </w:r>
          </w:p>
        </w:tc>
      </w:tr>
      <w:tr w:rsidR="00295B4E" w:rsidRPr="00AC5958" w:rsidTr="00595D08">
        <w:trPr>
          <w:trHeight w:val="20"/>
        </w:trPr>
        <w:tc>
          <w:tcPr>
            <w:tcW w:w="8474" w:type="dxa"/>
            <w:gridSpan w:val="3"/>
            <w:shd w:val="clear" w:color="auto" w:fill="auto"/>
          </w:tcPr>
          <w:p w:rsidR="00295B4E" w:rsidRPr="00AC5958" w:rsidRDefault="00295B4E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C5958" w:rsidRPr="00AC5958" w:rsidTr="00595D08">
        <w:trPr>
          <w:trHeight w:val="20"/>
        </w:trPr>
        <w:tc>
          <w:tcPr>
            <w:tcW w:w="8474" w:type="dxa"/>
            <w:gridSpan w:val="3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Terminal pathways (lysine and cadaverine synthesis)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lysC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Aspartokinase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CAACTGGACCAATGTGCTTTAC/CCATGAACTCTGCGGTAACA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asd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Aspartate-semialdehyde dehydrogenase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CCTTATGTTTCACCAATCGCTTAC/TCTGGGAGACCGAGAATCTT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dapA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4-hydroxy-tetrahydrodipicolinate synthase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TGCAGCCACGTCATTGAT/AACCTGATCCGCCCAAAG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dapB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4-hydroxy-tetrahydrodipicolinate reductase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AATCCCGGTTCATGCAGTC/TAGGAGTCCTGCTTGATGGT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dapD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Tetrahydrodipicolinate succinylase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CATGAGGGCTTCGTGAACTT/ACAGGGTGCCCATGATAGA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dapC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Succinyldiaminopimelate transaminase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CTTGGGTCTCATGGTTCCTTTC/ATCGCGTAGGTGAGCTTCT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dapE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Succinyl-diaminopimelate desuccinylase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GTGGCAAACAACGTCATTCC/TCAAGCGTTTCGACGACAT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dapF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Diaminopimelate epimerase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CCACGGTGTGAACGTAGAAAT/CCCAATCCAGCATCAGCTAAA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ddh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Meso-diaminopimelate D-dehydrogenase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GCCTGATTACTTCGTTGGCTA/GTATTCCACGGTGTGGTTGA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lysA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Diaminopimelate decarboxylase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GCCGAAGGAGACCCAGTAA/CTGGTGATGTCAGATGGGTAGA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lysE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Lysine exporter LysE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TGGAGGTGAGCGTCGATAA/AAACACAAACGCGTCCAAATAC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cadA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Lysine decarboxylase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GCGTGCTCTGACTGACTTTA/TTCTGAGCCAGTTCCTGAATAC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cg2893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Permease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TCCAGTTCTCTGTGGGTTTC/AGGTTTGCACCACCGATAATA</w:t>
            </w:r>
          </w:p>
        </w:tc>
      </w:tr>
      <w:tr w:rsidR="00295B4E" w:rsidRPr="00AC5958" w:rsidTr="00595D08">
        <w:trPr>
          <w:trHeight w:val="20"/>
        </w:trPr>
        <w:tc>
          <w:tcPr>
            <w:tcW w:w="8474" w:type="dxa"/>
            <w:gridSpan w:val="3"/>
            <w:shd w:val="clear" w:color="auto" w:fill="auto"/>
          </w:tcPr>
          <w:p w:rsidR="00295B4E" w:rsidRPr="00AC5958" w:rsidRDefault="00295B4E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C5958" w:rsidRPr="00AC5958" w:rsidTr="00595D08">
        <w:trPr>
          <w:trHeight w:val="20"/>
        </w:trPr>
        <w:tc>
          <w:tcPr>
            <w:tcW w:w="8474" w:type="dxa"/>
            <w:gridSpan w:val="3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Acid resistance-related genes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katA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Catalase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GAAACACTACCCGCCACAAC/TCTGCCTTGGTGTATTCGGA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dps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CBS domain-containing protein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TCAACGAGAATGACGCAAAGC/GCATAGCCACGAACAAGGTC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mcbr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McbR (transcriptional repressor of the TetR type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CGGCTCGCACTTTCAGAATG/GGTAGCCGTTCTTCTCAGTGA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mtr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Mycothione reductase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GGCTGGGCAATGGAAGATAA/GAGGCTTGAGCACCAATGA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cglK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Putative Channel Protein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TGTTATCGACACCGATCAAGTC/CAGCTAGACGCAACACATCT</w:t>
            </w:r>
          </w:p>
        </w:tc>
      </w:tr>
      <w:tr w:rsidR="00AC595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sucE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Succinate exporter</w:t>
            </w:r>
          </w:p>
        </w:tc>
        <w:tc>
          <w:tcPr>
            <w:tcW w:w="5708" w:type="dxa"/>
            <w:shd w:val="clear" w:color="auto" w:fill="auto"/>
            <w:hideMark/>
          </w:tcPr>
          <w:p w:rsidR="00AC5958" w:rsidRPr="00AC5958" w:rsidRDefault="00AC595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TTGTCGCACCAGCAGAAA/AGTGGGAGCAGGTTGAAATC</w:t>
            </w:r>
          </w:p>
        </w:tc>
      </w:tr>
      <w:tr w:rsidR="00595D0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595D08" w:rsidRPr="00AC5958" w:rsidRDefault="00595D0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ftn</w:t>
            </w:r>
          </w:p>
        </w:tc>
        <w:tc>
          <w:tcPr>
            <w:tcW w:w="2038" w:type="dxa"/>
            <w:shd w:val="clear" w:color="auto" w:fill="auto"/>
            <w:hideMark/>
          </w:tcPr>
          <w:p w:rsidR="00595D08" w:rsidRPr="00AC5958" w:rsidRDefault="00595D0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Iron-storage protei</w:t>
            </w:r>
          </w:p>
        </w:tc>
        <w:tc>
          <w:tcPr>
            <w:tcW w:w="5708" w:type="dxa"/>
            <w:shd w:val="clear" w:color="auto" w:fill="auto"/>
            <w:hideMark/>
          </w:tcPr>
          <w:p w:rsidR="00595D08" w:rsidRPr="00AC5958" w:rsidRDefault="00595D0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CGCACAGAAGTTCGCTCAG/CTCGTGTGCCAGGGAAGC</w:t>
            </w:r>
          </w:p>
        </w:tc>
      </w:tr>
      <w:tr w:rsidR="00595D08" w:rsidRPr="00AC5958" w:rsidTr="00595D08">
        <w:trPr>
          <w:trHeight w:val="20"/>
        </w:trPr>
        <w:tc>
          <w:tcPr>
            <w:tcW w:w="728" w:type="dxa"/>
            <w:shd w:val="clear" w:color="auto" w:fill="auto"/>
            <w:hideMark/>
          </w:tcPr>
          <w:p w:rsidR="00595D08" w:rsidRPr="00AC5958" w:rsidRDefault="00595D0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  <w:t>cg1328</w:t>
            </w:r>
          </w:p>
        </w:tc>
        <w:tc>
          <w:tcPr>
            <w:tcW w:w="2038" w:type="dxa"/>
            <w:shd w:val="clear" w:color="auto" w:fill="auto"/>
            <w:noWrap/>
            <w:hideMark/>
          </w:tcPr>
          <w:p w:rsidR="00595D08" w:rsidRPr="00AC5958" w:rsidRDefault="00595D08" w:rsidP="00595D0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595D0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utative heavy-metal ion transporting P-type ATPase</w:t>
            </w:r>
          </w:p>
        </w:tc>
        <w:tc>
          <w:tcPr>
            <w:tcW w:w="5708" w:type="dxa"/>
            <w:shd w:val="clear" w:color="auto" w:fill="auto"/>
            <w:hideMark/>
          </w:tcPr>
          <w:p w:rsidR="00595D08" w:rsidRPr="00AC5958" w:rsidRDefault="00595D0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AC595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CCGGAAGAATCCTTGTTGA/GATGGCTTTGCGGTGTAG</w:t>
            </w:r>
          </w:p>
        </w:tc>
      </w:tr>
      <w:tr w:rsidR="00595D08" w:rsidRPr="00AC5958" w:rsidTr="007B0F11">
        <w:trPr>
          <w:trHeight w:val="20"/>
        </w:trPr>
        <w:tc>
          <w:tcPr>
            <w:tcW w:w="728" w:type="dxa"/>
            <w:shd w:val="clear" w:color="auto" w:fill="auto"/>
          </w:tcPr>
          <w:p w:rsidR="00595D08" w:rsidRPr="00AC5958" w:rsidRDefault="00595D0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38" w:type="dxa"/>
            <w:shd w:val="clear" w:color="auto" w:fill="auto"/>
          </w:tcPr>
          <w:p w:rsidR="00595D08" w:rsidRPr="00AC5958" w:rsidRDefault="00595D0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08" w:type="dxa"/>
            <w:shd w:val="clear" w:color="auto" w:fill="auto"/>
          </w:tcPr>
          <w:p w:rsidR="00595D08" w:rsidRPr="00AC5958" w:rsidRDefault="00595D08" w:rsidP="00295B4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024BC1" w:rsidRDefault="00024BC1" w:rsidP="003B0431">
      <w:pPr>
        <w:widowControl/>
        <w:wordWrap/>
        <w:autoSpaceDE/>
        <w:autoSpaceDN/>
        <w:spacing w:after="0" w:line="480" w:lineRule="auto"/>
        <w:rPr>
          <w:rFonts w:ascii="Times New Roman" w:eastAsia="바탕" w:hAnsi="Times New Roman" w:cs="Times New Roman"/>
          <w:b/>
          <w:sz w:val="24"/>
          <w:szCs w:val="24"/>
        </w:rPr>
      </w:pPr>
    </w:p>
    <w:p w:rsidR="00024BC1" w:rsidRDefault="00024BC1">
      <w:pPr>
        <w:widowControl/>
        <w:wordWrap/>
        <w:autoSpaceDE/>
        <w:autoSpaceDN/>
        <w:rPr>
          <w:rFonts w:ascii="Times New Roman" w:eastAsia="바탕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024BC1" w:rsidSect="003734DE">
      <w:footerReference w:type="default" r:id="rId6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568" w:rsidRDefault="00026568">
      <w:pPr>
        <w:spacing w:after="0" w:line="240" w:lineRule="auto"/>
      </w:pPr>
      <w:r>
        <w:separator/>
      </w:r>
    </w:p>
  </w:endnote>
  <w:endnote w:type="continuationSeparator" w:id="0">
    <w:p w:rsidR="00026568" w:rsidRDefault="00026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7738091"/>
      <w:docPartObj>
        <w:docPartGallery w:val="Page Numbers (Bottom of Page)"/>
        <w:docPartUnique/>
      </w:docPartObj>
    </w:sdtPr>
    <w:sdtEndPr/>
    <w:sdtContent>
      <w:p w:rsidR="00513171" w:rsidRPr="003D0B31" w:rsidRDefault="003B0431">
        <w:pPr>
          <w:pStyle w:val="a4"/>
          <w:jc w:val="center"/>
        </w:pPr>
        <w:r w:rsidRPr="003D0B31">
          <w:fldChar w:fldCharType="begin"/>
        </w:r>
        <w:r w:rsidRPr="003D0B31">
          <w:instrText>PAGE   \* MERGEFORMAT</w:instrText>
        </w:r>
        <w:r w:rsidRPr="003D0B31">
          <w:fldChar w:fldCharType="separate"/>
        </w:r>
        <w:r w:rsidR="00A54D53">
          <w:rPr>
            <w:noProof/>
          </w:rPr>
          <w:t>2</w:t>
        </w:r>
        <w:r w:rsidRPr="003D0B31">
          <w:fldChar w:fldCharType="end"/>
        </w:r>
      </w:p>
    </w:sdtContent>
  </w:sdt>
  <w:p w:rsidR="00513171" w:rsidRPr="003D0B31" w:rsidRDefault="0002656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568" w:rsidRDefault="00026568">
      <w:pPr>
        <w:spacing w:after="0" w:line="240" w:lineRule="auto"/>
      </w:pPr>
      <w:r>
        <w:separator/>
      </w:r>
    </w:p>
  </w:footnote>
  <w:footnote w:type="continuationSeparator" w:id="0">
    <w:p w:rsidR="00026568" w:rsidRDefault="000265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bordersDoNotSurroundHeader/>
  <w:bordersDoNotSurroundFooter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431"/>
    <w:rsid w:val="00024BC1"/>
    <w:rsid w:val="00026568"/>
    <w:rsid w:val="00284540"/>
    <w:rsid w:val="00295B4E"/>
    <w:rsid w:val="002F0711"/>
    <w:rsid w:val="003B0431"/>
    <w:rsid w:val="004F1580"/>
    <w:rsid w:val="00595D08"/>
    <w:rsid w:val="0076455C"/>
    <w:rsid w:val="00A0760B"/>
    <w:rsid w:val="00A54D53"/>
    <w:rsid w:val="00A81C2B"/>
    <w:rsid w:val="00AC5958"/>
    <w:rsid w:val="00B6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0977F9"/>
  <w15:chartTrackingRefBased/>
  <w15:docId w15:val="{DC72D90A-DE0C-49AD-BF47-A8015CB42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43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043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B0431"/>
  </w:style>
  <w:style w:type="paragraph" w:styleId="a4">
    <w:name w:val="footer"/>
    <w:basedOn w:val="a"/>
    <w:link w:val="Char0"/>
    <w:uiPriority w:val="99"/>
    <w:unhideWhenUsed/>
    <w:rsid w:val="003B043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B0431"/>
  </w:style>
  <w:style w:type="table" w:styleId="a5">
    <w:name w:val="Table Grid"/>
    <w:basedOn w:val="a1"/>
    <w:uiPriority w:val="39"/>
    <w:rsid w:val="003B04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3B0431"/>
    <w:pPr>
      <w:widowControl w:val="0"/>
      <w:wordWrap w:val="0"/>
      <w:autoSpaceDE w:val="0"/>
      <w:autoSpaceDN w:val="0"/>
      <w:spacing w:after="0" w:line="240" w:lineRule="auto"/>
    </w:pPr>
  </w:style>
  <w:style w:type="character" w:styleId="a7">
    <w:name w:val="line number"/>
    <w:basedOn w:val="a0"/>
    <w:uiPriority w:val="99"/>
    <w:semiHidden/>
    <w:unhideWhenUsed/>
    <w:rsid w:val="003B0431"/>
  </w:style>
  <w:style w:type="table" w:styleId="1-5">
    <w:name w:val="Grid Table 1 Light Accent 5"/>
    <w:basedOn w:val="a1"/>
    <w:uiPriority w:val="46"/>
    <w:rsid w:val="00AC5958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1"/>
    <w:uiPriority w:val="46"/>
    <w:rsid w:val="00AC5958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">
    <w:name w:val="Grid Table 1 Light"/>
    <w:basedOn w:val="a1"/>
    <w:uiPriority w:val="46"/>
    <w:rsid w:val="00AC595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ff14">
    <w:name w:val="ff14"/>
    <w:basedOn w:val="a0"/>
    <w:rsid w:val="00A81C2B"/>
  </w:style>
  <w:style w:type="character" w:customStyle="1" w:styleId="a8">
    <w:name w:val="_"/>
    <w:basedOn w:val="a0"/>
    <w:rsid w:val="00A81C2B"/>
  </w:style>
  <w:style w:type="character" w:customStyle="1" w:styleId="ls1d">
    <w:name w:val="ls1d"/>
    <w:basedOn w:val="a0"/>
    <w:rsid w:val="00A81C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22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최종일</dc:creator>
  <cp:keywords/>
  <dc:description/>
  <cp:lastModifiedBy>최종일</cp:lastModifiedBy>
  <cp:revision>2</cp:revision>
  <dcterms:created xsi:type="dcterms:W3CDTF">2021-05-25T06:33:00Z</dcterms:created>
  <dcterms:modified xsi:type="dcterms:W3CDTF">2021-05-25T06:33:00Z</dcterms:modified>
</cp:coreProperties>
</file>