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970C4" w14:textId="77777777" w:rsidR="007C54FA" w:rsidRPr="009F23F3" w:rsidRDefault="007C54FA" w:rsidP="007C54FA">
      <w:pPr>
        <w:spacing w:after="0"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F23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TABLE  LEGENDS</w:t>
      </w:r>
    </w:p>
    <w:p w14:paraId="2D280F68" w14:textId="77777777" w:rsidR="007C54FA" w:rsidRPr="009F23F3" w:rsidRDefault="007C54FA" w:rsidP="007C54FA">
      <w:pPr>
        <w:pStyle w:val="26TableCaption"/>
        <w:spacing w:before="0"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9F23F3"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 w:rsidRPr="009F23F3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9F23F3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Pr="009F23F3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4"/>
          <w:szCs w:val="24"/>
        </w:rPr>
        <w:t>1</w:t>
      </w:r>
      <w:r w:rsidRPr="009F23F3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9F23F3">
        <w:rPr>
          <w:rFonts w:ascii="Times New Roman" w:hAnsi="Times New Roman" w:cs="Times New Roman"/>
          <w:color w:val="auto"/>
          <w:sz w:val="24"/>
          <w:szCs w:val="24"/>
        </w:rPr>
        <w:t xml:space="preserve"> : Sequence of target OBPs</w:t>
      </w:r>
    </w:p>
    <w:p w14:paraId="74E3DA73" w14:textId="77777777" w:rsidR="007C54FA" w:rsidRPr="009F23F3" w:rsidRDefault="007C54FA" w:rsidP="007C54FA">
      <w:pPr>
        <w:pStyle w:val="26TableCaption"/>
        <w:spacing w:before="0" w:line="480" w:lineRule="auto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9F23F3"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 w:rsidRPr="009F23F3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9F23F3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Pr="009F23F3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4"/>
          <w:szCs w:val="24"/>
        </w:rPr>
        <w:t>2</w:t>
      </w:r>
      <w:r w:rsidRPr="009F23F3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9F23F3">
        <w:rPr>
          <w:rFonts w:ascii="Times New Roman" w:hAnsi="Times New Roman" w:cs="Times New Roman"/>
          <w:color w:val="auto"/>
          <w:sz w:val="24"/>
          <w:szCs w:val="24"/>
        </w:rPr>
        <w:t>: Physicochemical parameters of Proteins</w:t>
      </w:r>
    </w:p>
    <w:p w14:paraId="64406D87" w14:textId="77777777" w:rsidR="007C54FA" w:rsidRPr="009F23F3" w:rsidRDefault="007C54FA" w:rsidP="007C54FA">
      <w:pPr>
        <w:pStyle w:val="26TableCaption"/>
        <w:spacing w:before="0"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9F23F3"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 w:rsidRPr="009F23F3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9F23F3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Pr="009F23F3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4"/>
          <w:szCs w:val="24"/>
        </w:rPr>
        <w:t>3</w:t>
      </w:r>
      <w:r w:rsidRPr="009F23F3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9F23F3">
        <w:rPr>
          <w:rFonts w:ascii="Times New Roman" w:hAnsi="Times New Roman" w:cs="Times New Roman"/>
          <w:color w:val="auto"/>
          <w:sz w:val="24"/>
          <w:szCs w:val="24"/>
        </w:rPr>
        <w:t>:  Summary of Ramachandran plot by executed PROCHECK</w:t>
      </w:r>
    </w:p>
    <w:p w14:paraId="16B6C8B6" w14:textId="77777777" w:rsidR="007C54FA" w:rsidRPr="00596806" w:rsidRDefault="007C54FA" w:rsidP="007C54FA"/>
    <w:p w14:paraId="7D3E9A79" w14:textId="77777777" w:rsidR="007C54FA" w:rsidRPr="000C1304" w:rsidRDefault="007C54FA" w:rsidP="007C54FA">
      <w:pPr>
        <w:spacing w:after="0" w:line="480" w:lineRule="auto"/>
        <w:ind w:left="360"/>
        <w:rPr>
          <w:rFonts w:ascii="Times New Roman" w:hAnsi="Times New Roman" w:cs="Times New Roman"/>
          <w:b/>
          <w:bCs/>
          <w:sz w:val="20"/>
          <w:szCs w:val="20"/>
        </w:rPr>
      </w:pPr>
    </w:p>
    <w:p w14:paraId="65B9022D" w14:textId="77777777" w:rsidR="007C54FA" w:rsidRDefault="007C54FA" w:rsidP="007C54FA"/>
    <w:p w14:paraId="059559AF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4D9E402D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4B10E1A1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61ACAAD0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3821D8C9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05866E17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113A1E62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2250"/>
        <w:gridCol w:w="1110"/>
        <w:gridCol w:w="4095"/>
        <w:gridCol w:w="1635"/>
      </w:tblGrid>
      <w:tr w:rsidR="007C54FA" w:rsidRPr="000C1304" w14:paraId="0839720F" w14:textId="77777777" w:rsidTr="00DF30D8"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AC47A6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>Specie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5B865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>Protein</w:t>
            </w:r>
          </w:p>
        </w:tc>
        <w:tc>
          <w:tcPr>
            <w:tcW w:w="40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BFD5BA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Sequence </w:t>
            </w:r>
          </w:p>
        </w:tc>
        <w:tc>
          <w:tcPr>
            <w:tcW w:w="16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773502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>Ref. ID</w:t>
            </w:r>
          </w:p>
        </w:tc>
      </w:tr>
      <w:tr w:rsidR="007C54FA" w:rsidRPr="000C1304" w14:paraId="7009E924" w14:textId="77777777" w:rsidTr="00DF30D8"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1ED9653F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i/>
                <w:iCs/>
                <w:color w:val="auto"/>
              </w:rPr>
            </w:pPr>
            <w:r w:rsidRPr="000C1304">
              <w:rPr>
                <w:rFonts w:ascii="Times New Roman" w:hAnsi="Times New Roman" w:cs="Times New Roman"/>
                <w:i/>
                <w:iCs/>
                <w:color w:val="auto"/>
              </w:rPr>
              <w:t>Acrythosiphon pisum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</w:tcPr>
          <w:p w14:paraId="150DD36B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OBP11</w:t>
            </w:r>
          </w:p>
        </w:tc>
        <w:tc>
          <w:tcPr>
            <w:tcW w:w="4095" w:type="dxa"/>
            <w:tcBorders>
              <w:top w:val="single" w:sz="4" w:space="0" w:color="auto"/>
              <w:bottom w:val="single" w:sz="4" w:space="0" w:color="auto"/>
            </w:tcBorders>
          </w:tcPr>
          <w:p w14:paraId="4E7465D2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MSSSTFYITLLFGIAMLISCGYGIFTTEQIDYYGKACNASEDDLIVLKSYKVPSTETGKCLMKCMITKLGLLNDDGSYNKTGMEAGLKKYWSEWATEKIETINEKCYEEGNTATLLYAYFTCVSGDYSDVQLLIHCDGMFEQEVGSRQVNLKLLIMLKIGLSEPKR</w:t>
            </w:r>
          </w:p>
        </w:tc>
        <w:tc>
          <w:tcPr>
            <w:tcW w:w="1635" w:type="dxa"/>
            <w:tcBorders>
              <w:top w:val="single" w:sz="4" w:space="0" w:color="auto"/>
              <w:bottom w:val="single" w:sz="4" w:space="0" w:color="auto"/>
            </w:tcBorders>
          </w:tcPr>
          <w:p w14:paraId="6272FABC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CAX63068.1</w:t>
            </w:r>
          </w:p>
        </w:tc>
      </w:tr>
      <w:tr w:rsidR="007C54FA" w:rsidRPr="000C1304" w14:paraId="51F66572" w14:textId="77777777" w:rsidTr="00DF30D8">
        <w:trPr>
          <w:trHeight w:val="2865"/>
        </w:trPr>
        <w:tc>
          <w:tcPr>
            <w:tcW w:w="2250" w:type="dxa"/>
            <w:tcBorders>
              <w:top w:val="single" w:sz="4" w:space="0" w:color="auto"/>
            </w:tcBorders>
          </w:tcPr>
          <w:p w14:paraId="47420B08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i/>
                <w:iCs/>
                <w:color w:val="auto"/>
              </w:rPr>
            </w:pPr>
            <w:r w:rsidRPr="000C1304">
              <w:rPr>
                <w:rFonts w:ascii="Times New Roman" w:hAnsi="Times New Roman" w:cs="Times New Roman"/>
                <w:i/>
                <w:iCs/>
                <w:color w:val="auto"/>
              </w:rPr>
              <w:t>Aphis gossypii</w:t>
            </w:r>
          </w:p>
        </w:tc>
        <w:tc>
          <w:tcPr>
            <w:tcW w:w="1110" w:type="dxa"/>
            <w:tcBorders>
              <w:top w:val="single" w:sz="4" w:space="0" w:color="auto"/>
            </w:tcBorders>
          </w:tcPr>
          <w:p w14:paraId="4BADFC9C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OBP</w:t>
            </w:r>
          </w:p>
        </w:tc>
        <w:tc>
          <w:tcPr>
            <w:tcW w:w="4095" w:type="dxa"/>
            <w:tcBorders>
              <w:top w:val="single" w:sz="4" w:space="0" w:color="auto"/>
            </w:tcBorders>
          </w:tcPr>
          <w:p w14:paraId="6CC0CA2E" w14:textId="77777777" w:rsidR="007C54FA" w:rsidRPr="000E335B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MKVSAATAVLVALVATVQSSDPCNISTCYKSGTTKPPTTVTPTRLPVQSSSTPTSHQQTYAKDHVHSSTATKSGVNTTATTTSGASVNGTERTTVVKSSSGVAGNVTTPKPTMTDGHVALKQKLNTIAVKCKDELHAPQEIMALVSNTVVPQNEQQRCYLECVYKNLNLIKNNKFSVDDGKAMAKIRFANQPEEHKKAVTIIETCEKEAIIDPKTTEKCAAGRVIRNCFVKNGEKINFFPKA</w:t>
            </w:r>
          </w:p>
        </w:tc>
        <w:tc>
          <w:tcPr>
            <w:tcW w:w="1635" w:type="dxa"/>
            <w:tcBorders>
              <w:top w:val="single" w:sz="4" w:space="0" w:color="auto"/>
            </w:tcBorders>
          </w:tcPr>
          <w:p w14:paraId="3B193AED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AJP06027.1</w:t>
            </w:r>
          </w:p>
        </w:tc>
      </w:tr>
      <w:tr w:rsidR="007C54FA" w:rsidRPr="000C1304" w14:paraId="142FA92F" w14:textId="77777777" w:rsidTr="00DF30D8">
        <w:tc>
          <w:tcPr>
            <w:tcW w:w="2250" w:type="dxa"/>
          </w:tcPr>
          <w:p w14:paraId="749EADF6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i/>
                <w:iCs/>
                <w:color w:val="auto"/>
              </w:rPr>
            </w:pPr>
            <w:r w:rsidRPr="000C1304">
              <w:rPr>
                <w:rFonts w:ascii="Times New Roman" w:hAnsi="Times New Roman" w:cs="Times New Roman"/>
                <w:i/>
                <w:iCs/>
                <w:color w:val="auto"/>
              </w:rPr>
              <w:t>Sitobion avenae</w:t>
            </w:r>
          </w:p>
        </w:tc>
        <w:tc>
          <w:tcPr>
            <w:tcW w:w="1110" w:type="dxa"/>
          </w:tcPr>
          <w:p w14:paraId="0684B79F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OBP</w:t>
            </w:r>
          </w:p>
        </w:tc>
        <w:tc>
          <w:tcPr>
            <w:tcW w:w="4095" w:type="dxa"/>
          </w:tcPr>
          <w:p w14:paraId="2C850EFA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MYNMLPKTVLFAIIAATVLKDCDAYLSEAAIKKTQQMLKTVCSKKFSVEEDVFTDIKKGIFPEDNNNIKCYFACNFKTMQLINQKGSIDKKMFKDKMTMMAPPNVLKVLLPVIEQCTKGEELCQSSYNLIKCAHTVDPKSLEFLPL</w:t>
            </w:r>
          </w:p>
        </w:tc>
        <w:tc>
          <w:tcPr>
            <w:tcW w:w="1635" w:type="dxa"/>
          </w:tcPr>
          <w:p w14:paraId="079C59DA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ACW03675.2</w:t>
            </w:r>
          </w:p>
        </w:tc>
      </w:tr>
      <w:tr w:rsidR="007C54FA" w:rsidRPr="000C1304" w14:paraId="48731B57" w14:textId="77777777" w:rsidTr="00DF30D8">
        <w:tc>
          <w:tcPr>
            <w:tcW w:w="2250" w:type="dxa"/>
          </w:tcPr>
          <w:p w14:paraId="037A3144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i/>
                <w:iCs/>
                <w:color w:val="auto"/>
              </w:rPr>
            </w:pPr>
            <w:r w:rsidRPr="000C1304">
              <w:rPr>
                <w:rFonts w:ascii="Times New Roman" w:hAnsi="Times New Roman" w:cs="Times New Roman"/>
                <w:i/>
                <w:iCs/>
                <w:color w:val="auto"/>
              </w:rPr>
              <w:lastRenderedPageBreak/>
              <w:t>Apis mellifera</w:t>
            </w:r>
          </w:p>
        </w:tc>
        <w:tc>
          <w:tcPr>
            <w:tcW w:w="1110" w:type="dxa"/>
          </w:tcPr>
          <w:p w14:paraId="01C0B23B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OBP21</w:t>
            </w:r>
          </w:p>
        </w:tc>
        <w:tc>
          <w:tcPr>
            <w:tcW w:w="4095" w:type="dxa"/>
          </w:tcPr>
          <w:p w14:paraId="58824192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MKTIVIISAICVCVGALTLEELQIGLRAVIPVCRIDSGIDEKKEDDFRNGIIDVENEKVQLFSECLIKKFNAYDDGGNFNEVVVREIAEIYLDENEVNKLITECSAISDADIHLKSSKLIKCFAKYKTLKEIMNE</w:t>
            </w:r>
          </w:p>
        </w:tc>
        <w:tc>
          <w:tcPr>
            <w:tcW w:w="1635" w:type="dxa"/>
          </w:tcPr>
          <w:p w14:paraId="181A6A77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ABD92653.1</w:t>
            </w:r>
          </w:p>
        </w:tc>
      </w:tr>
    </w:tbl>
    <w:p w14:paraId="02ECB6B8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4E2A69B7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2</w:t>
      </w:r>
    </w:p>
    <w:tbl>
      <w:tblPr>
        <w:tblStyle w:val="TableGrid"/>
        <w:tblW w:w="9706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1908"/>
        <w:gridCol w:w="1170"/>
        <w:gridCol w:w="1260"/>
        <w:gridCol w:w="1350"/>
        <w:gridCol w:w="1350"/>
        <w:gridCol w:w="1260"/>
        <w:gridCol w:w="1408"/>
      </w:tblGrid>
      <w:tr w:rsidR="007C54FA" w:rsidRPr="000C1304" w14:paraId="1611AE52" w14:textId="77777777" w:rsidTr="00DF30D8">
        <w:trPr>
          <w:trHeight w:val="404"/>
        </w:trPr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</w:tcPr>
          <w:p w14:paraId="4C266627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>Proteins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829BA62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>No. of amio acids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73E04818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>Theoratical      pI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7E3AC2B7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>Molecular Weight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2F4CEC61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>Instability Index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35150F7E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>Aliphatic Index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14:paraId="04002ED7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Half-Life </w:t>
            </w:r>
          </w:p>
        </w:tc>
      </w:tr>
      <w:tr w:rsidR="007C54FA" w:rsidRPr="000C1304" w14:paraId="14F794A3" w14:textId="77777777" w:rsidTr="00DF30D8">
        <w:trPr>
          <w:trHeight w:val="447"/>
        </w:trPr>
        <w:tc>
          <w:tcPr>
            <w:tcW w:w="1908" w:type="dxa"/>
            <w:tcBorders>
              <w:top w:val="single" w:sz="4" w:space="0" w:color="auto"/>
            </w:tcBorders>
          </w:tcPr>
          <w:p w14:paraId="3F594CD1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OBP11 (</w:t>
            </w:r>
            <w:r w:rsidRPr="000C1304">
              <w:rPr>
                <w:rFonts w:ascii="Times New Roman" w:hAnsi="Times New Roman" w:cs="Times New Roman"/>
                <w:i/>
                <w:iCs/>
                <w:color w:val="auto"/>
              </w:rPr>
              <w:t>Acrythosiphon pisum</w:t>
            </w:r>
            <w:r w:rsidRPr="000C1304">
              <w:rPr>
                <w:rFonts w:ascii="Times New Roman" w:hAnsi="Times New Roman" w:cs="Times New Roman"/>
                <w:color w:val="auto"/>
              </w:rPr>
              <w:t>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5FE4BD46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169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53E0DFB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5.07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18AB3113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18990.95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7A86660A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38.58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11057A0F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90.00</w:t>
            </w:r>
          </w:p>
        </w:tc>
        <w:tc>
          <w:tcPr>
            <w:tcW w:w="1408" w:type="dxa"/>
            <w:tcBorders>
              <w:top w:val="single" w:sz="4" w:space="0" w:color="auto"/>
            </w:tcBorders>
          </w:tcPr>
          <w:p w14:paraId="1A283EA2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30h,20h,10h</w:t>
            </w:r>
          </w:p>
        </w:tc>
      </w:tr>
      <w:tr w:rsidR="007C54FA" w:rsidRPr="000C1304" w14:paraId="73CB065A" w14:textId="77777777" w:rsidTr="00DF30D8">
        <w:trPr>
          <w:trHeight w:val="382"/>
        </w:trPr>
        <w:tc>
          <w:tcPr>
            <w:tcW w:w="1908" w:type="dxa"/>
          </w:tcPr>
          <w:p w14:paraId="790DE523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OBP (</w:t>
            </w:r>
            <w:r w:rsidRPr="000C1304">
              <w:rPr>
                <w:rFonts w:ascii="Times New Roman" w:hAnsi="Times New Roman" w:cs="Times New Roman"/>
                <w:i/>
                <w:iCs/>
                <w:color w:val="auto"/>
              </w:rPr>
              <w:t>Aphis gossypii</w:t>
            </w:r>
            <w:r w:rsidRPr="000C1304">
              <w:rPr>
                <w:rFonts w:ascii="Times New Roman" w:hAnsi="Times New Roman" w:cs="Times New Roman"/>
                <w:color w:val="auto"/>
              </w:rPr>
              <w:t>)</w:t>
            </w:r>
          </w:p>
        </w:tc>
        <w:tc>
          <w:tcPr>
            <w:tcW w:w="1170" w:type="dxa"/>
          </w:tcPr>
          <w:p w14:paraId="251C6B33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243</w:t>
            </w:r>
          </w:p>
        </w:tc>
        <w:tc>
          <w:tcPr>
            <w:tcW w:w="1260" w:type="dxa"/>
          </w:tcPr>
          <w:p w14:paraId="4E494431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9.30</w:t>
            </w:r>
          </w:p>
        </w:tc>
        <w:tc>
          <w:tcPr>
            <w:tcW w:w="1350" w:type="dxa"/>
          </w:tcPr>
          <w:p w14:paraId="6BC9DC45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26083.76</w:t>
            </w:r>
          </w:p>
        </w:tc>
        <w:tc>
          <w:tcPr>
            <w:tcW w:w="1350" w:type="dxa"/>
          </w:tcPr>
          <w:p w14:paraId="3A14466B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32.43</w:t>
            </w:r>
          </w:p>
        </w:tc>
        <w:tc>
          <w:tcPr>
            <w:tcW w:w="1260" w:type="dxa"/>
          </w:tcPr>
          <w:p w14:paraId="36DE3A62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71.40</w:t>
            </w:r>
          </w:p>
        </w:tc>
        <w:tc>
          <w:tcPr>
            <w:tcW w:w="1408" w:type="dxa"/>
          </w:tcPr>
          <w:p w14:paraId="06728E55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30h,20h,10h</w:t>
            </w:r>
          </w:p>
        </w:tc>
      </w:tr>
      <w:tr w:rsidR="007C54FA" w:rsidRPr="000C1304" w14:paraId="3EE30BF7" w14:textId="77777777" w:rsidTr="00DF30D8">
        <w:trPr>
          <w:trHeight w:val="339"/>
        </w:trPr>
        <w:tc>
          <w:tcPr>
            <w:tcW w:w="1908" w:type="dxa"/>
          </w:tcPr>
          <w:p w14:paraId="4EBFA2BB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OBP (</w:t>
            </w:r>
            <w:r w:rsidRPr="000C1304">
              <w:rPr>
                <w:rFonts w:ascii="Times New Roman" w:hAnsi="Times New Roman" w:cs="Times New Roman"/>
                <w:i/>
                <w:iCs/>
                <w:color w:val="auto"/>
              </w:rPr>
              <w:t>Sitobion avenae</w:t>
            </w:r>
            <w:r w:rsidRPr="000C1304">
              <w:rPr>
                <w:rFonts w:ascii="Times New Roman" w:hAnsi="Times New Roman" w:cs="Times New Roman"/>
                <w:color w:val="auto"/>
              </w:rPr>
              <w:t>)</w:t>
            </w:r>
          </w:p>
        </w:tc>
        <w:tc>
          <w:tcPr>
            <w:tcW w:w="1170" w:type="dxa"/>
          </w:tcPr>
          <w:p w14:paraId="28D2B97A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149</w:t>
            </w:r>
          </w:p>
        </w:tc>
        <w:tc>
          <w:tcPr>
            <w:tcW w:w="1260" w:type="dxa"/>
          </w:tcPr>
          <w:p w14:paraId="3722331F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8.41</w:t>
            </w:r>
          </w:p>
        </w:tc>
        <w:tc>
          <w:tcPr>
            <w:tcW w:w="1350" w:type="dxa"/>
          </w:tcPr>
          <w:p w14:paraId="360FEFC6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16859.01</w:t>
            </w:r>
          </w:p>
        </w:tc>
        <w:tc>
          <w:tcPr>
            <w:tcW w:w="1350" w:type="dxa"/>
          </w:tcPr>
          <w:p w14:paraId="1C6E4BA9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36.13</w:t>
            </w:r>
          </w:p>
        </w:tc>
        <w:tc>
          <w:tcPr>
            <w:tcW w:w="1260" w:type="dxa"/>
          </w:tcPr>
          <w:p w14:paraId="4E5945DF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88.95</w:t>
            </w:r>
          </w:p>
        </w:tc>
        <w:tc>
          <w:tcPr>
            <w:tcW w:w="1408" w:type="dxa"/>
          </w:tcPr>
          <w:p w14:paraId="51DA4DAF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30h,20h,10h</w:t>
            </w:r>
          </w:p>
        </w:tc>
      </w:tr>
      <w:tr w:rsidR="007C54FA" w:rsidRPr="000C1304" w14:paraId="21FE802D" w14:textId="77777777" w:rsidTr="00DF30D8">
        <w:trPr>
          <w:trHeight w:val="339"/>
        </w:trPr>
        <w:tc>
          <w:tcPr>
            <w:tcW w:w="1908" w:type="dxa"/>
          </w:tcPr>
          <w:p w14:paraId="274ED0F5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OBP21 (</w:t>
            </w:r>
            <w:r w:rsidRPr="000C1304">
              <w:rPr>
                <w:rFonts w:ascii="Times New Roman" w:hAnsi="Times New Roman" w:cs="Times New Roman"/>
                <w:i/>
                <w:iCs/>
                <w:color w:val="auto"/>
              </w:rPr>
              <w:t>Apis mellifera</w:t>
            </w:r>
            <w:r w:rsidRPr="000C1304">
              <w:rPr>
                <w:rFonts w:ascii="Times New Roman" w:hAnsi="Times New Roman" w:cs="Times New Roman"/>
                <w:color w:val="auto"/>
              </w:rPr>
              <w:t>)</w:t>
            </w:r>
          </w:p>
        </w:tc>
        <w:tc>
          <w:tcPr>
            <w:tcW w:w="1170" w:type="dxa"/>
          </w:tcPr>
          <w:p w14:paraId="15B312C2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135</w:t>
            </w:r>
          </w:p>
        </w:tc>
        <w:tc>
          <w:tcPr>
            <w:tcW w:w="1260" w:type="dxa"/>
          </w:tcPr>
          <w:p w14:paraId="11E36875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4.72</w:t>
            </w:r>
          </w:p>
        </w:tc>
        <w:tc>
          <w:tcPr>
            <w:tcW w:w="1350" w:type="dxa"/>
          </w:tcPr>
          <w:p w14:paraId="5C2B0B06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15203.62</w:t>
            </w:r>
          </w:p>
        </w:tc>
        <w:tc>
          <w:tcPr>
            <w:tcW w:w="1350" w:type="dxa"/>
          </w:tcPr>
          <w:p w14:paraId="7A52B9B2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30.20</w:t>
            </w:r>
          </w:p>
        </w:tc>
        <w:tc>
          <w:tcPr>
            <w:tcW w:w="1260" w:type="dxa"/>
          </w:tcPr>
          <w:p w14:paraId="52AADDAB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113.33</w:t>
            </w:r>
          </w:p>
        </w:tc>
        <w:tc>
          <w:tcPr>
            <w:tcW w:w="1408" w:type="dxa"/>
          </w:tcPr>
          <w:p w14:paraId="0006DAA4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30h,20h,10h</w:t>
            </w:r>
          </w:p>
        </w:tc>
      </w:tr>
    </w:tbl>
    <w:p w14:paraId="3B87F379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6994481D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789F7499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1848F949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429027FB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F5AA672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3</w:t>
      </w:r>
    </w:p>
    <w:tbl>
      <w:tblPr>
        <w:tblStyle w:val="TableGrid"/>
        <w:tblW w:w="4992" w:type="pct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2"/>
        <w:gridCol w:w="1387"/>
        <w:gridCol w:w="1557"/>
        <w:gridCol w:w="1445"/>
        <w:gridCol w:w="1391"/>
        <w:gridCol w:w="1093"/>
      </w:tblGrid>
      <w:tr w:rsidR="007C54FA" w:rsidRPr="000C1304" w14:paraId="5C261CB0" w14:textId="77777777" w:rsidTr="00DF30D8">
        <w:trPr>
          <w:trHeight w:val="330"/>
        </w:trPr>
        <w:tc>
          <w:tcPr>
            <w:tcW w:w="1323" w:type="pct"/>
            <w:tcBorders>
              <w:top w:val="single" w:sz="4" w:space="0" w:color="auto"/>
              <w:bottom w:val="single" w:sz="4" w:space="0" w:color="auto"/>
            </w:tcBorders>
          </w:tcPr>
          <w:p w14:paraId="43B02A39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  </w:t>
            </w:r>
          </w:p>
          <w:p w14:paraId="58509922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    Proteins</w:t>
            </w:r>
          </w:p>
        </w:tc>
        <w:tc>
          <w:tcPr>
            <w:tcW w:w="742" w:type="pct"/>
            <w:tcBorders>
              <w:top w:val="single" w:sz="4" w:space="0" w:color="auto"/>
              <w:bottom w:val="single" w:sz="4" w:space="0" w:color="auto"/>
            </w:tcBorders>
          </w:tcPr>
          <w:p w14:paraId="270F91AF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      </w:t>
            </w:r>
          </w:p>
          <w:p w14:paraId="1B54A25F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    Most </w:t>
            </w:r>
          </w:p>
          <w:p w14:paraId="18E5C80B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   Favoured</w:t>
            </w:r>
          </w:p>
          <w:p w14:paraId="423803F2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    regions                  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</w:tcPr>
          <w:p w14:paraId="79FC2C5C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 </w:t>
            </w:r>
          </w:p>
          <w:p w14:paraId="5A3EB045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Additionally </w:t>
            </w:r>
          </w:p>
          <w:p w14:paraId="31FD21CE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   allowed</w:t>
            </w:r>
          </w:p>
          <w:p w14:paraId="5706B466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    regions </w:t>
            </w:r>
          </w:p>
        </w:tc>
        <w:tc>
          <w:tcPr>
            <w:tcW w:w="773" w:type="pct"/>
            <w:tcBorders>
              <w:top w:val="single" w:sz="4" w:space="0" w:color="auto"/>
              <w:bottom w:val="single" w:sz="4" w:space="0" w:color="auto"/>
            </w:tcBorders>
          </w:tcPr>
          <w:p w14:paraId="3743A1B8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</w:p>
          <w:p w14:paraId="389FE291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Generously </w:t>
            </w:r>
          </w:p>
          <w:p w14:paraId="68C39C88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  allowed</w:t>
            </w:r>
          </w:p>
          <w:p w14:paraId="3358EEAA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  regions</w:t>
            </w:r>
          </w:p>
        </w:tc>
        <w:tc>
          <w:tcPr>
            <w:tcW w:w="744" w:type="pct"/>
            <w:tcBorders>
              <w:top w:val="single" w:sz="4" w:space="0" w:color="auto"/>
              <w:bottom w:val="single" w:sz="4" w:space="0" w:color="auto"/>
            </w:tcBorders>
          </w:tcPr>
          <w:p w14:paraId="75C8C0C1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</w:p>
          <w:p w14:paraId="31979384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 Disallowed </w:t>
            </w:r>
          </w:p>
          <w:p w14:paraId="1F02FBE8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 xml:space="preserve">    regions</w:t>
            </w:r>
          </w:p>
        </w:tc>
        <w:tc>
          <w:tcPr>
            <w:tcW w:w="5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86BBA9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</w:p>
          <w:p w14:paraId="5BDA2E11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bCs/>
                <w:color w:val="auto"/>
              </w:rPr>
              <w:t>Total No. of residues</w:t>
            </w:r>
          </w:p>
        </w:tc>
      </w:tr>
      <w:tr w:rsidR="007C54FA" w:rsidRPr="000C1304" w14:paraId="35AE7AA5" w14:textId="77777777" w:rsidTr="00DF30D8">
        <w:trPr>
          <w:trHeight w:val="300"/>
        </w:trPr>
        <w:tc>
          <w:tcPr>
            <w:tcW w:w="1323" w:type="pct"/>
            <w:tcBorders>
              <w:top w:val="single" w:sz="4" w:space="0" w:color="auto"/>
            </w:tcBorders>
          </w:tcPr>
          <w:p w14:paraId="3D2775F6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color w:val="auto"/>
              </w:rPr>
              <w:t xml:space="preserve">   </w:t>
            </w:r>
            <w:r w:rsidRPr="000C1304">
              <w:rPr>
                <w:rFonts w:ascii="Times New Roman" w:hAnsi="Times New Roman" w:cs="Times New Roman"/>
                <w:color w:val="auto"/>
              </w:rPr>
              <w:t>OBP11(</w:t>
            </w:r>
            <w:r w:rsidRPr="000C1304">
              <w:rPr>
                <w:rFonts w:ascii="Times New Roman" w:hAnsi="Times New Roman" w:cs="Times New Roman"/>
                <w:i/>
                <w:color w:val="auto"/>
              </w:rPr>
              <w:t>Acrythosiphon pisum</w:t>
            </w:r>
            <w:r w:rsidRPr="000C1304">
              <w:rPr>
                <w:rFonts w:ascii="Times New Roman" w:hAnsi="Times New Roman" w:cs="Times New Roman"/>
                <w:color w:val="auto"/>
              </w:rPr>
              <w:t>)</w:t>
            </w:r>
          </w:p>
        </w:tc>
        <w:tc>
          <w:tcPr>
            <w:tcW w:w="742" w:type="pct"/>
            <w:tcBorders>
              <w:top w:val="single" w:sz="4" w:space="0" w:color="auto"/>
            </w:tcBorders>
          </w:tcPr>
          <w:p w14:paraId="2DE53908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</w:p>
          <w:p w14:paraId="4DC9B981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    97.8%</w:t>
            </w:r>
          </w:p>
        </w:tc>
        <w:tc>
          <w:tcPr>
            <w:tcW w:w="833" w:type="pct"/>
            <w:tcBorders>
              <w:top w:val="single" w:sz="4" w:space="0" w:color="auto"/>
            </w:tcBorders>
          </w:tcPr>
          <w:p w14:paraId="4EDE5C49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</w:p>
          <w:p w14:paraId="43872EDE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color w:val="auto"/>
              </w:rPr>
              <w:t xml:space="preserve">    </w:t>
            </w:r>
            <w:r w:rsidRPr="000C1304">
              <w:rPr>
                <w:rFonts w:ascii="Times New Roman" w:hAnsi="Times New Roman" w:cs="Times New Roman"/>
                <w:color w:val="auto"/>
              </w:rPr>
              <w:t>2.2%</w:t>
            </w:r>
          </w:p>
        </w:tc>
        <w:tc>
          <w:tcPr>
            <w:tcW w:w="773" w:type="pct"/>
            <w:tcBorders>
              <w:top w:val="single" w:sz="4" w:space="0" w:color="auto"/>
            </w:tcBorders>
          </w:tcPr>
          <w:p w14:paraId="341DC607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</w:p>
          <w:p w14:paraId="7542CA0A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color w:val="auto"/>
              </w:rPr>
              <w:t xml:space="preserve">      </w:t>
            </w:r>
            <w:r w:rsidRPr="000C1304">
              <w:rPr>
                <w:rFonts w:ascii="Times New Roman" w:hAnsi="Times New Roman" w:cs="Times New Roman"/>
                <w:color w:val="auto"/>
              </w:rPr>
              <w:t>0.0%</w:t>
            </w:r>
          </w:p>
        </w:tc>
        <w:tc>
          <w:tcPr>
            <w:tcW w:w="744" w:type="pct"/>
            <w:tcBorders>
              <w:top w:val="single" w:sz="4" w:space="0" w:color="auto"/>
            </w:tcBorders>
          </w:tcPr>
          <w:p w14:paraId="1E4DD71F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</w:p>
          <w:p w14:paraId="2B4292E9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color w:val="auto"/>
              </w:rPr>
              <w:t xml:space="preserve">      </w:t>
            </w:r>
            <w:r w:rsidRPr="000C1304">
              <w:rPr>
                <w:rFonts w:ascii="Times New Roman" w:hAnsi="Times New Roman" w:cs="Times New Roman"/>
                <w:color w:val="auto"/>
              </w:rPr>
              <w:t>0.0%</w:t>
            </w:r>
          </w:p>
        </w:tc>
        <w:tc>
          <w:tcPr>
            <w:tcW w:w="586" w:type="pct"/>
            <w:tcBorders>
              <w:top w:val="single" w:sz="4" w:space="0" w:color="auto"/>
            </w:tcBorders>
            <w:shd w:val="clear" w:color="auto" w:fill="auto"/>
          </w:tcPr>
          <w:p w14:paraId="340AB589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</w:p>
          <w:p w14:paraId="19E307C9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  101</w:t>
            </w:r>
          </w:p>
        </w:tc>
      </w:tr>
      <w:tr w:rsidR="007C54FA" w:rsidRPr="000C1304" w14:paraId="2025D142" w14:textId="77777777" w:rsidTr="00DF30D8">
        <w:trPr>
          <w:trHeight w:val="241"/>
        </w:trPr>
        <w:tc>
          <w:tcPr>
            <w:tcW w:w="1323" w:type="pct"/>
          </w:tcPr>
          <w:p w14:paraId="01A3D081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  <w:p w14:paraId="0482A010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OBP (</w:t>
            </w:r>
            <w:r w:rsidRPr="000C1304">
              <w:rPr>
                <w:rFonts w:ascii="Times New Roman" w:hAnsi="Times New Roman" w:cs="Times New Roman"/>
                <w:i/>
                <w:color w:val="auto"/>
              </w:rPr>
              <w:t>Aphis gossypii)</w:t>
            </w:r>
          </w:p>
          <w:p w14:paraId="224325F6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742" w:type="pct"/>
          </w:tcPr>
          <w:p w14:paraId="05140A6C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</w:p>
          <w:p w14:paraId="6CE08053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    87.92%</w:t>
            </w:r>
          </w:p>
        </w:tc>
        <w:tc>
          <w:tcPr>
            <w:tcW w:w="833" w:type="pct"/>
          </w:tcPr>
          <w:p w14:paraId="7BA7E35A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</w:p>
          <w:p w14:paraId="72C9EB34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color w:val="auto"/>
              </w:rPr>
              <w:t xml:space="preserve">     </w:t>
            </w:r>
            <w:r w:rsidRPr="000C1304">
              <w:rPr>
                <w:rFonts w:ascii="Times New Roman" w:hAnsi="Times New Roman" w:cs="Times New Roman"/>
                <w:color w:val="auto"/>
              </w:rPr>
              <w:t>11.2%</w:t>
            </w:r>
          </w:p>
        </w:tc>
        <w:tc>
          <w:tcPr>
            <w:tcW w:w="773" w:type="pct"/>
          </w:tcPr>
          <w:p w14:paraId="47511F4E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</w:p>
          <w:p w14:paraId="0E2ABF18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color w:val="auto"/>
              </w:rPr>
              <w:t xml:space="preserve">    </w:t>
            </w:r>
            <w:r w:rsidRPr="000C1304">
              <w:rPr>
                <w:rFonts w:ascii="Times New Roman" w:hAnsi="Times New Roman" w:cs="Times New Roman"/>
                <w:color w:val="auto"/>
              </w:rPr>
              <w:t>0.9%</w:t>
            </w:r>
          </w:p>
        </w:tc>
        <w:tc>
          <w:tcPr>
            <w:tcW w:w="744" w:type="pct"/>
          </w:tcPr>
          <w:p w14:paraId="18F1A156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</w:p>
          <w:p w14:paraId="08C71AC4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color w:val="auto"/>
              </w:rPr>
              <w:t xml:space="preserve">   </w:t>
            </w:r>
            <w:r w:rsidRPr="000C1304">
              <w:rPr>
                <w:rFonts w:ascii="Times New Roman" w:hAnsi="Times New Roman" w:cs="Times New Roman"/>
                <w:color w:val="auto"/>
              </w:rPr>
              <w:t xml:space="preserve">0.0% </w:t>
            </w:r>
          </w:p>
        </w:tc>
        <w:tc>
          <w:tcPr>
            <w:tcW w:w="586" w:type="pct"/>
            <w:shd w:val="clear" w:color="auto" w:fill="auto"/>
          </w:tcPr>
          <w:p w14:paraId="595A7F5C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</w:p>
          <w:p w14:paraId="7FD4C210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   127</w:t>
            </w:r>
          </w:p>
        </w:tc>
      </w:tr>
      <w:tr w:rsidR="007C54FA" w:rsidRPr="000C1304" w14:paraId="335EE16D" w14:textId="77777777" w:rsidTr="00DF30D8">
        <w:trPr>
          <w:trHeight w:val="223"/>
        </w:trPr>
        <w:tc>
          <w:tcPr>
            <w:tcW w:w="1323" w:type="pct"/>
          </w:tcPr>
          <w:p w14:paraId="65D984C0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color w:val="auto"/>
              </w:rPr>
              <w:t xml:space="preserve"> </w:t>
            </w:r>
          </w:p>
          <w:p w14:paraId="64C6A74B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OBP (</w:t>
            </w:r>
            <w:r w:rsidRPr="000C1304">
              <w:rPr>
                <w:rFonts w:ascii="Times New Roman" w:hAnsi="Times New Roman" w:cs="Times New Roman"/>
                <w:i/>
                <w:color w:val="auto"/>
              </w:rPr>
              <w:t>Sitobion avenae</w:t>
            </w:r>
            <w:r w:rsidRPr="000C1304">
              <w:rPr>
                <w:rFonts w:ascii="Times New Roman" w:hAnsi="Times New Roman" w:cs="Times New Roman"/>
                <w:color w:val="auto"/>
              </w:rPr>
              <w:t>)</w:t>
            </w:r>
          </w:p>
        </w:tc>
        <w:tc>
          <w:tcPr>
            <w:tcW w:w="742" w:type="pct"/>
          </w:tcPr>
          <w:p w14:paraId="340CD784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color w:val="auto"/>
              </w:rPr>
              <w:t xml:space="preserve">    </w:t>
            </w:r>
          </w:p>
          <w:p w14:paraId="6BB4B2AD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    88.2%</w:t>
            </w:r>
          </w:p>
        </w:tc>
        <w:tc>
          <w:tcPr>
            <w:tcW w:w="833" w:type="pct"/>
          </w:tcPr>
          <w:p w14:paraId="0E377AE1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color w:val="auto"/>
              </w:rPr>
              <w:t xml:space="preserve"> </w:t>
            </w:r>
          </w:p>
          <w:p w14:paraId="0171D01A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    11.8%</w:t>
            </w:r>
          </w:p>
        </w:tc>
        <w:tc>
          <w:tcPr>
            <w:tcW w:w="773" w:type="pct"/>
          </w:tcPr>
          <w:p w14:paraId="06491811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  <w:p w14:paraId="3D2CF482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     0.0%</w:t>
            </w:r>
          </w:p>
        </w:tc>
        <w:tc>
          <w:tcPr>
            <w:tcW w:w="744" w:type="pct"/>
          </w:tcPr>
          <w:p w14:paraId="00ACE446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</w:p>
          <w:p w14:paraId="03BDF8C5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  0.0%</w:t>
            </w:r>
          </w:p>
        </w:tc>
        <w:tc>
          <w:tcPr>
            <w:tcW w:w="586" w:type="pct"/>
            <w:shd w:val="clear" w:color="auto" w:fill="auto"/>
          </w:tcPr>
          <w:p w14:paraId="29FD5EE8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</w:p>
          <w:p w14:paraId="782EB83D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   130</w:t>
            </w:r>
          </w:p>
        </w:tc>
      </w:tr>
      <w:tr w:rsidR="007C54FA" w:rsidRPr="000C1304" w14:paraId="1DED1D14" w14:textId="77777777" w:rsidTr="00DF30D8">
        <w:trPr>
          <w:trHeight w:val="261"/>
        </w:trPr>
        <w:tc>
          <w:tcPr>
            <w:tcW w:w="1323" w:type="pct"/>
          </w:tcPr>
          <w:p w14:paraId="59FAEBFC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</w:p>
          <w:p w14:paraId="0A3C1724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>OBP21(</w:t>
            </w:r>
            <w:r w:rsidRPr="000C1304">
              <w:rPr>
                <w:rFonts w:ascii="Times New Roman" w:hAnsi="Times New Roman" w:cs="Times New Roman"/>
                <w:i/>
                <w:color w:val="auto"/>
              </w:rPr>
              <w:t>Apis mellifera</w:t>
            </w:r>
            <w:r w:rsidRPr="000C1304">
              <w:rPr>
                <w:rFonts w:ascii="Times New Roman" w:hAnsi="Times New Roman" w:cs="Times New Roman"/>
                <w:color w:val="auto"/>
              </w:rPr>
              <w:t>)</w:t>
            </w:r>
          </w:p>
        </w:tc>
        <w:tc>
          <w:tcPr>
            <w:tcW w:w="742" w:type="pct"/>
          </w:tcPr>
          <w:p w14:paraId="3E506578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  </w:t>
            </w:r>
          </w:p>
          <w:p w14:paraId="2D517893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   97.2%</w:t>
            </w:r>
          </w:p>
        </w:tc>
        <w:tc>
          <w:tcPr>
            <w:tcW w:w="833" w:type="pct"/>
          </w:tcPr>
          <w:p w14:paraId="298B59EC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b/>
                <w:color w:val="auto"/>
              </w:rPr>
            </w:pPr>
          </w:p>
          <w:p w14:paraId="62058740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b/>
                <w:color w:val="auto"/>
              </w:rPr>
              <w:t xml:space="preserve">     </w:t>
            </w:r>
            <w:r w:rsidRPr="000C1304">
              <w:rPr>
                <w:rFonts w:ascii="Times New Roman" w:hAnsi="Times New Roman" w:cs="Times New Roman"/>
                <w:color w:val="auto"/>
              </w:rPr>
              <w:t>2.8%</w:t>
            </w:r>
          </w:p>
        </w:tc>
        <w:tc>
          <w:tcPr>
            <w:tcW w:w="773" w:type="pct"/>
          </w:tcPr>
          <w:p w14:paraId="09229E43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</w:p>
          <w:p w14:paraId="101E150F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     0.0%</w:t>
            </w:r>
          </w:p>
        </w:tc>
        <w:tc>
          <w:tcPr>
            <w:tcW w:w="744" w:type="pct"/>
          </w:tcPr>
          <w:p w14:paraId="6D1A9413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</w:p>
          <w:p w14:paraId="2FAF7C83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   0.0%</w:t>
            </w:r>
          </w:p>
        </w:tc>
        <w:tc>
          <w:tcPr>
            <w:tcW w:w="586" w:type="pct"/>
            <w:shd w:val="clear" w:color="auto" w:fill="auto"/>
          </w:tcPr>
          <w:p w14:paraId="7A487EBC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</w:p>
          <w:p w14:paraId="4A32E7A2" w14:textId="77777777" w:rsidR="007C54FA" w:rsidRPr="000C1304" w:rsidRDefault="007C54FA" w:rsidP="00DF30D8">
            <w:pPr>
              <w:pStyle w:val="27Tablebody"/>
              <w:rPr>
                <w:rFonts w:ascii="Times New Roman" w:hAnsi="Times New Roman" w:cs="Times New Roman"/>
                <w:color w:val="auto"/>
              </w:rPr>
            </w:pPr>
            <w:r w:rsidRPr="000C1304">
              <w:rPr>
                <w:rFonts w:ascii="Times New Roman" w:hAnsi="Times New Roman" w:cs="Times New Roman"/>
                <w:color w:val="auto"/>
              </w:rPr>
              <w:t xml:space="preserve">   116</w:t>
            </w:r>
          </w:p>
        </w:tc>
      </w:tr>
    </w:tbl>
    <w:p w14:paraId="2C8138F8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74735E7A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08FC6D1A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56F23ECF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660662A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5B3C205D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CB27816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55B5B7D6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375A7066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396C2DC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69BE4889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43F1AF13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9D636AF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19FC95B1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0A077109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5A880F8E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30C997A6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40CB85B5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5AD558C1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45BAC273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8C2838E" w14:textId="77777777" w:rsidR="007C54FA" w:rsidRDefault="007C54FA" w:rsidP="007C54F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4F39DA99" w14:textId="77777777" w:rsidR="001C35CA" w:rsidRDefault="001C35CA"/>
    <w:sectPr w:rsidR="001C35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4FA"/>
    <w:rsid w:val="001C35CA"/>
    <w:rsid w:val="007C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B0791"/>
  <w15:chartTrackingRefBased/>
  <w15:docId w15:val="{A96C93B6-6D61-4518-AA65-D3ABBBE97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4FA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54FA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pt-BR"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7Tablebody">
    <w:name w:val="2.7 Table_body"/>
    <w:qFormat/>
    <w:rsid w:val="007C54FA"/>
    <w:pPr>
      <w:adjustRightInd w:val="0"/>
      <w:snapToGrid w:val="0"/>
      <w:spacing w:after="0" w:line="240" w:lineRule="auto"/>
      <w:jc w:val="center"/>
    </w:pPr>
    <w:rPr>
      <w:rFonts w:ascii="Arial" w:eastAsia="Times New Roman" w:hAnsi="Arial" w:cs="Arial"/>
      <w:snapToGrid w:val="0"/>
      <w:color w:val="000000"/>
      <w:kern w:val="0"/>
      <w:szCs w:val="20"/>
      <w:lang w:eastAsia="de-DE" w:bidi="en-US"/>
      <w14:ligatures w14:val="none"/>
    </w:rPr>
  </w:style>
  <w:style w:type="paragraph" w:customStyle="1" w:styleId="26TableCaption">
    <w:name w:val="2.6 Table Caption"/>
    <w:basedOn w:val="Normal"/>
    <w:link w:val="26TableCaptionChar"/>
    <w:qFormat/>
    <w:rsid w:val="007C54FA"/>
    <w:pPr>
      <w:adjustRightInd w:val="0"/>
      <w:snapToGrid w:val="0"/>
      <w:spacing w:before="240" w:after="0" w:line="240" w:lineRule="auto"/>
      <w:jc w:val="both"/>
    </w:pPr>
    <w:rPr>
      <w:rFonts w:ascii="Arial" w:eastAsia="Times New Roman" w:hAnsi="Arial" w:cs="Arial"/>
      <w:color w:val="000000"/>
      <w:sz w:val="20"/>
      <w:szCs w:val="20"/>
      <w:lang w:eastAsia="de-DE" w:bidi="en-US"/>
    </w:rPr>
  </w:style>
  <w:style w:type="character" w:customStyle="1" w:styleId="26TableCaptionChar">
    <w:name w:val="2.6 Table Caption Char"/>
    <w:basedOn w:val="DefaultParagraphFont"/>
    <w:link w:val="26TableCaption"/>
    <w:rsid w:val="007C54FA"/>
    <w:rPr>
      <w:rFonts w:ascii="Arial" w:eastAsia="Times New Roman" w:hAnsi="Arial" w:cs="Arial"/>
      <w:color w:val="000000"/>
      <w:kern w:val="0"/>
      <w:sz w:val="20"/>
      <w:szCs w:val="20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</Words>
  <Characters>1748</Characters>
  <Application>Microsoft Office Word</Application>
  <DocSecurity>0</DocSecurity>
  <Lines>14</Lines>
  <Paragraphs>4</Paragraphs>
  <ScaleCrop>false</ScaleCrop>
  <Company>Springer Nature</Company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2024-12-10T05:39:00Z</dcterms:created>
  <dcterms:modified xsi:type="dcterms:W3CDTF">2024-12-10T05:39:00Z</dcterms:modified>
</cp:coreProperties>
</file>