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34F854" w14:textId="508445ED" w:rsidR="00F657C3" w:rsidRDefault="00F657C3" w:rsidP="00F657C3">
      <w:pPr>
        <w:pStyle w:val="paragraph0"/>
        <w:spacing w:before="0" w:beforeAutospacing="0" w:after="0" w:afterAutospacing="0"/>
        <w:textAlignment w:val="baseline"/>
        <w:rPr>
          <w:rStyle w:val="normaltextrun"/>
          <w:sz w:val="20"/>
          <w:szCs w:val="20"/>
          <w:lang w:val="en-US"/>
        </w:rPr>
      </w:pPr>
      <w:r>
        <w:rPr>
          <w:rStyle w:val="normaltextrun"/>
          <w:sz w:val="20"/>
          <w:szCs w:val="20"/>
          <w:lang w:val="en-US"/>
        </w:rPr>
        <w:t>Table S1: ICD-9/10 codes used to identify pregnancy-related service claims</w:t>
      </w:r>
      <w:r w:rsidDel="00D13A98">
        <w:rPr>
          <w:rStyle w:val="normaltextrun"/>
          <w:sz w:val="20"/>
          <w:szCs w:val="20"/>
          <w:lang w:val="en-US"/>
        </w:rPr>
        <w:t xml:space="preserve"> </w:t>
      </w:r>
    </w:p>
    <w:p w14:paraId="7D7B7587" w14:textId="77777777" w:rsidR="00F657C3" w:rsidRPr="00793DA0" w:rsidRDefault="00F657C3" w:rsidP="00F657C3">
      <w:pPr>
        <w:pStyle w:val="paragraph0"/>
        <w:spacing w:before="0" w:beforeAutospacing="0" w:after="0" w:afterAutospacing="0"/>
        <w:textAlignment w:val="baseline"/>
        <w:rPr>
          <w:rFonts w:ascii="&amp;quot" w:hAnsi="&amp;quot"/>
          <w:sz w:val="18"/>
          <w:szCs w:val="18"/>
          <w:lang w:val="en-US"/>
        </w:rPr>
      </w:pPr>
    </w:p>
    <w:tbl>
      <w:tblPr>
        <w:tblW w:w="903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337"/>
      </w:tblGrid>
      <w:tr w:rsidR="002B2A4C" w:rsidRPr="00B4707F" w14:paraId="33EFAACB" w14:textId="77777777" w:rsidTr="00BD354E">
        <w:tc>
          <w:tcPr>
            <w:tcW w:w="1701" w:type="dxa"/>
            <w:shd w:val="clear" w:color="auto" w:fill="auto"/>
          </w:tcPr>
          <w:p w14:paraId="298B8065" w14:textId="77777777" w:rsidR="002B2A4C" w:rsidRPr="002C3777" w:rsidRDefault="002B2A4C" w:rsidP="00BD354E">
            <w:pPr>
              <w:spacing w:before="60" w:after="60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IN"/>
              </w:rPr>
              <w:t>Code</w:t>
            </w:r>
          </w:p>
        </w:tc>
        <w:tc>
          <w:tcPr>
            <w:tcW w:w="7337" w:type="dxa"/>
            <w:shd w:val="clear" w:color="auto" w:fill="auto"/>
          </w:tcPr>
          <w:p w14:paraId="67C96334" w14:textId="77777777" w:rsidR="002B2A4C" w:rsidRPr="002C3777" w:rsidRDefault="002B2A4C" w:rsidP="00BD354E">
            <w:pPr>
              <w:spacing w:before="60" w:after="60"/>
              <w:rPr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/>
                <w:bCs/>
                <w:color w:val="000000"/>
                <w:sz w:val="20"/>
                <w:szCs w:val="20"/>
                <w:lang w:eastAsia="en-IN"/>
              </w:rPr>
              <w:t>Description</w:t>
            </w:r>
          </w:p>
        </w:tc>
      </w:tr>
      <w:tr w:rsidR="002B2A4C" w:rsidRPr="002C3777" w14:paraId="41915702" w14:textId="77777777" w:rsidTr="00BD354E">
        <w:trPr>
          <w:trHeight w:val="180"/>
        </w:trPr>
        <w:tc>
          <w:tcPr>
            <w:tcW w:w="1701" w:type="dxa"/>
            <w:shd w:val="clear" w:color="auto" w:fill="auto"/>
          </w:tcPr>
          <w:p w14:paraId="0C77EC9D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640.x-649.x</w:t>
            </w:r>
          </w:p>
        </w:tc>
        <w:tc>
          <w:tcPr>
            <w:tcW w:w="7337" w:type="dxa"/>
            <w:shd w:val="clear" w:color="auto" w:fill="auto"/>
          </w:tcPr>
          <w:p w14:paraId="6FBD05B8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Complications mainly related to pregnancy</w:t>
            </w:r>
          </w:p>
        </w:tc>
      </w:tr>
      <w:tr w:rsidR="002B2A4C" w:rsidRPr="002C3777" w14:paraId="6A797671" w14:textId="77777777" w:rsidTr="00BD354E">
        <w:tc>
          <w:tcPr>
            <w:tcW w:w="1701" w:type="dxa"/>
            <w:shd w:val="clear" w:color="auto" w:fill="auto"/>
          </w:tcPr>
          <w:p w14:paraId="7FC3C89B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650.x-659.x</w:t>
            </w:r>
          </w:p>
        </w:tc>
        <w:tc>
          <w:tcPr>
            <w:tcW w:w="7337" w:type="dxa"/>
            <w:shd w:val="clear" w:color="auto" w:fill="auto"/>
          </w:tcPr>
          <w:p w14:paraId="14F3DD32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Normal delivery, and other indications for care in pregnancy, labor, and delivery</w:t>
            </w:r>
          </w:p>
        </w:tc>
      </w:tr>
      <w:tr w:rsidR="002B2A4C" w:rsidRPr="002C3777" w14:paraId="5ED73572" w14:textId="77777777" w:rsidTr="00BD354E">
        <w:tc>
          <w:tcPr>
            <w:tcW w:w="1701" w:type="dxa"/>
            <w:shd w:val="clear" w:color="auto" w:fill="auto"/>
          </w:tcPr>
          <w:p w14:paraId="50C1BE7E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660.x-669.x</w:t>
            </w:r>
          </w:p>
        </w:tc>
        <w:tc>
          <w:tcPr>
            <w:tcW w:w="7337" w:type="dxa"/>
            <w:shd w:val="clear" w:color="auto" w:fill="auto"/>
          </w:tcPr>
          <w:p w14:paraId="33B5C1C3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Complications occurring mainly in the course of labor and delivery</w:t>
            </w:r>
          </w:p>
        </w:tc>
      </w:tr>
      <w:tr w:rsidR="002B2A4C" w:rsidRPr="002C3777" w14:paraId="3FFF399D" w14:textId="77777777" w:rsidTr="00BD354E">
        <w:tc>
          <w:tcPr>
            <w:tcW w:w="1701" w:type="dxa"/>
            <w:shd w:val="clear" w:color="auto" w:fill="auto"/>
          </w:tcPr>
          <w:p w14:paraId="012A4DEE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V22.x</w:t>
            </w:r>
          </w:p>
        </w:tc>
        <w:tc>
          <w:tcPr>
            <w:tcW w:w="7337" w:type="dxa"/>
            <w:shd w:val="clear" w:color="auto" w:fill="auto"/>
          </w:tcPr>
          <w:p w14:paraId="4EFC4C12" w14:textId="77777777" w:rsidR="002B2A4C" w:rsidRPr="002C3777" w:rsidRDefault="00533592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hyperlink r:id="rId7">
              <w:r w:rsidR="002B2A4C" w:rsidRPr="002C3777">
                <w:rPr>
                  <w:bCs/>
                  <w:color w:val="000000"/>
                  <w:sz w:val="20"/>
                  <w:szCs w:val="20"/>
                  <w:lang w:eastAsia="en-IN"/>
                </w:rPr>
                <w:t>Normal pregnancy</w:t>
              </w:r>
            </w:hyperlink>
          </w:p>
        </w:tc>
      </w:tr>
      <w:tr w:rsidR="002B2A4C" w:rsidRPr="002C3777" w14:paraId="204D2568" w14:textId="77777777" w:rsidTr="00BD354E">
        <w:tc>
          <w:tcPr>
            <w:tcW w:w="1701" w:type="dxa"/>
            <w:shd w:val="clear" w:color="auto" w:fill="auto"/>
          </w:tcPr>
          <w:p w14:paraId="3D5210A1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V23.x</w:t>
            </w:r>
          </w:p>
        </w:tc>
        <w:tc>
          <w:tcPr>
            <w:tcW w:w="7337" w:type="dxa"/>
            <w:shd w:val="clear" w:color="auto" w:fill="auto"/>
          </w:tcPr>
          <w:p w14:paraId="1054CD1A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Supervision of high-risk pregnancy</w:t>
            </w:r>
          </w:p>
        </w:tc>
      </w:tr>
      <w:tr w:rsidR="002B2A4C" w:rsidRPr="002C3777" w14:paraId="5CB469ED" w14:textId="77777777" w:rsidTr="00BD354E">
        <w:tc>
          <w:tcPr>
            <w:tcW w:w="1701" w:type="dxa"/>
            <w:shd w:val="clear" w:color="auto" w:fill="auto"/>
          </w:tcPr>
          <w:p w14:paraId="4AA0BAC8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V27.x</w:t>
            </w:r>
          </w:p>
        </w:tc>
        <w:tc>
          <w:tcPr>
            <w:tcW w:w="7337" w:type="dxa"/>
            <w:shd w:val="clear" w:color="auto" w:fill="auto"/>
          </w:tcPr>
          <w:p w14:paraId="132A66BF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Outcome of delivery</w:t>
            </w:r>
          </w:p>
        </w:tc>
      </w:tr>
      <w:tr w:rsidR="002B2A4C" w:rsidRPr="002C3777" w14:paraId="5298B073" w14:textId="77777777" w:rsidTr="00BD354E">
        <w:tc>
          <w:tcPr>
            <w:tcW w:w="1701" w:type="dxa"/>
            <w:shd w:val="clear" w:color="auto" w:fill="auto"/>
          </w:tcPr>
          <w:p w14:paraId="1050A050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V28.x</w:t>
            </w:r>
          </w:p>
        </w:tc>
        <w:tc>
          <w:tcPr>
            <w:tcW w:w="7337" w:type="dxa"/>
            <w:shd w:val="clear" w:color="auto" w:fill="auto"/>
          </w:tcPr>
          <w:p w14:paraId="0022D02B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Encounter for antenatal screening of mother</w:t>
            </w:r>
          </w:p>
        </w:tc>
      </w:tr>
      <w:tr w:rsidR="002B2A4C" w:rsidRPr="002C3777" w14:paraId="65EBC7AF" w14:textId="77777777" w:rsidTr="00BD354E">
        <w:tc>
          <w:tcPr>
            <w:tcW w:w="1701" w:type="dxa"/>
            <w:shd w:val="clear" w:color="auto" w:fill="auto"/>
          </w:tcPr>
          <w:p w14:paraId="46B619C6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V72.42</w:t>
            </w:r>
          </w:p>
        </w:tc>
        <w:tc>
          <w:tcPr>
            <w:tcW w:w="7337" w:type="dxa"/>
            <w:shd w:val="clear" w:color="auto" w:fill="auto"/>
          </w:tcPr>
          <w:p w14:paraId="53079BAB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Pregnancy examination or test, positive result</w:t>
            </w:r>
          </w:p>
        </w:tc>
      </w:tr>
      <w:tr w:rsidR="002B2A4C" w:rsidRPr="002C3777" w14:paraId="7B7904F4" w14:textId="77777777" w:rsidTr="00BD354E">
        <w:tc>
          <w:tcPr>
            <w:tcW w:w="1701" w:type="dxa"/>
            <w:shd w:val="clear" w:color="auto" w:fill="auto"/>
          </w:tcPr>
          <w:p w14:paraId="2158793D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Z34.x</w:t>
            </w:r>
          </w:p>
        </w:tc>
        <w:tc>
          <w:tcPr>
            <w:tcW w:w="7337" w:type="dxa"/>
            <w:shd w:val="clear" w:color="auto" w:fill="auto"/>
          </w:tcPr>
          <w:p w14:paraId="5A2FEBE1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Encounter for supervision of normal pregnancy</w:t>
            </w:r>
          </w:p>
        </w:tc>
      </w:tr>
      <w:tr w:rsidR="002B2A4C" w:rsidRPr="002C3777" w14:paraId="76948575" w14:textId="77777777" w:rsidTr="00BD354E">
        <w:tc>
          <w:tcPr>
            <w:tcW w:w="1701" w:type="dxa"/>
            <w:shd w:val="clear" w:color="auto" w:fill="auto"/>
          </w:tcPr>
          <w:p w14:paraId="6CC00C42" w14:textId="77777777" w:rsidR="002B2A4C" w:rsidRPr="002C3777" w:rsidRDefault="00533592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hyperlink r:id="rId8">
              <w:r w:rsidR="002B2A4C" w:rsidRPr="002C3777">
                <w:rPr>
                  <w:bCs/>
                  <w:color w:val="000000"/>
                  <w:sz w:val="20"/>
                  <w:szCs w:val="20"/>
                  <w:lang w:eastAsia="en-IN"/>
                </w:rPr>
                <w:t>O60-O77</w:t>
              </w:r>
            </w:hyperlink>
            <w:r w:rsidR="002B2A4C" w:rsidRPr="002C3777">
              <w:rPr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7337" w:type="dxa"/>
            <w:shd w:val="clear" w:color="auto" w:fill="auto"/>
          </w:tcPr>
          <w:p w14:paraId="1EA3377D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Complications of labor and delivery</w:t>
            </w:r>
          </w:p>
        </w:tc>
      </w:tr>
      <w:tr w:rsidR="002B2A4C" w:rsidRPr="002C3777" w14:paraId="419EAF65" w14:textId="77777777" w:rsidTr="00BD354E">
        <w:tc>
          <w:tcPr>
            <w:tcW w:w="1701" w:type="dxa"/>
            <w:shd w:val="clear" w:color="auto" w:fill="auto"/>
          </w:tcPr>
          <w:p w14:paraId="3AD0CB8C" w14:textId="77777777" w:rsidR="002B2A4C" w:rsidRPr="002C3777" w:rsidRDefault="00533592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hyperlink r:id="rId9">
              <w:r w:rsidR="002B2A4C" w:rsidRPr="002C3777">
                <w:rPr>
                  <w:bCs/>
                  <w:color w:val="000000"/>
                  <w:sz w:val="20"/>
                  <w:szCs w:val="20"/>
                  <w:lang w:eastAsia="en-IN"/>
                </w:rPr>
                <w:t>O80-O82</w:t>
              </w:r>
            </w:hyperlink>
            <w:r w:rsidR="002B2A4C" w:rsidRPr="002C3777">
              <w:rPr>
                <w:bCs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7337" w:type="dxa"/>
            <w:shd w:val="clear" w:color="auto" w:fill="auto"/>
          </w:tcPr>
          <w:p w14:paraId="771D7F04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Encounter for delivery</w:t>
            </w:r>
          </w:p>
        </w:tc>
      </w:tr>
      <w:tr w:rsidR="002B2A4C" w:rsidRPr="002C3777" w14:paraId="14EB8AED" w14:textId="77777777" w:rsidTr="00BD354E">
        <w:tc>
          <w:tcPr>
            <w:tcW w:w="1701" w:type="dxa"/>
            <w:shd w:val="clear" w:color="auto" w:fill="auto"/>
          </w:tcPr>
          <w:p w14:paraId="7FBB81BD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O60-O77</w:t>
            </w:r>
          </w:p>
        </w:tc>
        <w:tc>
          <w:tcPr>
            <w:tcW w:w="7337" w:type="dxa"/>
            <w:shd w:val="clear" w:color="auto" w:fill="auto"/>
          </w:tcPr>
          <w:p w14:paraId="576D3DDF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Complications of labor and delivery</w:t>
            </w:r>
          </w:p>
        </w:tc>
      </w:tr>
      <w:tr w:rsidR="002B2A4C" w:rsidRPr="002C3777" w14:paraId="6EF03F87" w14:textId="77777777" w:rsidTr="00BD354E">
        <w:tc>
          <w:tcPr>
            <w:tcW w:w="1701" w:type="dxa"/>
            <w:shd w:val="clear" w:color="auto" w:fill="auto"/>
          </w:tcPr>
          <w:p w14:paraId="2B3D63B1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O00-O09</w:t>
            </w:r>
          </w:p>
        </w:tc>
        <w:tc>
          <w:tcPr>
            <w:tcW w:w="7337" w:type="dxa"/>
            <w:shd w:val="clear" w:color="auto" w:fill="auto"/>
          </w:tcPr>
          <w:p w14:paraId="6D263C9D" w14:textId="77777777" w:rsidR="002B2A4C" w:rsidRPr="002C3777" w:rsidRDefault="002B2A4C" w:rsidP="00BD354E">
            <w:pPr>
              <w:rPr>
                <w:bCs/>
                <w:color w:val="000000"/>
                <w:sz w:val="20"/>
                <w:szCs w:val="20"/>
                <w:lang w:eastAsia="en-IN"/>
              </w:rPr>
            </w:pPr>
            <w:r w:rsidRPr="002C3777">
              <w:rPr>
                <w:bCs/>
                <w:color w:val="000000"/>
                <w:sz w:val="20"/>
                <w:szCs w:val="20"/>
                <w:lang w:eastAsia="en-IN"/>
              </w:rPr>
              <w:t>Pregnancy with abortive outcome</w:t>
            </w:r>
          </w:p>
        </w:tc>
      </w:tr>
    </w:tbl>
    <w:p w14:paraId="11C21ED9" w14:textId="77777777" w:rsidR="002B2A4C" w:rsidRPr="002C3777" w:rsidRDefault="002B2A4C" w:rsidP="002B2A4C">
      <w:pPr>
        <w:pStyle w:val="Heading1"/>
        <w:rPr>
          <w:rFonts w:cs="Times New Roman"/>
          <w:sz w:val="20"/>
          <w:szCs w:val="20"/>
        </w:rPr>
      </w:pPr>
    </w:p>
    <w:p w14:paraId="694F9657" w14:textId="77777777" w:rsidR="002B2A4C" w:rsidRDefault="002B2A4C" w:rsidP="00FD4FE7">
      <w:pPr>
        <w:pStyle w:val="Paragraph"/>
        <w:rPr>
          <w:rFonts w:eastAsia="Times New Roman"/>
          <w:bCs/>
          <w:sz w:val="20"/>
          <w:szCs w:val="20"/>
        </w:rPr>
      </w:pPr>
    </w:p>
    <w:p w14:paraId="570AA6BA" w14:textId="178EDDC4" w:rsidR="00FD4FE7" w:rsidRDefault="00FD4FE7" w:rsidP="00533592">
      <w:pPr>
        <w:pStyle w:val="paragraph0"/>
        <w:spacing w:before="0" w:beforeAutospacing="0" w:after="0" w:afterAutospacing="0"/>
        <w:textAlignment w:val="baseline"/>
        <w:rPr>
          <w:sz w:val="20"/>
        </w:rPr>
      </w:pPr>
      <w:r>
        <w:rPr>
          <w:bCs/>
          <w:sz w:val="20"/>
          <w:szCs w:val="20"/>
        </w:rPr>
        <w:t>Table S</w:t>
      </w:r>
      <w:r w:rsidR="002B2A4C">
        <w:rPr>
          <w:bCs/>
          <w:sz w:val="20"/>
          <w:szCs w:val="20"/>
        </w:rPr>
        <w:t>2</w:t>
      </w:r>
      <w:r>
        <w:rPr>
          <w:bCs/>
          <w:sz w:val="20"/>
          <w:szCs w:val="20"/>
        </w:rPr>
        <w:t xml:space="preserve">: </w:t>
      </w:r>
      <w:r w:rsidR="00533592">
        <w:rPr>
          <w:rStyle w:val="normaltextrun"/>
          <w:sz w:val="20"/>
          <w:szCs w:val="20"/>
          <w:lang w:val="en-US"/>
        </w:rPr>
        <w:t>ICD9/10 and CPT codes used to define well-check visits</w:t>
      </w:r>
      <w:r w:rsidR="00533592">
        <w:rPr>
          <w:rStyle w:val="normaltextrun"/>
          <w:sz w:val="20"/>
          <w:szCs w:val="20"/>
          <w:lang w:val="en-US"/>
        </w:rPr>
        <w:t xml:space="preserve"> </w:t>
      </w:r>
    </w:p>
    <w:p w14:paraId="5EDE6891" w14:textId="77777777" w:rsidR="00533592" w:rsidRPr="00533592" w:rsidRDefault="00533592" w:rsidP="00533592">
      <w:pPr>
        <w:pStyle w:val="paragraph0"/>
        <w:spacing w:before="0" w:beforeAutospacing="0" w:after="0" w:afterAutospacing="0"/>
        <w:textAlignment w:val="baseline"/>
        <w:rPr>
          <w:sz w:val="20"/>
          <w:szCs w:val="20"/>
          <w:lang w:val="en-US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209"/>
        <w:gridCol w:w="7009"/>
        <w:gridCol w:w="1127"/>
      </w:tblGrid>
      <w:tr w:rsidR="003930BF" w14:paraId="39C5775D" w14:textId="77777777" w:rsidTr="003930BF">
        <w:trPr>
          <w:trHeight w:val="264"/>
        </w:trPr>
        <w:tc>
          <w:tcPr>
            <w:tcW w:w="64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2B9F1C" w14:textId="4456634A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fr-CA"/>
              </w:rPr>
              <w:t>C</w:t>
            </w:r>
            <w:r w:rsidRPr="00587F53">
              <w:rPr>
                <w:b/>
                <w:bCs/>
                <w:color w:val="000000"/>
                <w:sz w:val="20"/>
                <w:szCs w:val="20"/>
                <w:lang w:val="fr-CA"/>
              </w:rPr>
              <w:t>ode</w:t>
            </w:r>
          </w:p>
        </w:tc>
        <w:tc>
          <w:tcPr>
            <w:tcW w:w="3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83B23C" w14:textId="363FA9E0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59A96B" w14:textId="0E4117E5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b/>
                <w:bCs/>
                <w:color w:val="000000"/>
                <w:sz w:val="20"/>
                <w:szCs w:val="20"/>
              </w:rPr>
              <w:t>Frequency in 2016</w:t>
            </w:r>
          </w:p>
        </w:tc>
      </w:tr>
      <w:tr w:rsidR="003930BF" w14:paraId="5BE04EF3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BBF5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Z00129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9283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routine child health examination without abnormal findings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82F6E" w14:textId="7495C2C2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711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459</w:t>
            </w:r>
          </w:p>
        </w:tc>
      </w:tr>
      <w:tr w:rsidR="003930BF" w14:paraId="36121AC2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419EC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Z0000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747A8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general adult medical examination without abnormal findings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8E59A5" w14:textId="305D7108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669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502</w:t>
            </w:r>
          </w:p>
        </w:tc>
      </w:tr>
      <w:tr w:rsidR="003930BF" w14:paraId="024B5540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995C3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99394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739EB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Periodic comprehensive preventive medicine reevaluation and management of an individual including an age and gender appropriate history, examination, counseling/anticipatory guidance/risk factor reduction interventions, and the ordering of laboratory/diagnostic procedures, established patient; adolescent (age 12 through 17 years)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9CD2B0" w14:textId="0BC610C2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541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582</w:t>
            </w:r>
          </w:p>
        </w:tc>
      </w:tr>
      <w:tr w:rsidR="003930BF" w14:paraId="55A7FD50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122B4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Z01419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3110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gynecological examination (general) (routine) without abnormal findings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80CF92" w14:textId="487D9594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443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303</w:t>
            </w:r>
          </w:p>
        </w:tc>
      </w:tr>
      <w:tr w:rsidR="003930BF" w14:paraId="39305867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ADC7C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99393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D5A50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Periodic comprehensive preventive medicine reevaluation and management of an individual including an age and gender appropriate history, examination, counseling/anticipatory guidance/risk factor reduction interventions, and the ordering of laboratory/diagnostic procedures, established patient; late childhood (age 5 through 11 years)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2832C3" w14:textId="14E023F6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393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695</w:t>
            </w:r>
          </w:p>
        </w:tc>
      </w:tr>
      <w:tr w:rsidR="003930BF" w14:paraId="0DA3717D" w14:textId="77777777" w:rsidTr="003930BF">
        <w:trPr>
          <w:trHeight w:val="792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BC411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99395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1A92E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Periodic comprehensive preventive medicine reevaluation and management of an individual including an age and gender appropriate history, examination, counseling/anticipatory guidance/risk factor reduction interventions, and the ordering of laboratory/diagnostic procedures,18-39 years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82AFEB" w14:textId="75D05BFF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362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165</w:t>
            </w:r>
          </w:p>
        </w:tc>
      </w:tr>
      <w:tr w:rsidR="003930BF" w14:paraId="639C9A41" w14:textId="77777777" w:rsidTr="003930BF">
        <w:trPr>
          <w:trHeight w:val="792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4574D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99385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A05CC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Initial comprehensive preventive medicine evaluation and management of an individual including an age and gender appropriate history, examination, counseling/anticipatory guidance/risk factor reduction interventions, and the ordering of laboratory/diagnostic procedures, new patient;18-39 years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14C37F" w14:textId="5566385A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124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067</w:t>
            </w:r>
          </w:p>
        </w:tc>
      </w:tr>
      <w:tr w:rsidR="003930BF" w14:paraId="705AFB82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D6958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2C3F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other general counseling and advice on contraception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95B55A" w14:textId="288F9632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84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799</w:t>
            </w:r>
          </w:p>
        </w:tc>
      </w:tr>
      <w:tr w:rsidR="003930BF" w14:paraId="5FD2E07C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6FA4C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12795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contraceptive pills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C58D84" w14:textId="2781B603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75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654</w:t>
            </w:r>
          </w:p>
        </w:tc>
      </w:tr>
      <w:tr w:rsidR="003930BF" w14:paraId="70208B78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FAE59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46A4F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injectable contraceptive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32E8FA" w14:textId="36304D42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65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605</w:t>
            </w:r>
          </w:p>
        </w:tc>
      </w:tr>
      <w:tr w:rsidR="003930BF" w14:paraId="57F5B282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9373D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99384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CF61F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 xml:space="preserve">Initial comprehensive preventive medicine evaluation and management of an individual including an age and gender appropriate history, examination, counseling/anticipatory guidance/risk factor reduction interventions, and the </w:t>
            </w:r>
            <w:r w:rsidRPr="00652AF2">
              <w:rPr>
                <w:color w:val="000000"/>
                <w:sz w:val="20"/>
                <w:szCs w:val="20"/>
              </w:rPr>
              <w:lastRenderedPageBreak/>
              <w:t xml:space="preserve">ordering of laboratory/diagnostic procedures, new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patient;adolescent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(age 12 through 17 years)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EDDAF4" w14:textId="7610B158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lastRenderedPageBreak/>
              <w:t>55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242</w:t>
            </w:r>
          </w:p>
        </w:tc>
      </w:tr>
      <w:tr w:rsidR="003930BF" w14:paraId="36B232CE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CE066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8B42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contraceptive pills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84E781" w14:textId="79706B09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46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348</w:t>
            </w:r>
          </w:p>
        </w:tc>
      </w:tr>
      <w:tr w:rsidR="003930BF" w14:paraId="0D0C8B45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53D4B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Z025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5309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examination for participation in sport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F5500A" w14:textId="68C7320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45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830</w:t>
            </w:r>
          </w:p>
        </w:tc>
      </w:tr>
      <w:tr w:rsidR="003930BF" w14:paraId="3D7A254E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477E7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CAFE5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other contraceptives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8AF232" w14:textId="3CD716D4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563</w:t>
            </w:r>
          </w:p>
        </w:tc>
      </w:tr>
      <w:tr w:rsidR="003930BF" w14:paraId="6FB06230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F6039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99383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F3B08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Initial comprehensive preventive medicine evaluation and management of an individual including an age and gender appropriate history, examination, counseling/anticipatory guidance/risk factor reduction interventions, and the ordering of laboratory/diagnostic procedures, new patient; late childhood (age 5 through 11 years)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C84FF7" w14:textId="2293862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330</w:t>
            </w:r>
          </w:p>
        </w:tc>
      </w:tr>
      <w:tr w:rsidR="003930BF" w14:paraId="4C42BC86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B3B2C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DCF4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contraceptives, unspecified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6510CE" w14:textId="108E566B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29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984</w:t>
            </w:r>
          </w:p>
        </w:tc>
      </w:tr>
      <w:tr w:rsidR="003930BF" w14:paraId="39D5FA7C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474D1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99420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65B1E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Administration and interpretation of health risk assessment instrument, e.g., health hazard appraisal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67452F" w14:textId="3F960EF4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26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839</w:t>
            </w:r>
          </w:p>
        </w:tc>
      </w:tr>
      <w:tr w:rsidR="003930BF" w14:paraId="24868A3F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F73BC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Z0289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BD9EE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other administrative examinations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86F58B" w14:textId="7AC87670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498</w:t>
            </w:r>
          </w:p>
        </w:tc>
      </w:tr>
      <w:tr w:rsidR="003930BF" w14:paraId="77949E41" w14:textId="77777777" w:rsidTr="003930BF">
        <w:trPr>
          <w:trHeight w:val="74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7267E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99401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09F58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Preventive medicine counseling and/or risk factor reduction intervention(s) provided to an individual (separate procedure); approximately 15 minutes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1CC3E8" w14:textId="777491AF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300</w:t>
            </w:r>
          </w:p>
        </w:tc>
      </w:tr>
      <w:tr w:rsidR="003930BF" w14:paraId="3C3BAD7A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8810F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Z008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E7B4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other general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CB9C65" w14:textId="4E05CF19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20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047</w:t>
            </w:r>
          </w:p>
        </w:tc>
      </w:tr>
      <w:tr w:rsidR="003930BF" w14:paraId="184F243C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7AF28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Z30018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7946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other contraceptives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C673A4" w14:textId="4FE6DAE8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13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725</w:t>
            </w:r>
          </w:p>
        </w:tc>
      </w:tr>
      <w:tr w:rsidR="003930BF" w14:paraId="0A3F6F5B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2DDA7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35B8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administrative examinations, unspecified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7A2DE5" w14:textId="6668D48A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13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312</w:t>
            </w:r>
          </w:p>
        </w:tc>
      </w:tr>
      <w:tr w:rsidR="003930BF" w14:paraId="2BE61F63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9F9C4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AF55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examination for admission to educational institution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E297CB" w14:textId="5EAE9F4D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955</w:t>
            </w:r>
          </w:p>
        </w:tc>
      </w:tr>
      <w:tr w:rsidR="003930BF" w14:paraId="1203CD42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4EEE3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6426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injectable contraceptive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FE0B4A" w14:textId="6C223FC3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417</w:t>
            </w:r>
          </w:p>
        </w:tc>
      </w:tr>
      <w:tr w:rsidR="003930BF" w14:paraId="2D9B75FF" w14:textId="77777777" w:rsidTr="003930BF">
        <w:trPr>
          <w:trHeight w:val="528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E6195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99402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68146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Preventive medicine counseling and/or risk factor reduction intervention(s) provided to an individual (separate procedure); approximately 30 minutes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E454F2" w14:textId="28E1B122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326</w:t>
            </w:r>
          </w:p>
        </w:tc>
      </w:tr>
      <w:tr w:rsidR="003930BF" w14:paraId="0C2CB4C6" w14:textId="77777777" w:rsidTr="003930BF">
        <w:trPr>
          <w:trHeight w:val="528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0A865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Q0091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CF7A4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 xml:space="preserve">Screening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papanicolaou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smear; obtaining, preparing and conveyance of cervical or vaginal smear to laboratory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9235F5" w14:textId="75551E25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8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653</w:t>
            </w:r>
          </w:p>
        </w:tc>
      </w:tr>
      <w:tr w:rsidR="003930BF" w14:paraId="74931CDE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1FCF5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S0612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6149E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Annual gynecological examination, established patient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5C8626" w14:textId="5D726581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495</w:t>
            </w:r>
          </w:p>
        </w:tc>
      </w:tr>
      <w:tr w:rsidR="003930BF" w14:paraId="7321877D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C7724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Z003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77CA8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examination for adolescent development state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A2B5B3" w14:textId="08ACEDA5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421</w:t>
            </w:r>
          </w:p>
        </w:tc>
      </w:tr>
      <w:tr w:rsidR="003930BF" w14:paraId="5905C53B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57C32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70CB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pre-employment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E0400A" w14:textId="6D257601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068</w:t>
            </w:r>
          </w:p>
        </w:tc>
      </w:tr>
      <w:tr w:rsidR="003930BF" w14:paraId="747DE92D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6C3D2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3D1E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contraceptives, unspecified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482346" w14:textId="512D04DD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118</w:t>
            </w:r>
          </w:p>
        </w:tc>
      </w:tr>
      <w:tr w:rsidR="003930BF" w14:paraId="7361B244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675EC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AF24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intrauterine contraceptive device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1C3673" w14:textId="47207FE8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564</w:t>
            </w:r>
          </w:p>
        </w:tc>
      </w:tr>
      <w:tr w:rsidR="003930BF" w14:paraId="3DCD600C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00C86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4C7E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Counseling and instruction in natural family planning to avoid pregnancy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458A0A" w14:textId="44D7B728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958</w:t>
            </w:r>
          </w:p>
        </w:tc>
      </w:tr>
      <w:tr w:rsidR="003930BF" w14:paraId="4B6FE26E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EA91F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G0101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E6FE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Cervical or vaginal cancer screening; pelvic and clinical breast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4782C0" w14:textId="229A4523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246</w:t>
            </w:r>
          </w:p>
        </w:tc>
      </w:tr>
      <w:tr w:rsidR="003930BF" w14:paraId="6BB3F984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4E784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S0610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68AE8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Annual gynecological examination, new patient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FC6B7A" w14:textId="135B0DC2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149</w:t>
            </w:r>
          </w:p>
        </w:tc>
      </w:tr>
      <w:tr w:rsidR="003930BF" w14:paraId="684DD067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7820C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Z0279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D8A3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issue of other medical certificate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FC54CC" w14:textId="272B8E3D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147</w:t>
            </w:r>
          </w:p>
        </w:tc>
      </w:tr>
      <w:tr w:rsidR="003930BF" w14:paraId="7CDDCABC" w14:textId="77777777" w:rsidTr="003930BF">
        <w:trPr>
          <w:trHeight w:val="528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40E56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99404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AD35B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Preventive medicine counseling and/or risk factor reduction intervention(s) provided to an individual (separate procedure); approximately 60 minutes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F1DDFA" w14:textId="4CFC8DEE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128</w:t>
            </w:r>
          </w:p>
        </w:tc>
      </w:tr>
      <w:tr w:rsidR="003930BF" w14:paraId="0617D5AA" w14:textId="77777777" w:rsidTr="003930BF">
        <w:trPr>
          <w:trHeight w:val="528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B7858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99403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89A5C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Preventive medicine counseling and/or risk factor reduction intervention(s) provided to an individual (separate procedure); approximately 45 minutes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A92C5D" w14:textId="0FDDC02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52AF2">
              <w:rPr>
                <w:color w:val="000000"/>
                <w:sz w:val="20"/>
                <w:szCs w:val="20"/>
              </w:rPr>
              <w:t>487</w:t>
            </w:r>
          </w:p>
        </w:tc>
      </w:tr>
      <w:tr w:rsidR="003930BF" w14:paraId="38B40F70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6C811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25C1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examination for driving license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B4231E" w14:textId="1B96BF2E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728</w:t>
            </w:r>
          </w:p>
        </w:tc>
      </w:tr>
      <w:tr w:rsidR="003930BF" w14:paraId="5149B565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C117D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99391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CC9B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Periodic comprehensive preventive medicine reevaluation and management of an individual including an age and gender appropriate history, examination, counseling/anticipatory guidance/risk factor reduction interventions, and the ordering of laboratory/diagnostic procedures, established patient; infant (age younger than 1 year)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92F18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721</w:t>
            </w:r>
          </w:p>
        </w:tc>
      </w:tr>
      <w:tr w:rsidR="003930BF" w14:paraId="3FD3BD07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C0BCB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99429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43D8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Other Preventive Medicine Services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8837D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685</w:t>
            </w:r>
          </w:p>
        </w:tc>
      </w:tr>
      <w:tr w:rsidR="003930BF" w14:paraId="48DC93AF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0781B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Z0282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94BC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adoption services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AE32B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463</w:t>
            </w:r>
          </w:p>
        </w:tc>
      </w:tr>
      <w:tr w:rsidR="003930BF" w14:paraId="694A15CF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1A8E6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lastRenderedPageBreak/>
              <w:t>G0438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D683A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Annual wellness visit, includes a personalized prevention plan of service (PPPS), first visit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855CE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431</w:t>
            </w:r>
          </w:p>
        </w:tc>
      </w:tr>
      <w:tr w:rsidR="003930BF" w14:paraId="19C076D2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339BC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99381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B617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Initial comprehensive preventive medicine evaluation and management of an individual including an age and gender appropriate history, examination, counseling/anticipatory guidance/risk factor reduction interventions, and the ordering of laboratory/diagnostic procedures, new patient; infant (age younger than 1 year)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06824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391</w:t>
            </w:r>
          </w:p>
        </w:tc>
      </w:tr>
      <w:tr w:rsidR="003930BF" w14:paraId="4054B1C6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9B236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G0439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A989A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Annual wellness visit, includes a personalized prevention plan of service (PPPS), subsequent visit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12625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371</w:t>
            </w:r>
          </w:p>
        </w:tc>
      </w:tr>
      <w:tr w:rsidR="003930BF" w14:paraId="5E9C7A2F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34DBE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E5517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examination for admission to residential institution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72F13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333</w:t>
            </w:r>
          </w:p>
        </w:tc>
      </w:tr>
      <w:tr w:rsidR="003930BF" w14:paraId="5C48AB2F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08478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Z026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DA3F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examination for insurance purposes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78405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327</w:t>
            </w:r>
          </w:p>
        </w:tc>
      </w:tr>
      <w:tr w:rsidR="003930BF" w14:paraId="34C539AE" w14:textId="77777777" w:rsidTr="003930BF">
        <w:trPr>
          <w:trHeight w:val="792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DC0DC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99396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0A689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Periodic comprehensive preventive medicine reevaluation and management of an individual including an age and gender appropriate history, examination, counseling/anticipatory guidance/risk factor reduction interventions, and the ordering of laboratory/diagnostic procedures,40-64 years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5BFB5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276</w:t>
            </w:r>
          </w:p>
        </w:tc>
      </w:tr>
      <w:tr w:rsidR="003930BF" w14:paraId="37136544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42873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V202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4A8CB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Routine infant or child health check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044D3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253</w:t>
            </w:r>
          </w:p>
        </w:tc>
      </w:tr>
      <w:tr w:rsidR="003930BF" w14:paraId="23FDA901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20A83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1F68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examination for recruitment to armed forces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BBB43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222</w:t>
            </w:r>
          </w:p>
        </w:tc>
      </w:tr>
      <w:tr w:rsidR="003930BF" w14:paraId="2F332EB9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494AF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99392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CE3AD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 xml:space="preserve">Periodic comprehensive preventive medicine reevaluation and management of an individual including an age and gender appropriate history, examination, counseling/anticipatory guidance/risk factor reduction interventions, and the ordering of laboratory/diagnostic procedures, established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patient;early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childhood (age 1 through 4 years)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B3A0F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174</w:t>
            </w:r>
          </w:p>
        </w:tc>
      </w:tr>
      <w:tr w:rsidR="003930BF" w14:paraId="5462F2F4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9446D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S0613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6FC6C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Annual gynecological examination; clinical breast examination without pelvic evaluation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29C47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145</w:t>
            </w:r>
          </w:p>
        </w:tc>
      </w:tr>
      <w:tr w:rsidR="003930BF" w14:paraId="66E1287D" w14:textId="77777777" w:rsidTr="003930BF">
        <w:trPr>
          <w:trHeight w:val="528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0F5FC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G0402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DAD0D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 xml:space="preserve">Initial preventive physical examination; face-to-face visit, services limited to new beneficiary during the first 12 months of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medicare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enrollment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8A260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132</w:t>
            </w:r>
          </w:p>
        </w:tc>
      </w:tr>
      <w:tr w:rsidR="003930BF" w14:paraId="046952CC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DB36B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V700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CF45F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Routine general medical examination at a health care facility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BB66F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81</w:t>
            </w:r>
          </w:p>
        </w:tc>
      </w:tr>
      <w:tr w:rsidR="003930BF" w14:paraId="6D462BC2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9A106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Z0271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45DB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disability determination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3D147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81</w:t>
            </w:r>
          </w:p>
        </w:tc>
      </w:tr>
      <w:tr w:rsidR="003930BF" w14:paraId="7B9C00A5" w14:textId="77777777" w:rsidTr="003930BF">
        <w:trPr>
          <w:trHeight w:val="792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09A33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99386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C76AF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Initial comprehensive preventive medicine evaluation and management of an individual including an age and gender appropriate history, examination, counseling/anticipatory guidance/risk factor reduction interventions, and the ordering of laboratory/diagnostic procedures, new patient;40-64 years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606F5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67</w:t>
            </w:r>
          </w:p>
        </w:tc>
      </w:tr>
      <w:tr w:rsidR="003930BF" w14:paraId="04E894D5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D1A1F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V7231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3E78E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Routine gynecological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B06A3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49</w:t>
            </w:r>
          </w:p>
        </w:tc>
      </w:tr>
      <w:tr w:rsidR="003930BF" w14:paraId="604EAF47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A26DB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99382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580A7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 xml:space="preserve">Initial comprehensive preventive medicine evaluation and management of an individual including an age and gender appropriate history, examination, counseling/anticipatory guidance/risk factor reduction interventions, and the ordering of laboratory/diagnostic procedures, new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patient;early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childhood (age 1 through 4 years)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96D3F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33</w:t>
            </w:r>
          </w:p>
        </w:tc>
      </w:tr>
      <w:tr w:rsidR="003930BF" w14:paraId="2524D039" w14:textId="77777777" w:rsidTr="003930BF">
        <w:trPr>
          <w:trHeight w:val="528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A71CF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S0622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10332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 xml:space="preserve">Physical exam for college, new or established patient (list separately in addition to appropriate evaluation and management code 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88760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23</w:t>
            </w:r>
          </w:p>
        </w:tc>
      </w:tr>
      <w:tr w:rsidR="003930BF" w14:paraId="42E0FD02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54E0D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Z0281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2728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paternity testing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31218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18</w:t>
            </w:r>
          </w:p>
        </w:tc>
      </w:tr>
      <w:tr w:rsidR="003930BF" w14:paraId="7D44CA1C" w14:textId="77777777" w:rsidTr="003930BF">
        <w:trPr>
          <w:trHeight w:val="105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5706F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99397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B26E3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Periodic comprehensive preventive medicine reevaluation and management of an individual including an age and gender appropriate history, examination, counseling/anticipatory guidance/risk factor reduction interventions, and the ordering of laboratory/diagnostic procedures, established patient;65 years and older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3B414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13</w:t>
            </w:r>
          </w:p>
        </w:tc>
      </w:tr>
      <w:tr w:rsidR="003930BF" w14:paraId="35EA3F3D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0A9BB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V2549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4ABF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Surveillance of other contraceptive method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45556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8</w:t>
            </w:r>
          </w:p>
        </w:tc>
      </w:tr>
      <w:tr w:rsidR="003930BF" w14:paraId="34AFCBD9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88D36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V2541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24461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Surveillance of contraceptive pill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A157B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6</w:t>
            </w:r>
          </w:p>
        </w:tc>
      </w:tr>
      <w:tr w:rsidR="003930BF" w14:paraId="0D8B799A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2C03A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V2502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5AE0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General counseling on initiation of other contraceptive measures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424CD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5</w:t>
            </w:r>
          </w:p>
        </w:tc>
      </w:tr>
      <w:tr w:rsidR="003930BF" w14:paraId="41774C33" w14:textId="77777777" w:rsidTr="003930BF">
        <w:trPr>
          <w:trHeight w:val="792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C4CF1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99387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490CB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Initial comprehensive preventive medicine evaluation and management of an individual including an age and gender appropriate history, examination, counseling/anticipatory guidance/risk factor reduction interventions, and the ordering of laboratory/diagnostic procedures, new patient;65 years and older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79387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4</w:t>
            </w:r>
          </w:p>
        </w:tc>
      </w:tr>
      <w:tr w:rsidR="003930BF" w14:paraId="6678281E" w14:textId="77777777" w:rsidTr="003930BF">
        <w:trPr>
          <w:trHeight w:val="792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B311C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lastRenderedPageBreak/>
              <w:t>G0468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BCC8B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Federally qualified health center (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fqhc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) visit,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ippe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awv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; a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fqhc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visit that includes an initial preventive physical examination (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ippe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>) or annual wellness visit (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awv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) and includes a typical bundle of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medicare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-covered services that would be furnished per diem to a patient receiving an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ippe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awv</w:t>
            </w:r>
            <w:proofErr w:type="spellEnd"/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6C154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</w:t>
            </w:r>
          </w:p>
        </w:tc>
      </w:tr>
      <w:tr w:rsidR="003930BF" w14:paraId="2E05FB2A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A7E81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V2509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F37A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Other general counseling and advice on contraceptive management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87138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3</w:t>
            </w:r>
          </w:p>
        </w:tc>
      </w:tr>
      <w:tr w:rsidR="003930BF" w14:paraId="07902261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81462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V2501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D6CD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General counseling on prescription of oral contraceptives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F419D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</w:t>
            </w:r>
          </w:p>
        </w:tc>
      </w:tr>
      <w:tr w:rsidR="003930BF" w14:paraId="3F9C26C2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838B7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V2540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8A8F8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Contraceptive surveillance, unspecified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B1F1F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</w:t>
            </w:r>
          </w:p>
        </w:tc>
      </w:tr>
      <w:tr w:rsidR="003930BF" w14:paraId="5A8EB0F3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87C9C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V2543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3AC7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Surveillance of implantable subdermal contraceptive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0BD8F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2</w:t>
            </w:r>
          </w:p>
        </w:tc>
      </w:tr>
      <w:tr w:rsidR="003930BF" w14:paraId="03AE9B37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274FD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V703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2EC4B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Other general medical examination for administrative purposes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3DA9F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</w:t>
            </w:r>
          </w:p>
        </w:tc>
      </w:tr>
      <w:tr w:rsidR="003930BF" w14:paraId="2AE4A37E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8533B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V705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DF02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Health examination of defined subpopulations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93385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1</w:t>
            </w:r>
          </w:p>
        </w:tc>
      </w:tr>
      <w:tr w:rsidR="003930BF" w14:paraId="54B312A0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60DC5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V212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2949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Other development of adolescence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C55C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14B974E4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E567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V250 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82B5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General counseling and advice on contraceptive management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351E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585A152B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6193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V2504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2D46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Counseling and instruction in natural family planning to avoid pregnancy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5C84A8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3FA12246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B014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9D589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Surveillance of previously prescribed contraceptive methods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C512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0A33C5B6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CB59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V2542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02E3D" w14:textId="77777777" w:rsidR="003930BF" w:rsidRPr="00587F53" w:rsidRDefault="003930BF" w:rsidP="003930BF">
            <w:pPr>
              <w:rPr>
                <w:color w:val="000000"/>
                <w:sz w:val="20"/>
                <w:szCs w:val="20"/>
                <w:lang w:val="fr-CA"/>
              </w:rPr>
            </w:pPr>
            <w:r w:rsidRPr="00587F53">
              <w:rPr>
                <w:color w:val="000000"/>
                <w:sz w:val="20"/>
                <w:szCs w:val="20"/>
                <w:lang w:val="fr-CA"/>
              </w:rPr>
              <w:t xml:space="preserve">Surveillance of </w:t>
            </w:r>
            <w:proofErr w:type="spellStart"/>
            <w:r w:rsidRPr="00587F53">
              <w:rPr>
                <w:color w:val="000000"/>
                <w:sz w:val="20"/>
                <w:szCs w:val="20"/>
                <w:lang w:val="fr-CA"/>
              </w:rPr>
              <w:t>intrauterine</w:t>
            </w:r>
            <w:proofErr w:type="spellEnd"/>
            <w:r w:rsidRPr="00587F53">
              <w:rPr>
                <w:color w:val="000000"/>
                <w:sz w:val="20"/>
                <w:szCs w:val="20"/>
                <w:lang w:val="fr-CA"/>
              </w:rPr>
              <w:t xml:space="preserve"> contraceptive </w:t>
            </w:r>
            <w:proofErr w:type="spellStart"/>
            <w:r w:rsidRPr="00587F53">
              <w:rPr>
                <w:color w:val="000000"/>
                <w:sz w:val="20"/>
                <w:szCs w:val="20"/>
                <w:lang w:val="fr-CA"/>
              </w:rPr>
              <w:t>device</w:t>
            </w:r>
            <w:proofErr w:type="spellEnd"/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AAAB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497A90C1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4969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V709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1A63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Unspecified general medical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1C4E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1E9D0D63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100B9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V723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A552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Gynecological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C1D88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3F950F09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74DF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Z000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766C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general adult medical examination without abnormal findings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FD7C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544785D5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E92C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Z0012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1B33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routine child health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4ED1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507A2B8B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6225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Z014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0DF1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gynecological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3A592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0F96B59F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E5443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Z0141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5FDB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routine gynecological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924CB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4EC57E36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C248C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E3CE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administrative examination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4330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3164F813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7B72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Z027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A55B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issue of medical certificate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6512C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4EF0A14F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DCAB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Z028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A7ACB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other administrative examinations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9020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31227F61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945D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82EE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general counseling and advice on contraception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1C34C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2F16E1A9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D7D1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48E7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contraceptives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49F3B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3E434A46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BDCC0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Z30015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068B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vaginal ring hormonal contraceptive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F4DA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733D522B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853F4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Z30016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8D36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transdermal patch hormonal contraceptive device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28C4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02369ECF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6208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Z30017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B8E79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initial prescription of implantable subdermal contraceptive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B59C3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47727F59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720E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6E0A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contraceptives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54DB6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5BE8CBA4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C4D5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Z3043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F5AB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intrauterine contraceptive device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912F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1C56E404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D94AD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8E20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vaginal ring hormonal contraceptive device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45B7E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4FD2160A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62ED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Z3045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0C41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transdermal patch hormonal contraceptive device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F0D67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3C1B1E33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44D95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Z3046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11FB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Encounter for surveillance of implantable subdermal contraceptive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9F64F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04DA473A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625AC6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V706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14C61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Health examination in population surveys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1BCED3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47F17AC6" w14:textId="77777777" w:rsidTr="003930BF">
        <w:trPr>
          <w:trHeight w:val="264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B35FD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V708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83146A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 xml:space="preserve">General medical exam </w:t>
            </w:r>
            <w:proofErr w:type="spellStart"/>
            <w:r w:rsidRPr="00652AF2">
              <w:rPr>
                <w:color w:val="000000"/>
                <w:sz w:val="20"/>
                <w:szCs w:val="20"/>
              </w:rPr>
              <w:t>nec</w:t>
            </w:r>
            <w:proofErr w:type="spellEnd"/>
            <w:r w:rsidRPr="00652AF2">
              <w:rPr>
                <w:color w:val="000000"/>
                <w:sz w:val="20"/>
                <w:szCs w:val="20"/>
              </w:rPr>
              <w:t xml:space="preserve"> (other specified general medical examinations)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B2D06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  <w:tr w:rsidR="003930BF" w14:paraId="7E2B5F46" w14:textId="77777777" w:rsidTr="003930BF">
        <w:trPr>
          <w:trHeight w:val="276"/>
        </w:trPr>
        <w:tc>
          <w:tcPr>
            <w:tcW w:w="647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FCDBB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G0344</w:t>
            </w:r>
          </w:p>
        </w:tc>
        <w:tc>
          <w:tcPr>
            <w:tcW w:w="375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44392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Initial Preventive Physical Examination; Face-To-Face Visit, Services Limited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20FA34" w14:textId="77777777" w:rsidR="003930BF" w:rsidRPr="00652AF2" w:rsidRDefault="003930BF" w:rsidP="003930BF">
            <w:pPr>
              <w:rPr>
                <w:color w:val="000000"/>
                <w:sz w:val="20"/>
                <w:szCs w:val="20"/>
              </w:rPr>
            </w:pPr>
            <w:r w:rsidRPr="00652AF2">
              <w:rPr>
                <w:color w:val="000000"/>
                <w:sz w:val="20"/>
                <w:szCs w:val="20"/>
              </w:rPr>
              <w:t>0</w:t>
            </w:r>
          </w:p>
        </w:tc>
      </w:tr>
    </w:tbl>
    <w:p w14:paraId="60F2FE15" w14:textId="77777777" w:rsidR="00FD4FE7" w:rsidRPr="00652AF2" w:rsidRDefault="00FD4FE7" w:rsidP="00FD4FE7"/>
    <w:p w14:paraId="1A27DE04" w14:textId="77777777" w:rsidR="00FD4FE7" w:rsidRPr="002C3777" w:rsidRDefault="00FD4FE7" w:rsidP="00FD4FE7">
      <w:pPr>
        <w:rPr>
          <w:sz w:val="20"/>
          <w:szCs w:val="20"/>
        </w:rPr>
      </w:pPr>
    </w:p>
    <w:p w14:paraId="7CBD5455" w14:textId="77777777" w:rsidR="009A26E1" w:rsidRDefault="009A26E1"/>
    <w:sectPr w:rsidR="009A26E1" w:rsidSect="00203D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FE7"/>
    <w:rsid w:val="00144A25"/>
    <w:rsid w:val="002B2A4C"/>
    <w:rsid w:val="003930BF"/>
    <w:rsid w:val="00413502"/>
    <w:rsid w:val="004A7A4A"/>
    <w:rsid w:val="00533592"/>
    <w:rsid w:val="009A26E1"/>
    <w:rsid w:val="009D7725"/>
    <w:rsid w:val="00B059CB"/>
    <w:rsid w:val="00E53725"/>
    <w:rsid w:val="00F657C3"/>
    <w:rsid w:val="00F85DDF"/>
    <w:rsid w:val="00FD4FE7"/>
    <w:rsid w:val="00FE3676"/>
    <w:rsid w:val="00FF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06CF3"/>
  <w15:chartTrackingRefBased/>
  <w15:docId w15:val="{4FF9BE46-243C-4603-B205-33EBE1726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F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aliases w:val="(major),Heading 1 (part),Heading 1-noTOC"/>
    <w:next w:val="Normal"/>
    <w:link w:val="Heading1Char"/>
    <w:uiPriority w:val="9"/>
    <w:qFormat/>
    <w:rsid w:val="00FD4FE7"/>
    <w:pPr>
      <w:keepNext/>
      <w:keepLines/>
      <w:spacing w:before="60" w:after="240" w:line="240" w:lineRule="auto"/>
      <w:outlineLvl w:val="0"/>
    </w:pPr>
    <w:rPr>
      <w:rFonts w:ascii="Times New Roman" w:eastAsia="MS Gothic" w:hAnsi="Times New Roman" w:cs="Arial"/>
      <w:b/>
      <w:bCs/>
      <w:caps/>
      <w:kern w:val="32"/>
      <w:sz w:val="24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(major) Char,Heading 1 (part) Char,Heading 1-noTOC Char"/>
    <w:basedOn w:val="DefaultParagraphFont"/>
    <w:link w:val="Heading1"/>
    <w:uiPriority w:val="9"/>
    <w:rsid w:val="00FD4FE7"/>
    <w:rPr>
      <w:rFonts w:ascii="Times New Roman" w:eastAsia="MS Gothic" w:hAnsi="Times New Roman" w:cs="Arial"/>
      <w:b/>
      <w:bCs/>
      <w:caps/>
      <w:kern w:val="32"/>
      <w:sz w:val="24"/>
      <w:szCs w:val="28"/>
      <w:lang w:val="en-US"/>
    </w:rPr>
  </w:style>
  <w:style w:type="paragraph" w:styleId="Caption">
    <w:name w:val="caption"/>
    <w:basedOn w:val="Normal"/>
    <w:next w:val="Normal"/>
    <w:link w:val="CaptionChar"/>
    <w:qFormat/>
    <w:rsid w:val="00FD4FE7"/>
    <w:pPr>
      <w:spacing w:before="120" w:after="120"/>
      <w:jc w:val="center"/>
    </w:pPr>
    <w:rPr>
      <w:bCs/>
      <w:szCs w:val="20"/>
    </w:rPr>
  </w:style>
  <w:style w:type="character" w:customStyle="1" w:styleId="CaptionChar">
    <w:name w:val="Caption Char"/>
    <w:link w:val="Caption"/>
    <w:locked/>
    <w:rsid w:val="00FD4FE7"/>
    <w:rPr>
      <w:rFonts w:ascii="Times New Roman" w:eastAsia="Times New Roman" w:hAnsi="Times New Roman" w:cs="Times New Roman"/>
      <w:bCs/>
      <w:sz w:val="24"/>
      <w:szCs w:val="20"/>
      <w:lang w:val="en-US"/>
    </w:rPr>
  </w:style>
  <w:style w:type="paragraph" w:customStyle="1" w:styleId="Paragraph">
    <w:name w:val="Paragraph"/>
    <w:link w:val="ParagraphChar"/>
    <w:rsid w:val="00FD4FE7"/>
    <w:pPr>
      <w:spacing w:before="60" w:after="240" w:line="240" w:lineRule="auto"/>
    </w:pPr>
    <w:rPr>
      <w:rFonts w:ascii="Times New Roman" w:eastAsia="MS Gothic" w:hAnsi="Times New Roman" w:cs="Times New Roman"/>
      <w:sz w:val="24"/>
      <w:szCs w:val="24"/>
      <w:lang w:val="en-US"/>
    </w:rPr>
  </w:style>
  <w:style w:type="character" w:customStyle="1" w:styleId="ParagraphChar">
    <w:name w:val="Paragraph Char"/>
    <w:link w:val="Paragraph"/>
    <w:rsid w:val="00FD4FE7"/>
    <w:rPr>
      <w:rFonts w:ascii="Times New Roman" w:eastAsia="MS Gothic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930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30B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30BF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30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30BF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30B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30BF"/>
    <w:rPr>
      <w:rFonts w:ascii="Segoe UI" w:eastAsia="Times New Roman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3930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paragraph0">
    <w:name w:val="paragraph"/>
    <w:basedOn w:val="Normal"/>
    <w:rsid w:val="00F657C3"/>
    <w:pPr>
      <w:spacing w:before="100" w:beforeAutospacing="1" w:after="100" w:afterAutospacing="1"/>
    </w:pPr>
    <w:rPr>
      <w:lang w:val="fr-CA" w:eastAsia="fr-CA"/>
    </w:rPr>
  </w:style>
  <w:style w:type="character" w:customStyle="1" w:styleId="normaltextrun">
    <w:name w:val="normaltextrun"/>
    <w:basedOn w:val="DefaultParagraphFont"/>
    <w:rsid w:val="00F65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d10data.com/ICD10CM/Codes/O00-O9A/O60-O77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://icd9cm.chrisendres.com/index.php?action=child&amp;recordid=10788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icd10data.com/ICD10CM/Codes/O00-O9A/O80-O8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87698AC07B3A4C82BE48EB1C3E14C9" ma:contentTypeVersion="11" ma:contentTypeDescription="Create a new document." ma:contentTypeScope="" ma:versionID="1fedd6e185e30bd10f0cea7ec4171e3c">
  <xsd:schema xmlns:xsd="http://www.w3.org/2001/XMLSchema" xmlns:xs="http://www.w3.org/2001/XMLSchema" xmlns:p="http://schemas.microsoft.com/office/2006/metadata/properties" xmlns:ns2="b8138c5f-ea85-49fe-a114-1080ef91c40c" xmlns:ns3="c6e4ca2f-3f26-48e7-b632-fb6e47c3e3f5" targetNamespace="http://schemas.microsoft.com/office/2006/metadata/properties" ma:root="true" ma:fieldsID="95c48e37e71f310d64a3c3c2fc149b2c" ns2:_="" ns3:_="">
    <xsd:import namespace="b8138c5f-ea85-49fe-a114-1080ef91c40c"/>
    <xsd:import namespace="c6e4ca2f-3f26-48e7-b632-fb6e47c3e3f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38c5f-ea85-49fe-a114-1080ef91c4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4ca2f-3f26-48e7-b632-fb6e47c3e3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EB74FC-FE43-465F-86B6-552A6334E2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197D104-F77F-4226-B639-032F1AC2B1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138c5f-ea85-49fe-a114-1080ef91c40c"/>
    <ds:schemaRef ds:uri="c6e4ca2f-3f26-48e7-b632-fb6e47c3e3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EEED970-01FB-4031-9227-39A7E8D688C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1823</Words>
  <Characters>10392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Bansal</dc:creator>
  <cp:keywords/>
  <dc:description/>
  <cp:lastModifiedBy>Neha Bansal</cp:lastModifiedBy>
  <cp:revision>6</cp:revision>
  <dcterms:created xsi:type="dcterms:W3CDTF">2020-06-18T14:47:00Z</dcterms:created>
  <dcterms:modified xsi:type="dcterms:W3CDTF">2020-08-11T10:09:00Z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0x0101009087698AC07B3A4C82BE48EB1C3E14C9</vt:lpwstr>
  </property>
</Properties>
</file>