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rPr>
          <w:szCs w:val="24"/>
        </w:rPr>
      </w:pPr>
      <w:r>
        <w:rPr>
          <w:szCs w:val="24"/>
        </w:rPr>
        <w:t xml:space="preserve">STROBE Statement—Checklist of items that should be included in reports of </w:t>
      </w:r>
      <w:r>
        <w:rPr>
          <w:b/>
          <w:i/>
          <w:szCs w:val="24"/>
        </w:rPr>
        <w:t>cohort studies</w:t>
      </w:r>
      <w:r>
        <w:rPr>
          <w:szCs w:val="24"/>
        </w:rPr>
        <w:t xml:space="preserve"> </w:t>
      </w:r>
    </w:p>
    <w:p>
      <w:pPr>
        <w:pStyle w:val="156"/>
        <w:rPr>
          <w:szCs w:val="24"/>
        </w:rPr>
      </w:pP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7"/>
        <w:gridCol w:w="722"/>
        <w:gridCol w:w="6739"/>
        <w:gridCol w:w="62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sz w:val="20"/>
              </w:rPr>
            </w:pPr>
            <w:bookmarkStart w:id="0" w:name="italic2" w:colFirst="1" w:colLast="1"/>
            <w:bookmarkStart w:id="1" w:name="italic1" w:colFirst="0" w:colLast="0"/>
            <w:bookmarkStart w:id="2" w:name="italic5" w:colFirst="4" w:colLast="4"/>
            <w:bookmarkStart w:id="3" w:name="italic4" w:colFirst="3" w:colLast="3"/>
            <w:bookmarkStart w:id="4" w:name="bold1" w:colFirst="1" w:colLast="1"/>
            <w:bookmarkStart w:id="5" w:name="bold2" w:colFirst="2" w:colLast="2"/>
            <w:bookmarkStart w:id="6" w:name="bold4" w:colFirst="4" w:colLast="4"/>
            <w:bookmarkStart w:id="7" w:name="bold3" w:colFirst="3" w:colLast="3"/>
            <w:bookmarkStart w:id="8" w:name="italic3" w:colFirst="2" w:colLast="2"/>
          </w:p>
        </w:tc>
        <w:tc>
          <w:tcPr>
            <w:tcW w:w="0" w:type="auto"/>
          </w:tcPr>
          <w:p>
            <w:pPr>
              <w:pStyle w:val="166"/>
              <w:tabs>
                <w:tab w:val="left" w:pos="5400"/>
              </w:tabs>
              <w:jc w:val="center"/>
              <w:rPr>
                <w:bCs/>
                <w:sz w:val="20"/>
              </w:rPr>
            </w:pPr>
            <w:r>
              <w:rPr>
                <w:bCs/>
                <w:sz w:val="20"/>
              </w:rPr>
              <w:t>Item No</w:t>
            </w:r>
          </w:p>
        </w:tc>
        <w:tc>
          <w:tcPr>
            <w:tcW w:w="0" w:type="auto"/>
            <w:tcBorders>
              <w:bottom w:val="single" w:color="auto" w:sz="4" w:space="0"/>
            </w:tcBorders>
            <w:vAlign w:val="bottom"/>
          </w:tcPr>
          <w:p>
            <w:pPr>
              <w:pStyle w:val="166"/>
              <w:tabs>
                <w:tab w:val="left" w:pos="5400"/>
              </w:tabs>
              <w:jc w:val="center"/>
              <w:rPr>
                <w:bCs/>
                <w:sz w:val="20"/>
              </w:rPr>
            </w:pPr>
            <w:r>
              <w:rPr>
                <w:bCs/>
                <w:sz w:val="20"/>
              </w:rPr>
              <w:t>Recommendation</w:t>
            </w:r>
          </w:p>
        </w:tc>
        <w:tc>
          <w:tcPr>
            <w:tcW w:w="627" w:type="dxa"/>
            <w:tcBorders>
              <w:top w:val="nil"/>
              <w:bottom w:val="single" w:color="auto" w:sz="4" w:space="0"/>
              <w:right w:val="nil"/>
            </w:tcBorders>
            <w:shd w:val="clear" w:color="auto" w:fill="auto"/>
          </w:tcPr>
          <w:p>
            <w:pPr>
              <w:pStyle w:val="166"/>
              <w:tabs>
                <w:tab w:val="left" w:pos="5400"/>
              </w:tabs>
              <w:jc w:val="center"/>
              <w:rPr>
                <w:bCs/>
                <w:sz w:val="20"/>
              </w:rPr>
            </w:pPr>
            <w:r>
              <w:rPr>
                <w:bCs/>
                <w:sz w:val="20"/>
              </w:rPr>
              <w:t>Page 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
                <w:bCs/>
                <w:sz w:val="20"/>
              </w:rPr>
            </w:pPr>
            <w:r>
              <w:rPr>
                <w:b/>
                <w:sz w:val="20"/>
              </w:rPr>
              <w:t>Title and abstract</w:t>
            </w:r>
          </w:p>
        </w:tc>
        <w:tc>
          <w:tcPr>
            <w:tcW w:w="0" w:type="auto"/>
            <w:vMerge w:val="restart"/>
          </w:tcPr>
          <w:p>
            <w:pPr>
              <w:tabs>
                <w:tab w:val="left" w:pos="5400"/>
              </w:tabs>
              <w:jc w:val="center"/>
              <w:rPr>
                <w:sz w:val="20"/>
              </w:rPr>
            </w:pPr>
            <w:r>
              <w:rPr>
                <w:sz w:val="20"/>
              </w:rPr>
              <w:t>1</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9" w:name="italic7" w:colFirst="0" w:colLast="0"/>
            <w:bookmarkStart w:id="10" w:name="bold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nil"/>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3</w:t>
            </w:r>
          </w:p>
        </w:tc>
      </w:tr>
      <w:bookmarkEnd w:id="9"/>
      <w:bookmarkEnd w:id="1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pPr>
              <w:pStyle w:val="168"/>
              <w:tabs>
                <w:tab w:val="left" w:pos="5400"/>
              </w:tabs>
              <w:rPr>
                <w:sz w:val="20"/>
              </w:rPr>
            </w:pPr>
            <w:bookmarkStart w:id="11" w:name="bold7"/>
            <w:bookmarkStart w:id="12" w:name="italic8"/>
            <w:r>
              <w:rPr>
                <w:sz w:val="20"/>
              </w:rPr>
              <w:t>Introduction</w:t>
            </w:r>
            <w:bookmarkEnd w:id="11"/>
            <w:bookmarkEnd w:id="1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3" w:name="bold8"/>
            <w:bookmarkStart w:id="14" w:name="italic9"/>
            <w:r>
              <w:rPr>
                <w:bCs/>
                <w:sz w:val="20"/>
              </w:rPr>
              <w:t>Background/</w:t>
            </w:r>
            <w:bookmarkEnd w:id="13"/>
            <w:bookmarkEnd w:id="14"/>
            <w:bookmarkStart w:id="15" w:name="bold9"/>
            <w:bookmarkStart w:id="16" w:name="italic10"/>
            <w:r>
              <w:rPr>
                <w:bCs/>
                <w:sz w:val="20"/>
              </w:rPr>
              <w:t>rationale</w:t>
            </w:r>
            <w:bookmarkEnd w:id="15"/>
            <w:bookmarkEnd w:id="16"/>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3</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7" w:name="italic11" w:colFirst="0" w:colLast="0"/>
            <w:bookmarkStart w:id="18" w:name="bold10"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3-4</w:t>
            </w:r>
          </w:p>
        </w:tc>
      </w:tr>
      <w:bookmarkEnd w:id="17"/>
      <w:bookmarkEnd w:id="1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pPr>
              <w:pStyle w:val="168"/>
              <w:tabs>
                <w:tab w:val="left" w:pos="5400"/>
              </w:tabs>
              <w:rPr>
                <w:sz w:val="20"/>
              </w:rPr>
            </w:pPr>
            <w:bookmarkStart w:id="19" w:name="italic12"/>
            <w:bookmarkStart w:id="20" w:name="bold11"/>
            <w:r>
              <w:rPr>
                <w:sz w:val="20"/>
              </w:rPr>
              <w:t>Methods</w:t>
            </w:r>
            <w:bookmarkEnd w:id="19"/>
            <w:bookmarkEnd w:id="20"/>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1" w:name="italic13" w:colFirst="0" w:colLast="0"/>
            <w:bookmarkStart w:id="22" w:name="bold12"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bookmarkEnd w:id="21"/>
      <w:bookmarkEnd w:id="2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3" w:name="italic14" w:colFirst="0" w:colLast="0"/>
            <w:bookmarkStart w:id="24" w:name="bold13" w:colFirst="0" w:colLast="0"/>
            <w:r>
              <w:rPr>
                <w:bCs/>
                <w:sz w:val="20"/>
              </w:rPr>
              <w:t>Setting</w:t>
            </w:r>
          </w:p>
        </w:tc>
        <w:tc>
          <w:tcPr>
            <w:tcW w:w="0" w:type="auto"/>
          </w:tcPr>
          <w:p>
            <w:pPr>
              <w:tabs>
                <w:tab w:val="left" w:pos="5400"/>
              </w:tabs>
              <w:jc w:val="center"/>
              <w:rPr>
                <w:sz w:val="20"/>
              </w:rPr>
            </w:pPr>
            <w:r>
              <w:rPr>
                <w:sz w:val="20"/>
              </w:rPr>
              <w:t>5</w:t>
            </w:r>
          </w:p>
        </w:tc>
        <w:tc>
          <w:tcPr>
            <w:tcW w:w="0" w:type="auto"/>
            <w:tcBorders>
              <w:bottom w:val="single" w:color="auto" w:sz="4" w:space="0"/>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r>
              <w:rPr>
                <w:bCs/>
                <w:sz w:val="20"/>
              </w:rPr>
              <w:t>Participants</w:t>
            </w:r>
          </w:p>
        </w:tc>
        <w:tc>
          <w:tcPr>
            <w:tcW w:w="0" w:type="auto"/>
            <w:vMerge w:val="restart"/>
          </w:tcPr>
          <w:p>
            <w:pPr>
              <w:tabs>
                <w:tab w:val="left" w:pos="5400"/>
              </w:tabs>
              <w:jc w:val="center"/>
              <w:rPr>
                <w:sz w:val="20"/>
              </w:rPr>
            </w:pPr>
            <w:r>
              <w:rPr>
                <w:sz w:val="20"/>
              </w:rPr>
              <w:t>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the eligibility criteria, and the sources and methods of selection of participants. Describe methods of follow-up</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25" w:name="bold14" w:colFirst="0" w:colLast="0"/>
            <w:bookmarkStart w:id="26" w:name="italic15"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i/>
                <w:sz w:val="20"/>
              </w:rPr>
            </w:pPr>
            <w:r>
              <w:rPr>
                <w:sz w:val="20"/>
              </w:rPr>
              <w:t>(</w:t>
            </w:r>
            <w:r>
              <w:rPr>
                <w:i/>
                <w:sz w:val="20"/>
              </w:rPr>
              <w:t>b</w:t>
            </w:r>
            <w:r>
              <w:rPr>
                <w:sz w:val="20"/>
              </w:rPr>
              <w:t>)</w:t>
            </w:r>
            <w:r>
              <w:rPr>
                <w:b/>
                <w:bCs/>
                <w:sz w:val="20"/>
              </w:rPr>
              <w:t xml:space="preserve"> </w:t>
            </w:r>
            <w:r>
              <w:rPr>
                <w:sz w:val="20"/>
              </w:rPr>
              <w:t>For matched studies, give matching criteria and number of exposed and unexposed</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7" w:name="bold16" w:colFirst="0" w:colLast="0"/>
            <w:bookmarkStart w:id="28" w:name="italic17" w:colFirst="0" w:colLast="0"/>
            <w:r>
              <w:rPr>
                <w:bCs/>
                <w:sz w:val="20"/>
              </w:rPr>
              <w:t>Variables</w:t>
            </w:r>
          </w:p>
        </w:tc>
        <w:tc>
          <w:tcPr>
            <w:tcW w:w="0" w:type="auto"/>
          </w:tcPr>
          <w:p>
            <w:pPr>
              <w:tabs>
                <w:tab w:val="left" w:pos="5400"/>
              </w:tabs>
              <w:jc w:val="center"/>
              <w:rPr>
                <w:sz w:val="20"/>
              </w:rPr>
            </w:pPr>
            <w:r>
              <w:rPr>
                <w:sz w:val="20"/>
              </w:rPr>
              <w:t>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pPr>
              <w:tabs>
                <w:tab w:val="left" w:pos="5400"/>
              </w:tabs>
              <w:rPr>
                <w:bCs/>
                <w:sz w:val="20"/>
              </w:rPr>
            </w:pPr>
            <w:bookmarkStart w:id="29" w:name="italic18"/>
            <w:bookmarkStart w:id="30" w:name="bold17"/>
            <w:r>
              <w:rPr>
                <w:bCs/>
                <w:sz w:val="20"/>
              </w:rPr>
              <w:t>Data sources/</w:t>
            </w:r>
            <w:bookmarkEnd w:id="29"/>
            <w:bookmarkEnd w:id="30"/>
            <w:bookmarkStart w:id="31" w:name="italic19"/>
            <w:bookmarkStart w:id="32" w:name="bold18"/>
            <w:r>
              <w:rPr>
                <w:bCs/>
                <w:sz w:val="20"/>
              </w:rPr>
              <w:t xml:space="preserve"> measurement</w:t>
            </w:r>
            <w:bookmarkEnd w:id="31"/>
            <w:bookmarkEnd w:id="32"/>
          </w:p>
        </w:tc>
        <w:tc>
          <w:tcPr>
            <w:tcW w:w="0" w:type="auto"/>
          </w:tcPr>
          <w:p>
            <w:pPr>
              <w:tabs>
                <w:tab w:val="left" w:pos="5400"/>
              </w:tabs>
              <w:jc w:val="center"/>
              <w:rPr>
                <w:sz w:val="20"/>
              </w:rPr>
            </w:pPr>
            <w:r>
              <w:rPr>
                <w:sz w:val="20"/>
              </w:rPr>
              <w:t>8</w:t>
            </w:r>
            <w:bookmarkStart w:id="33" w:name="bold19"/>
            <w:r>
              <w:rPr>
                <w:bCs/>
                <w:sz w:val="20"/>
              </w:rPr>
              <w:t>*</w:t>
            </w:r>
            <w:bookmarkEnd w:id="33"/>
          </w:p>
        </w:tc>
        <w:tc>
          <w:tcPr>
            <w:tcW w:w="0" w:type="auto"/>
            <w:tcBorders>
              <w:top w:val="single" w:color="auto" w:sz="4" w:space="0"/>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color w:val="000000"/>
                <w:sz w:val="20"/>
              </w:rPr>
            </w:pPr>
            <w:bookmarkStart w:id="34" w:name="italic20" w:colFirst="0" w:colLast="0"/>
            <w:bookmarkStart w:id="35" w:name="bold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w:t>
            </w:r>
          </w:p>
        </w:tc>
      </w:tr>
      <w:bookmarkEnd w:id="34"/>
      <w:bookmarkEnd w:id="3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6" w:name="bold21" w:colFirst="0" w:colLast="0"/>
            <w:bookmarkStart w:id="37"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8" w:name="bold22"/>
            <w:bookmarkStart w:id="39" w:name="italic22"/>
            <w:r>
              <w:rPr>
                <w:bCs/>
                <w:sz w:val="20"/>
              </w:rPr>
              <w:t>Quantitative</w:t>
            </w:r>
            <w:bookmarkEnd w:id="38"/>
            <w:bookmarkEnd w:id="39"/>
            <w:bookmarkStart w:id="40" w:name="bold23"/>
            <w:bookmarkStart w:id="41" w:name="italic23"/>
            <w:r>
              <w:rPr>
                <w:bCs/>
                <w:sz w:val="20"/>
              </w:rPr>
              <w:t xml:space="preserve"> variables</w:t>
            </w:r>
            <w:bookmarkEnd w:id="40"/>
            <w:bookmarkEnd w:id="41"/>
          </w:p>
        </w:tc>
        <w:tc>
          <w:tcPr>
            <w:tcW w:w="0" w:type="auto"/>
          </w:tcPr>
          <w:p>
            <w:pPr>
              <w:tabs>
                <w:tab w:val="left" w:pos="5400"/>
              </w:tabs>
              <w:jc w:val="center"/>
              <w:rPr>
                <w:sz w:val="20"/>
              </w:rPr>
            </w:pPr>
            <w:r>
              <w:rPr>
                <w:sz w:val="20"/>
              </w:rPr>
              <w:t>11</w:t>
            </w:r>
          </w:p>
        </w:tc>
        <w:tc>
          <w:tcPr>
            <w:tcW w:w="0" w:type="auto"/>
            <w:tcBorders>
              <w:bottom w:val="single" w:color="auto" w:sz="4" w:space="0"/>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sz w:val="20"/>
              </w:rPr>
            </w:pPr>
            <w:bookmarkStart w:id="42" w:name="italic24"/>
            <w:r>
              <w:rPr>
                <w:sz w:val="20"/>
              </w:rPr>
              <w:t>Statistical</w:t>
            </w:r>
            <w:bookmarkEnd w:id="42"/>
            <w:bookmarkStart w:id="43" w:name="italic25"/>
            <w:r>
              <w:rPr>
                <w:sz w:val="20"/>
              </w:rPr>
              <w:t xml:space="preserve"> methods</w:t>
            </w:r>
            <w:bookmarkEnd w:id="43"/>
          </w:p>
        </w:tc>
        <w:tc>
          <w:tcPr>
            <w:tcW w:w="0" w:type="auto"/>
            <w:vMerge w:val="restart"/>
          </w:tcPr>
          <w:p>
            <w:pPr>
              <w:tabs>
                <w:tab w:val="left" w:pos="5400"/>
              </w:tabs>
              <w:jc w:val="center"/>
              <w:rPr>
                <w:sz w:val="20"/>
              </w:rPr>
            </w:pPr>
            <w:r>
              <w:rPr>
                <w:sz w:val="20"/>
              </w:rPr>
              <w:t>12</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4-5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4" w:name="italic26" w:colFirst="0" w:colLast="0"/>
            <w:bookmarkStart w:id="45" w:name="bold24"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nil"/>
              <w:left w:val="single" w:color="auto" w:sz="4" w:space="0"/>
              <w:bottom w:val="nil"/>
              <w:right w:val="nil"/>
            </w:tcBorders>
            <w:shd w:val="clear" w:color="auto" w:fill="auto"/>
          </w:tcPr>
          <w:p>
            <w:pPr>
              <w:spacing w:line="240" w:lineRule="auto"/>
              <w:rPr>
                <w:sz w:val="20"/>
              </w:rPr>
            </w:pPr>
            <w:r>
              <w:rPr>
                <w:rFonts w:hint="eastAsia" w:eastAsia="新細明體"/>
                <w:sz w:val="20"/>
                <w:lang w:val="en-US" w:eastAsia="zh-TW"/>
              </w:rPr>
              <w:t>4-5</w:t>
            </w:r>
          </w:p>
        </w:tc>
      </w:tr>
      <w:bookmarkEnd w:id="44"/>
      <w:bookmarkEnd w:id="4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6" w:name="bold25" w:colFirst="0" w:colLast="0"/>
            <w:bookmarkStart w:id="47" w:name="italic27"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627" w:type="dxa"/>
            <w:tcBorders>
              <w:top w:val="nil"/>
              <w:left w:val="single" w:color="auto" w:sz="4" w:space="0"/>
              <w:bottom w:val="nil"/>
              <w:right w:val="nil"/>
            </w:tcBorders>
            <w:shd w:val="clear" w:color="auto" w:fill="auto"/>
          </w:tcPr>
          <w:p>
            <w:pPr>
              <w:spacing w:line="240" w:lineRule="auto"/>
              <w:rPr>
                <w:sz w:val="20"/>
              </w:rPr>
            </w:pPr>
            <w:r>
              <w:rPr>
                <w:rFonts w:hint="eastAsia" w:eastAsia="新細明體"/>
                <w:sz w:val="20"/>
                <w:lang w:val="en-US" w:eastAsia="zh-TW"/>
              </w:rPr>
              <w:t>4-5</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8" w:name="italic28" w:colFirst="0" w:colLast="0"/>
            <w:bookmarkStart w:id="49" w:name="bold2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d</w:t>
            </w:r>
            <w:r>
              <w:rPr>
                <w:sz w:val="20"/>
              </w:rPr>
              <w:t>) If applicable, explain how loss to follow-up was addressed</w:t>
            </w:r>
          </w:p>
        </w:tc>
        <w:tc>
          <w:tcPr>
            <w:tcW w:w="627" w:type="dxa"/>
            <w:tcBorders>
              <w:top w:val="nil"/>
              <w:left w:val="single" w:color="auto" w:sz="4" w:space="0"/>
              <w:bottom w:val="nil"/>
              <w:right w:val="nil"/>
            </w:tcBorders>
            <w:shd w:val="clear" w:color="auto" w:fill="auto"/>
          </w:tcPr>
          <w:p>
            <w:pPr>
              <w:spacing w:line="240" w:lineRule="auto"/>
              <w:rPr>
                <w:sz w:val="20"/>
              </w:rPr>
            </w:pPr>
            <w:r>
              <w:rPr>
                <w:rFonts w:hint="eastAsia" w:eastAsia="新細明體"/>
                <w:sz w:val="20"/>
                <w:lang w:val="en-US" w:eastAsia="zh-TW"/>
              </w:rPr>
              <w:t>4-5</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0" w:name="bold27" w:colFirst="0" w:colLast="0"/>
            <w:bookmarkStart w:id="51" w:name="italic29"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627" w:type="dxa"/>
            <w:tcBorders>
              <w:top w:val="nil"/>
              <w:left w:val="single" w:color="auto" w:sz="4" w:space="0"/>
              <w:bottom w:val="single" w:color="auto" w:sz="4" w:space="0"/>
              <w:right w:val="nil"/>
            </w:tcBorders>
            <w:shd w:val="clear" w:color="auto" w:fill="auto"/>
          </w:tcPr>
          <w:p>
            <w:pPr>
              <w:spacing w:line="240" w:lineRule="auto"/>
              <w:rPr>
                <w:sz w:val="20"/>
              </w:rPr>
            </w:pPr>
            <w:r>
              <w:rPr>
                <w:rFonts w:hint="eastAsia" w:eastAsia="新細明體"/>
                <w:sz w:val="20"/>
                <w:lang w:val="en-US" w:eastAsia="zh-TW"/>
              </w:rPr>
              <w:t>4-5</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tcBorders>
              <w:right w:val="single" w:color="auto" w:sz="4" w:space="0"/>
            </w:tcBorders>
          </w:tcPr>
          <w:p>
            <w:pPr>
              <w:pStyle w:val="168"/>
              <w:tabs>
                <w:tab w:val="left" w:pos="5400"/>
              </w:tabs>
              <w:rPr>
                <w:sz w:val="20"/>
              </w:rPr>
            </w:pPr>
            <w:bookmarkStart w:id="52" w:name="bold28"/>
            <w:bookmarkStart w:id="53" w:name="italic30"/>
            <w:r>
              <w:rPr>
                <w:sz w:val="20"/>
              </w:rPr>
              <w:t>Results</w:t>
            </w:r>
            <w:bookmarkEnd w:id="52"/>
            <w:bookmarkEnd w:id="53"/>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4" w:name="italic31"/>
            <w:bookmarkStart w:id="55" w:name="bold29"/>
            <w:r>
              <w:rPr>
                <w:bCs/>
                <w:sz w:val="20"/>
              </w:rPr>
              <w:t>Participants</w:t>
            </w:r>
            <w:bookmarkEnd w:id="54"/>
            <w:bookmarkEnd w:id="55"/>
          </w:p>
        </w:tc>
        <w:tc>
          <w:tcPr>
            <w:tcW w:w="0" w:type="auto"/>
            <w:vMerge w:val="restart"/>
          </w:tcPr>
          <w:p>
            <w:pPr>
              <w:tabs>
                <w:tab w:val="left" w:pos="5400"/>
              </w:tabs>
              <w:jc w:val="center"/>
              <w:rPr>
                <w:sz w:val="20"/>
              </w:rPr>
            </w:pPr>
            <w:r>
              <w:rPr>
                <w:sz w:val="20"/>
              </w:rPr>
              <w:t>13</w:t>
            </w:r>
            <w:bookmarkStart w:id="56" w:name="bold30"/>
            <w:r>
              <w:rPr>
                <w:bCs/>
                <w:sz w:val="20"/>
              </w:rPr>
              <w:t>*</w:t>
            </w:r>
            <w:bookmarkEnd w:id="56"/>
          </w:p>
        </w:tc>
        <w:tc>
          <w:tcPr>
            <w:tcW w:w="0" w:type="auto"/>
            <w:tcBorders>
              <w:top w:val="single" w:color="auto" w:sz="4" w:space="0"/>
              <w:bottom w:val="nil"/>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7" w:name="bold31" w:colFirst="0" w:colLast="0"/>
            <w:bookmarkStart w:id="58" w:name="italic32"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Give reasons for non-participation at each stage</w:t>
            </w:r>
          </w:p>
        </w:tc>
        <w:tc>
          <w:tcPr>
            <w:tcW w:w="627" w:type="dxa"/>
            <w:tcBorders>
              <w:top w:val="nil"/>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w:t>
            </w:r>
          </w:p>
        </w:tc>
      </w:tr>
      <w:bookmarkEnd w:id="57"/>
      <w:bookmarkEnd w:id="5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9" w:name="italic33" w:colFirst="0" w:colLast="0"/>
            <w:bookmarkStart w:id="60" w:name="bold32"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bookmarkStart w:id="61" w:name="OLE_LINK4"/>
            <w:r>
              <w:rPr>
                <w:sz w:val="20"/>
              </w:rPr>
              <w:t>(c) Consider use of a flow diagram</w:t>
            </w:r>
            <w:bookmarkEnd w:id="61"/>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w:t>
            </w: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62" w:name="italic34"/>
            <w:bookmarkStart w:id="63" w:name="bold33"/>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tcPr>
          <w:p>
            <w:pPr>
              <w:tabs>
                <w:tab w:val="left" w:pos="5400"/>
              </w:tabs>
              <w:jc w:val="center"/>
              <w:rPr>
                <w:sz w:val="20"/>
              </w:rPr>
            </w:pPr>
            <w:r>
              <w:rPr>
                <w:sz w:val="20"/>
              </w:rPr>
              <w:t>14</w:t>
            </w:r>
            <w:bookmarkStart w:id="66" w:name="bold35"/>
            <w:r>
              <w:rPr>
                <w:bCs/>
                <w:sz w:val="20"/>
              </w:rPr>
              <w:t>*</w:t>
            </w:r>
            <w:bookmarkEnd w:id="66"/>
          </w:p>
        </w:tc>
        <w:tc>
          <w:tcPr>
            <w:tcW w:w="0" w:type="auto"/>
            <w:tcBorders>
              <w:top w:val="single" w:color="auto" w:sz="4" w:space="0"/>
              <w:bottom w:val="nil"/>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7" w:name="bold36" w:colFirst="0" w:colLast="0"/>
            <w:bookmarkStart w:id="68" w:name="italic3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Indicate number of participants with missing data for each variable of interest</w:t>
            </w:r>
          </w:p>
        </w:tc>
        <w:tc>
          <w:tcPr>
            <w:tcW w:w="627" w:type="dxa"/>
            <w:tcBorders>
              <w:top w:val="nil"/>
              <w:left w:val="single" w:color="auto" w:sz="4" w:space="0"/>
              <w:bottom w:val="nil"/>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5</w:t>
            </w:r>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9" w:name="bold37" w:colFirst="0" w:colLast="0"/>
            <w:bookmarkStart w:id="70" w:name="italic37"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(c) Summarise follow-up time (eg, average and total amount)</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5</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Borders>
              <w:bottom w:val="single" w:color="auto" w:sz="4" w:space="0"/>
            </w:tcBorders>
          </w:tcPr>
          <w:p>
            <w:pPr>
              <w:tabs>
                <w:tab w:val="left" w:pos="5400"/>
              </w:tabs>
              <w:rPr>
                <w:bCs/>
                <w:sz w:val="20"/>
              </w:rPr>
            </w:pPr>
            <w:bookmarkStart w:id="71" w:name="italic38" w:colFirst="0" w:colLast="0"/>
            <w:bookmarkStart w:id="72" w:name="bold38" w:colFirst="0" w:colLast="0"/>
            <w:r>
              <w:rPr>
                <w:bCs/>
                <w:sz w:val="20"/>
              </w:rPr>
              <w:t>Outcome data</w:t>
            </w:r>
          </w:p>
        </w:tc>
        <w:tc>
          <w:tcPr>
            <w:tcW w:w="0" w:type="auto"/>
            <w:tcBorders>
              <w:bottom w:val="single" w:color="auto" w:sz="4" w:space="0"/>
            </w:tcBorders>
          </w:tcPr>
          <w:p>
            <w:pPr>
              <w:tabs>
                <w:tab w:val="left" w:pos="5400"/>
              </w:tabs>
              <w:jc w:val="center"/>
              <w:rPr>
                <w:sz w:val="20"/>
              </w:rPr>
            </w:pPr>
            <w:r>
              <w:rPr>
                <w:sz w:val="20"/>
              </w:rPr>
              <w:t>15</w:t>
            </w:r>
            <w:bookmarkStart w:id="73" w:name="bold39"/>
            <w:r>
              <w:rPr>
                <w:bCs/>
                <w:sz w:val="20"/>
              </w:rPr>
              <w:t>*</w:t>
            </w:r>
            <w:bookmarkEnd w:id="73"/>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numbers of outcome events or summary measures over time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w:t>
            </w:r>
          </w:p>
        </w:tc>
      </w:tr>
      <w:bookmarkEnd w:id="71"/>
      <w:bookmarkEnd w:id="72"/>
    </w:tbl>
    <w:p>
      <w:bookmarkStart w:id="74" w:name="bold41" w:colFirst="0" w:colLast="0"/>
      <w:bookmarkStart w:id="75" w:name="italic40" w:colFirst="0" w:colLast="0"/>
      <w:r>
        <w:br w:type="page"/>
      </w: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7668"/>
        <w:gridCol w:w="62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Borders>
              <w:top w:val="single" w:color="auto" w:sz="4" w:space="0"/>
              <w:bottom w:val="single" w:color="auto" w:sz="4" w:space="0"/>
            </w:tcBorders>
          </w:tcPr>
          <w:p>
            <w:pPr>
              <w:tabs>
                <w:tab w:val="left" w:pos="5400"/>
              </w:tabs>
              <w:rPr>
                <w:bCs/>
                <w:sz w:val="20"/>
              </w:rPr>
            </w:pPr>
            <w:r>
              <w:rPr>
                <w:bCs/>
                <w:sz w:val="20"/>
              </w:rPr>
              <w:t>Main results</w:t>
            </w:r>
          </w:p>
        </w:tc>
        <w:tc>
          <w:tcPr>
            <w:tcW w:w="0" w:type="auto"/>
            <w:vMerge w:val="restart"/>
            <w:tcBorders>
              <w:top w:val="single" w:color="auto" w:sz="4" w:space="0"/>
              <w:bottom w:val="single" w:color="auto" w:sz="4" w:space="0"/>
            </w:tcBorders>
          </w:tcPr>
          <w:p>
            <w:pPr>
              <w:tabs>
                <w:tab w:val="left" w:pos="5400"/>
              </w:tabs>
              <w:jc w:val="center"/>
              <w:rPr>
                <w:sz w:val="20"/>
              </w:rPr>
            </w:pPr>
            <w:r>
              <w:rPr>
                <w:sz w:val="20"/>
              </w:rPr>
              <w:t>16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5-6</w:t>
            </w:r>
          </w:p>
        </w:tc>
      </w:tr>
      <w:bookmarkEnd w:id="74"/>
      <w:bookmarkEnd w:id="7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6" w:name="italic41" w:colFirst="0" w:colLast="0"/>
            <w:bookmarkStart w:id="77" w:name="bold42"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627" w:type="dxa"/>
            <w:tcBorders>
              <w:top w:val="nil"/>
              <w:left w:val="single" w:color="auto" w:sz="4" w:space="0"/>
              <w:bottom w:val="nil"/>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5-6</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8" w:name="bold43" w:colFirst="0" w:colLast="0"/>
            <w:bookmarkStart w:id="79" w:name="italic42"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27" w:type="dxa"/>
            <w:tcBorders>
              <w:top w:val="nil"/>
              <w:left w:val="single" w:color="auto" w:sz="4" w:space="0"/>
              <w:bottom w:val="single" w:color="auto" w:sz="4" w:space="0"/>
              <w:right w:val="nil"/>
            </w:tcBorders>
            <w:shd w:val="clear" w:color="auto" w:fill="auto"/>
          </w:tcPr>
          <w:p>
            <w:pPr>
              <w:spacing w:line="240" w:lineRule="auto"/>
              <w:rPr>
                <w:sz w:val="20"/>
              </w:rPr>
            </w:pPr>
            <w:r>
              <w:rPr>
                <w:rFonts w:hint="eastAsia" w:eastAsia="新細明體"/>
                <w:sz w:val="20"/>
                <w:lang w:val="en-US" w:eastAsia="zh-TW"/>
              </w:rPr>
              <w:t>-</w:t>
            </w:r>
          </w:p>
        </w:tc>
      </w:tr>
      <w:bookmarkEnd w:id="78"/>
      <w:bookmarkEnd w:id="7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0" w:name="italic43"/>
            <w:bookmarkStart w:id="81" w:name="bold44"/>
            <w:r>
              <w:rPr>
                <w:bCs/>
                <w:sz w:val="20"/>
              </w:rPr>
              <w:t>Other analyses</w:t>
            </w:r>
            <w:bookmarkEnd w:id="80"/>
            <w:bookmarkEnd w:id="81"/>
          </w:p>
        </w:tc>
        <w:tc>
          <w:tcPr>
            <w:tcW w:w="0" w:type="auto"/>
            <w:tcBorders>
              <w:top w:val="single" w:color="auto" w:sz="4" w:space="0"/>
              <w:bottom w:val="single" w:color="auto" w:sz="4" w:space="0"/>
            </w:tcBorders>
          </w:tcPr>
          <w:p>
            <w:pPr>
              <w:tabs>
                <w:tab w:val="left" w:pos="5400"/>
              </w:tabs>
              <w:jc w:val="center"/>
              <w:rPr>
                <w:sz w:val="20"/>
              </w:rPr>
            </w:pPr>
            <w:r>
              <w:rPr>
                <w:sz w:val="20"/>
              </w:rPr>
              <w:t>17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other analyses done—eg analyses of subgroups and interactions, and sensitivity analyses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5-6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82" w:name="bold45"/>
            <w:bookmarkStart w:id="83" w:name="italic44"/>
            <w:r>
              <w:rPr>
                <w:sz w:val="20"/>
              </w:rPr>
              <w:t>Discussion</w:t>
            </w:r>
            <w:bookmarkEnd w:id="82"/>
            <w:bookmarkEnd w:id="8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4" w:name="bold46" w:colFirst="0" w:colLast="0"/>
            <w:bookmarkStart w:id="85" w:name="italic45" w:colFirst="0" w:colLast="0"/>
            <w:r>
              <w:rPr>
                <w:bCs/>
                <w:sz w:val="20"/>
              </w:rPr>
              <w:t>Key results</w:t>
            </w:r>
          </w:p>
        </w:tc>
        <w:tc>
          <w:tcPr>
            <w:tcW w:w="0" w:type="auto"/>
            <w:tcBorders>
              <w:top w:val="single" w:color="auto" w:sz="4" w:space="0"/>
              <w:bottom w:val="single" w:color="auto" w:sz="4" w:space="0"/>
            </w:tcBorders>
          </w:tcPr>
          <w:p>
            <w:pPr>
              <w:tabs>
                <w:tab w:val="left" w:pos="5400"/>
              </w:tabs>
              <w:jc w:val="center"/>
              <w:rPr>
                <w:sz w:val="20"/>
              </w:rPr>
            </w:pPr>
            <w:r>
              <w:rPr>
                <w:sz w:val="20"/>
              </w:rPr>
              <w:t>18</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Summarise key results with reference to study objectives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6-8</w:t>
            </w:r>
          </w:p>
        </w:tc>
      </w:tr>
      <w:bookmarkEnd w:id="84"/>
      <w:bookmarkEnd w:id="8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tabs>
                <w:tab w:val="left" w:pos="5400"/>
              </w:tabs>
              <w:rPr>
                <w:bCs/>
                <w:sz w:val="20"/>
              </w:rPr>
            </w:pPr>
            <w:bookmarkStart w:id="86" w:name="bold47" w:colFirst="0" w:colLast="0"/>
            <w:bookmarkStart w:id="87" w:name="italic46" w:colFirst="0" w:colLast="0"/>
            <w:r>
              <w:rPr>
                <w:bCs/>
                <w:sz w:val="20"/>
              </w:rPr>
              <w:t>Limitations</w:t>
            </w:r>
          </w:p>
        </w:tc>
        <w:tc>
          <w:tcPr>
            <w:tcW w:w="0" w:type="auto"/>
            <w:tcBorders>
              <w:top w:val="single" w:color="auto" w:sz="4" w:space="0"/>
            </w:tcBorders>
          </w:tcPr>
          <w:p>
            <w:pPr>
              <w:tabs>
                <w:tab w:val="left" w:pos="5400"/>
              </w:tabs>
              <w:jc w:val="center"/>
              <w:rPr>
                <w:sz w:val="20"/>
              </w:rPr>
            </w:pPr>
            <w:r>
              <w:rPr>
                <w:sz w:val="20"/>
              </w:rPr>
              <w:t>19</w:t>
            </w:r>
          </w:p>
        </w:tc>
        <w:tc>
          <w:tcPr>
            <w:tcW w:w="0" w:type="auto"/>
            <w:tcBorders>
              <w:top w:val="single" w:color="auto" w:sz="4" w:space="0"/>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7-8</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8" w:name="italic47" w:colFirst="0" w:colLast="0"/>
            <w:bookmarkStart w:id="89" w:name="bold48" w:colFirst="0" w:colLast="0"/>
            <w:r>
              <w:rPr>
                <w:bCs/>
                <w:sz w:val="20"/>
              </w:rPr>
              <w:t>Interpretation</w:t>
            </w:r>
          </w:p>
        </w:tc>
        <w:tc>
          <w:tcPr>
            <w:tcW w:w="0" w:type="auto"/>
          </w:tcPr>
          <w:p>
            <w:pPr>
              <w:tabs>
                <w:tab w:val="left" w:pos="5400"/>
              </w:tabs>
              <w:jc w:val="center"/>
              <w:rPr>
                <w:sz w:val="20"/>
              </w:rPr>
            </w:pPr>
            <w:r>
              <w:rPr>
                <w:sz w:val="20"/>
              </w:rPr>
              <w:t>20</w:t>
            </w:r>
          </w:p>
        </w:tc>
        <w:tc>
          <w:tcPr>
            <w:tcW w:w="0" w:type="auto"/>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6-8</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tabs>
                <w:tab w:val="left" w:pos="5400"/>
              </w:tabs>
              <w:rPr>
                <w:bCs/>
                <w:sz w:val="20"/>
              </w:rPr>
            </w:pPr>
            <w:bookmarkStart w:id="90" w:name="italic48" w:colFirst="0" w:colLast="0"/>
            <w:bookmarkStart w:id="91" w:name="bold49" w:colFirst="0" w:colLast="0"/>
            <w:r>
              <w:rPr>
                <w:bCs/>
                <w:sz w:val="20"/>
              </w:rPr>
              <w:t>Generalisability</w:t>
            </w:r>
          </w:p>
        </w:tc>
        <w:tc>
          <w:tcPr>
            <w:tcW w:w="0" w:type="auto"/>
            <w:tcBorders>
              <w:bottom w:val="single" w:color="auto" w:sz="4" w:space="0"/>
            </w:tcBorders>
          </w:tcPr>
          <w:p>
            <w:pPr>
              <w:tabs>
                <w:tab w:val="left" w:pos="5400"/>
              </w:tabs>
              <w:jc w:val="center"/>
              <w:rPr>
                <w:sz w:val="20"/>
              </w:rPr>
            </w:pPr>
            <w:r>
              <w:rPr>
                <w:sz w:val="20"/>
              </w:rPr>
              <w:t>21</w:t>
            </w:r>
          </w:p>
        </w:tc>
        <w:tc>
          <w:tcPr>
            <w:tcW w:w="0" w:type="auto"/>
            <w:tcBorders>
              <w:bottom w:val="single" w:color="auto" w:sz="4" w:space="0"/>
              <w:right w:val="single" w:color="auto" w:sz="4" w:space="0"/>
            </w:tcBorders>
          </w:tcPr>
          <w:p>
            <w:pPr>
              <w:tabs>
                <w:tab w:val="left" w:pos="5400"/>
              </w:tabs>
              <w:rPr>
                <w:sz w:val="20"/>
              </w:rPr>
            </w:pPr>
            <w:r>
              <w:rPr>
                <w:sz w:val="20"/>
              </w:rPr>
              <w:t>Discuss the generalisability (external validity) of the study results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新細明體"/>
                <w:sz w:val="20"/>
                <w:lang w:val="en-US" w:eastAsia="zh-TW"/>
              </w:rPr>
            </w:pPr>
            <w:r>
              <w:rPr>
                <w:rFonts w:hint="eastAsia" w:eastAsia="新細明體"/>
                <w:sz w:val="20"/>
                <w:lang w:val="en-US" w:eastAsia="zh-TW"/>
              </w:rPr>
              <w:t>6-8</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92" w:name="bold50"/>
            <w:bookmarkStart w:id="93" w:name="italic49"/>
            <w:r>
              <w:rPr>
                <w:sz w:val="20"/>
              </w:rPr>
              <w:t>Other information</w:t>
            </w:r>
            <w:bookmarkEnd w:id="92"/>
            <w:bookmarkEnd w:id="9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94" w:name="bold51" w:colFirst="0" w:colLast="0"/>
            <w:bookmarkStart w:id="95" w:name="italic50" w:colFirst="0" w:colLast="0"/>
            <w:r>
              <w:rPr>
                <w:bCs/>
                <w:sz w:val="20"/>
              </w:rPr>
              <w:t>Funding</w:t>
            </w:r>
          </w:p>
        </w:tc>
        <w:tc>
          <w:tcPr>
            <w:tcW w:w="0" w:type="auto"/>
            <w:tcBorders>
              <w:top w:val="single" w:color="auto" w:sz="4" w:space="0"/>
              <w:bottom w:val="single" w:color="auto" w:sz="4" w:space="0"/>
            </w:tcBorders>
          </w:tcPr>
          <w:p>
            <w:pPr>
              <w:tabs>
                <w:tab w:val="left" w:pos="5400"/>
              </w:tabs>
              <w:jc w:val="center"/>
              <w:rPr>
                <w:sz w:val="20"/>
              </w:rPr>
            </w:pPr>
            <w:r>
              <w:rPr>
                <w:sz w:val="20"/>
              </w:rPr>
              <w:t>22</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新細明體"/>
                <w:sz w:val="20"/>
                <w:lang w:val="en-US" w:eastAsia="zh-TW"/>
              </w:rPr>
            </w:pPr>
            <w:r>
              <w:rPr>
                <w:rFonts w:hint="eastAsia" w:eastAsia="新細明體"/>
                <w:sz w:val="20"/>
                <w:lang w:val="en-US" w:eastAsia="zh-TW"/>
              </w:rPr>
              <w:t>-</w:t>
            </w:r>
            <w:bookmarkStart w:id="96" w:name="_GoBack"/>
            <w:bookmarkEnd w:id="96"/>
          </w:p>
        </w:tc>
      </w:tr>
      <w:bookmarkEnd w:id="94"/>
      <w:bookmarkEnd w:id="95"/>
    </w:tbl>
    <w:p>
      <w:pPr>
        <w:pStyle w:val="154"/>
        <w:tabs>
          <w:tab w:val="left" w:pos="5400"/>
        </w:tabs>
        <w:rPr>
          <w:bCs/>
          <w:sz w:val="20"/>
        </w:rPr>
      </w:pPr>
    </w:p>
    <w:p>
      <w:pPr>
        <w:pStyle w:val="154"/>
        <w:tabs>
          <w:tab w:val="left" w:pos="5400"/>
        </w:tabs>
        <w:rPr>
          <w:sz w:val="20"/>
        </w:rPr>
      </w:pPr>
      <w:r>
        <w:rPr>
          <w:bCs/>
          <w:sz w:val="20"/>
        </w:rPr>
        <w:t>*</w:t>
      </w:r>
      <w:r>
        <w:rPr>
          <w:sz w:val="20"/>
        </w:rPr>
        <w:t>Give information separately for exposed and unexposed groups.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rStyle w:val="158"/>
          <w:color w:val="auto"/>
          <w:sz w:val="20"/>
        </w:rPr>
        <w:t>www.strobe-statement.org</w:t>
      </w:r>
      <w:r>
        <w:rPr>
          <w:sz w:val="20"/>
        </w:rPr>
        <w:t>.</w:t>
      </w:r>
    </w:p>
    <w:p>
      <w:pPr>
        <w:pStyle w:val="154"/>
        <w:tabs>
          <w:tab w:val="left" w:pos="5400"/>
        </w:tabs>
        <w:rPr>
          <w:sz w:val="20"/>
        </w:rPr>
      </w:pPr>
    </w:p>
    <w:sectPr>
      <w:footerReference r:id="rId3" w:type="default"/>
      <w:footerReference r:id="rId4" w:type="even"/>
      <w:pgSz w:w="11909" w:h="16834"/>
      <w:pgMar w:top="899" w:right="1134" w:bottom="899"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Sun"/>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新細明體">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35369"/>
    <w:rsid w:val="00EA6E28"/>
    <w:rsid w:val="00EB0168"/>
    <w:rsid w:val="00F0752A"/>
    <w:rsid w:val="00F378D0"/>
    <w:rsid w:val="00F44000"/>
    <w:rsid w:val="00F76A7F"/>
    <w:rsid w:val="00F838E1"/>
    <w:rsid w:val="00F842DC"/>
    <w:rsid w:val="00F876FF"/>
    <w:rsid w:val="00F93A89"/>
    <w:rsid w:val="00F970FA"/>
    <w:rsid w:val="00FA2721"/>
    <w:rsid w:val="00FA3D11"/>
    <w:rsid w:val="082E6111"/>
    <w:rsid w:val="79D63F1F"/>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name="annotation reference"/>
    <w:lsdException w:qFormat="1"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qFormat="1" w:unhideWhenUsed="0"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qFormat/>
    <w:uiPriority w:val="0"/>
    <w:pPr>
      <w:numPr>
        <w:ilvl w:val="0"/>
        <w:numId w:val="3"/>
      </w:numPr>
    </w:pPr>
  </w:style>
  <w:style w:type="paragraph" w:styleId="16">
    <w:name w:val="index 8"/>
    <w:basedOn w:val="1"/>
    <w:next w:val="1"/>
    <w:semiHidden/>
    <w:qFormat/>
    <w:uiPriority w:val="0"/>
    <w:pPr>
      <w:ind w:left="1920" w:hanging="240"/>
    </w:pPr>
  </w:style>
  <w:style w:type="paragraph" w:styleId="17">
    <w:name w:val="E-mail Signature"/>
    <w:basedOn w:val="1"/>
    <w:qFormat/>
    <w:uiPriority w:val="0"/>
  </w:style>
  <w:style w:type="paragraph" w:styleId="18">
    <w:name w:val="List Number"/>
    <w:basedOn w:val="1"/>
    <w:qFormat/>
    <w:uiPriority w:val="0"/>
    <w:pPr>
      <w:numPr>
        <w:ilvl w:val="0"/>
        <w:numId w:val="4"/>
      </w:numPr>
    </w:pPr>
  </w:style>
  <w:style w:type="paragraph" w:styleId="19">
    <w:name w:val="Normal Indent"/>
    <w:basedOn w:val="1"/>
    <w:qFormat/>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semiHidden/>
    <w:qFormat/>
    <w:uiPriority w:val="0"/>
    <w:pPr>
      <w:ind w:left="1200" w:hanging="240"/>
    </w:pPr>
  </w:style>
  <w:style w:type="paragraph" w:styleId="22">
    <w:name w:val="List Bullet"/>
    <w:basedOn w:val="1"/>
    <w:qFormat/>
    <w:uiPriority w:val="0"/>
    <w:pPr>
      <w:numPr>
        <w:ilvl w:val="0"/>
        <w:numId w:val="5"/>
      </w:numPr>
      <w:spacing w:line="240" w:lineRule="auto"/>
    </w:pPr>
  </w:style>
  <w:style w:type="paragraph" w:styleId="23">
    <w:name w:val="envelope address"/>
    <w:basedOn w:val="1"/>
    <w:qFormat/>
    <w:uiPriority w:val="0"/>
    <w:pPr>
      <w:framePr w:w="7920" w:h="1980" w:hRule="exact" w:hSpace="180" w:wrap="around"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semiHidden/>
    <w:qFormat/>
    <w:uiPriority w:val="0"/>
    <w:pPr>
      <w:ind w:left="1440" w:hanging="240"/>
    </w:pPr>
  </w:style>
  <w:style w:type="paragraph" w:styleId="27">
    <w:name w:val="Salutation"/>
    <w:basedOn w:val="1"/>
    <w:next w:val="1"/>
    <w:qFormat/>
    <w:uiPriority w:val="0"/>
  </w:style>
  <w:style w:type="paragraph" w:styleId="28">
    <w:name w:val="Body Text 3"/>
    <w:basedOn w:val="1"/>
    <w:qFormat/>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qFormat/>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qFormat/>
    <w:uiPriority w:val="0"/>
    <w:pPr>
      <w:spacing w:after="120"/>
      <w:ind w:left="283"/>
    </w:pPr>
  </w:style>
  <w:style w:type="paragraph" w:styleId="33">
    <w:name w:val="List Number 3"/>
    <w:basedOn w:val="1"/>
    <w:qFormat/>
    <w:uiPriority w:val="0"/>
    <w:pPr>
      <w:numPr>
        <w:ilvl w:val="0"/>
        <w:numId w:val="7"/>
      </w:numPr>
    </w:pPr>
  </w:style>
  <w:style w:type="paragraph" w:styleId="34">
    <w:name w:val="List 2"/>
    <w:basedOn w:val="1"/>
    <w:qFormat/>
    <w:uiPriority w:val="0"/>
    <w:pPr>
      <w:ind w:left="566" w:hanging="283"/>
    </w:pPr>
  </w:style>
  <w:style w:type="paragraph" w:styleId="35">
    <w:name w:val="List Continue"/>
    <w:basedOn w:val="1"/>
    <w:qFormat/>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qFormat/>
    <w:uiPriority w:val="0"/>
    <w:pPr>
      <w:numPr>
        <w:ilvl w:val="0"/>
        <w:numId w:val="8"/>
      </w:numPr>
    </w:pPr>
  </w:style>
  <w:style w:type="paragraph" w:styleId="38">
    <w:name w:val="HTML Address"/>
    <w:basedOn w:val="1"/>
    <w:qFormat/>
    <w:uiPriority w:val="0"/>
    <w:rPr>
      <w:i/>
      <w:iCs/>
    </w:rPr>
  </w:style>
  <w:style w:type="paragraph" w:styleId="39">
    <w:name w:val="index 4"/>
    <w:basedOn w:val="1"/>
    <w:next w:val="1"/>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qFormat/>
    <w:uiPriority w:val="0"/>
    <w:pPr>
      <w:numPr>
        <w:ilvl w:val="0"/>
        <w:numId w:val="9"/>
      </w:numPr>
    </w:pPr>
  </w:style>
  <w:style w:type="paragraph" w:styleId="42">
    <w:name w:val="List Number 4"/>
    <w:basedOn w:val="1"/>
    <w:qFormat/>
    <w:uiPriority w:val="0"/>
    <w:pPr>
      <w:numPr>
        <w:ilvl w:val="0"/>
        <w:numId w:val="10"/>
      </w:numPr>
    </w:pPr>
  </w:style>
  <w:style w:type="paragraph" w:styleId="43">
    <w:name w:val="index 3"/>
    <w:basedOn w:val="1"/>
    <w:next w:val="1"/>
    <w:semiHidden/>
    <w:qFormat/>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qFormat/>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qFormat/>
    <w:uiPriority w:val="0"/>
    <w:pPr>
      <w:tabs>
        <w:tab w:val="center" w:pos="4153"/>
        <w:tab w:val="right" w:pos="8306"/>
      </w:tabs>
      <w:spacing w:line="240" w:lineRule="auto"/>
    </w:pPr>
    <w:rPr>
      <w:sz w:val="18"/>
    </w:rPr>
  </w:style>
  <w:style w:type="paragraph" w:styleId="52">
    <w:name w:val="List Continue 4"/>
    <w:basedOn w:val="1"/>
    <w:qFormat/>
    <w:uiPriority w:val="0"/>
    <w:pPr>
      <w:spacing w:after="120"/>
      <w:ind w:left="1132"/>
    </w:pPr>
  </w:style>
  <w:style w:type="paragraph" w:styleId="53">
    <w:name w:val="index heading"/>
    <w:basedOn w:val="1"/>
    <w:next w:val="54"/>
    <w:semiHidden/>
    <w:qFormat/>
    <w:uiPriority w:val="0"/>
    <w:rPr>
      <w:rFonts w:ascii="Arial" w:hAnsi="Arial"/>
      <w:b/>
      <w:bCs/>
    </w:rPr>
  </w:style>
  <w:style w:type="paragraph" w:styleId="54">
    <w:name w:val="index 1"/>
    <w:basedOn w:val="1"/>
    <w:next w:val="1"/>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qFormat/>
    <w:uiPriority w:val="0"/>
    <w:pPr>
      <w:numPr>
        <w:ilvl w:val="0"/>
        <w:numId w:val="11"/>
      </w:numPr>
    </w:pPr>
  </w:style>
  <w:style w:type="paragraph" w:styleId="57">
    <w:name w:val="List"/>
    <w:basedOn w:val="1"/>
    <w:qFormat/>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qFormat/>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semiHidden/>
    <w:qFormat/>
    <w:uiPriority w:val="0"/>
    <w:pPr>
      <w:ind w:left="1680" w:hanging="240"/>
    </w:pPr>
  </w:style>
  <w:style w:type="paragraph" w:styleId="62">
    <w:name w:val="index 9"/>
    <w:basedOn w:val="1"/>
    <w:next w:val="1"/>
    <w:semiHidden/>
    <w:qFormat/>
    <w:uiPriority w:val="0"/>
    <w:pPr>
      <w:ind w:left="2160" w:hanging="240"/>
    </w:pPr>
  </w:style>
  <w:style w:type="paragraph" w:styleId="63">
    <w:name w:val="Body Text 2"/>
    <w:basedOn w:val="1"/>
    <w:qFormat/>
    <w:uiPriority w:val="0"/>
    <w:pPr>
      <w:spacing w:after="120" w:line="480" w:lineRule="auto"/>
    </w:pPr>
  </w:style>
  <w:style w:type="paragraph" w:styleId="64">
    <w:name w:val="List 4"/>
    <w:basedOn w:val="1"/>
    <w:qFormat/>
    <w:uiPriority w:val="0"/>
    <w:pPr>
      <w:ind w:left="1132" w:hanging="283"/>
    </w:pPr>
  </w:style>
  <w:style w:type="paragraph" w:styleId="65">
    <w:name w:val="List Continue 2"/>
    <w:basedOn w:val="1"/>
    <w:qFormat/>
    <w:uiPriority w:val="0"/>
    <w:pPr>
      <w:spacing w:after="120"/>
      <w:ind w:left="566"/>
    </w:pPr>
  </w:style>
  <w:style w:type="paragraph" w:styleId="6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qFormat/>
    <w:uiPriority w:val="0"/>
    <w:rPr>
      <w:rFonts w:ascii="Courier New" w:hAnsi="Courier New"/>
      <w:sz w:val="20"/>
    </w:rPr>
  </w:style>
  <w:style w:type="paragraph" w:styleId="68">
    <w:name w:val="Normal (Web)"/>
    <w:basedOn w:val="1"/>
    <w:qFormat/>
    <w:uiPriority w:val="0"/>
    <w:rPr>
      <w:szCs w:val="24"/>
    </w:rPr>
  </w:style>
  <w:style w:type="paragraph" w:styleId="69">
    <w:name w:val="List Continue 3"/>
    <w:basedOn w:val="1"/>
    <w:qFormat/>
    <w:uiPriority w:val="0"/>
    <w:pPr>
      <w:spacing w:after="120"/>
      <w:ind w:left="849"/>
    </w:pPr>
  </w:style>
  <w:style w:type="paragraph" w:styleId="70">
    <w:name w:val="index 2"/>
    <w:basedOn w:val="1"/>
    <w:next w:val="1"/>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qFormat/>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qFormat/>
    <w:uiPriority w:val="0"/>
  </w:style>
  <w:style w:type="character" w:styleId="82">
    <w:name w:val="HTML Definition"/>
    <w:basedOn w:val="76"/>
    <w:qFormat/>
    <w:uiPriority w:val="0"/>
    <w:rPr>
      <w:i/>
      <w:iCs/>
    </w:rPr>
  </w:style>
  <w:style w:type="character" w:styleId="83">
    <w:name w:val="HTML Typewriter"/>
    <w:basedOn w:val="76"/>
    <w:qFormat/>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qFormat/>
    <w:uiPriority w:val="0"/>
    <w:rPr>
      <w:i/>
      <w:iCs/>
    </w:rPr>
  </w:style>
  <w:style w:type="character" w:styleId="86">
    <w:name w:val="Hyperlink"/>
    <w:basedOn w:val="76"/>
    <w:qFormat/>
    <w:uiPriority w:val="0"/>
    <w:rPr>
      <w:color w:val="0000FF"/>
      <w:u w:val="single"/>
    </w:rPr>
  </w:style>
  <w:style w:type="character" w:styleId="87">
    <w:name w:val="HTML Code"/>
    <w:basedOn w:val="76"/>
    <w:qFormat/>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qFormat/>
    <w:uiPriority w:val="0"/>
    <w:rPr>
      <w:i/>
      <w:iCs/>
    </w:rPr>
  </w:style>
  <w:style w:type="character" w:styleId="90">
    <w:name w:val="footnote reference"/>
    <w:basedOn w:val="76"/>
    <w:semiHidden/>
    <w:qFormat/>
    <w:uiPriority w:val="0"/>
    <w:rPr>
      <w:vertAlign w:val="superscript"/>
    </w:rPr>
  </w:style>
  <w:style w:type="character" w:styleId="91">
    <w:name w:val="HTML Keyboard"/>
    <w:basedOn w:val="76"/>
    <w:qFormat/>
    <w:uiPriority w:val="0"/>
    <w:rPr>
      <w:rFonts w:ascii="Courier New" w:hAnsi="Courier New"/>
      <w:sz w:val="20"/>
      <w:szCs w:val="20"/>
    </w:rPr>
  </w:style>
  <w:style w:type="character" w:styleId="92">
    <w:name w:val="HTML Sample"/>
    <w:basedOn w:val="76"/>
    <w:qFormat/>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qFormat/>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qFormat/>
    <w:uiPriority w:val="0"/>
    <w:pPr>
      <w:spacing w:before="60" w:line="240" w:lineRule="exact"/>
      <w:ind w:left="288" w:right="288"/>
    </w:pPr>
  </w:style>
  <w:style w:type="paragraph" w:customStyle="1" w:styleId="115">
    <w:name w:val="Epigraph"/>
    <w:basedOn w:val="114"/>
    <w:qFormat/>
    <w:uiPriority w:val="0"/>
  </w:style>
  <w:style w:type="paragraph" w:customStyle="1" w:styleId="116">
    <w:name w:val="Equation"/>
    <w:basedOn w:val="1"/>
    <w:qFormat/>
    <w:uiPriority w:val="0"/>
    <w:pPr>
      <w:spacing w:line="240" w:lineRule="auto"/>
    </w:pPr>
    <w:rPr>
      <w:b/>
      <w:i/>
    </w:rPr>
  </w:style>
  <w:style w:type="paragraph" w:customStyle="1" w:styleId="117">
    <w:name w:val="FigLeg"/>
    <w:basedOn w:val="1"/>
    <w:qFormat/>
    <w:uiPriority w:val="0"/>
    <w:pPr>
      <w:spacing w:line="240" w:lineRule="auto"/>
    </w:pPr>
  </w:style>
  <w:style w:type="paragraph" w:customStyle="1" w:styleId="118">
    <w:name w:val="Figure"/>
    <w:basedOn w:val="1"/>
    <w:qFormat/>
    <w:uiPriority w:val="0"/>
    <w:pPr>
      <w:numPr>
        <w:ilvl w:val="0"/>
        <w:numId w:val="12"/>
      </w:numPr>
      <w:tabs>
        <w:tab w:val="left" w:pos="720"/>
        <w:tab w:val="clear" w:pos="2160"/>
      </w:tabs>
      <w:ind w:left="0" w:firstLine="0"/>
    </w:pPr>
    <w:rPr>
      <w:b/>
    </w:rPr>
  </w:style>
  <w:style w:type="character" w:customStyle="1" w:styleId="119">
    <w:name w:val="FigureRef"/>
    <w:basedOn w:val="76"/>
    <w:qFormat/>
    <w:uiPriority w:val="0"/>
    <w:rPr>
      <w:color w:val="0000FF"/>
      <w:vertAlign w:val="superscript"/>
    </w:rPr>
  </w:style>
  <w:style w:type="character" w:customStyle="1" w:styleId="120">
    <w:name w:val="FnoteRef"/>
    <w:basedOn w:val="76"/>
    <w:qFormat/>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71"/>
    <w:next w:val="71"/>
    <w:qFormat/>
    <w:uiPriority w:val="0"/>
  </w:style>
  <w:style w:type="paragraph" w:customStyle="1" w:styleId="124">
    <w:name w:val="HeadA"/>
    <w:basedOn w:val="1"/>
    <w:qFormat/>
    <w:uiPriority w:val="0"/>
    <w:pPr>
      <w:keepNext/>
      <w:suppressAutoHyphens/>
      <w:spacing w:before="120" w:line="280" w:lineRule="exact"/>
      <w:outlineLvl w:val="1"/>
    </w:pPr>
    <w:rPr>
      <w:b/>
    </w:rPr>
  </w:style>
  <w:style w:type="paragraph" w:customStyle="1" w:styleId="125">
    <w:name w:val="HeadB"/>
    <w:basedOn w:val="1"/>
    <w:qFormat/>
    <w:uiPriority w:val="0"/>
    <w:pPr>
      <w:keepNext/>
      <w:suppressAutoHyphens/>
      <w:spacing w:before="60" w:line="280" w:lineRule="exact"/>
      <w:outlineLvl w:val="2"/>
    </w:pPr>
    <w:rPr>
      <w:b/>
      <w:sz w:val="20"/>
    </w:rPr>
  </w:style>
  <w:style w:type="paragraph" w:customStyle="1" w:styleId="126">
    <w:name w:val="HeadC"/>
    <w:basedOn w:val="1"/>
    <w:qFormat/>
    <w:uiPriority w:val="0"/>
    <w:pPr>
      <w:keepNext/>
      <w:suppressAutoHyphens/>
      <w:spacing w:before="60" w:line="280" w:lineRule="exact"/>
      <w:outlineLvl w:val="3"/>
    </w:pPr>
    <w:rPr>
      <w:i/>
      <w:sz w:val="20"/>
    </w:rPr>
  </w:style>
  <w:style w:type="paragraph" w:customStyle="1" w:styleId="127">
    <w:name w:val="Keywords"/>
    <w:basedOn w:val="1"/>
    <w:qFormat/>
    <w:uiPriority w:val="0"/>
    <w:pPr>
      <w:spacing w:line="240" w:lineRule="auto"/>
    </w:pPr>
  </w:style>
  <w:style w:type="paragraph" w:customStyle="1" w:styleId="128">
    <w:name w:val="List1"/>
    <w:basedOn w:val="1"/>
    <w:qFormat/>
    <w:uiPriority w:val="0"/>
    <w:pPr>
      <w:spacing w:before="40" w:after="120" w:line="240" w:lineRule="exact"/>
    </w:pPr>
  </w:style>
  <w:style w:type="paragraph" w:customStyle="1" w:styleId="129">
    <w:name w:val="List2"/>
    <w:basedOn w:val="1"/>
    <w:qFormat/>
    <w:uiPriority w:val="0"/>
    <w:pPr>
      <w:spacing w:before="40" w:line="240" w:lineRule="exact"/>
      <w:ind w:left="720"/>
    </w:pPr>
  </w:style>
  <w:style w:type="paragraph" w:customStyle="1" w:styleId="130">
    <w:name w:val="ListPara"/>
    <w:basedOn w:val="1"/>
    <w:qFormat/>
    <w:uiPriority w:val="0"/>
    <w:pPr>
      <w:spacing w:line="240" w:lineRule="auto"/>
      <w:ind w:left="720"/>
    </w:pPr>
  </w:style>
  <w:style w:type="paragraph" w:customStyle="1" w:styleId="131">
    <w:name w:val="Miscellaneous"/>
    <w:basedOn w:val="1"/>
    <w:qFormat/>
    <w:uiPriority w:val="0"/>
    <w:pPr>
      <w:spacing w:before="120" w:line="240" w:lineRule="exact"/>
    </w:pPr>
  </w:style>
  <w:style w:type="paragraph" w:customStyle="1" w:styleId="132">
    <w:name w:val="MoreInfoWeb"/>
    <w:basedOn w:val="1"/>
    <w:qFormat/>
    <w:uiPriority w:val="0"/>
    <w:pPr>
      <w:spacing w:before="120" w:line="240" w:lineRule="exact"/>
    </w:pPr>
  </w:style>
  <w:style w:type="character" w:customStyle="1" w:styleId="133">
    <w:name w:val="Noindex"/>
    <w:qFormat/>
    <w:uiPriority w:val="0"/>
    <w:rPr>
      <w:color w:val="FF6600"/>
    </w:rPr>
  </w:style>
  <w:style w:type="paragraph" w:customStyle="1" w:styleId="134">
    <w:name w:val="ParaCont"/>
    <w:basedOn w:val="1"/>
    <w:qFormat/>
    <w:uiPriority w:val="0"/>
    <w:pPr>
      <w:spacing w:line="360" w:lineRule="auto"/>
    </w:pPr>
  </w:style>
  <w:style w:type="paragraph" w:customStyle="1" w:styleId="135">
    <w:name w:val="HeadE"/>
    <w:basedOn w:val="136"/>
    <w:qFormat/>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qFormat/>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qFormat/>
    <w:uiPriority w:val="0"/>
    <w:pPr>
      <w:spacing w:line="240" w:lineRule="auto"/>
    </w:pPr>
    <w:rPr>
      <w:i/>
    </w:rPr>
  </w:style>
  <w:style w:type="paragraph" w:customStyle="1" w:styleId="140">
    <w:name w:val="ProductAuth"/>
    <w:basedOn w:val="100"/>
    <w:qFormat/>
    <w:uiPriority w:val="0"/>
  </w:style>
  <w:style w:type="paragraph" w:customStyle="1" w:styleId="141">
    <w:name w:val="ProductDetails"/>
    <w:basedOn w:val="112"/>
    <w:qFormat/>
    <w:uiPriority w:val="0"/>
  </w:style>
  <w:style w:type="paragraph" w:customStyle="1" w:styleId="142">
    <w:name w:val="QuoteRef"/>
    <w:basedOn w:val="1"/>
    <w:qFormat/>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qFormat/>
    <w:uiPriority w:val="0"/>
  </w:style>
  <w:style w:type="paragraph" w:customStyle="1" w:styleId="147">
    <w:name w:val="Reviewed"/>
    <w:basedOn w:val="134"/>
    <w:qFormat/>
    <w:uiPriority w:val="0"/>
  </w:style>
  <w:style w:type="paragraph" w:customStyle="1" w:styleId="148">
    <w:name w:val="ShortAuthor"/>
    <w:basedOn w:val="1"/>
    <w:qFormat/>
    <w:uiPriority w:val="0"/>
    <w:rPr>
      <w:i/>
    </w:rPr>
  </w:style>
  <w:style w:type="paragraph" w:customStyle="1" w:styleId="149">
    <w:name w:val="ShortTitle"/>
    <w:basedOn w:val="1"/>
    <w:qFormat/>
    <w:uiPriority w:val="0"/>
    <w:rPr>
      <w:rFonts w:ascii="Arial" w:hAnsi="Arial"/>
      <w:i/>
      <w:sz w:val="20"/>
    </w:rPr>
  </w:style>
  <w:style w:type="paragraph" w:customStyle="1" w:styleId="150">
    <w:name w:val="SourceRef"/>
    <w:basedOn w:val="112"/>
    <w:qFormat/>
    <w:uiPriority w:val="0"/>
    <w:pPr>
      <w:ind w:firstLine="0"/>
    </w:pPr>
  </w:style>
  <w:style w:type="paragraph" w:customStyle="1" w:styleId="151">
    <w:name w:val="Standfirst"/>
    <w:basedOn w:val="98"/>
    <w:qFormat/>
    <w:uiPriority w:val="0"/>
  </w:style>
  <w:style w:type="paragraph" w:customStyle="1" w:styleId="152">
    <w:name w:val="Subtitle1"/>
    <w:basedOn w:val="55"/>
    <w:qFormat/>
    <w:uiPriority w:val="0"/>
  </w:style>
  <w:style w:type="paragraph" w:customStyle="1" w:styleId="153">
    <w:name w:val="Table"/>
    <w:basedOn w:val="1"/>
    <w:qFormat/>
    <w:uiPriority w:val="0"/>
    <w:pPr>
      <w:numPr>
        <w:ilvl w:val="0"/>
        <w:numId w:val="14"/>
      </w:numPr>
      <w:tabs>
        <w:tab w:val="left" w:pos="1021"/>
        <w:tab w:val="clear" w:pos="1440"/>
      </w:tabs>
    </w:pPr>
    <w:rPr>
      <w:i/>
    </w:rPr>
  </w:style>
  <w:style w:type="paragraph" w:customStyle="1" w:styleId="154">
    <w:name w:val="TableNote"/>
    <w:basedOn w:val="1"/>
    <w:qFormat/>
    <w:uiPriority w:val="0"/>
  </w:style>
  <w:style w:type="character" w:customStyle="1" w:styleId="155">
    <w:name w:val="TableRef"/>
    <w:basedOn w:val="76"/>
    <w:qFormat/>
    <w:uiPriority w:val="0"/>
    <w:rPr>
      <w:color w:val="0000FF"/>
      <w:vertAlign w:val="superscript"/>
    </w:rPr>
  </w:style>
  <w:style w:type="paragraph" w:customStyle="1" w:styleId="156">
    <w:name w:val="TableTitle"/>
    <w:basedOn w:val="1"/>
    <w:qFormat/>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76"/>
    <w:qFormat/>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76"/>
    <w:qFormat/>
    <w:uiPriority w:val="0"/>
    <w:rPr>
      <w:color w:val="0000FF"/>
      <w:vertAlign w:val="superscript"/>
    </w:rPr>
  </w:style>
  <w:style w:type="character" w:customStyle="1" w:styleId="161">
    <w:name w:val="wXRef"/>
    <w:basedOn w:val="160"/>
    <w:qFormat/>
    <w:uiPriority w:val="0"/>
    <w:rPr>
      <w:color w:val="0000FF"/>
      <w:vertAlign w:val="superscript"/>
    </w:rPr>
  </w:style>
  <w:style w:type="character" w:customStyle="1" w:styleId="162">
    <w:name w:val="email"/>
    <w:basedOn w:val="158"/>
    <w:qFormat/>
    <w:uiPriority w:val="0"/>
    <w:rPr>
      <w:color w:val="666699"/>
    </w:rPr>
  </w:style>
  <w:style w:type="paragraph" w:customStyle="1" w:styleId="163">
    <w:name w:val="BoxStartx"/>
    <w:basedOn w:val="105"/>
    <w:qFormat/>
    <w:uiPriority w:val="0"/>
  </w:style>
  <w:style w:type="character" w:customStyle="1" w:styleId="164">
    <w:name w:val="ParaHead"/>
    <w:basedOn w:val="76"/>
    <w:qFormat/>
    <w:uiPriority w:val="0"/>
    <w:rPr>
      <w:color w:val="999999"/>
      <w:shd w:val="clear" w:color="auto" w:fill="auto"/>
    </w:rPr>
  </w:style>
  <w:style w:type="paragraph" w:customStyle="1" w:styleId="165">
    <w:name w:val="ObitBiog"/>
    <w:basedOn w:val="112"/>
    <w:qFormat/>
    <w:uiPriority w:val="0"/>
    <w:pPr>
      <w:spacing w:before="120" w:line="260" w:lineRule="exact"/>
      <w:ind w:firstLine="0"/>
    </w:pPr>
    <w:rPr>
      <w:b/>
      <w:i/>
      <w:sz w:val="22"/>
    </w:rPr>
  </w:style>
  <w:style w:type="paragraph" w:customStyle="1" w:styleId="166">
    <w:name w:val="TableHeader"/>
    <w:basedOn w:val="112"/>
    <w:qFormat/>
    <w:uiPriority w:val="0"/>
    <w:pPr>
      <w:spacing w:before="120" w:line="240" w:lineRule="auto"/>
      <w:ind w:firstLine="0"/>
    </w:pPr>
    <w:rPr>
      <w:b/>
    </w:rPr>
  </w:style>
  <w:style w:type="character" w:customStyle="1" w:styleId="167">
    <w:name w:val="Image"/>
    <w:basedOn w:val="133"/>
    <w:qFormat/>
    <w:uiPriority w:val="0"/>
    <w:rPr>
      <w:b/>
      <w:color w:val="00FF00"/>
    </w:rPr>
  </w:style>
  <w:style w:type="paragraph" w:customStyle="1" w:styleId="168">
    <w:name w:val="TableSubHead"/>
    <w:basedOn w:val="166"/>
    <w:qFormat/>
    <w:uiPriority w:val="0"/>
  </w:style>
  <w:style w:type="paragraph" w:customStyle="1" w:styleId="169">
    <w:name w:val="ArtGroup"/>
    <w:basedOn w:val="111"/>
    <w:qFormat/>
    <w:uiPriority w:val="0"/>
    <w:rPr>
      <w:sz w:val="22"/>
    </w:rPr>
  </w:style>
  <w:style w:type="paragraph" w:customStyle="1" w:styleId="170">
    <w:name w:val="Biog"/>
    <w:basedOn w:val="94"/>
    <w:qFormat/>
    <w:uiPriority w:val="0"/>
  </w:style>
  <w:style w:type="paragraph" w:customStyle="1" w:styleId="171">
    <w:name w:val="SearchInfo"/>
    <w:basedOn w:val="1"/>
    <w:qFormat/>
    <w:uiPriority w:val="0"/>
    <w:pPr>
      <w:spacing w:before="120" w:line="240" w:lineRule="exact"/>
    </w:pPr>
  </w:style>
  <w:style w:type="paragraph" w:customStyle="1" w:styleId="172">
    <w:name w:val="SeriesInfo"/>
    <w:basedOn w:val="1"/>
    <w:qFormat/>
    <w:uiPriority w:val="0"/>
    <w:pPr>
      <w:spacing w:before="120" w:line="240" w:lineRule="exact"/>
    </w:pPr>
  </w:style>
  <w:style w:type="paragraph" w:customStyle="1" w:styleId="173">
    <w:name w:val="Remark"/>
    <w:basedOn w:val="1"/>
    <w:qFormat/>
    <w:uiPriority w:val="0"/>
    <w:rPr>
      <w:color w:val="FF0000"/>
    </w:rPr>
  </w:style>
  <w:style w:type="paragraph" w:customStyle="1" w:styleId="174">
    <w:name w:val="BoxStart4"/>
    <w:basedOn w:val="107"/>
    <w:qFormat/>
    <w:uiPriority w:val="0"/>
  </w:style>
  <w:style w:type="paragraph" w:customStyle="1" w:styleId="175">
    <w:name w:val="Bibliography"/>
    <w:basedOn w:val="144"/>
    <w:qFormat/>
    <w:uiPriority w:val="0"/>
    <w:pPr>
      <w:numPr>
        <w:ilvl w:val="0"/>
        <w:numId w:val="0"/>
      </w:numPr>
    </w:pPr>
  </w:style>
  <w:style w:type="paragraph" w:customStyle="1" w:styleId="176">
    <w:name w:val="PullQuote"/>
    <w:basedOn w:val="114"/>
    <w:qFormat/>
    <w:uiPriority w:val="0"/>
  </w:style>
  <w:style w:type="paragraph" w:customStyle="1" w:styleId="177">
    <w:name w:val="AncillHead"/>
    <w:basedOn w:val="125"/>
    <w:qFormat/>
    <w:uiPriority w:val="0"/>
  </w:style>
  <w:style w:type="paragraph" w:customStyle="1" w:styleId="178">
    <w:name w:val="RefHead"/>
    <w:basedOn w:val="125"/>
    <w:qFormat/>
    <w:uiPriority w:val="0"/>
  </w:style>
  <w:style w:type="paragraph" w:customStyle="1" w:styleId="179">
    <w:name w:val="FlushQuote"/>
    <w:basedOn w:val="114"/>
    <w:qFormat/>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qFormat/>
    <w:uiPriority w:val="0"/>
  </w:style>
  <w:style w:type="paragraph" w:customStyle="1" w:styleId="182">
    <w:name w:val="Abrv-Title"/>
    <w:basedOn w:val="1"/>
    <w:qFormat/>
    <w:uiPriority w:val="0"/>
  </w:style>
  <w:style w:type="paragraph" w:customStyle="1" w:styleId="183">
    <w:name w:val="Web logo"/>
    <w:basedOn w:val="1"/>
    <w:qFormat/>
    <w:uiPriority w:val="0"/>
  </w:style>
  <w:style w:type="character" w:customStyle="1" w:styleId="184">
    <w:name w:val="Preformatted"/>
    <w:basedOn w:val="76"/>
    <w:qFormat/>
    <w:uiPriority w:val="0"/>
  </w:style>
  <w:style w:type="paragraph" w:customStyle="1" w:styleId="185">
    <w:name w:val="Auxillary Number"/>
    <w:basedOn w:val="1"/>
    <w:qFormat/>
    <w:uiPriority w:val="0"/>
  </w:style>
  <w:style w:type="paragraph" w:customStyle="1" w:styleId="186">
    <w:name w:val="DOI"/>
    <w:basedOn w:val="1"/>
    <w:qFormat/>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qFormat/>
    <w:uiPriority w:val="0"/>
    <w:rPr>
      <w:b/>
      <w:sz w:val="28"/>
    </w:rPr>
  </w:style>
  <w:style w:type="paragraph" w:customStyle="1" w:styleId="191">
    <w:name w:val="BookDetails"/>
    <w:basedOn w:val="1"/>
    <w:qFormat/>
    <w:uiPriority w:val="0"/>
  </w:style>
  <w:style w:type="paragraph" w:customStyle="1" w:styleId="192">
    <w:name w:val="BoxStart"/>
    <w:basedOn w:val="1"/>
    <w:qFormat/>
    <w:uiPriority w:val="0"/>
  </w:style>
  <w:style w:type="paragraph" w:customStyle="1" w:styleId="193">
    <w:name w:val="Citation"/>
    <w:basedOn w:val="1"/>
    <w:qFormat/>
    <w:uiPriority w:val="0"/>
  </w:style>
  <w:style w:type="paragraph" w:customStyle="1" w:styleId="194">
    <w:name w:val="Correspondent"/>
    <w:basedOn w:val="1"/>
    <w:qFormat/>
    <w:uiPriority w:val="0"/>
  </w:style>
  <w:style w:type="paragraph" w:customStyle="1" w:styleId="195">
    <w:name w:val="EquationText"/>
    <w:basedOn w:val="1"/>
    <w:qFormat/>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qFormat/>
    <w:uiPriority w:val="0"/>
  </w:style>
  <w:style w:type="paragraph" w:customStyle="1" w:styleId="199">
    <w:name w:val="Onlinefirst"/>
    <w:basedOn w:val="1"/>
    <w:qFormat/>
    <w:uiPriority w:val="0"/>
  </w:style>
  <w:style w:type="paragraph"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qFormat/>
    <w:uiPriority w:val="0"/>
    <w:rPr>
      <w:b/>
      <w:i/>
    </w:rPr>
  </w:style>
  <w:style w:type="paragraph" w:customStyle="1" w:styleId="203">
    <w:name w:val="RespTitle"/>
    <w:basedOn w:val="1"/>
    <w:qFormat/>
    <w:uiPriority w:val="0"/>
    <w:rPr>
      <w:b/>
    </w:rPr>
  </w:style>
  <w:style w:type="paragraph" w:customStyle="1" w:styleId="204">
    <w:name w:val="ShortAuthors"/>
    <w:basedOn w:val="1"/>
    <w:qFormat/>
    <w:uiPriority w:val="0"/>
  </w:style>
  <w:style w:type="paragraph" w:customStyle="1" w:styleId="205">
    <w:name w:val="Table Footnote"/>
    <w:basedOn w:val="1"/>
    <w:qFormat/>
    <w:uiPriority w:val="0"/>
    <w:rPr>
      <w:rFonts w:ascii="Arial" w:hAnsi="Arial"/>
      <w:sz w:val="22"/>
    </w:rPr>
  </w:style>
  <w:style w:type="paragraph" w:customStyle="1" w:styleId="206">
    <w:name w:val="Topic(s)"/>
    <w:basedOn w:val="1"/>
    <w:qFormat/>
    <w:uiPriority w:val="0"/>
    <w:rPr>
      <w:i/>
    </w:rPr>
  </w:style>
  <w:style w:type="paragraph" w:customStyle="1" w:styleId="207">
    <w:name w:val="Revised"/>
    <w:basedOn w:val="1"/>
    <w:qFormat/>
    <w:uiPriority w:val="0"/>
  </w:style>
  <w:style w:type="paragraph" w:customStyle="1" w:styleId="208">
    <w:name w:val="Table Width"/>
    <w:basedOn w:val="1"/>
    <w:qFormat/>
    <w:uiPriority w:val="0"/>
  </w:style>
  <w:style w:type="paragraph" w:customStyle="1" w:styleId="209">
    <w:name w:val="Table Font"/>
    <w:basedOn w:val="1"/>
    <w:qFormat/>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qFormat/>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qFormat/>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qFormat/>
    <w:uiPriority w:val="0"/>
    <w:rPr>
      <w:rFonts w:ascii="Arial" w:hAnsi="Arial"/>
      <w:sz w:val="22"/>
    </w:rPr>
  </w:style>
  <w:style w:type="paragraph" w:customStyle="1" w:styleId="216">
    <w:name w:val="Figure Caption"/>
    <w:basedOn w:val="1"/>
    <w:qFormat/>
    <w:uiPriority w:val="0"/>
    <w:rPr>
      <w:rFonts w:ascii="Arial" w:hAnsi="Arial"/>
      <w:sz w:val="22"/>
    </w:rPr>
  </w:style>
  <w:style w:type="paragraph" w:customStyle="1" w:styleId="217">
    <w:name w:val="References"/>
    <w:basedOn w:val="1"/>
    <w:qFormat/>
    <w:uiPriority w:val="0"/>
    <w:rPr>
      <w:rFonts w:ascii="Arial" w:hAnsi="Arial"/>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Template>
  <Company>irisq</Company>
  <Pages>2</Pages>
  <Words>631</Words>
  <Characters>3886</Characters>
  <Lines>32</Lines>
  <Paragraphs>9</Paragraphs>
  <TotalTime>2</TotalTime>
  <ScaleCrop>false</ScaleCrop>
  <LinksUpToDate>false</LinksUpToDate>
  <CharactersWithSpaces>4508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2020-01-06T15:56:00Z</dcterms:created>
  <dc:creator>pplouffe</dc:creator>
  <cp:lastModifiedBy>Alan</cp:lastModifiedBy>
  <cp:lastPrinted>2007-09-19T09:02:00Z</cp:lastPrinted>
  <dcterms:modified xsi:type="dcterms:W3CDTF">2020-04-10T02:43:36Z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