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0E4698" w14:textId="77777777" w:rsidR="00814FDC" w:rsidRDefault="00814FDC" w:rsidP="00814FDC">
      <w:pPr>
        <w:spacing w:line="240" w:lineRule="auto"/>
        <w:rPr>
          <w:lang w:val="en-CA"/>
        </w:rPr>
      </w:pPr>
      <w:r>
        <w:rPr>
          <w:b/>
          <w:bCs/>
          <w:lang w:val="en-CA"/>
        </w:rPr>
        <w:t>Table 1. Summary of PREM Instrument Characteristics (N = 13)</w:t>
      </w:r>
    </w:p>
    <w:tbl>
      <w:tblPr>
        <w:tblStyle w:val="GridTable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093"/>
        <w:gridCol w:w="697"/>
        <w:gridCol w:w="1033"/>
        <w:gridCol w:w="2419"/>
        <w:gridCol w:w="1261"/>
        <w:gridCol w:w="865"/>
        <w:gridCol w:w="2826"/>
        <w:gridCol w:w="878"/>
        <w:gridCol w:w="878"/>
      </w:tblGrid>
      <w:tr w:rsidR="00814FDC" w:rsidRPr="00BD2BFC" w14:paraId="49F4308D" w14:textId="77777777" w:rsidTr="00DE5D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BFBFBF" w:themeFill="background1" w:themeFillShade="BF"/>
            <w:hideMark/>
          </w:tcPr>
          <w:p w14:paraId="5AB71008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1st Author</w:t>
            </w:r>
          </w:p>
        </w:tc>
        <w:tc>
          <w:tcPr>
            <w:tcW w:w="269" w:type="pct"/>
            <w:shd w:val="clear" w:color="auto" w:fill="BFBFBF" w:themeFill="background1" w:themeFillShade="BF"/>
            <w:hideMark/>
          </w:tcPr>
          <w:p w14:paraId="3BEEE271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Year</w:t>
            </w:r>
          </w:p>
        </w:tc>
        <w:tc>
          <w:tcPr>
            <w:tcW w:w="399" w:type="pct"/>
            <w:shd w:val="clear" w:color="auto" w:fill="BFBFBF" w:themeFill="background1" w:themeFillShade="BF"/>
            <w:hideMark/>
          </w:tcPr>
          <w:p w14:paraId="5671D33B" w14:textId="77777777" w:rsidR="00814FDC" w:rsidRPr="00BD2BFC" w:rsidRDefault="00814FDC" w:rsidP="00DE5DA9">
            <w:pPr>
              <w:rPr>
                <w:rFonts w:cs="Times New Roman"/>
                <w:b w:val="0"/>
                <w:bCs w:val="0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Origin</w:t>
            </w:r>
          </w:p>
        </w:tc>
        <w:tc>
          <w:tcPr>
            <w:tcW w:w="934" w:type="pct"/>
            <w:shd w:val="clear" w:color="auto" w:fill="BFBFBF" w:themeFill="background1" w:themeFillShade="BF"/>
            <w:hideMark/>
          </w:tcPr>
          <w:p w14:paraId="67C15187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PREM or Study Name</w:t>
            </w:r>
          </w:p>
        </w:tc>
        <w:tc>
          <w:tcPr>
            <w:tcW w:w="487" w:type="pct"/>
            <w:shd w:val="clear" w:color="auto" w:fill="BFBFBF" w:themeFill="background1" w:themeFillShade="BF"/>
            <w:hideMark/>
          </w:tcPr>
          <w:p w14:paraId="7E6192BD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# Items</w:t>
            </w:r>
          </w:p>
        </w:tc>
        <w:tc>
          <w:tcPr>
            <w:tcW w:w="334" w:type="pct"/>
            <w:shd w:val="clear" w:color="auto" w:fill="BFBFBF" w:themeFill="background1" w:themeFillShade="BF"/>
            <w:hideMark/>
          </w:tcPr>
          <w:p w14:paraId="00474FAE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# Time Points</w:t>
            </w:r>
          </w:p>
        </w:tc>
        <w:tc>
          <w:tcPr>
            <w:tcW w:w="1091" w:type="pct"/>
            <w:shd w:val="clear" w:color="auto" w:fill="BFBFBF" w:themeFill="background1" w:themeFillShade="BF"/>
          </w:tcPr>
          <w:p w14:paraId="4AC872CB" w14:textId="77777777" w:rsidR="00814FDC" w:rsidRPr="00BD2BFC" w:rsidRDefault="00814FDC" w:rsidP="00DE5DA9">
            <w:pPr>
              <w:rPr>
                <w:rFonts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Context</w:t>
            </w:r>
          </w:p>
        </w:tc>
        <w:tc>
          <w:tcPr>
            <w:tcW w:w="339" w:type="pct"/>
            <w:shd w:val="clear" w:color="auto" w:fill="BFBFBF" w:themeFill="background1" w:themeFillShade="BF"/>
          </w:tcPr>
          <w:p w14:paraId="06E8B283" w14:textId="77777777" w:rsidR="00814FDC" w:rsidRPr="00BD2BFC" w:rsidRDefault="00814FDC" w:rsidP="00DE5DA9">
            <w:pPr>
              <w:rPr>
                <w:rFonts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CT focus</w:t>
            </w:r>
          </w:p>
        </w:tc>
        <w:tc>
          <w:tcPr>
            <w:tcW w:w="339" w:type="pct"/>
            <w:shd w:val="clear" w:color="auto" w:fill="BFBFBF" w:themeFill="background1" w:themeFillShade="BF"/>
          </w:tcPr>
          <w:p w14:paraId="28150882" w14:textId="77777777" w:rsidR="00814FDC" w:rsidRPr="00BD2BFC" w:rsidRDefault="00814FDC" w:rsidP="00DE5DA9">
            <w:pPr>
              <w:rPr>
                <w:rFonts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PC Focus</w:t>
            </w:r>
          </w:p>
        </w:tc>
      </w:tr>
      <w:tr w:rsidR="00814FDC" w:rsidRPr="00BD2BFC" w14:paraId="5E6069C8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37F77C72" w14:textId="4475B71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proofErr w:type="spellStart"/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Sorra</w:t>
            </w:r>
            <w:proofErr w:type="spellEnd"/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3</w:t>
            </w:r>
            <w:r w:rsidR="006927FE" w:rsidRPr="00BD2BFC">
              <w:rPr>
                <w:rFonts w:cs="Times New Roman"/>
                <w:color w:val="000000" w:themeColor="text1"/>
                <w:sz w:val="22"/>
                <w:szCs w:val="22"/>
              </w:rPr>
              <w:t>4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2C6DF87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2021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11E2631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USA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34FF81F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ACHIEVE study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4929545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60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5196751C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  <w:shd w:val="clear" w:color="auto" w:fill="F2F2F2" w:themeFill="background1" w:themeFillShade="F2"/>
          </w:tcPr>
          <w:p w14:paraId="1417A0A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697A9BE0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1FBADA9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0DB2ED85" w14:textId="77777777" w:rsidTr="00DE5DA9">
        <w:trPr>
          <w:trHeight w:val="500"/>
        </w:trPr>
        <w:tc>
          <w:tcPr>
            <w:tcW w:w="808" w:type="pct"/>
            <w:hideMark/>
          </w:tcPr>
          <w:p w14:paraId="33C70DD3" w14:textId="1FDEE14B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Health System Performance Network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45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hideMark/>
          </w:tcPr>
          <w:p w14:paraId="766A2E4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2022</w:t>
            </w:r>
          </w:p>
        </w:tc>
        <w:tc>
          <w:tcPr>
            <w:tcW w:w="399" w:type="pct"/>
            <w:hideMark/>
          </w:tcPr>
          <w:p w14:paraId="627DE601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CAN</w:t>
            </w:r>
          </w:p>
        </w:tc>
        <w:tc>
          <w:tcPr>
            <w:tcW w:w="934" w:type="pct"/>
            <w:hideMark/>
          </w:tcPr>
          <w:p w14:paraId="12EDA59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Ontario Health Team Patient Survey</w:t>
            </w:r>
          </w:p>
        </w:tc>
        <w:tc>
          <w:tcPr>
            <w:tcW w:w="487" w:type="pct"/>
            <w:hideMark/>
          </w:tcPr>
          <w:p w14:paraId="41F60A3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56 (total)</w:t>
            </w:r>
          </w:p>
          <w:p w14:paraId="16F2A59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12 (CT)</w:t>
            </w:r>
          </w:p>
        </w:tc>
        <w:tc>
          <w:tcPr>
            <w:tcW w:w="334" w:type="pct"/>
            <w:hideMark/>
          </w:tcPr>
          <w:p w14:paraId="75C761E0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  <w:lang w:val="en-CA"/>
              </w:rPr>
              <w:t>1</w:t>
            </w:r>
          </w:p>
        </w:tc>
        <w:tc>
          <w:tcPr>
            <w:tcW w:w="1091" w:type="pct"/>
          </w:tcPr>
          <w:p w14:paraId="7D02CE4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General</w:t>
            </w:r>
          </w:p>
        </w:tc>
        <w:tc>
          <w:tcPr>
            <w:tcW w:w="339" w:type="pct"/>
          </w:tcPr>
          <w:p w14:paraId="6FB0560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</w:tcPr>
          <w:p w14:paraId="5AE13B7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7F5C6A3C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244EBE04" w14:textId="347CFBEA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Scott</w:t>
            </w:r>
            <w:r w:rsidR="00FE455A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43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7BDC69D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2019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51D5DE8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UK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14C7F249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  <w:lang w:val="en-CA"/>
              </w:rPr>
              <w:t>.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55A6A84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11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759333E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  <w:shd w:val="clear" w:color="auto" w:fill="F2F2F2" w:themeFill="background1" w:themeFillShade="F2"/>
          </w:tcPr>
          <w:p w14:paraId="2B3B7CB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242C30C1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4E571F6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2375737D" w14:textId="77777777" w:rsidTr="00DE5DA9">
        <w:trPr>
          <w:trHeight w:val="500"/>
        </w:trPr>
        <w:tc>
          <w:tcPr>
            <w:tcW w:w="808" w:type="pct"/>
            <w:hideMark/>
          </w:tcPr>
          <w:p w14:paraId="17648C5D" w14:textId="647C3444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Kiefe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="00FE455A">
              <w:rPr>
                <w:rFonts w:cs="Times New Roman"/>
                <w:color w:val="000000" w:themeColor="text1"/>
                <w:sz w:val="22"/>
                <w:szCs w:val="22"/>
              </w:rPr>
              <w:t>31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hideMark/>
          </w:tcPr>
          <w:p w14:paraId="07699C5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2020</w:t>
            </w:r>
          </w:p>
        </w:tc>
        <w:tc>
          <w:tcPr>
            <w:tcW w:w="399" w:type="pct"/>
            <w:hideMark/>
          </w:tcPr>
          <w:p w14:paraId="799F4CD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USA</w:t>
            </w:r>
          </w:p>
        </w:tc>
        <w:tc>
          <w:tcPr>
            <w:tcW w:w="934" w:type="pct"/>
            <w:hideMark/>
          </w:tcPr>
          <w:p w14:paraId="6F536D0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CTM-NEW (based on CTM-15)</w:t>
            </w:r>
          </w:p>
        </w:tc>
        <w:tc>
          <w:tcPr>
            <w:tcW w:w="487" w:type="pct"/>
            <w:hideMark/>
          </w:tcPr>
          <w:p w14:paraId="6E8B9EA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12</w:t>
            </w:r>
          </w:p>
        </w:tc>
        <w:tc>
          <w:tcPr>
            <w:tcW w:w="334" w:type="pct"/>
            <w:hideMark/>
          </w:tcPr>
          <w:p w14:paraId="7D52748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</w:tcPr>
          <w:p w14:paraId="5F4CAB91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1B5EBBC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1C55D26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</w:tr>
      <w:tr w:rsidR="00814FDC" w:rsidRPr="00BD2BFC" w14:paraId="78F0393F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6BDC537B" w14:textId="4FF2A2BF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proofErr w:type="spellStart"/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Sugavanam</w:t>
            </w:r>
            <w:proofErr w:type="spellEnd"/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3</w:t>
            </w:r>
            <w:r w:rsidR="006927FE" w:rsidRPr="00BD2BFC">
              <w:rPr>
                <w:rFonts w:cs="Times New Roman"/>
                <w:color w:val="000000" w:themeColor="text1"/>
                <w:sz w:val="22"/>
                <w:szCs w:val="22"/>
              </w:rPr>
              <w:t>5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7E7B840D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2018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6385D5FD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UK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206F411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P3CEQ (based on LTC6)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67203A89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15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5A72824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  <w:shd w:val="clear" w:color="auto" w:fill="F2F2F2" w:themeFill="background1" w:themeFillShade="F2"/>
          </w:tcPr>
          <w:p w14:paraId="75FD5FF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Community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145890E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24BCC57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</w:tr>
      <w:tr w:rsidR="00814FDC" w:rsidRPr="00BD2BFC" w14:paraId="12DABA52" w14:textId="77777777" w:rsidTr="00DE5DA9">
        <w:trPr>
          <w:trHeight w:val="500"/>
        </w:trPr>
        <w:tc>
          <w:tcPr>
            <w:tcW w:w="808" w:type="pct"/>
            <w:hideMark/>
          </w:tcPr>
          <w:p w14:paraId="32D12FFB" w14:textId="7449D80F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OECD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20,3</w:t>
            </w:r>
            <w:r w:rsidR="006927FE"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6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)</w:t>
            </w:r>
          </w:p>
        </w:tc>
        <w:tc>
          <w:tcPr>
            <w:tcW w:w="269" w:type="pct"/>
            <w:hideMark/>
          </w:tcPr>
          <w:p w14:paraId="1E2A8109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2024</w:t>
            </w:r>
          </w:p>
        </w:tc>
        <w:tc>
          <w:tcPr>
            <w:tcW w:w="399" w:type="pct"/>
            <w:hideMark/>
          </w:tcPr>
          <w:p w14:paraId="5FA4E95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Intl</w:t>
            </w:r>
          </w:p>
        </w:tc>
        <w:tc>
          <w:tcPr>
            <w:tcW w:w="934" w:type="pct"/>
            <w:hideMark/>
          </w:tcPr>
          <w:p w14:paraId="5499B6B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proofErr w:type="spellStart"/>
            <w:r w:rsidRPr="00BD2BFC">
              <w:rPr>
                <w:rFonts w:cs="Times New Roman"/>
                <w:sz w:val="22"/>
                <w:szCs w:val="22"/>
              </w:rPr>
              <w:t>PaRIS</w:t>
            </w:r>
            <w:proofErr w:type="spellEnd"/>
            <w:r w:rsidRPr="00BD2BFC">
              <w:rPr>
                <w:rFonts w:cs="Times New Roman"/>
                <w:sz w:val="22"/>
                <w:szCs w:val="22"/>
              </w:rPr>
              <w:t>*</w:t>
            </w:r>
          </w:p>
        </w:tc>
        <w:tc>
          <w:tcPr>
            <w:tcW w:w="487" w:type="pct"/>
            <w:hideMark/>
          </w:tcPr>
          <w:p w14:paraId="2803056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  <w:lang w:val="en-CA"/>
              </w:rPr>
              <w:t>&gt;100 (total)</w:t>
            </w:r>
          </w:p>
          <w:p w14:paraId="16F2735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  <w:lang w:val="en-CA"/>
              </w:rPr>
              <w:t>0 (CT)</w:t>
            </w:r>
          </w:p>
        </w:tc>
        <w:tc>
          <w:tcPr>
            <w:tcW w:w="334" w:type="pct"/>
            <w:hideMark/>
          </w:tcPr>
          <w:p w14:paraId="6E3EC7C9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</w:tcPr>
          <w:p w14:paraId="7983504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Community</w:t>
            </w:r>
          </w:p>
        </w:tc>
        <w:tc>
          <w:tcPr>
            <w:tcW w:w="339" w:type="pct"/>
          </w:tcPr>
          <w:p w14:paraId="3DAC4B3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  <w:tc>
          <w:tcPr>
            <w:tcW w:w="339" w:type="pct"/>
          </w:tcPr>
          <w:p w14:paraId="15CDCA6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</w:tr>
      <w:tr w:rsidR="00814FDC" w:rsidRPr="00BD2BFC" w14:paraId="5404FF83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6C2A9AA7" w14:textId="201582DB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Danish Ministry of Interior and Health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46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397BE1B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2010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608F1CA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DK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6D4AC6B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The National Danish Survey of Patient Experiences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68B7814C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23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62E840C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  <w:shd w:val="clear" w:color="auto" w:fill="F2F2F2" w:themeFill="background1" w:themeFillShade="F2"/>
          </w:tcPr>
          <w:p w14:paraId="030B3D3D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6139002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62C8FFA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0B760A53" w14:textId="77777777" w:rsidTr="00DE5DA9">
        <w:trPr>
          <w:trHeight w:val="500"/>
        </w:trPr>
        <w:tc>
          <w:tcPr>
            <w:tcW w:w="808" w:type="pct"/>
            <w:hideMark/>
          </w:tcPr>
          <w:p w14:paraId="5ECB2DDD" w14:textId="77777777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Various authors citing</w:t>
            </w:r>
          </w:p>
        </w:tc>
        <w:tc>
          <w:tcPr>
            <w:tcW w:w="269" w:type="pct"/>
            <w:hideMark/>
          </w:tcPr>
          <w:p w14:paraId="33AB58F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-</w:t>
            </w:r>
          </w:p>
        </w:tc>
        <w:tc>
          <w:tcPr>
            <w:tcW w:w="399" w:type="pct"/>
            <w:hideMark/>
          </w:tcPr>
          <w:p w14:paraId="4F81DCB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USA</w:t>
            </w:r>
          </w:p>
        </w:tc>
        <w:tc>
          <w:tcPr>
            <w:tcW w:w="934" w:type="pct"/>
            <w:hideMark/>
          </w:tcPr>
          <w:p w14:paraId="43FD4D85" w14:textId="2968446B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i/>
                <w:iCs/>
                <w:sz w:val="22"/>
                <w:szCs w:val="22"/>
              </w:rPr>
              <w:t xml:space="preserve">Identified </w:t>
            </w:r>
            <w:r w:rsidRPr="00BD2BFC">
              <w:rPr>
                <w:rFonts w:cs="Times New Roman"/>
                <w:sz w:val="22"/>
                <w:szCs w:val="22"/>
              </w:rPr>
              <w:t>CTM-3</w:t>
            </w:r>
            <w:r w:rsidR="00FE393F">
              <w:rPr>
                <w:rFonts w:cs="Times New Roman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sz w:val="22"/>
                <w:szCs w:val="22"/>
              </w:rPr>
              <w:t>(</w:t>
            </w:r>
            <w:r w:rsidRPr="00BD2BFC">
              <w:rPr>
                <w:rFonts w:cs="Times New Roman"/>
                <w:sz w:val="22"/>
                <w:szCs w:val="22"/>
              </w:rPr>
              <w:t>40</w:t>
            </w:r>
            <w:r w:rsidR="00BD2BFC">
              <w:rPr>
                <w:rFonts w:cs="Times New Roman"/>
                <w:sz w:val="22"/>
                <w:szCs w:val="22"/>
              </w:rPr>
              <w:t>)</w:t>
            </w:r>
            <w:r w:rsidRPr="00BD2BFC">
              <w:rPr>
                <w:rFonts w:cs="Times New Roman"/>
                <w:sz w:val="22"/>
                <w:szCs w:val="22"/>
              </w:rPr>
              <w:t xml:space="preserve"> or CTM-15</w:t>
            </w:r>
            <w:r w:rsidR="00FE393F">
              <w:rPr>
                <w:rFonts w:cs="Times New Roman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sz w:val="22"/>
                <w:szCs w:val="22"/>
              </w:rPr>
              <w:t>(</w:t>
            </w:r>
            <w:r w:rsidRPr="00BD2BFC">
              <w:rPr>
                <w:rFonts w:cs="Times New Roman"/>
                <w:sz w:val="22"/>
                <w:szCs w:val="22"/>
              </w:rPr>
              <w:t>41</w:t>
            </w:r>
            <w:r w:rsidR="00BD2BFC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487" w:type="pct"/>
            <w:hideMark/>
          </w:tcPr>
          <w:p w14:paraId="6793B68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3 or 15</w:t>
            </w:r>
          </w:p>
        </w:tc>
        <w:tc>
          <w:tcPr>
            <w:tcW w:w="334" w:type="pct"/>
            <w:hideMark/>
          </w:tcPr>
          <w:p w14:paraId="28CDBF9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</w:tcPr>
          <w:p w14:paraId="783B00C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</w:tcPr>
          <w:p w14:paraId="0A9AC49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</w:tcPr>
          <w:p w14:paraId="6E74A1F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5EE07F51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4A76CF38" w14:textId="645D1BE4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Oikonomou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19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4AF8729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2020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3851874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UK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2ABFF9B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PACT-M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21DB1D5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9 (Time 1)</w:t>
            </w:r>
          </w:p>
          <w:p w14:paraId="6E029B1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8 (Time 2)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750438BC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  <w:lang w:val="en-CA"/>
              </w:rPr>
              <w:t>3</w:t>
            </w:r>
          </w:p>
          <w:p w14:paraId="3E0188D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</w:p>
        </w:tc>
        <w:tc>
          <w:tcPr>
            <w:tcW w:w="1091" w:type="pct"/>
            <w:shd w:val="clear" w:color="auto" w:fill="F2F2F2" w:themeFill="background1" w:themeFillShade="F2"/>
          </w:tcPr>
          <w:p w14:paraId="5BEBACB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 xml:space="preserve">Hospital to </w:t>
            </w:r>
            <w:proofErr w:type="gramStart"/>
            <w:r w:rsidRPr="00BD2BFC">
              <w:rPr>
                <w:rFonts w:cs="Times New Roman"/>
                <w:sz w:val="22"/>
                <w:szCs w:val="22"/>
              </w:rPr>
              <w:t>home;</w:t>
            </w:r>
            <w:proofErr w:type="gramEnd"/>
            <w:r w:rsidRPr="00BD2BFC">
              <w:rPr>
                <w:rFonts w:cs="Times New Roman"/>
                <w:sz w:val="22"/>
                <w:szCs w:val="22"/>
              </w:rPr>
              <w:t xml:space="preserve"> </w:t>
            </w:r>
          </w:p>
          <w:p w14:paraId="7B4EF2E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1- and 3-months self-manage post-discharge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1EC967C1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F2F2F2" w:themeFill="background1" w:themeFillShade="F2"/>
          </w:tcPr>
          <w:p w14:paraId="2F9E16E1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351C64CD" w14:textId="77777777" w:rsidTr="00DE5DA9">
        <w:trPr>
          <w:trHeight w:val="500"/>
        </w:trPr>
        <w:tc>
          <w:tcPr>
            <w:tcW w:w="808" w:type="pct"/>
            <w:hideMark/>
          </w:tcPr>
          <w:p w14:paraId="65812E80" w14:textId="51772F44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Care Quality Commission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44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  <w:t>)</w:t>
            </w:r>
          </w:p>
        </w:tc>
        <w:tc>
          <w:tcPr>
            <w:tcW w:w="269" w:type="pct"/>
            <w:hideMark/>
          </w:tcPr>
          <w:p w14:paraId="27E1C9C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2023</w:t>
            </w:r>
          </w:p>
        </w:tc>
        <w:tc>
          <w:tcPr>
            <w:tcW w:w="399" w:type="pct"/>
            <w:hideMark/>
          </w:tcPr>
          <w:p w14:paraId="1C07AD7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UK</w:t>
            </w:r>
          </w:p>
        </w:tc>
        <w:tc>
          <w:tcPr>
            <w:tcW w:w="934" w:type="pct"/>
            <w:hideMark/>
          </w:tcPr>
          <w:p w14:paraId="6D97837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NHS Adult Inpatient Survey</w:t>
            </w:r>
          </w:p>
        </w:tc>
        <w:tc>
          <w:tcPr>
            <w:tcW w:w="487" w:type="pct"/>
            <w:hideMark/>
          </w:tcPr>
          <w:p w14:paraId="689ADA5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58 (total)</w:t>
            </w:r>
          </w:p>
          <w:p w14:paraId="17B66C4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11 (CT)</w:t>
            </w:r>
          </w:p>
        </w:tc>
        <w:tc>
          <w:tcPr>
            <w:tcW w:w="334" w:type="pct"/>
            <w:hideMark/>
          </w:tcPr>
          <w:p w14:paraId="4C63EC1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</w:tcPr>
          <w:p w14:paraId="3065904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</w:tcPr>
          <w:p w14:paraId="435C4CFB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</w:tcPr>
          <w:p w14:paraId="47020F9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73F22D6D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shd w:val="clear" w:color="auto" w:fill="F2F2F2" w:themeFill="background1" w:themeFillShade="F2"/>
            <w:hideMark/>
          </w:tcPr>
          <w:p w14:paraId="1D53E39E" w14:textId="3E90BB88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proofErr w:type="spellStart"/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Hadjistavropoulos</w:t>
            </w:r>
            <w:proofErr w:type="spellEnd"/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="006927FE" w:rsidRPr="00BD2BFC">
              <w:rPr>
                <w:rFonts w:cs="Times New Roman"/>
                <w:color w:val="000000" w:themeColor="text1"/>
                <w:sz w:val="22"/>
                <w:szCs w:val="22"/>
              </w:rPr>
              <w:t>32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shd w:val="clear" w:color="auto" w:fill="F2F2F2" w:themeFill="background1" w:themeFillShade="F2"/>
            <w:hideMark/>
          </w:tcPr>
          <w:p w14:paraId="364FE16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2008</w:t>
            </w:r>
          </w:p>
        </w:tc>
        <w:tc>
          <w:tcPr>
            <w:tcW w:w="399" w:type="pct"/>
            <w:shd w:val="clear" w:color="auto" w:fill="F2F2F2" w:themeFill="background1" w:themeFillShade="F2"/>
            <w:hideMark/>
          </w:tcPr>
          <w:p w14:paraId="31868DA0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CAN</w:t>
            </w:r>
          </w:p>
        </w:tc>
        <w:tc>
          <w:tcPr>
            <w:tcW w:w="934" w:type="pct"/>
            <w:shd w:val="clear" w:color="auto" w:fill="F2F2F2" w:themeFill="background1" w:themeFillShade="F2"/>
            <w:hideMark/>
          </w:tcPr>
          <w:p w14:paraId="11F3F3DE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PCCQ (based on Heart continuity of care questionnaire)</w:t>
            </w:r>
          </w:p>
        </w:tc>
        <w:tc>
          <w:tcPr>
            <w:tcW w:w="487" w:type="pct"/>
            <w:shd w:val="clear" w:color="auto" w:fill="F2F2F2" w:themeFill="background1" w:themeFillShade="F2"/>
            <w:hideMark/>
          </w:tcPr>
          <w:p w14:paraId="56DF3CB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41</w:t>
            </w:r>
          </w:p>
        </w:tc>
        <w:tc>
          <w:tcPr>
            <w:tcW w:w="334" w:type="pct"/>
            <w:shd w:val="clear" w:color="auto" w:fill="F2F2F2" w:themeFill="background1" w:themeFillShade="F2"/>
            <w:hideMark/>
          </w:tcPr>
          <w:p w14:paraId="4D29846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1091" w:type="pct"/>
            <w:shd w:val="clear" w:color="auto" w:fill="F2F2F2" w:themeFill="background1" w:themeFillShade="F2"/>
          </w:tcPr>
          <w:p w14:paraId="4CCA807F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  <w:p w14:paraId="0FB070BD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Community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7EE1CC0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375C88A0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</w:tr>
      <w:tr w:rsidR="00814FDC" w:rsidRPr="00BD2BFC" w14:paraId="50A7E4F4" w14:textId="77777777" w:rsidTr="00DE5DA9">
        <w:trPr>
          <w:trHeight w:val="500"/>
        </w:trPr>
        <w:tc>
          <w:tcPr>
            <w:tcW w:w="808" w:type="pct"/>
            <w:hideMark/>
          </w:tcPr>
          <w:p w14:paraId="2CC59D7E" w14:textId="43736FB1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Walker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3</w:t>
            </w:r>
            <w:r w:rsidR="001947B7" w:rsidRPr="00BD2BFC">
              <w:rPr>
                <w:rFonts w:cs="Times New Roman"/>
                <w:color w:val="000000" w:themeColor="text1"/>
                <w:sz w:val="22"/>
                <w:szCs w:val="22"/>
              </w:rPr>
              <w:t>7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hideMark/>
          </w:tcPr>
          <w:p w14:paraId="3437BE05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2016</w:t>
            </w:r>
          </w:p>
        </w:tc>
        <w:tc>
          <w:tcPr>
            <w:tcW w:w="399" w:type="pct"/>
            <w:hideMark/>
          </w:tcPr>
          <w:p w14:paraId="5981981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USA</w:t>
            </w:r>
          </w:p>
        </w:tc>
        <w:tc>
          <w:tcPr>
            <w:tcW w:w="934" w:type="pct"/>
            <w:hideMark/>
          </w:tcPr>
          <w:p w14:paraId="5BB46EC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ICS (adapted from multiple)</w:t>
            </w:r>
          </w:p>
        </w:tc>
        <w:tc>
          <w:tcPr>
            <w:tcW w:w="487" w:type="pct"/>
            <w:hideMark/>
          </w:tcPr>
          <w:p w14:paraId="340A28D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21</w:t>
            </w:r>
          </w:p>
        </w:tc>
        <w:tc>
          <w:tcPr>
            <w:tcW w:w="334" w:type="pct"/>
            <w:hideMark/>
          </w:tcPr>
          <w:p w14:paraId="04CCF568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</w:tcPr>
          <w:p w14:paraId="45EF4696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Community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0773BDFD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shd w:val="clear" w:color="auto" w:fill="D9F2D0" w:themeFill="accent6" w:themeFillTint="33"/>
          </w:tcPr>
          <w:p w14:paraId="7E4C500C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</w:tr>
      <w:tr w:rsidR="00814FDC" w:rsidRPr="00BD2BFC" w14:paraId="77AC2F0F" w14:textId="77777777" w:rsidTr="00DE5D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808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54074393" w14:textId="775999EF" w:rsidR="00814FDC" w:rsidRPr="00BD2BFC" w:rsidRDefault="00814FDC" w:rsidP="00DE5DA9">
            <w:pPr>
              <w:rPr>
                <w:rFonts w:cs="Times New Roman"/>
                <w:color w:val="000000" w:themeColor="text1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Harvard School of Public Health</w:t>
            </w:r>
            <w:r w:rsidR="00FE393F">
              <w:rPr>
                <w:rFonts w:cs="Times New Roman"/>
                <w:color w:val="000000" w:themeColor="text1"/>
                <w:sz w:val="22"/>
                <w:szCs w:val="22"/>
              </w:rPr>
              <w:t xml:space="preserve"> 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(</w:t>
            </w:r>
            <w:r w:rsidRPr="00BD2BFC">
              <w:rPr>
                <w:rFonts w:cs="Times New Roman"/>
                <w:color w:val="000000" w:themeColor="text1"/>
                <w:sz w:val="22"/>
                <w:szCs w:val="22"/>
              </w:rPr>
              <w:t>42</w:t>
            </w:r>
            <w:r w:rsidR="00BD2BFC">
              <w:rPr>
                <w:rFonts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35B83D90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2017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81E8B0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USA</w:t>
            </w:r>
          </w:p>
        </w:tc>
        <w:tc>
          <w:tcPr>
            <w:tcW w:w="934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46C7D9CA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PPIC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7BFB033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80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14:paraId="67B6E683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  <w:lang w:val="en-CA"/>
              </w:rPr>
            </w:pPr>
            <w:r w:rsidRPr="00BD2BFC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091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EB61CC2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Hospital to home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7A3144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Yes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9C0E207" w14:textId="77777777" w:rsidR="00814FDC" w:rsidRPr="00BD2BFC" w:rsidRDefault="00814FDC" w:rsidP="00DE5DA9">
            <w:pPr>
              <w:rPr>
                <w:rFonts w:cs="Times New Roman"/>
                <w:sz w:val="22"/>
                <w:szCs w:val="22"/>
              </w:rPr>
            </w:pPr>
            <w:r w:rsidRPr="00BD2BFC">
              <w:rPr>
                <w:rFonts w:cs="Times New Roman"/>
                <w:sz w:val="22"/>
                <w:szCs w:val="22"/>
              </w:rPr>
              <w:t>No</w:t>
            </w:r>
          </w:p>
        </w:tc>
      </w:tr>
      <w:tr w:rsidR="00814FDC" w:rsidRPr="00BD2BFC" w14:paraId="58A2E5C7" w14:textId="77777777" w:rsidTr="00DE5DA9">
        <w:trPr>
          <w:trHeight w:val="274"/>
        </w:trPr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14:paraId="239650B5" w14:textId="77777777" w:rsidR="00814FDC" w:rsidRPr="00BD2BFC" w:rsidRDefault="00814FDC" w:rsidP="00DE5DA9">
            <w:pPr>
              <w:rPr>
                <w:rFonts w:cs="Times New Roman"/>
                <w:sz w:val="20"/>
                <w:szCs w:val="20"/>
              </w:rPr>
            </w:pPr>
            <w:r w:rsidRPr="00BD2BFC">
              <w:rPr>
                <w:rFonts w:cs="Times New Roman"/>
                <w:b/>
                <w:bCs/>
                <w:sz w:val="20"/>
                <w:szCs w:val="20"/>
              </w:rPr>
              <w:t>Notes:</w:t>
            </w:r>
            <w:r w:rsidRPr="00BD2BFC">
              <w:rPr>
                <w:rFonts w:cs="Times New Roman"/>
                <w:sz w:val="20"/>
                <w:szCs w:val="20"/>
              </w:rPr>
              <w:t xml:space="preserve"> </w:t>
            </w:r>
            <w:r w:rsidRPr="00BD2BFC">
              <w:rPr>
                <w:rFonts w:cs="Times New Roman"/>
                <w:noProof/>
                <w:sz w:val="20"/>
                <w:szCs w:val="20"/>
                <w:lang w:val="en-CA"/>
              </w:rPr>
              <w:drawing>
                <wp:inline distT="0" distB="0" distL="0" distR="0" wp14:anchorId="3C2A96C1" wp14:editId="48E649DF">
                  <wp:extent cx="87381" cy="87381"/>
                  <wp:effectExtent l="0" t="0" r="1905" b="1905"/>
                  <wp:docPr id="1187772692" name="Graphic 1" descr="Sto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126090" name="Graphic 799126090" descr="Stop with solid fill"/>
                          <pic:cNvPicPr/>
                        </pic:nvPicPr>
                        <pic:blipFill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8145" cy="108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D2BFC">
              <w:rPr>
                <w:rFonts w:cs="Times New Roman"/>
                <w:sz w:val="20"/>
                <w:szCs w:val="20"/>
              </w:rPr>
              <w:t xml:space="preserve">, indicates the instrument addressed care transitions AND primary care; *, at the time of the literature review and instrument development the </w:t>
            </w:r>
            <w:proofErr w:type="spellStart"/>
            <w:r w:rsidRPr="00BD2BFC">
              <w:rPr>
                <w:rFonts w:cs="Times New Roman"/>
                <w:sz w:val="20"/>
                <w:szCs w:val="20"/>
              </w:rPr>
              <w:t>PaRIS</w:t>
            </w:r>
            <w:proofErr w:type="spellEnd"/>
            <w:r w:rsidRPr="00BD2BFC">
              <w:rPr>
                <w:rFonts w:cs="Times New Roman"/>
                <w:sz w:val="20"/>
                <w:szCs w:val="20"/>
              </w:rPr>
              <w:t xml:space="preserve"> instrument was not publicly available (although authors were aware of its development) therefore this instrument was examined posteriori when made available by the OECD. </w:t>
            </w:r>
            <w:r w:rsidRPr="00BD2BFC">
              <w:rPr>
                <w:rFonts w:cs="Times New Roman"/>
                <w:b/>
                <w:bCs/>
                <w:sz w:val="20"/>
                <w:szCs w:val="20"/>
              </w:rPr>
              <w:t>Abbreviations:</w:t>
            </w:r>
            <w:r w:rsidRPr="00BD2BFC">
              <w:rPr>
                <w:rFonts w:cs="Times New Roman"/>
                <w:sz w:val="20"/>
                <w:szCs w:val="20"/>
              </w:rPr>
              <w:t xml:space="preserve"> CT, care transitions; PC, primary care; OECD, Organization for Economic Cooperation and Development; USA, </w:t>
            </w:r>
            <w:r w:rsidRPr="00BD2BFC">
              <w:rPr>
                <w:rFonts w:cs="Times New Roman"/>
                <w:sz w:val="20"/>
                <w:szCs w:val="20"/>
              </w:rPr>
              <w:lastRenderedPageBreak/>
              <w:t xml:space="preserve">United States of America; CAN, Canada; UK, United Kingdom; Intl, international; DK, Denmark; ACHIEVE, Achieving Patient-Centered Care and Optimized Health In Care Transitions by Evaluating the Value of Evidence; CTM-NEW, new Care Transitions Measure; CTM-15, 15-item Care Transitions Measure; CTM-3, 3-item Care Transitions Measure; P3CEQ, Person-centered coordinated care Experiences Questionnaire; LTC6, modified Long-Term Condition 6; </w:t>
            </w:r>
            <w:proofErr w:type="spellStart"/>
            <w:r w:rsidRPr="00BD2BFC">
              <w:rPr>
                <w:rFonts w:cs="Times New Roman"/>
                <w:sz w:val="20"/>
                <w:szCs w:val="20"/>
              </w:rPr>
              <w:t>PaRIS</w:t>
            </w:r>
            <w:proofErr w:type="spellEnd"/>
            <w:r w:rsidRPr="00BD2BFC">
              <w:rPr>
                <w:rFonts w:cs="Times New Roman"/>
                <w:sz w:val="20"/>
                <w:szCs w:val="20"/>
              </w:rPr>
              <w:t xml:space="preserve">, Patient Reported Indicator Surveys; PACT-M, Partners at Care Transitions Measure; NHS, National Health Service; PCCQ, </w:t>
            </w:r>
            <w:r w:rsidRPr="00BD2BFC">
              <w:rPr>
                <w:rFonts w:cs="Times New Roman"/>
                <w:color w:val="000000" w:themeColor="text1"/>
                <w:sz w:val="20"/>
                <w:szCs w:val="20"/>
                <w:lang w:val="en-CA"/>
              </w:rPr>
              <w:t>Patient Continuity of Care Questionnaire; ICS, Integrated Care Survey; PPIC, Patient Perceptions of Integrated Care.</w:t>
            </w:r>
          </w:p>
        </w:tc>
      </w:tr>
    </w:tbl>
    <w:p w14:paraId="67F5B7DB" w14:textId="77777777" w:rsidR="00814FDC" w:rsidRDefault="00814FDC" w:rsidP="00814FDC">
      <w:pPr>
        <w:spacing w:line="240" w:lineRule="auto"/>
        <w:rPr>
          <w:lang w:val="en-CA"/>
        </w:rPr>
      </w:pPr>
    </w:p>
    <w:sectPr w:rsidR="00814FDC" w:rsidSect="00814FD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FDC"/>
    <w:rsid w:val="0000043F"/>
    <w:rsid w:val="000079F8"/>
    <w:rsid w:val="00021CDC"/>
    <w:rsid w:val="00027C06"/>
    <w:rsid w:val="0003329A"/>
    <w:rsid w:val="000443D0"/>
    <w:rsid w:val="00062113"/>
    <w:rsid w:val="00083B50"/>
    <w:rsid w:val="0009000C"/>
    <w:rsid w:val="00090DA0"/>
    <w:rsid w:val="000B0245"/>
    <w:rsid w:val="000B4F01"/>
    <w:rsid w:val="000C41CB"/>
    <w:rsid w:val="000C7DC2"/>
    <w:rsid w:val="000D5374"/>
    <w:rsid w:val="000E3736"/>
    <w:rsid w:val="000F0108"/>
    <w:rsid w:val="001000D3"/>
    <w:rsid w:val="00105B8D"/>
    <w:rsid w:val="00105B9A"/>
    <w:rsid w:val="00114C1C"/>
    <w:rsid w:val="00116DAF"/>
    <w:rsid w:val="00131CF5"/>
    <w:rsid w:val="00131D0A"/>
    <w:rsid w:val="0014238F"/>
    <w:rsid w:val="00151084"/>
    <w:rsid w:val="00157D77"/>
    <w:rsid w:val="00163736"/>
    <w:rsid w:val="00164842"/>
    <w:rsid w:val="00170C25"/>
    <w:rsid w:val="00171B2C"/>
    <w:rsid w:val="001947B7"/>
    <w:rsid w:val="00196428"/>
    <w:rsid w:val="001A52DD"/>
    <w:rsid w:val="001B2B9C"/>
    <w:rsid w:val="001B6B42"/>
    <w:rsid w:val="001C4F89"/>
    <w:rsid w:val="001C63F2"/>
    <w:rsid w:val="001D1919"/>
    <w:rsid w:val="001D1FC0"/>
    <w:rsid w:val="001D3C22"/>
    <w:rsid w:val="001D64E0"/>
    <w:rsid w:val="001E3597"/>
    <w:rsid w:val="001F5169"/>
    <w:rsid w:val="001F59C6"/>
    <w:rsid w:val="00213610"/>
    <w:rsid w:val="00217FEA"/>
    <w:rsid w:val="0022158D"/>
    <w:rsid w:val="0022179B"/>
    <w:rsid w:val="0022472B"/>
    <w:rsid w:val="00227D39"/>
    <w:rsid w:val="00227F93"/>
    <w:rsid w:val="002430DE"/>
    <w:rsid w:val="00243226"/>
    <w:rsid w:val="0024449C"/>
    <w:rsid w:val="00244FBC"/>
    <w:rsid w:val="0025108E"/>
    <w:rsid w:val="00251D77"/>
    <w:rsid w:val="00254A83"/>
    <w:rsid w:val="00254C84"/>
    <w:rsid w:val="00266A2C"/>
    <w:rsid w:val="00275166"/>
    <w:rsid w:val="0029269C"/>
    <w:rsid w:val="00292FF0"/>
    <w:rsid w:val="00294089"/>
    <w:rsid w:val="00295249"/>
    <w:rsid w:val="002A5DD9"/>
    <w:rsid w:val="002A6A3F"/>
    <w:rsid w:val="002A6BF0"/>
    <w:rsid w:val="002B1144"/>
    <w:rsid w:val="002D0AF2"/>
    <w:rsid w:val="002D15B1"/>
    <w:rsid w:val="002D2584"/>
    <w:rsid w:val="002E5B54"/>
    <w:rsid w:val="002E6234"/>
    <w:rsid w:val="002F6CF3"/>
    <w:rsid w:val="0030338F"/>
    <w:rsid w:val="00311625"/>
    <w:rsid w:val="003172C2"/>
    <w:rsid w:val="00324BE3"/>
    <w:rsid w:val="00332243"/>
    <w:rsid w:val="00333E3C"/>
    <w:rsid w:val="00346DF6"/>
    <w:rsid w:val="0035282A"/>
    <w:rsid w:val="00362709"/>
    <w:rsid w:val="00363935"/>
    <w:rsid w:val="003665BC"/>
    <w:rsid w:val="003709D3"/>
    <w:rsid w:val="0037425A"/>
    <w:rsid w:val="00375D8F"/>
    <w:rsid w:val="0039389F"/>
    <w:rsid w:val="00396C4A"/>
    <w:rsid w:val="003A3A97"/>
    <w:rsid w:val="003C2916"/>
    <w:rsid w:val="003C5930"/>
    <w:rsid w:val="003D23A3"/>
    <w:rsid w:val="003E7915"/>
    <w:rsid w:val="003F5F96"/>
    <w:rsid w:val="0040192E"/>
    <w:rsid w:val="0040399A"/>
    <w:rsid w:val="004161C7"/>
    <w:rsid w:val="00422D9C"/>
    <w:rsid w:val="00425F4D"/>
    <w:rsid w:val="00427648"/>
    <w:rsid w:val="004342E2"/>
    <w:rsid w:val="00437FE9"/>
    <w:rsid w:val="0044194B"/>
    <w:rsid w:val="0044381B"/>
    <w:rsid w:val="004575EC"/>
    <w:rsid w:val="00466018"/>
    <w:rsid w:val="00467864"/>
    <w:rsid w:val="004A0DF3"/>
    <w:rsid w:val="004A4A75"/>
    <w:rsid w:val="004B7428"/>
    <w:rsid w:val="004C5445"/>
    <w:rsid w:val="004C68C4"/>
    <w:rsid w:val="004D66AB"/>
    <w:rsid w:val="004D6A8E"/>
    <w:rsid w:val="004E0617"/>
    <w:rsid w:val="004E2309"/>
    <w:rsid w:val="004E40ED"/>
    <w:rsid w:val="004E71AE"/>
    <w:rsid w:val="004F20CE"/>
    <w:rsid w:val="004F3944"/>
    <w:rsid w:val="004F5E6D"/>
    <w:rsid w:val="005015CE"/>
    <w:rsid w:val="00512616"/>
    <w:rsid w:val="0051426B"/>
    <w:rsid w:val="0051547D"/>
    <w:rsid w:val="00534AFF"/>
    <w:rsid w:val="00535B3A"/>
    <w:rsid w:val="00550F6A"/>
    <w:rsid w:val="00553373"/>
    <w:rsid w:val="00553F47"/>
    <w:rsid w:val="00557FE3"/>
    <w:rsid w:val="00586E35"/>
    <w:rsid w:val="005A257F"/>
    <w:rsid w:val="005A5A91"/>
    <w:rsid w:val="005C7E05"/>
    <w:rsid w:val="005F1C5A"/>
    <w:rsid w:val="005F55E3"/>
    <w:rsid w:val="00602B17"/>
    <w:rsid w:val="0060458C"/>
    <w:rsid w:val="006232F2"/>
    <w:rsid w:val="006272EB"/>
    <w:rsid w:val="006447A7"/>
    <w:rsid w:val="00647ED2"/>
    <w:rsid w:val="00652A68"/>
    <w:rsid w:val="006701CA"/>
    <w:rsid w:val="00686471"/>
    <w:rsid w:val="006927FE"/>
    <w:rsid w:val="006B2F22"/>
    <w:rsid w:val="006B559D"/>
    <w:rsid w:val="006C7149"/>
    <w:rsid w:val="006D3D1D"/>
    <w:rsid w:val="006E3BA2"/>
    <w:rsid w:val="006E4E1F"/>
    <w:rsid w:val="006F182B"/>
    <w:rsid w:val="006F5E6E"/>
    <w:rsid w:val="00701775"/>
    <w:rsid w:val="007051C6"/>
    <w:rsid w:val="00716526"/>
    <w:rsid w:val="00720E2D"/>
    <w:rsid w:val="00725FB0"/>
    <w:rsid w:val="00737D5E"/>
    <w:rsid w:val="0075597F"/>
    <w:rsid w:val="0075778B"/>
    <w:rsid w:val="00760C61"/>
    <w:rsid w:val="007621A4"/>
    <w:rsid w:val="00767F72"/>
    <w:rsid w:val="00770A37"/>
    <w:rsid w:val="00773173"/>
    <w:rsid w:val="0077672A"/>
    <w:rsid w:val="007768F3"/>
    <w:rsid w:val="007775AE"/>
    <w:rsid w:val="007A1C68"/>
    <w:rsid w:val="007A2DE2"/>
    <w:rsid w:val="007A6E56"/>
    <w:rsid w:val="007B00F4"/>
    <w:rsid w:val="007B4B66"/>
    <w:rsid w:val="007B62AF"/>
    <w:rsid w:val="007D12AE"/>
    <w:rsid w:val="007D35C6"/>
    <w:rsid w:val="007E59A4"/>
    <w:rsid w:val="007F6131"/>
    <w:rsid w:val="007F7608"/>
    <w:rsid w:val="007F78AA"/>
    <w:rsid w:val="007F7D56"/>
    <w:rsid w:val="00804E0C"/>
    <w:rsid w:val="00813F93"/>
    <w:rsid w:val="00814FDC"/>
    <w:rsid w:val="008256A2"/>
    <w:rsid w:val="00841C21"/>
    <w:rsid w:val="00852F67"/>
    <w:rsid w:val="00855DCE"/>
    <w:rsid w:val="0085643E"/>
    <w:rsid w:val="008757B7"/>
    <w:rsid w:val="00880BF8"/>
    <w:rsid w:val="00881AB3"/>
    <w:rsid w:val="00884077"/>
    <w:rsid w:val="008904A4"/>
    <w:rsid w:val="00894E6C"/>
    <w:rsid w:val="008A574F"/>
    <w:rsid w:val="008B1010"/>
    <w:rsid w:val="008B45AA"/>
    <w:rsid w:val="008B57FC"/>
    <w:rsid w:val="008B710B"/>
    <w:rsid w:val="008C25E2"/>
    <w:rsid w:val="008C5D1B"/>
    <w:rsid w:val="008D51F3"/>
    <w:rsid w:val="008E46C6"/>
    <w:rsid w:val="008F02BD"/>
    <w:rsid w:val="00903E60"/>
    <w:rsid w:val="009040F9"/>
    <w:rsid w:val="009122A7"/>
    <w:rsid w:val="009234D9"/>
    <w:rsid w:val="0094440A"/>
    <w:rsid w:val="00953292"/>
    <w:rsid w:val="00956F35"/>
    <w:rsid w:val="0095793C"/>
    <w:rsid w:val="009772F9"/>
    <w:rsid w:val="009810A6"/>
    <w:rsid w:val="00982068"/>
    <w:rsid w:val="0098348A"/>
    <w:rsid w:val="00994908"/>
    <w:rsid w:val="00997CB7"/>
    <w:rsid w:val="009B3FC1"/>
    <w:rsid w:val="009B5387"/>
    <w:rsid w:val="009D3121"/>
    <w:rsid w:val="009D520B"/>
    <w:rsid w:val="009D5FDA"/>
    <w:rsid w:val="009D77EA"/>
    <w:rsid w:val="00A00B9F"/>
    <w:rsid w:val="00A01566"/>
    <w:rsid w:val="00A07163"/>
    <w:rsid w:val="00A13E80"/>
    <w:rsid w:val="00A2023F"/>
    <w:rsid w:val="00A22B2B"/>
    <w:rsid w:val="00A26828"/>
    <w:rsid w:val="00A40FFB"/>
    <w:rsid w:val="00A4370A"/>
    <w:rsid w:val="00A57C93"/>
    <w:rsid w:val="00A617FF"/>
    <w:rsid w:val="00A94667"/>
    <w:rsid w:val="00A95265"/>
    <w:rsid w:val="00AA5317"/>
    <w:rsid w:val="00AD0555"/>
    <w:rsid w:val="00AD4008"/>
    <w:rsid w:val="00AE4307"/>
    <w:rsid w:val="00AE5BF0"/>
    <w:rsid w:val="00AF27BA"/>
    <w:rsid w:val="00B1113A"/>
    <w:rsid w:val="00B152ED"/>
    <w:rsid w:val="00B215BB"/>
    <w:rsid w:val="00B26E12"/>
    <w:rsid w:val="00B30BD8"/>
    <w:rsid w:val="00B348E3"/>
    <w:rsid w:val="00B43152"/>
    <w:rsid w:val="00B55853"/>
    <w:rsid w:val="00B63D56"/>
    <w:rsid w:val="00B667CB"/>
    <w:rsid w:val="00B671F1"/>
    <w:rsid w:val="00B80D55"/>
    <w:rsid w:val="00B837D5"/>
    <w:rsid w:val="00B838EE"/>
    <w:rsid w:val="00B83B04"/>
    <w:rsid w:val="00B8737E"/>
    <w:rsid w:val="00B95B59"/>
    <w:rsid w:val="00BB0699"/>
    <w:rsid w:val="00BB3CB0"/>
    <w:rsid w:val="00BC223A"/>
    <w:rsid w:val="00BD2BFC"/>
    <w:rsid w:val="00BD4B72"/>
    <w:rsid w:val="00BD55C1"/>
    <w:rsid w:val="00BD7833"/>
    <w:rsid w:val="00BE01C7"/>
    <w:rsid w:val="00BE7036"/>
    <w:rsid w:val="00BF6020"/>
    <w:rsid w:val="00C016DD"/>
    <w:rsid w:val="00C06A29"/>
    <w:rsid w:val="00C150CF"/>
    <w:rsid w:val="00C15242"/>
    <w:rsid w:val="00C1568C"/>
    <w:rsid w:val="00C208A5"/>
    <w:rsid w:val="00C26AA0"/>
    <w:rsid w:val="00C32A0F"/>
    <w:rsid w:val="00C36605"/>
    <w:rsid w:val="00C409E0"/>
    <w:rsid w:val="00C44BD7"/>
    <w:rsid w:val="00C46EED"/>
    <w:rsid w:val="00C73F95"/>
    <w:rsid w:val="00C86BE4"/>
    <w:rsid w:val="00C90824"/>
    <w:rsid w:val="00C949B7"/>
    <w:rsid w:val="00C9716B"/>
    <w:rsid w:val="00CC1BFE"/>
    <w:rsid w:val="00CC606E"/>
    <w:rsid w:val="00CD1891"/>
    <w:rsid w:val="00CF7578"/>
    <w:rsid w:val="00D05ACB"/>
    <w:rsid w:val="00D108CE"/>
    <w:rsid w:val="00D13D82"/>
    <w:rsid w:val="00D14867"/>
    <w:rsid w:val="00D211AB"/>
    <w:rsid w:val="00D221CF"/>
    <w:rsid w:val="00D26B46"/>
    <w:rsid w:val="00D26EDE"/>
    <w:rsid w:val="00D27BFE"/>
    <w:rsid w:val="00D40A3E"/>
    <w:rsid w:val="00D41DE6"/>
    <w:rsid w:val="00D43AAF"/>
    <w:rsid w:val="00D473FA"/>
    <w:rsid w:val="00D53C5D"/>
    <w:rsid w:val="00D6441A"/>
    <w:rsid w:val="00D74C77"/>
    <w:rsid w:val="00D8521A"/>
    <w:rsid w:val="00D86C7D"/>
    <w:rsid w:val="00D93433"/>
    <w:rsid w:val="00D95B3A"/>
    <w:rsid w:val="00DA4BC0"/>
    <w:rsid w:val="00DB3C0D"/>
    <w:rsid w:val="00DB575C"/>
    <w:rsid w:val="00DC4DBA"/>
    <w:rsid w:val="00DD0762"/>
    <w:rsid w:val="00DD5D2A"/>
    <w:rsid w:val="00DE47BB"/>
    <w:rsid w:val="00DF700F"/>
    <w:rsid w:val="00E0112B"/>
    <w:rsid w:val="00E16C83"/>
    <w:rsid w:val="00E25DD8"/>
    <w:rsid w:val="00E26B78"/>
    <w:rsid w:val="00E445A9"/>
    <w:rsid w:val="00E45598"/>
    <w:rsid w:val="00E54DC6"/>
    <w:rsid w:val="00E655AD"/>
    <w:rsid w:val="00E71891"/>
    <w:rsid w:val="00E74F4B"/>
    <w:rsid w:val="00E872A1"/>
    <w:rsid w:val="00E9284A"/>
    <w:rsid w:val="00E93420"/>
    <w:rsid w:val="00E96621"/>
    <w:rsid w:val="00EA3ABD"/>
    <w:rsid w:val="00EB07B9"/>
    <w:rsid w:val="00EB3EF8"/>
    <w:rsid w:val="00EE54FA"/>
    <w:rsid w:val="00EF5108"/>
    <w:rsid w:val="00F143DB"/>
    <w:rsid w:val="00F24B55"/>
    <w:rsid w:val="00F263B0"/>
    <w:rsid w:val="00F36B52"/>
    <w:rsid w:val="00F43333"/>
    <w:rsid w:val="00F44BBB"/>
    <w:rsid w:val="00F8592B"/>
    <w:rsid w:val="00F861E2"/>
    <w:rsid w:val="00F91AB5"/>
    <w:rsid w:val="00F9285C"/>
    <w:rsid w:val="00F945F5"/>
    <w:rsid w:val="00FA6B8F"/>
    <w:rsid w:val="00FA7745"/>
    <w:rsid w:val="00FB034A"/>
    <w:rsid w:val="00FB7310"/>
    <w:rsid w:val="00FE393F"/>
    <w:rsid w:val="00FE455A"/>
    <w:rsid w:val="00FE5E4B"/>
    <w:rsid w:val="00FF0537"/>
    <w:rsid w:val="00FF3BC0"/>
    <w:rsid w:val="00FF6EA8"/>
    <w:rsid w:val="00FF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2AD9E9"/>
  <w15:chartTrackingRefBased/>
  <w15:docId w15:val="{B0929A73-4D60-2248-B45B-10B44B2F6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14FDC"/>
  </w:style>
  <w:style w:type="paragraph" w:styleId="Heading1">
    <w:name w:val="heading 1"/>
    <w:basedOn w:val="Normal"/>
    <w:next w:val="Normal"/>
    <w:link w:val="Heading1Char"/>
    <w:uiPriority w:val="9"/>
    <w:qFormat/>
    <w:rsid w:val="00814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FD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FD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FD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FD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FD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FD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FD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aliases w:val="Intro Sections"/>
    <w:basedOn w:val="DefaultParagraphFont"/>
    <w:uiPriority w:val="33"/>
    <w:qFormat/>
    <w:rsid w:val="0077672A"/>
    <w:rPr>
      <w:rFonts w:ascii="Times New Roman" w:hAnsi="Times New Roman"/>
      <w:b w:val="0"/>
      <w:bCs/>
      <w:i w:val="0"/>
      <w:iCs/>
      <w:spacing w:val="5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814F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F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FD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FD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FD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FD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FD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FD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FD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F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4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FD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4FD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F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4F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F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4F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F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F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14FD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14FDC"/>
    <w:pPr>
      <w:spacing w:line="240" w:lineRule="auto"/>
    </w:pPr>
    <w:rPr>
      <w:rFonts w:asciiTheme="minorHAnsi" w:hAnsiTheme="minorHAnsi" w:cstheme="minorBid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814FDC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861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61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61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6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61E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Filiatreault</dc:creator>
  <cp:keywords/>
  <dc:description/>
  <cp:lastModifiedBy>Sarah Filiatreault</cp:lastModifiedBy>
  <cp:revision>9</cp:revision>
  <dcterms:created xsi:type="dcterms:W3CDTF">2024-09-24T16:46:00Z</dcterms:created>
  <dcterms:modified xsi:type="dcterms:W3CDTF">2024-12-06T22:59:00Z</dcterms:modified>
</cp:coreProperties>
</file>