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55BA4E" w14:textId="4BD926BD" w:rsidR="00065CA8" w:rsidRPr="00065CA8" w:rsidRDefault="00065CA8" w:rsidP="00065CA8">
      <w:pPr>
        <w:jc w:val="center"/>
        <w:rPr>
          <w:rFonts w:ascii="Arial" w:hAnsi="Arial" w:cs="Arial"/>
          <w:b/>
          <w:bCs/>
          <w:lang w:val="en-US"/>
        </w:rPr>
      </w:pPr>
      <w:r>
        <w:rPr>
          <w:rFonts w:ascii="Arial" w:hAnsi="Arial" w:cs="Arial"/>
          <w:b/>
          <w:bCs/>
          <w:sz w:val="28"/>
          <w:szCs w:val="28"/>
          <w:lang w:val="en-US"/>
        </w:rPr>
        <w:t>S</w:t>
      </w:r>
      <w:r w:rsidRPr="00065CA8">
        <w:rPr>
          <w:rFonts w:ascii="Arial" w:hAnsi="Arial" w:cs="Arial"/>
          <w:b/>
          <w:bCs/>
          <w:lang w:val="en-US"/>
        </w:rPr>
        <w:t>UPPLEMENTARY</w:t>
      </w:r>
      <w:r>
        <w:rPr>
          <w:rFonts w:ascii="Arial" w:hAnsi="Arial" w:cs="Arial"/>
          <w:b/>
          <w:bCs/>
          <w:sz w:val="28"/>
          <w:szCs w:val="28"/>
          <w:lang w:val="en-US"/>
        </w:rPr>
        <w:t xml:space="preserve"> I</w:t>
      </w:r>
      <w:r w:rsidRPr="00065CA8">
        <w:rPr>
          <w:rFonts w:ascii="Arial" w:hAnsi="Arial" w:cs="Arial"/>
          <w:b/>
          <w:bCs/>
          <w:lang w:val="en-US"/>
        </w:rPr>
        <w:t>NFORMATION</w:t>
      </w:r>
    </w:p>
    <w:p w14:paraId="2B3CF750" w14:textId="53853787" w:rsidR="00065CA8" w:rsidRPr="003E7006" w:rsidRDefault="00065CA8" w:rsidP="00065CA8">
      <w:pPr>
        <w:jc w:val="center"/>
        <w:rPr>
          <w:rFonts w:ascii="Arial" w:hAnsi="Arial" w:cs="Arial"/>
          <w:b/>
          <w:bCs/>
          <w:sz w:val="28"/>
          <w:szCs w:val="28"/>
          <w:lang w:val="en-US"/>
        </w:rPr>
      </w:pPr>
      <w:r w:rsidRPr="003E7006">
        <w:rPr>
          <w:rFonts w:ascii="Arial" w:hAnsi="Arial" w:cs="Arial"/>
          <w:b/>
          <w:bCs/>
          <w:sz w:val="28"/>
          <w:szCs w:val="28"/>
          <w:lang w:val="en-US"/>
        </w:rPr>
        <w:t>A spontaneous proton transfer is key for enzymatic</w:t>
      </w:r>
    </w:p>
    <w:p w14:paraId="5CE888FC" w14:textId="77777777" w:rsidR="00065CA8" w:rsidRPr="003E7006" w:rsidRDefault="00065CA8" w:rsidP="00065CA8">
      <w:pPr>
        <w:jc w:val="center"/>
        <w:rPr>
          <w:rFonts w:ascii="Arial" w:hAnsi="Arial" w:cs="Arial"/>
          <w:b/>
          <w:bCs/>
          <w:sz w:val="28"/>
          <w:szCs w:val="28"/>
          <w:lang w:val="en-US"/>
        </w:rPr>
      </w:pPr>
      <w:r w:rsidRPr="00FE78B1">
        <w:rPr>
          <w:rFonts w:ascii="Arial" w:hAnsi="Arial" w:cs="Arial"/>
          <w:b/>
          <w:bCs/>
          <w:i/>
          <w:iCs/>
          <w:sz w:val="28"/>
          <w:szCs w:val="28"/>
          <w:lang w:val="en-US"/>
        </w:rPr>
        <w:t>C</w:t>
      </w:r>
      <w:r w:rsidRPr="003E7006">
        <w:rPr>
          <w:rFonts w:ascii="Arial" w:hAnsi="Arial" w:cs="Arial"/>
          <w:b/>
          <w:bCs/>
          <w:sz w:val="28"/>
          <w:szCs w:val="28"/>
          <w:lang w:val="en-US"/>
        </w:rPr>
        <w:t>-glycosylation and restricts the scope of natural C-glycosides</w:t>
      </w:r>
    </w:p>
    <w:p w14:paraId="3E76E5A2" w14:textId="77777777" w:rsidR="000607B3" w:rsidRPr="000607B3" w:rsidRDefault="000607B3" w:rsidP="000607B3">
      <w:pPr>
        <w:spacing w:before="100" w:beforeAutospacing="1" w:after="100" w:afterAutospacing="1"/>
        <w:jc w:val="center"/>
        <w:rPr>
          <w:rFonts w:ascii="Arial" w:eastAsia="Times New Roman" w:hAnsi="Arial" w:cs="Arial"/>
          <w:sz w:val="16"/>
          <w:szCs w:val="16"/>
          <w:lang w:val="en-US" w:eastAsia="es-ES_tradnl"/>
        </w:rPr>
      </w:pPr>
      <w:proofErr w:type="spellStart"/>
      <w:r w:rsidRPr="000607B3">
        <w:rPr>
          <w:rFonts w:ascii="Arial" w:eastAsia="Times New Roman" w:hAnsi="Arial" w:cs="Arial"/>
          <w:sz w:val="16"/>
          <w:szCs w:val="16"/>
          <w:lang w:val="en-US" w:eastAsia="es-ES_tradnl"/>
        </w:rPr>
        <w:t>Lluís</w:t>
      </w:r>
      <w:proofErr w:type="spellEnd"/>
      <w:r w:rsidRPr="000607B3">
        <w:rPr>
          <w:rFonts w:ascii="Arial" w:eastAsia="Times New Roman" w:hAnsi="Arial" w:cs="Arial"/>
          <w:sz w:val="16"/>
          <w:szCs w:val="16"/>
          <w:lang w:val="en-US" w:eastAsia="es-ES_tradnl"/>
        </w:rPr>
        <w:t xml:space="preserve"> Raich</w:t>
      </w:r>
      <w:proofErr w:type="gramStart"/>
      <w:r w:rsidRPr="000607B3">
        <w:rPr>
          <w:rFonts w:ascii="Arial" w:eastAsia="Times New Roman" w:hAnsi="Arial" w:cs="Arial"/>
          <w:sz w:val="16"/>
          <w:szCs w:val="16"/>
          <w:vertAlign w:val="superscript"/>
          <w:lang w:val="en-US" w:eastAsia="es-ES_tradnl"/>
        </w:rPr>
        <w:t>1,ø</w:t>
      </w:r>
      <w:proofErr w:type="gramEnd"/>
      <w:r w:rsidRPr="000607B3">
        <w:rPr>
          <w:rFonts w:ascii="Arial" w:eastAsia="Times New Roman" w:hAnsi="Arial" w:cs="Arial"/>
          <w:sz w:val="16"/>
          <w:szCs w:val="16"/>
          <w:vertAlign w:val="superscript"/>
          <w:lang w:val="en-US" w:eastAsia="es-ES_tradnl"/>
        </w:rPr>
        <w:t>,*</w:t>
      </w:r>
      <w:r w:rsidRPr="000607B3">
        <w:rPr>
          <w:rFonts w:ascii="Arial" w:eastAsia="Times New Roman" w:hAnsi="Arial" w:cs="Arial"/>
          <w:sz w:val="16"/>
          <w:szCs w:val="16"/>
          <w:lang w:val="en-US" w:eastAsia="es-ES_tradnl"/>
        </w:rPr>
        <w:t>, David Teze</w:t>
      </w:r>
      <w:r w:rsidRPr="000607B3">
        <w:rPr>
          <w:rFonts w:ascii="Arial" w:eastAsia="Times New Roman" w:hAnsi="Arial" w:cs="Arial"/>
          <w:sz w:val="16"/>
          <w:szCs w:val="16"/>
          <w:vertAlign w:val="superscript"/>
          <w:lang w:val="en-US" w:eastAsia="es-ES_tradnl"/>
        </w:rPr>
        <w:t>2,ø,*</w:t>
      </w:r>
      <w:r w:rsidRPr="000607B3">
        <w:rPr>
          <w:rFonts w:ascii="Arial" w:eastAsia="Times New Roman" w:hAnsi="Arial" w:cs="Arial"/>
          <w:sz w:val="16"/>
          <w:szCs w:val="16"/>
          <w:lang w:val="en-US" w:eastAsia="es-ES_tradnl"/>
        </w:rPr>
        <w:t>, Gonzalo Bidart</w:t>
      </w:r>
      <w:r w:rsidRPr="000607B3">
        <w:rPr>
          <w:rFonts w:ascii="Arial" w:eastAsia="Times New Roman" w:hAnsi="Arial" w:cs="Arial"/>
          <w:sz w:val="16"/>
          <w:szCs w:val="16"/>
          <w:vertAlign w:val="superscript"/>
          <w:lang w:val="en-US" w:eastAsia="es-ES_tradnl"/>
        </w:rPr>
        <w:t>2</w:t>
      </w:r>
      <w:r w:rsidRPr="000607B3">
        <w:rPr>
          <w:rFonts w:ascii="Arial" w:eastAsia="Times New Roman" w:hAnsi="Arial" w:cs="Arial"/>
          <w:sz w:val="16"/>
          <w:szCs w:val="16"/>
          <w:lang w:val="en-US" w:eastAsia="es-ES_tradnl"/>
        </w:rPr>
        <w:t xml:space="preserve">, </w:t>
      </w:r>
      <w:proofErr w:type="spellStart"/>
      <w:r w:rsidRPr="000607B3">
        <w:rPr>
          <w:rFonts w:ascii="Arial" w:eastAsia="Times New Roman" w:hAnsi="Arial" w:cs="Arial"/>
          <w:sz w:val="16"/>
          <w:szCs w:val="16"/>
          <w:lang w:val="en-US" w:eastAsia="es-ES_tradnl"/>
        </w:rPr>
        <w:t>Folmer</w:t>
      </w:r>
      <w:proofErr w:type="spellEnd"/>
      <w:r w:rsidRPr="000607B3">
        <w:rPr>
          <w:rFonts w:ascii="Arial" w:eastAsia="Times New Roman" w:hAnsi="Arial" w:cs="Arial"/>
          <w:sz w:val="16"/>
          <w:szCs w:val="16"/>
          <w:lang w:val="en-US" w:eastAsia="es-ES_tradnl"/>
        </w:rPr>
        <w:t xml:space="preserve"> Fredslund</w:t>
      </w:r>
      <w:r w:rsidRPr="000607B3">
        <w:rPr>
          <w:rFonts w:ascii="Arial" w:eastAsia="Times New Roman" w:hAnsi="Arial" w:cs="Arial"/>
          <w:sz w:val="16"/>
          <w:szCs w:val="16"/>
          <w:vertAlign w:val="superscript"/>
          <w:lang w:val="en-US" w:eastAsia="es-ES_tradnl"/>
        </w:rPr>
        <w:t>2</w:t>
      </w:r>
      <w:r w:rsidRPr="000607B3">
        <w:rPr>
          <w:rFonts w:ascii="Arial" w:eastAsia="Times New Roman" w:hAnsi="Arial" w:cs="Arial"/>
          <w:sz w:val="16"/>
          <w:szCs w:val="16"/>
          <w:lang w:val="en-US" w:eastAsia="es-ES_tradnl"/>
        </w:rPr>
        <w:t>, Mandy Hobusch</w:t>
      </w:r>
      <w:r w:rsidRPr="000607B3">
        <w:rPr>
          <w:rFonts w:ascii="Arial" w:eastAsia="Times New Roman" w:hAnsi="Arial" w:cs="Arial"/>
          <w:sz w:val="16"/>
          <w:szCs w:val="16"/>
          <w:vertAlign w:val="superscript"/>
          <w:lang w:val="en-US" w:eastAsia="es-ES_tradnl"/>
        </w:rPr>
        <w:t>2</w:t>
      </w:r>
      <w:r w:rsidRPr="000607B3">
        <w:rPr>
          <w:rFonts w:ascii="Arial" w:eastAsia="Times New Roman" w:hAnsi="Arial" w:cs="Arial"/>
          <w:sz w:val="16"/>
          <w:szCs w:val="16"/>
          <w:lang w:val="en-US" w:eastAsia="es-ES_tradnl"/>
        </w:rPr>
        <w:t>,</w:t>
      </w:r>
    </w:p>
    <w:p w14:paraId="72545822" w14:textId="77777777" w:rsidR="000607B3" w:rsidRPr="006D4F09" w:rsidRDefault="000607B3" w:rsidP="000607B3">
      <w:pPr>
        <w:spacing w:before="100" w:beforeAutospacing="1" w:after="100" w:afterAutospacing="1"/>
        <w:jc w:val="center"/>
        <w:rPr>
          <w:rFonts w:ascii="Arial" w:eastAsia="Times New Roman" w:hAnsi="Arial" w:cs="Arial"/>
          <w:sz w:val="16"/>
          <w:szCs w:val="16"/>
          <w:lang w:val="de-DE" w:eastAsia="es-ES_tradnl"/>
        </w:rPr>
      </w:pPr>
      <w:r w:rsidRPr="006D4F09">
        <w:rPr>
          <w:rFonts w:ascii="Arial" w:eastAsia="Times New Roman" w:hAnsi="Arial" w:cs="Arial"/>
          <w:sz w:val="16"/>
          <w:szCs w:val="16"/>
          <w:lang w:val="de-DE" w:eastAsia="es-ES_tradnl"/>
        </w:rPr>
        <w:t>Sonja Kunstmann</w:t>
      </w:r>
      <w:r w:rsidRPr="006D4F09">
        <w:rPr>
          <w:rFonts w:ascii="Arial" w:eastAsia="Times New Roman" w:hAnsi="Arial" w:cs="Arial"/>
          <w:sz w:val="16"/>
          <w:szCs w:val="16"/>
          <w:vertAlign w:val="superscript"/>
          <w:lang w:val="de-DE" w:eastAsia="es-ES_tradnl"/>
        </w:rPr>
        <w:t>2</w:t>
      </w:r>
      <w:r w:rsidRPr="006D4F09">
        <w:rPr>
          <w:rFonts w:ascii="Arial" w:eastAsia="Times New Roman" w:hAnsi="Arial" w:cs="Arial"/>
          <w:sz w:val="16"/>
          <w:szCs w:val="16"/>
          <w:lang w:val="de-DE" w:eastAsia="es-ES_tradnl"/>
        </w:rPr>
        <w:t>, Natalia Putkaradze</w:t>
      </w:r>
      <w:r w:rsidRPr="006D4F09">
        <w:rPr>
          <w:rFonts w:ascii="Arial" w:eastAsia="Times New Roman" w:hAnsi="Arial" w:cs="Arial"/>
          <w:sz w:val="16"/>
          <w:szCs w:val="16"/>
          <w:vertAlign w:val="superscript"/>
          <w:lang w:val="de-DE" w:eastAsia="es-ES_tradnl"/>
        </w:rPr>
        <w:t>2</w:t>
      </w:r>
      <w:r w:rsidRPr="006D4F09">
        <w:rPr>
          <w:rFonts w:ascii="Arial" w:eastAsia="Times New Roman" w:hAnsi="Arial" w:cs="Arial"/>
          <w:sz w:val="16"/>
          <w:szCs w:val="16"/>
          <w:lang w:val="de-DE" w:eastAsia="es-ES_tradnl"/>
        </w:rPr>
        <w:t>, Frank Noé</w:t>
      </w:r>
      <w:r w:rsidRPr="006D4F09">
        <w:rPr>
          <w:rFonts w:ascii="Arial" w:eastAsia="Times New Roman" w:hAnsi="Arial" w:cs="Arial"/>
          <w:sz w:val="16"/>
          <w:szCs w:val="16"/>
          <w:vertAlign w:val="superscript"/>
          <w:lang w:val="de-DE" w:eastAsia="es-ES_tradnl"/>
        </w:rPr>
        <w:t>1,3,4,</w:t>
      </w:r>
      <w:proofErr w:type="gramStart"/>
      <w:r w:rsidRPr="006D4F09">
        <w:rPr>
          <w:rFonts w:ascii="Arial" w:eastAsia="Times New Roman" w:hAnsi="Arial" w:cs="Arial"/>
          <w:sz w:val="16"/>
          <w:szCs w:val="16"/>
          <w:vertAlign w:val="superscript"/>
          <w:lang w:val="de-DE" w:eastAsia="es-ES_tradnl"/>
        </w:rPr>
        <w:t>5,*</w:t>
      </w:r>
      <w:proofErr w:type="gramEnd"/>
      <w:r w:rsidRPr="006D4F09">
        <w:rPr>
          <w:rFonts w:ascii="Arial" w:eastAsia="Times New Roman" w:hAnsi="Arial" w:cs="Arial"/>
          <w:sz w:val="16"/>
          <w:szCs w:val="16"/>
          <w:lang w:val="de-DE" w:eastAsia="es-ES_tradnl"/>
        </w:rPr>
        <w:t xml:space="preserve"> and Ditte H. Welner</w:t>
      </w:r>
      <w:r w:rsidRPr="006D4F09">
        <w:rPr>
          <w:rFonts w:ascii="Arial" w:eastAsia="Times New Roman" w:hAnsi="Arial" w:cs="Arial"/>
          <w:sz w:val="16"/>
          <w:szCs w:val="16"/>
          <w:vertAlign w:val="superscript"/>
          <w:lang w:val="de-DE" w:eastAsia="es-ES_tradnl"/>
        </w:rPr>
        <w:t>2,*</w:t>
      </w:r>
    </w:p>
    <w:p w14:paraId="28C5F9DA" w14:textId="77777777" w:rsidR="000607B3" w:rsidRPr="000607B3" w:rsidRDefault="000607B3" w:rsidP="000607B3">
      <w:pPr>
        <w:spacing w:after="120"/>
        <w:jc w:val="center"/>
        <w:rPr>
          <w:rFonts w:ascii="Arial" w:eastAsia="Times New Roman" w:hAnsi="Arial" w:cs="Arial"/>
          <w:sz w:val="16"/>
          <w:szCs w:val="16"/>
          <w:lang w:val="en-US" w:eastAsia="es-ES_tradnl"/>
        </w:rPr>
      </w:pPr>
      <w:r w:rsidRPr="000607B3">
        <w:rPr>
          <w:rFonts w:ascii="Arial" w:eastAsia="Times New Roman" w:hAnsi="Arial" w:cs="Arial"/>
          <w:sz w:val="16"/>
          <w:szCs w:val="16"/>
          <w:vertAlign w:val="superscript"/>
          <w:lang w:val="en-US" w:eastAsia="es-ES_tradnl"/>
        </w:rPr>
        <w:t>1</w:t>
      </w:r>
      <w:r w:rsidRPr="000607B3">
        <w:rPr>
          <w:rFonts w:ascii="Arial" w:eastAsia="Times New Roman" w:hAnsi="Arial" w:cs="Arial"/>
          <w:sz w:val="16"/>
          <w:szCs w:val="16"/>
          <w:lang w:val="en-US" w:eastAsia="es-ES_tradnl"/>
        </w:rPr>
        <w:t xml:space="preserve">Department of Mathematics and Computer Science, </w:t>
      </w:r>
      <w:proofErr w:type="spellStart"/>
      <w:r w:rsidRPr="000607B3">
        <w:rPr>
          <w:rFonts w:ascii="Arial" w:eastAsia="Times New Roman" w:hAnsi="Arial" w:cs="Arial"/>
          <w:sz w:val="16"/>
          <w:szCs w:val="16"/>
          <w:lang w:val="en-US" w:eastAsia="es-ES_tradnl"/>
        </w:rPr>
        <w:t>Freie</w:t>
      </w:r>
      <w:proofErr w:type="spellEnd"/>
      <w:r w:rsidRPr="000607B3">
        <w:rPr>
          <w:rFonts w:ascii="Arial" w:eastAsia="Times New Roman" w:hAnsi="Arial" w:cs="Arial"/>
          <w:sz w:val="16"/>
          <w:szCs w:val="16"/>
          <w:lang w:val="en-US" w:eastAsia="es-ES_tradnl"/>
        </w:rPr>
        <w:t xml:space="preserve"> </w:t>
      </w:r>
      <w:proofErr w:type="spellStart"/>
      <w:r w:rsidRPr="000607B3">
        <w:rPr>
          <w:rFonts w:ascii="Arial" w:eastAsia="Times New Roman" w:hAnsi="Arial" w:cs="Arial"/>
          <w:sz w:val="16"/>
          <w:szCs w:val="16"/>
          <w:lang w:val="en-US" w:eastAsia="es-ES_tradnl"/>
        </w:rPr>
        <w:t>Universität</w:t>
      </w:r>
      <w:proofErr w:type="spellEnd"/>
      <w:r w:rsidRPr="000607B3">
        <w:rPr>
          <w:rFonts w:ascii="Arial" w:eastAsia="Times New Roman" w:hAnsi="Arial" w:cs="Arial"/>
          <w:sz w:val="16"/>
          <w:szCs w:val="16"/>
          <w:lang w:val="en-US" w:eastAsia="es-ES_tradnl"/>
        </w:rPr>
        <w:t xml:space="preserve"> Berlin, Berlin, Germany.</w:t>
      </w:r>
    </w:p>
    <w:p w14:paraId="4E0EF071" w14:textId="77777777" w:rsidR="000607B3" w:rsidRPr="000607B3" w:rsidRDefault="000607B3" w:rsidP="000607B3">
      <w:pPr>
        <w:spacing w:after="120"/>
        <w:jc w:val="center"/>
        <w:rPr>
          <w:rFonts w:ascii="Arial" w:eastAsia="Times New Roman" w:hAnsi="Arial" w:cs="Arial"/>
          <w:sz w:val="16"/>
          <w:szCs w:val="16"/>
          <w:lang w:val="en-US" w:eastAsia="es-ES_tradnl"/>
        </w:rPr>
      </w:pPr>
      <w:r w:rsidRPr="000607B3">
        <w:rPr>
          <w:rFonts w:ascii="Arial" w:eastAsia="Times New Roman" w:hAnsi="Arial" w:cs="Arial"/>
          <w:sz w:val="16"/>
          <w:szCs w:val="16"/>
          <w:vertAlign w:val="superscript"/>
          <w:lang w:val="en-US" w:eastAsia="es-ES_tradnl"/>
        </w:rPr>
        <w:t>2</w:t>
      </w:r>
      <w:r w:rsidRPr="000607B3">
        <w:rPr>
          <w:rFonts w:ascii="Arial" w:eastAsia="Times New Roman" w:hAnsi="Arial" w:cs="Arial"/>
          <w:sz w:val="16"/>
          <w:szCs w:val="16"/>
          <w:lang w:val="en-US" w:eastAsia="es-ES_tradnl"/>
        </w:rPr>
        <w:t xml:space="preserve">Novo Nordisk Foundation Center for </w:t>
      </w:r>
      <w:proofErr w:type="spellStart"/>
      <w:r w:rsidRPr="000607B3">
        <w:rPr>
          <w:rFonts w:ascii="Arial" w:eastAsia="Times New Roman" w:hAnsi="Arial" w:cs="Arial"/>
          <w:sz w:val="16"/>
          <w:szCs w:val="16"/>
          <w:lang w:val="en-US" w:eastAsia="es-ES_tradnl"/>
        </w:rPr>
        <w:t>Biosustainability</w:t>
      </w:r>
      <w:proofErr w:type="spellEnd"/>
      <w:r w:rsidRPr="000607B3">
        <w:rPr>
          <w:rFonts w:ascii="Arial" w:eastAsia="Times New Roman" w:hAnsi="Arial" w:cs="Arial"/>
          <w:sz w:val="16"/>
          <w:szCs w:val="16"/>
          <w:lang w:val="en-US" w:eastAsia="es-ES_tradnl"/>
        </w:rPr>
        <w:t>, Technical University of Denmark, Kongens Lyngby, DK-2800, Denmark</w:t>
      </w:r>
    </w:p>
    <w:p w14:paraId="2E2B0D7F" w14:textId="77777777" w:rsidR="000607B3" w:rsidRPr="000607B3" w:rsidRDefault="000607B3" w:rsidP="000607B3">
      <w:pPr>
        <w:spacing w:after="120"/>
        <w:jc w:val="center"/>
        <w:rPr>
          <w:rFonts w:ascii="Arial" w:eastAsia="Times New Roman" w:hAnsi="Arial" w:cs="Arial"/>
          <w:sz w:val="16"/>
          <w:szCs w:val="16"/>
          <w:lang w:val="en-US" w:eastAsia="es-ES_tradnl"/>
        </w:rPr>
      </w:pPr>
      <w:r w:rsidRPr="000607B3">
        <w:rPr>
          <w:rFonts w:ascii="Arial" w:eastAsia="Times New Roman" w:hAnsi="Arial" w:cs="Arial"/>
          <w:sz w:val="16"/>
          <w:szCs w:val="16"/>
          <w:vertAlign w:val="superscript"/>
          <w:lang w:val="en-US" w:eastAsia="es-ES_tradnl"/>
        </w:rPr>
        <w:t>3</w:t>
      </w:r>
      <w:r w:rsidRPr="000607B3">
        <w:rPr>
          <w:rFonts w:ascii="Arial" w:eastAsia="Times New Roman" w:hAnsi="Arial" w:cs="Arial"/>
          <w:sz w:val="16"/>
          <w:szCs w:val="16"/>
          <w:lang w:val="en-US" w:eastAsia="es-ES_tradnl"/>
        </w:rPr>
        <w:t xml:space="preserve">Department of Physics, </w:t>
      </w:r>
      <w:proofErr w:type="spellStart"/>
      <w:r w:rsidRPr="000607B3">
        <w:rPr>
          <w:rFonts w:ascii="Arial" w:eastAsia="Times New Roman" w:hAnsi="Arial" w:cs="Arial"/>
          <w:sz w:val="16"/>
          <w:szCs w:val="16"/>
          <w:lang w:val="en-US" w:eastAsia="es-ES_tradnl"/>
        </w:rPr>
        <w:t>Freie</w:t>
      </w:r>
      <w:proofErr w:type="spellEnd"/>
      <w:r w:rsidRPr="000607B3">
        <w:rPr>
          <w:rFonts w:ascii="Arial" w:eastAsia="Times New Roman" w:hAnsi="Arial" w:cs="Arial"/>
          <w:sz w:val="16"/>
          <w:szCs w:val="16"/>
          <w:lang w:val="en-US" w:eastAsia="es-ES_tradnl"/>
        </w:rPr>
        <w:t xml:space="preserve"> </w:t>
      </w:r>
      <w:proofErr w:type="spellStart"/>
      <w:r w:rsidRPr="000607B3">
        <w:rPr>
          <w:rFonts w:ascii="Arial" w:eastAsia="Times New Roman" w:hAnsi="Arial" w:cs="Arial"/>
          <w:sz w:val="16"/>
          <w:szCs w:val="16"/>
          <w:lang w:val="en-US" w:eastAsia="es-ES_tradnl"/>
        </w:rPr>
        <w:t>Universität</w:t>
      </w:r>
      <w:proofErr w:type="spellEnd"/>
      <w:r w:rsidRPr="000607B3">
        <w:rPr>
          <w:rFonts w:ascii="Arial" w:eastAsia="Times New Roman" w:hAnsi="Arial" w:cs="Arial"/>
          <w:sz w:val="16"/>
          <w:szCs w:val="16"/>
          <w:lang w:val="en-US" w:eastAsia="es-ES_tradnl"/>
        </w:rPr>
        <w:t xml:space="preserve"> Berlin, Berlin, Germany.</w:t>
      </w:r>
    </w:p>
    <w:p w14:paraId="44B190EF" w14:textId="77777777" w:rsidR="000607B3" w:rsidRPr="000607B3" w:rsidRDefault="000607B3" w:rsidP="000607B3">
      <w:pPr>
        <w:spacing w:after="120"/>
        <w:jc w:val="center"/>
        <w:rPr>
          <w:rFonts w:ascii="Arial" w:eastAsia="Times New Roman" w:hAnsi="Arial" w:cs="Arial"/>
          <w:sz w:val="16"/>
          <w:szCs w:val="16"/>
          <w:lang w:val="en-US" w:eastAsia="es-ES_tradnl"/>
        </w:rPr>
      </w:pPr>
      <w:r w:rsidRPr="000607B3">
        <w:rPr>
          <w:rFonts w:ascii="Arial" w:eastAsia="Times New Roman" w:hAnsi="Arial" w:cs="Arial"/>
          <w:sz w:val="16"/>
          <w:szCs w:val="16"/>
          <w:vertAlign w:val="superscript"/>
          <w:lang w:val="en-US" w:eastAsia="es-ES_tradnl"/>
        </w:rPr>
        <w:t>4</w:t>
      </w:r>
      <w:r w:rsidRPr="000607B3">
        <w:rPr>
          <w:rFonts w:ascii="Arial" w:eastAsia="Times New Roman" w:hAnsi="Arial" w:cs="Arial"/>
          <w:sz w:val="16"/>
          <w:szCs w:val="16"/>
          <w:lang w:val="en-US" w:eastAsia="es-ES_tradnl"/>
        </w:rPr>
        <w:t>Department of Chemistry, Rice University, Houston, TX, USA.</w:t>
      </w:r>
    </w:p>
    <w:p w14:paraId="6B120BD2" w14:textId="77777777" w:rsidR="000607B3" w:rsidRPr="000607B3" w:rsidRDefault="000607B3" w:rsidP="000607B3">
      <w:pPr>
        <w:spacing w:after="120"/>
        <w:jc w:val="center"/>
        <w:rPr>
          <w:rFonts w:ascii="Arial" w:eastAsia="Times New Roman" w:hAnsi="Arial" w:cs="Arial"/>
          <w:sz w:val="16"/>
          <w:szCs w:val="16"/>
          <w:lang w:val="en-US" w:eastAsia="es-ES_tradnl"/>
        </w:rPr>
      </w:pPr>
      <w:r w:rsidRPr="000607B3">
        <w:rPr>
          <w:rFonts w:ascii="Arial" w:eastAsia="Times New Roman" w:hAnsi="Arial" w:cs="Arial"/>
          <w:sz w:val="16"/>
          <w:szCs w:val="16"/>
          <w:vertAlign w:val="superscript"/>
          <w:lang w:val="en-US" w:eastAsia="es-ES_tradnl"/>
        </w:rPr>
        <w:t>5</w:t>
      </w:r>
      <w:r w:rsidRPr="000607B3">
        <w:rPr>
          <w:rFonts w:ascii="Arial" w:eastAsia="Times New Roman" w:hAnsi="Arial" w:cs="Arial"/>
          <w:sz w:val="16"/>
          <w:szCs w:val="16"/>
          <w:lang w:val="en-US" w:eastAsia="es-ES_tradnl"/>
        </w:rPr>
        <w:t>Microsoft Research AI4Science, Berlin, Germany.</w:t>
      </w:r>
    </w:p>
    <w:p w14:paraId="2E5C5FD1" w14:textId="78D32792" w:rsidR="000607B3" w:rsidRPr="000607B3" w:rsidRDefault="008C225D" w:rsidP="000607B3">
      <w:pPr>
        <w:spacing w:after="120"/>
        <w:jc w:val="center"/>
        <w:rPr>
          <w:rFonts w:ascii="Arial" w:eastAsia="Times New Roman" w:hAnsi="Arial" w:cs="Arial"/>
          <w:sz w:val="16"/>
          <w:szCs w:val="16"/>
          <w:lang w:val="en-US" w:eastAsia="es-ES_tradnl"/>
        </w:rPr>
      </w:pPr>
      <w:proofErr w:type="spellStart"/>
      <w:r w:rsidRPr="000607B3">
        <w:rPr>
          <w:rFonts w:ascii="Arial" w:eastAsia="Times New Roman" w:hAnsi="Arial" w:cs="Arial"/>
          <w:sz w:val="16"/>
          <w:szCs w:val="16"/>
          <w:vertAlign w:val="superscript"/>
          <w:lang w:val="en-US" w:eastAsia="es-ES_tradnl"/>
        </w:rPr>
        <w:t>ø</w:t>
      </w:r>
      <w:r>
        <w:rPr>
          <w:rFonts w:ascii="Arial" w:eastAsia="Times New Roman" w:hAnsi="Arial" w:cs="Arial"/>
          <w:sz w:val="16"/>
          <w:szCs w:val="16"/>
          <w:lang w:val="en-US" w:eastAsia="es-ES_tradnl"/>
        </w:rPr>
        <w:t>L</w:t>
      </w:r>
      <w:proofErr w:type="spellEnd"/>
      <w:r>
        <w:rPr>
          <w:rFonts w:ascii="Arial" w:eastAsia="Times New Roman" w:hAnsi="Arial" w:cs="Arial"/>
          <w:sz w:val="16"/>
          <w:szCs w:val="16"/>
          <w:lang w:val="en-US" w:eastAsia="es-ES_tradnl"/>
        </w:rPr>
        <w:t>. Raich and D</w:t>
      </w:r>
      <w:r w:rsidR="000607B3" w:rsidRPr="000607B3">
        <w:rPr>
          <w:rFonts w:ascii="Arial" w:eastAsia="Times New Roman" w:hAnsi="Arial" w:cs="Arial"/>
          <w:sz w:val="16"/>
          <w:szCs w:val="16"/>
          <w:lang w:val="en-US" w:eastAsia="es-ES_tradnl"/>
        </w:rPr>
        <w:t xml:space="preserve">. </w:t>
      </w:r>
      <w:proofErr w:type="spellStart"/>
      <w:r w:rsidR="000607B3" w:rsidRPr="000607B3">
        <w:rPr>
          <w:rFonts w:ascii="Arial" w:eastAsia="Times New Roman" w:hAnsi="Arial" w:cs="Arial"/>
          <w:sz w:val="16"/>
          <w:szCs w:val="16"/>
          <w:lang w:val="en-US" w:eastAsia="es-ES_tradnl"/>
        </w:rPr>
        <w:t>Teze</w:t>
      </w:r>
      <w:proofErr w:type="spellEnd"/>
      <w:r w:rsidR="000607B3" w:rsidRPr="000607B3">
        <w:rPr>
          <w:rFonts w:ascii="Arial" w:eastAsia="Times New Roman" w:hAnsi="Arial" w:cs="Arial"/>
          <w:sz w:val="16"/>
          <w:szCs w:val="16"/>
          <w:lang w:val="en-US" w:eastAsia="es-ES_tradnl"/>
        </w:rPr>
        <w:t xml:space="preserve"> contributed equally.</w:t>
      </w:r>
    </w:p>
    <w:p w14:paraId="28D49764" w14:textId="77777777" w:rsidR="000607B3" w:rsidRPr="000607B3" w:rsidRDefault="000607B3" w:rsidP="000607B3">
      <w:pPr>
        <w:ind w:left="720"/>
        <w:contextualSpacing/>
        <w:rPr>
          <w:sz w:val="20"/>
          <w:szCs w:val="20"/>
          <w:lang w:val="en-US"/>
        </w:rPr>
      </w:pPr>
    </w:p>
    <w:p w14:paraId="0B262533" w14:textId="7EC08F39" w:rsidR="00175631" w:rsidRPr="000607B3" w:rsidRDefault="000607B3" w:rsidP="000607B3">
      <w:pPr>
        <w:pStyle w:val="ListParagraph"/>
        <w:jc w:val="center"/>
        <w:rPr>
          <w:rFonts w:ascii="Arial" w:hAnsi="Arial" w:cs="Arial"/>
          <w:sz w:val="16"/>
          <w:szCs w:val="16"/>
          <w:lang w:val="en-US"/>
        </w:rPr>
      </w:pPr>
      <w:r w:rsidRPr="000607B3">
        <w:rPr>
          <w:rFonts w:ascii="Arial" w:hAnsi="Arial" w:cs="Arial"/>
          <w:sz w:val="16"/>
          <w:szCs w:val="16"/>
          <w:lang w:val="en-US"/>
        </w:rPr>
        <w:t xml:space="preserve">Corresponding authors: </w:t>
      </w:r>
      <w:proofErr w:type="spellStart"/>
      <w:r w:rsidRPr="000607B3">
        <w:rPr>
          <w:rFonts w:ascii="Arial" w:hAnsi="Arial" w:cs="Arial"/>
          <w:sz w:val="16"/>
          <w:szCs w:val="16"/>
          <w:lang w:val="en-US"/>
        </w:rPr>
        <w:t>Lluís</w:t>
      </w:r>
      <w:proofErr w:type="spellEnd"/>
      <w:r w:rsidRPr="000607B3">
        <w:rPr>
          <w:rFonts w:ascii="Arial" w:hAnsi="Arial" w:cs="Arial"/>
          <w:sz w:val="16"/>
          <w:szCs w:val="16"/>
          <w:lang w:val="en-US"/>
        </w:rPr>
        <w:t xml:space="preserve"> Raich (</w:t>
      </w:r>
      <w:hyperlink r:id="rId8" w:history="1">
        <w:r w:rsidRPr="000607B3">
          <w:rPr>
            <w:rFonts w:ascii="Arial" w:hAnsi="Arial" w:cs="Arial"/>
            <w:color w:val="0563C1" w:themeColor="hyperlink"/>
            <w:sz w:val="16"/>
            <w:szCs w:val="16"/>
            <w:u w:val="single"/>
            <w:lang w:val="en-US"/>
          </w:rPr>
          <w:t>lraich@zedat.fu-berlin.de</w:t>
        </w:r>
      </w:hyperlink>
      <w:r w:rsidRPr="000607B3">
        <w:rPr>
          <w:rFonts w:ascii="Arial" w:hAnsi="Arial" w:cs="Arial"/>
          <w:sz w:val="16"/>
          <w:szCs w:val="16"/>
          <w:lang w:val="en-US"/>
        </w:rPr>
        <w:t xml:space="preserve">), David </w:t>
      </w:r>
      <w:proofErr w:type="spellStart"/>
      <w:r w:rsidRPr="000607B3">
        <w:rPr>
          <w:rFonts w:ascii="Arial" w:hAnsi="Arial" w:cs="Arial"/>
          <w:sz w:val="16"/>
          <w:szCs w:val="16"/>
          <w:lang w:val="en-US"/>
        </w:rPr>
        <w:t>Teze</w:t>
      </w:r>
      <w:proofErr w:type="spellEnd"/>
      <w:r w:rsidRPr="000607B3">
        <w:rPr>
          <w:rFonts w:ascii="Arial" w:hAnsi="Arial" w:cs="Arial"/>
          <w:sz w:val="16"/>
          <w:szCs w:val="16"/>
          <w:lang w:val="en-US"/>
        </w:rPr>
        <w:t xml:space="preserve"> (</w:t>
      </w:r>
      <w:hyperlink r:id="rId9" w:history="1">
        <w:r w:rsidRPr="000607B3">
          <w:rPr>
            <w:rFonts w:ascii="Arial" w:hAnsi="Arial" w:cs="Arial"/>
            <w:color w:val="0563C1" w:themeColor="hyperlink"/>
            <w:sz w:val="16"/>
            <w:szCs w:val="16"/>
            <w:u w:val="single"/>
            <w:lang w:val="en-US"/>
          </w:rPr>
          <w:t>david.teze@gmail.com</w:t>
        </w:r>
      </w:hyperlink>
      <w:r w:rsidRPr="000607B3">
        <w:rPr>
          <w:rFonts w:ascii="Arial" w:hAnsi="Arial" w:cs="Arial"/>
          <w:sz w:val="16"/>
          <w:szCs w:val="16"/>
          <w:lang w:val="en-US"/>
        </w:rPr>
        <w:t xml:space="preserve">), Frank </w:t>
      </w:r>
      <w:proofErr w:type="spellStart"/>
      <w:r w:rsidRPr="000607B3">
        <w:rPr>
          <w:rFonts w:ascii="Arial" w:hAnsi="Arial" w:cs="Arial"/>
          <w:sz w:val="16"/>
          <w:szCs w:val="16"/>
          <w:lang w:val="en-US"/>
        </w:rPr>
        <w:t>Noé</w:t>
      </w:r>
      <w:proofErr w:type="spellEnd"/>
      <w:r w:rsidRPr="000607B3">
        <w:rPr>
          <w:rFonts w:ascii="Arial" w:hAnsi="Arial" w:cs="Arial"/>
          <w:sz w:val="16"/>
          <w:szCs w:val="16"/>
          <w:lang w:val="en-US"/>
        </w:rPr>
        <w:t xml:space="preserve"> (</w:t>
      </w:r>
      <w:hyperlink r:id="rId10" w:history="1">
        <w:r w:rsidRPr="000607B3">
          <w:rPr>
            <w:rFonts w:ascii="Arial" w:hAnsi="Arial" w:cs="Arial"/>
            <w:color w:val="0563C1" w:themeColor="hyperlink"/>
            <w:sz w:val="16"/>
            <w:szCs w:val="16"/>
            <w:u w:val="single"/>
            <w:lang w:val="en-US"/>
          </w:rPr>
          <w:t>franknoe@microsoft.com</w:t>
        </w:r>
      </w:hyperlink>
      <w:r w:rsidRPr="000607B3">
        <w:rPr>
          <w:rFonts w:ascii="Arial" w:hAnsi="Arial" w:cs="Arial"/>
          <w:color w:val="000000" w:themeColor="text1"/>
          <w:sz w:val="16"/>
          <w:szCs w:val="16"/>
          <w:u w:val="single"/>
          <w:lang w:val="en-US"/>
        </w:rPr>
        <w:t xml:space="preserve">), </w:t>
      </w:r>
      <w:proofErr w:type="spellStart"/>
      <w:r w:rsidRPr="000607B3">
        <w:rPr>
          <w:rFonts w:ascii="Arial" w:hAnsi="Arial" w:cs="Arial"/>
          <w:color w:val="000000" w:themeColor="text1"/>
          <w:sz w:val="16"/>
          <w:szCs w:val="16"/>
          <w:u w:val="single"/>
          <w:lang w:val="en-US"/>
        </w:rPr>
        <w:t>Ditte</w:t>
      </w:r>
      <w:proofErr w:type="spellEnd"/>
      <w:r w:rsidRPr="000607B3">
        <w:rPr>
          <w:rFonts w:ascii="Arial" w:hAnsi="Arial" w:cs="Arial"/>
          <w:color w:val="000000" w:themeColor="text1"/>
          <w:sz w:val="16"/>
          <w:szCs w:val="16"/>
          <w:u w:val="single"/>
          <w:lang w:val="en-US"/>
        </w:rPr>
        <w:t xml:space="preserve"> H. </w:t>
      </w:r>
      <w:proofErr w:type="spellStart"/>
      <w:r w:rsidRPr="000607B3">
        <w:rPr>
          <w:rFonts w:ascii="Arial" w:hAnsi="Arial" w:cs="Arial"/>
          <w:color w:val="000000" w:themeColor="text1"/>
          <w:sz w:val="16"/>
          <w:szCs w:val="16"/>
          <w:u w:val="single"/>
          <w:lang w:val="en-US"/>
        </w:rPr>
        <w:t>Welner</w:t>
      </w:r>
      <w:proofErr w:type="spellEnd"/>
      <w:r w:rsidRPr="000607B3">
        <w:rPr>
          <w:rFonts w:ascii="Arial" w:hAnsi="Arial" w:cs="Arial"/>
          <w:color w:val="000000" w:themeColor="text1"/>
          <w:sz w:val="16"/>
          <w:szCs w:val="16"/>
          <w:u w:val="single"/>
          <w:lang w:val="en-US"/>
        </w:rPr>
        <w:t xml:space="preserve"> (</w:t>
      </w:r>
      <w:hyperlink r:id="rId11" w:history="1">
        <w:r w:rsidRPr="000607B3">
          <w:rPr>
            <w:rFonts w:ascii="Arial" w:hAnsi="Arial" w:cs="Arial"/>
            <w:color w:val="0563C1" w:themeColor="hyperlink"/>
            <w:sz w:val="16"/>
            <w:szCs w:val="16"/>
            <w:u w:val="single"/>
            <w:lang w:val="en-US"/>
          </w:rPr>
          <w:t>diwel@biosustain.dtu.dk</w:t>
        </w:r>
      </w:hyperlink>
      <w:r w:rsidRPr="000607B3">
        <w:rPr>
          <w:rFonts w:ascii="Arial" w:hAnsi="Arial" w:cs="Arial"/>
          <w:color w:val="000000" w:themeColor="text1"/>
          <w:sz w:val="16"/>
          <w:szCs w:val="16"/>
          <w:u w:val="single"/>
          <w:lang w:val="en-US"/>
        </w:rPr>
        <w:t>)</w:t>
      </w:r>
    </w:p>
    <w:p w14:paraId="516DCED9" w14:textId="77777777" w:rsidR="00940C60" w:rsidRDefault="00940C60" w:rsidP="00940C60">
      <w:pPr>
        <w:jc w:val="center"/>
        <w:rPr>
          <w:rFonts w:ascii="Arial" w:hAnsi="Arial" w:cs="Arial"/>
          <w:lang w:val="en-US"/>
        </w:rPr>
      </w:pPr>
    </w:p>
    <w:p w14:paraId="7CA532F2" w14:textId="77777777" w:rsidR="00927E8F" w:rsidRDefault="00927E8F" w:rsidP="00940C60">
      <w:pPr>
        <w:jc w:val="center"/>
        <w:rPr>
          <w:rFonts w:ascii="Arial" w:hAnsi="Arial" w:cs="Arial"/>
          <w:lang w:val="en-US"/>
        </w:rPr>
      </w:pPr>
    </w:p>
    <w:p w14:paraId="7D630452" w14:textId="77777777" w:rsidR="00214965" w:rsidRDefault="00214965">
      <w:pPr>
        <w:rPr>
          <w:rFonts w:ascii="Arial" w:hAnsi="Arial" w:cs="Arial"/>
          <w:b/>
          <w:bCs/>
          <w:lang w:val="en-US"/>
        </w:rPr>
      </w:pPr>
      <w:r>
        <w:rPr>
          <w:rFonts w:ascii="Arial" w:hAnsi="Arial" w:cs="Arial"/>
          <w:b/>
          <w:bCs/>
          <w:lang w:val="en-US"/>
        </w:rPr>
        <w:br w:type="page"/>
      </w:r>
    </w:p>
    <w:sdt>
      <w:sdtPr>
        <w:rPr>
          <w:rFonts w:asciiTheme="minorHAnsi" w:eastAsiaTheme="minorHAnsi" w:hAnsiTheme="minorHAnsi" w:cstheme="minorBidi"/>
          <w:b w:val="0"/>
          <w:bCs w:val="0"/>
          <w:color w:val="auto"/>
          <w:sz w:val="24"/>
          <w:szCs w:val="24"/>
          <w:lang w:val="es-ES" w:eastAsia="en-US"/>
        </w:rPr>
        <w:id w:val="1730882570"/>
        <w:docPartObj>
          <w:docPartGallery w:val="Table of Contents"/>
          <w:docPartUnique/>
        </w:docPartObj>
      </w:sdtPr>
      <w:sdtEndPr>
        <w:rPr>
          <w:noProof/>
          <w:lang w:val="en-GB"/>
        </w:rPr>
      </w:sdtEndPr>
      <w:sdtContent>
        <w:p w14:paraId="277ABE6B" w14:textId="4BFFF557" w:rsidR="003B4B62" w:rsidRDefault="003B4B62">
          <w:pPr>
            <w:pStyle w:val="TOCHeading"/>
          </w:pPr>
          <w:r>
            <w:rPr>
              <w:lang w:val="es-ES"/>
            </w:rPr>
            <w:t xml:space="preserve">Table </w:t>
          </w:r>
          <w:proofErr w:type="spellStart"/>
          <w:r>
            <w:rPr>
              <w:lang w:val="es-ES"/>
            </w:rPr>
            <w:t>of</w:t>
          </w:r>
          <w:proofErr w:type="spellEnd"/>
          <w:r>
            <w:rPr>
              <w:lang w:val="es-ES"/>
            </w:rPr>
            <w:t xml:space="preserve"> </w:t>
          </w:r>
          <w:proofErr w:type="spellStart"/>
          <w:r>
            <w:rPr>
              <w:lang w:val="es-ES"/>
            </w:rPr>
            <w:t>Content</w:t>
          </w:r>
          <w:r w:rsidR="00BB3001">
            <w:rPr>
              <w:lang w:val="es-ES"/>
            </w:rPr>
            <w:t>s</w:t>
          </w:r>
          <w:proofErr w:type="spellEnd"/>
        </w:p>
        <w:p w14:paraId="4E3CAE6F" w14:textId="117C83FC" w:rsidR="003B4B62" w:rsidRDefault="003B4B62">
          <w:pPr>
            <w:pStyle w:val="TOC1"/>
            <w:tabs>
              <w:tab w:val="right" w:leader="dot" w:pos="9016"/>
            </w:tabs>
            <w:rPr>
              <w:rFonts w:eastAsiaTheme="minorEastAsia" w:cstheme="minorBidi"/>
              <w:b w:val="0"/>
              <w:bCs w:val="0"/>
              <w:caps w:val="0"/>
              <w:noProof/>
              <w:kern w:val="2"/>
              <w:sz w:val="24"/>
              <w:szCs w:val="24"/>
              <w:u w:val="none"/>
              <w:lang w:eastAsia="es-ES_tradnl"/>
              <w14:ligatures w14:val="standardContextual"/>
            </w:rPr>
          </w:pPr>
          <w:r>
            <w:rPr>
              <w:b w:val="0"/>
              <w:bCs w:val="0"/>
            </w:rPr>
            <w:fldChar w:fldCharType="begin"/>
          </w:r>
          <w:r>
            <w:instrText>TOC \o "1-3" \h \z \u</w:instrText>
          </w:r>
          <w:r>
            <w:rPr>
              <w:b w:val="0"/>
              <w:bCs w:val="0"/>
            </w:rPr>
            <w:fldChar w:fldCharType="separate"/>
          </w:r>
          <w:hyperlink w:anchor="_Toc175153151" w:history="1">
            <w:r w:rsidRPr="00BA278B">
              <w:rPr>
                <w:rStyle w:val="Hyperlink"/>
                <w:rFonts w:cs="Arial"/>
                <w:noProof/>
                <w:lang w:val="en-US"/>
              </w:rPr>
              <w:t xml:space="preserve">Supplementary </w:t>
            </w:r>
            <w:r w:rsidRPr="00BA278B">
              <w:rPr>
                <w:rStyle w:val="Hyperlink"/>
                <w:rFonts w:cs="Arial"/>
                <w:noProof/>
              </w:rPr>
              <w:t>Tables</w:t>
            </w:r>
            <w:r>
              <w:rPr>
                <w:noProof/>
                <w:webHidden/>
              </w:rPr>
              <w:tab/>
            </w:r>
            <w:r>
              <w:rPr>
                <w:noProof/>
                <w:webHidden/>
              </w:rPr>
              <w:fldChar w:fldCharType="begin"/>
            </w:r>
            <w:r>
              <w:rPr>
                <w:noProof/>
                <w:webHidden/>
              </w:rPr>
              <w:instrText xml:space="preserve"> PAGEREF _Toc175153151 \h </w:instrText>
            </w:r>
            <w:r>
              <w:rPr>
                <w:noProof/>
                <w:webHidden/>
              </w:rPr>
            </w:r>
            <w:r>
              <w:rPr>
                <w:noProof/>
                <w:webHidden/>
              </w:rPr>
              <w:fldChar w:fldCharType="separate"/>
            </w:r>
            <w:r>
              <w:rPr>
                <w:noProof/>
                <w:webHidden/>
              </w:rPr>
              <w:t>3</w:t>
            </w:r>
            <w:r>
              <w:rPr>
                <w:noProof/>
                <w:webHidden/>
              </w:rPr>
              <w:fldChar w:fldCharType="end"/>
            </w:r>
          </w:hyperlink>
        </w:p>
        <w:p w14:paraId="08FCC93F" w14:textId="15A3D151" w:rsidR="003B4B62" w:rsidRDefault="003B4B62">
          <w:pPr>
            <w:pStyle w:val="TOC1"/>
            <w:tabs>
              <w:tab w:val="right" w:leader="dot" w:pos="9016"/>
            </w:tabs>
            <w:rPr>
              <w:rFonts w:eastAsiaTheme="minorEastAsia" w:cstheme="minorBidi"/>
              <w:b w:val="0"/>
              <w:bCs w:val="0"/>
              <w:caps w:val="0"/>
              <w:noProof/>
              <w:kern w:val="2"/>
              <w:sz w:val="24"/>
              <w:szCs w:val="24"/>
              <w:u w:val="none"/>
              <w:lang w:eastAsia="es-ES_tradnl"/>
              <w14:ligatures w14:val="standardContextual"/>
            </w:rPr>
          </w:pPr>
          <w:hyperlink w:anchor="_Toc175153152" w:history="1">
            <w:r w:rsidRPr="00BA278B">
              <w:rPr>
                <w:rStyle w:val="Hyperlink"/>
                <w:rFonts w:eastAsia="Times New Roman"/>
                <w:noProof/>
                <w:lang w:eastAsia="en-GB"/>
              </w:rPr>
              <w:t>Supplementary Figures</w:t>
            </w:r>
            <w:r>
              <w:rPr>
                <w:noProof/>
                <w:webHidden/>
              </w:rPr>
              <w:tab/>
            </w:r>
            <w:r>
              <w:rPr>
                <w:noProof/>
                <w:webHidden/>
              </w:rPr>
              <w:fldChar w:fldCharType="begin"/>
            </w:r>
            <w:r>
              <w:rPr>
                <w:noProof/>
                <w:webHidden/>
              </w:rPr>
              <w:instrText xml:space="preserve"> PAGEREF _Toc175153152 \h </w:instrText>
            </w:r>
            <w:r>
              <w:rPr>
                <w:noProof/>
                <w:webHidden/>
              </w:rPr>
            </w:r>
            <w:r>
              <w:rPr>
                <w:noProof/>
                <w:webHidden/>
              </w:rPr>
              <w:fldChar w:fldCharType="separate"/>
            </w:r>
            <w:r>
              <w:rPr>
                <w:noProof/>
                <w:webHidden/>
              </w:rPr>
              <w:t>8</w:t>
            </w:r>
            <w:r>
              <w:rPr>
                <w:noProof/>
                <w:webHidden/>
              </w:rPr>
              <w:fldChar w:fldCharType="end"/>
            </w:r>
          </w:hyperlink>
        </w:p>
        <w:p w14:paraId="64C11F18" w14:textId="3DD75DCA" w:rsidR="003B4B62" w:rsidRDefault="003B4B62">
          <w:pPr>
            <w:pStyle w:val="TOC1"/>
            <w:tabs>
              <w:tab w:val="right" w:leader="dot" w:pos="9016"/>
            </w:tabs>
            <w:rPr>
              <w:rFonts w:eastAsiaTheme="minorEastAsia" w:cstheme="minorBidi"/>
              <w:b w:val="0"/>
              <w:bCs w:val="0"/>
              <w:caps w:val="0"/>
              <w:noProof/>
              <w:kern w:val="2"/>
              <w:sz w:val="24"/>
              <w:szCs w:val="24"/>
              <w:u w:val="none"/>
              <w:lang w:eastAsia="es-ES_tradnl"/>
              <w14:ligatures w14:val="standardContextual"/>
            </w:rPr>
          </w:pPr>
          <w:hyperlink w:anchor="_Toc175153153" w:history="1">
            <w:r w:rsidRPr="00BA278B">
              <w:rPr>
                <w:rStyle w:val="Hyperlink"/>
                <w:noProof/>
                <w:lang w:val="en-US"/>
              </w:rPr>
              <w:t>References</w:t>
            </w:r>
            <w:r>
              <w:rPr>
                <w:noProof/>
                <w:webHidden/>
              </w:rPr>
              <w:tab/>
            </w:r>
            <w:r>
              <w:rPr>
                <w:noProof/>
                <w:webHidden/>
              </w:rPr>
              <w:fldChar w:fldCharType="begin"/>
            </w:r>
            <w:r>
              <w:rPr>
                <w:noProof/>
                <w:webHidden/>
              </w:rPr>
              <w:instrText xml:space="preserve"> PAGEREF _Toc175153153 \h </w:instrText>
            </w:r>
            <w:r>
              <w:rPr>
                <w:noProof/>
                <w:webHidden/>
              </w:rPr>
            </w:r>
            <w:r>
              <w:rPr>
                <w:noProof/>
                <w:webHidden/>
              </w:rPr>
              <w:fldChar w:fldCharType="separate"/>
            </w:r>
            <w:r>
              <w:rPr>
                <w:noProof/>
                <w:webHidden/>
              </w:rPr>
              <w:t>31</w:t>
            </w:r>
            <w:r>
              <w:rPr>
                <w:noProof/>
                <w:webHidden/>
              </w:rPr>
              <w:fldChar w:fldCharType="end"/>
            </w:r>
          </w:hyperlink>
        </w:p>
        <w:p w14:paraId="2AE7DF32" w14:textId="0A35E920" w:rsidR="003B4B62" w:rsidRDefault="003B4B62">
          <w:r>
            <w:rPr>
              <w:b/>
              <w:bCs/>
              <w:noProof/>
            </w:rPr>
            <w:fldChar w:fldCharType="end"/>
          </w:r>
        </w:p>
      </w:sdtContent>
    </w:sdt>
    <w:p w14:paraId="5B5744E4" w14:textId="18585CDF" w:rsidR="00ED6045" w:rsidRPr="008C225D" w:rsidRDefault="00ED6045" w:rsidP="008C225D">
      <w:pPr>
        <w:jc w:val="both"/>
        <w:rPr>
          <w:rFonts w:ascii="Arial" w:hAnsi="Arial" w:cs="Arial"/>
          <w:b/>
          <w:bCs/>
          <w:lang w:val="es-ES"/>
        </w:rPr>
      </w:pPr>
    </w:p>
    <w:p w14:paraId="05EB0342" w14:textId="77777777" w:rsidR="003B4B62" w:rsidRDefault="000B4B21" w:rsidP="00D616EB">
      <w:pPr>
        <w:shd w:val="clear" w:color="auto" w:fill="FFFFFF"/>
        <w:rPr>
          <w:rFonts w:ascii="Arial" w:hAnsi="Arial" w:cs="Arial"/>
          <w:lang w:val="es-ES"/>
        </w:rPr>
      </w:pPr>
      <w:r w:rsidRPr="008C225D">
        <w:rPr>
          <w:rFonts w:ascii="Arial" w:hAnsi="Arial" w:cs="Arial"/>
          <w:lang w:val="es-ES"/>
        </w:rPr>
        <w:br w:type="page"/>
      </w:r>
    </w:p>
    <w:p w14:paraId="3962AC4F" w14:textId="5B1D032A" w:rsidR="003B4B62" w:rsidRPr="008C225D" w:rsidRDefault="003B4B62" w:rsidP="008C225D">
      <w:pPr>
        <w:pStyle w:val="Heading1"/>
        <w:rPr>
          <w:rFonts w:cs="Arial"/>
          <w:b/>
          <w:bCs/>
          <w:lang w:val="en-US"/>
        </w:rPr>
      </w:pPr>
      <w:bookmarkStart w:id="0" w:name="_Toc175153151"/>
      <w:r w:rsidRPr="008C225D">
        <w:rPr>
          <w:rFonts w:cs="Arial"/>
          <w:b/>
          <w:bCs/>
          <w:lang w:val="en-US"/>
        </w:rPr>
        <w:lastRenderedPageBreak/>
        <w:t xml:space="preserve">Supplementary </w:t>
      </w:r>
      <w:r w:rsidRPr="008C225D">
        <w:rPr>
          <w:rFonts w:cs="Arial"/>
          <w:b/>
          <w:bCs/>
        </w:rPr>
        <w:t>Tables</w:t>
      </w:r>
      <w:bookmarkEnd w:id="0"/>
    </w:p>
    <w:p w14:paraId="6C7C0AFE" w14:textId="77777777" w:rsidR="003B4B62" w:rsidRPr="008C225D" w:rsidRDefault="003B4B62" w:rsidP="00D616EB">
      <w:pPr>
        <w:shd w:val="clear" w:color="auto" w:fill="FFFFFF"/>
        <w:rPr>
          <w:rFonts w:ascii="Arial" w:hAnsi="Arial" w:cs="Arial"/>
          <w:lang w:val="en-US"/>
        </w:rPr>
      </w:pPr>
    </w:p>
    <w:p w14:paraId="04794E2C" w14:textId="05F2907A" w:rsidR="00D616EB" w:rsidRDefault="003B4B62" w:rsidP="00D616EB">
      <w:pPr>
        <w:shd w:val="clear" w:color="auto" w:fill="FFFFFF"/>
        <w:rPr>
          <w:rFonts w:ascii="Arial" w:hAnsi="Arial" w:cs="Arial"/>
          <w:lang w:val="en-US"/>
        </w:rPr>
      </w:pPr>
      <w:r w:rsidRPr="00D10EB4">
        <w:rPr>
          <w:rFonts w:ascii="Arial" w:hAnsi="Arial" w:cs="Arial"/>
          <w:b/>
          <w:bCs/>
          <w:lang w:val="en-US"/>
        </w:rPr>
        <w:t>Supplementary Table 1</w:t>
      </w:r>
      <w:r w:rsidR="00BB3001" w:rsidRPr="00D10EB4">
        <w:rPr>
          <w:rFonts w:ascii="Arial" w:hAnsi="Arial" w:cs="Arial"/>
          <w:b/>
          <w:bCs/>
          <w:lang w:val="en-US"/>
        </w:rPr>
        <w:t>-</w:t>
      </w:r>
      <w:r w:rsidR="00BB3001" w:rsidRPr="00EB413E">
        <w:rPr>
          <w:rFonts w:ascii="Arial" w:hAnsi="Arial" w:cs="Arial"/>
          <w:lang w:val="en-US"/>
        </w:rPr>
        <w:t xml:space="preserve"> </w:t>
      </w:r>
      <w:r w:rsidR="00654705">
        <w:rPr>
          <w:rFonts w:ascii="Arial" w:hAnsi="Arial" w:cs="Arial"/>
          <w:lang w:val="en-US"/>
        </w:rPr>
        <w:t xml:space="preserve">Screening of 125 glycosyl acceptors by </w:t>
      </w:r>
      <w:r w:rsidR="00654705" w:rsidRPr="00654705">
        <w:rPr>
          <w:rFonts w:ascii="Arial" w:hAnsi="Arial" w:cs="Arial"/>
          <w:i/>
        </w:rPr>
        <w:t>Zm</w:t>
      </w:r>
      <w:r w:rsidR="00654705" w:rsidRPr="00654705">
        <w:rPr>
          <w:rFonts w:ascii="Arial" w:hAnsi="Arial" w:cs="Arial"/>
        </w:rPr>
        <w:t>UGT708A6</w:t>
      </w:r>
      <w:r w:rsidR="00654705">
        <w:rPr>
          <w:rFonts w:ascii="Arial" w:hAnsi="Arial" w:cs="Arial"/>
        </w:rPr>
        <w:t>.</w:t>
      </w:r>
      <w:r w:rsidR="00D616EB" w:rsidRPr="00EB413E">
        <w:rPr>
          <w:rFonts w:ascii="Arial" w:hAnsi="Arial" w:cs="Arial"/>
          <w:lang w:val="en-US"/>
        </w:rPr>
        <w:t xml:space="preserve"> </w:t>
      </w:r>
    </w:p>
    <w:p w14:paraId="1B117CC2" w14:textId="1E5B8E35" w:rsidR="00E43ACC" w:rsidRPr="00EB413E" w:rsidRDefault="00654705" w:rsidP="00D616EB">
      <w:pPr>
        <w:shd w:val="clear" w:color="auto" w:fill="FFFFFF"/>
        <w:rPr>
          <w:rFonts w:ascii="Arial" w:hAnsi="Arial" w:cs="Arial"/>
          <w:lang w:val="en-US"/>
        </w:rPr>
      </w:pPr>
      <w:proofErr w:type="spellStart"/>
      <w:r w:rsidRPr="00654705">
        <w:rPr>
          <w:rFonts w:ascii="Arial" w:hAnsi="Arial" w:cs="Arial"/>
          <w:vertAlign w:val="superscript"/>
          <w:lang w:val="en-US"/>
        </w:rPr>
        <w:t>a</w:t>
      </w:r>
      <w:r>
        <w:rPr>
          <w:rFonts w:ascii="Arial" w:hAnsi="Arial" w:cs="Arial"/>
          <w:lang w:val="en-US"/>
        </w:rPr>
        <w:t>Binary</w:t>
      </w:r>
      <w:proofErr w:type="spellEnd"/>
      <w:r>
        <w:rPr>
          <w:rFonts w:ascii="Arial" w:hAnsi="Arial" w:cs="Arial"/>
          <w:lang w:val="en-US"/>
        </w:rPr>
        <w:t xml:space="preserve"> classification to assess w</w:t>
      </w:r>
      <w:r w:rsidR="00B70158">
        <w:rPr>
          <w:rFonts w:ascii="Arial" w:hAnsi="Arial" w:cs="Arial"/>
          <w:lang w:val="en-US"/>
        </w:rPr>
        <w:t>h</w:t>
      </w:r>
      <w:r>
        <w:rPr>
          <w:rFonts w:ascii="Arial" w:hAnsi="Arial" w:cs="Arial"/>
          <w:lang w:val="en-US"/>
        </w:rPr>
        <w:t>ether an acceptor is considered reactive or not in the specified conditions</w:t>
      </w:r>
      <w:sdt>
        <w:sdtPr>
          <w:rPr>
            <w:rFonts w:ascii="Arial" w:hAnsi="Arial" w:cs="Arial"/>
            <w:color w:val="000000"/>
            <w:vertAlign w:val="superscript"/>
            <w:lang w:val="en-US"/>
          </w:rPr>
          <w:tag w:val="MENDELEY_CITATION_v3_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"/>
          <w:id w:val="1813913782"/>
          <w:placeholder>
            <w:docPart w:val="DefaultPlaceholder_-1854013440"/>
          </w:placeholder>
        </w:sdtPr>
        <w:sdtContent>
          <w:r w:rsidR="004074B2" w:rsidRPr="004074B2">
            <w:rPr>
              <w:rFonts w:ascii="Arial" w:hAnsi="Arial" w:cs="Arial"/>
              <w:color w:val="000000"/>
              <w:vertAlign w:val="superscript"/>
              <w:lang w:val="en-US"/>
            </w:rPr>
            <w:t>1</w:t>
          </w:r>
        </w:sdtContent>
      </w:sdt>
      <w:r>
        <w:rPr>
          <w:rFonts w:ascii="Arial" w:hAnsi="Arial" w:cs="Arial"/>
          <w:lang w:val="en-US"/>
        </w:rPr>
        <w:t xml:space="preserve">. </w:t>
      </w:r>
      <w:proofErr w:type="spellStart"/>
      <w:r w:rsidRPr="00B70158">
        <w:rPr>
          <w:rFonts w:ascii="Arial" w:hAnsi="Arial" w:cs="Arial"/>
          <w:vertAlign w:val="superscript"/>
          <w:lang w:val="en-US"/>
        </w:rPr>
        <w:t>b</w:t>
      </w:r>
      <w:r>
        <w:rPr>
          <w:rFonts w:ascii="Arial" w:hAnsi="Arial" w:cs="Arial"/>
          <w:lang w:val="en-US"/>
        </w:rPr>
        <w:t>Rate</w:t>
      </w:r>
      <w:proofErr w:type="spellEnd"/>
      <w:r>
        <w:rPr>
          <w:rFonts w:ascii="Arial" w:hAnsi="Arial" w:cs="Arial"/>
          <w:lang w:val="en-US"/>
        </w:rPr>
        <w:t xml:space="preserve"> of 3-chloro, 4-nitrophenolate release</w:t>
      </w:r>
      <w:r w:rsidR="00A97E68">
        <w:rPr>
          <w:rFonts w:ascii="Arial" w:hAnsi="Arial" w:cs="Arial"/>
          <w:lang w:val="en-US"/>
        </w:rPr>
        <w:t>, based on a reverse glycosylation assay</w:t>
      </w:r>
      <w:sdt>
        <w:sdtPr>
          <w:rPr>
            <w:rFonts w:ascii="Arial" w:hAnsi="Arial" w:cs="Arial"/>
            <w:color w:val="000000"/>
            <w:vertAlign w:val="superscript"/>
            <w:lang w:val="en-US"/>
          </w:rPr>
          <w:tag w:val="MENDELEY_CITATION_v3_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"/>
          <w:id w:val="-1691285378"/>
          <w:placeholder>
            <w:docPart w:val="DefaultPlaceholder_-1854013440"/>
          </w:placeholder>
        </w:sdtPr>
        <w:sdtContent>
          <w:r w:rsidR="004074B2" w:rsidRPr="004074B2">
            <w:rPr>
              <w:rFonts w:ascii="Arial" w:hAnsi="Arial" w:cs="Arial"/>
              <w:color w:val="000000"/>
              <w:vertAlign w:val="superscript"/>
              <w:lang w:val="en-US"/>
            </w:rPr>
            <w:t>2</w:t>
          </w:r>
        </w:sdtContent>
      </w:sdt>
      <w:r>
        <w:rPr>
          <w:rFonts w:ascii="Arial" w:hAnsi="Arial" w:cs="Arial"/>
          <w:lang w:val="en-US"/>
        </w:rPr>
        <w:t xml:space="preserve">. </w:t>
      </w:r>
      <w:proofErr w:type="spellStart"/>
      <w:r w:rsidRPr="00B70158">
        <w:rPr>
          <w:rFonts w:ascii="Arial" w:hAnsi="Arial" w:cs="Arial"/>
          <w:vertAlign w:val="superscript"/>
          <w:lang w:val="en-US"/>
        </w:rPr>
        <w:t>c</w:t>
      </w:r>
      <w:r>
        <w:rPr>
          <w:rFonts w:ascii="Arial" w:hAnsi="Arial" w:cs="Arial"/>
          <w:lang w:val="en-US"/>
        </w:rPr>
        <w:t>Yield</w:t>
      </w:r>
      <w:proofErr w:type="spellEnd"/>
      <w:r>
        <w:rPr>
          <w:rFonts w:ascii="Arial" w:hAnsi="Arial" w:cs="Arial"/>
          <w:lang w:val="en-US"/>
        </w:rPr>
        <w:t xml:space="preserve"> determine</w:t>
      </w:r>
      <w:r w:rsidR="00B70158">
        <w:rPr>
          <w:rFonts w:ascii="Arial" w:hAnsi="Arial" w:cs="Arial"/>
          <w:lang w:val="en-US"/>
        </w:rPr>
        <w:t>d</w:t>
      </w:r>
      <w:r>
        <w:rPr>
          <w:rFonts w:ascii="Arial" w:hAnsi="Arial" w:cs="Arial"/>
          <w:lang w:val="en-US"/>
        </w:rPr>
        <w:t xml:space="preserve"> by HPLC, </w:t>
      </w:r>
      <w:r w:rsidR="00B70158">
        <w:rPr>
          <w:rFonts w:ascii="Arial" w:hAnsi="Arial" w:cs="Arial"/>
          <w:lang w:val="en-US"/>
        </w:rPr>
        <w:t>relative to acceptor consumptio</w:t>
      </w:r>
      <w:r w:rsidR="00E43ACC">
        <w:rPr>
          <w:rFonts w:ascii="Arial" w:hAnsi="Arial" w:cs="Arial"/>
          <w:lang w:val="en-US"/>
        </w:rPr>
        <w:t>n</w:t>
      </w:r>
      <w:sdt>
        <w:sdtPr>
          <w:rPr>
            <w:rFonts w:ascii="Arial" w:hAnsi="Arial" w:cs="Arial"/>
            <w:color w:val="000000"/>
            <w:vertAlign w:val="superscript"/>
            <w:lang w:val="en-US"/>
          </w:rPr>
          <w:tag w:val="MENDELEY_CITATION_v3_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"/>
          <w:id w:val="-2017063856"/>
          <w:placeholder>
            <w:docPart w:val="DefaultPlaceholder_-1854013440"/>
          </w:placeholder>
        </w:sdtPr>
        <w:sdtContent>
          <w:r w:rsidR="004074B2">
            <w:rPr>
              <w:rFonts w:ascii="Arial" w:hAnsi="Arial" w:cs="Arial"/>
              <w:color w:val="000000"/>
              <w:vertAlign w:val="superscript"/>
              <w:lang w:val="en-US"/>
            </w:rPr>
            <w:t>3</w:t>
          </w:r>
        </w:sdtContent>
      </w:sdt>
      <w:r w:rsidR="00E43ACC">
        <w:rPr>
          <w:rFonts w:ascii="Arial" w:hAnsi="Arial" w:cs="Arial"/>
          <w:lang w:val="en-US"/>
        </w:rPr>
        <w:t>.</w:t>
      </w:r>
    </w:p>
    <w:p w14:paraId="639EC7B0" w14:textId="3EF0D7C6" w:rsidR="00F51C70" w:rsidRPr="00B70158" w:rsidRDefault="00F51C70" w:rsidP="00B70158">
      <w:pPr>
        <w:shd w:val="clear" w:color="auto" w:fill="FFFFFF"/>
        <w:rPr>
          <w:rFonts w:ascii="Arial" w:hAnsi="Arial" w:cs="Arial"/>
          <w:lang w:val="en-US"/>
        </w:rPr>
      </w:pPr>
    </w:p>
    <w:tbl>
      <w:tblPr>
        <w:tblStyle w:val="TableGrid"/>
        <w:tblW w:w="0" w:type="auto"/>
        <w:tblLook w:val="04A0" w:firstRow="1" w:lastRow="0" w:firstColumn="1" w:lastColumn="0" w:noHBand="0" w:noVBand="1"/>
      </w:tblPr>
      <w:tblGrid>
        <w:gridCol w:w="3122"/>
        <w:gridCol w:w="1358"/>
        <w:gridCol w:w="1267"/>
        <w:gridCol w:w="998"/>
        <w:gridCol w:w="649"/>
        <w:gridCol w:w="1622"/>
      </w:tblGrid>
      <w:tr w:rsidR="00725F7B" w:rsidRPr="00725F7B" w14:paraId="54CB9C47" w14:textId="77777777" w:rsidTr="00654705">
        <w:trPr>
          <w:trHeight w:val="300"/>
        </w:trPr>
        <w:tc>
          <w:tcPr>
            <w:tcW w:w="3122" w:type="dxa"/>
            <w:noWrap/>
            <w:hideMark/>
          </w:tcPr>
          <w:p w14:paraId="10005599" w14:textId="78A4581F" w:rsidR="00D616EB" w:rsidRPr="00467854" w:rsidRDefault="00467854" w:rsidP="00D616EB">
            <w:pPr>
              <w:shd w:val="clear" w:color="auto" w:fill="FFFFFF"/>
              <w:rPr>
                <w:rFonts w:cstheme="minorHAnsi"/>
                <w:b/>
                <w:bCs/>
                <w:sz w:val="20"/>
                <w:szCs w:val="20"/>
              </w:rPr>
            </w:pPr>
            <w:r w:rsidRPr="00467854">
              <w:rPr>
                <w:rFonts w:cstheme="minorHAnsi"/>
                <w:b/>
                <w:bCs/>
                <w:sz w:val="20"/>
                <w:szCs w:val="20"/>
              </w:rPr>
              <w:t>A</w:t>
            </w:r>
            <w:r w:rsidR="00D616EB" w:rsidRPr="00467854">
              <w:rPr>
                <w:rFonts w:cstheme="minorHAnsi"/>
                <w:b/>
                <w:bCs/>
                <w:sz w:val="20"/>
                <w:szCs w:val="20"/>
              </w:rPr>
              <w:t>cceptor</w:t>
            </w:r>
            <w:r>
              <w:rPr>
                <w:rFonts w:cstheme="minorHAnsi"/>
                <w:b/>
                <w:bCs/>
                <w:sz w:val="20"/>
                <w:szCs w:val="20"/>
              </w:rPr>
              <w:t xml:space="preserve"> name</w:t>
            </w:r>
          </w:p>
        </w:tc>
        <w:tc>
          <w:tcPr>
            <w:tcW w:w="1358" w:type="dxa"/>
            <w:noWrap/>
            <w:hideMark/>
          </w:tcPr>
          <w:p w14:paraId="77E080DB" w14:textId="4EEFDC5E" w:rsidR="00D616EB" w:rsidRPr="00467854" w:rsidRDefault="00D616EB" w:rsidP="00D616EB">
            <w:pPr>
              <w:shd w:val="clear" w:color="auto" w:fill="FFFFFF"/>
              <w:rPr>
                <w:rFonts w:cstheme="minorHAnsi"/>
                <w:b/>
                <w:bCs/>
                <w:sz w:val="20"/>
                <w:szCs w:val="20"/>
              </w:rPr>
            </w:pPr>
            <w:r w:rsidRPr="00467854">
              <w:rPr>
                <w:rFonts w:cstheme="minorHAnsi"/>
                <w:b/>
                <w:bCs/>
                <w:sz w:val="20"/>
                <w:szCs w:val="20"/>
              </w:rPr>
              <w:t>CAS</w:t>
            </w:r>
            <w:r w:rsidR="00467854">
              <w:rPr>
                <w:rFonts w:cstheme="minorHAnsi"/>
                <w:b/>
                <w:bCs/>
                <w:sz w:val="20"/>
                <w:szCs w:val="20"/>
              </w:rPr>
              <w:t xml:space="preserve"> number</w:t>
            </w:r>
          </w:p>
        </w:tc>
        <w:tc>
          <w:tcPr>
            <w:tcW w:w="1267" w:type="dxa"/>
            <w:noWrap/>
            <w:hideMark/>
          </w:tcPr>
          <w:p w14:paraId="7ABC4D30" w14:textId="20D35D8F" w:rsidR="00D616EB" w:rsidRPr="00467854" w:rsidRDefault="00467854" w:rsidP="00D616EB">
            <w:pPr>
              <w:shd w:val="clear" w:color="auto" w:fill="FFFFFF"/>
              <w:jc w:val="center"/>
              <w:rPr>
                <w:rFonts w:cstheme="minorHAnsi"/>
                <w:b/>
                <w:bCs/>
                <w:sz w:val="20"/>
                <w:szCs w:val="20"/>
              </w:rPr>
            </w:pPr>
            <w:proofErr w:type="spellStart"/>
            <w:r>
              <w:rPr>
                <w:rFonts w:cstheme="minorHAnsi"/>
                <w:b/>
                <w:bCs/>
                <w:sz w:val="20"/>
                <w:szCs w:val="20"/>
              </w:rPr>
              <w:t>R</w:t>
            </w:r>
            <w:r w:rsidR="00D616EB" w:rsidRPr="00467854">
              <w:rPr>
                <w:rFonts w:cstheme="minorHAnsi"/>
                <w:b/>
                <w:bCs/>
                <w:sz w:val="20"/>
                <w:szCs w:val="20"/>
              </w:rPr>
              <w:t>eaction</w:t>
            </w:r>
            <w:r w:rsidRPr="00467854">
              <w:rPr>
                <w:rFonts w:cstheme="minorHAnsi"/>
                <w:b/>
                <w:bCs/>
                <w:sz w:val="20"/>
                <w:szCs w:val="20"/>
                <w:vertAlign w:val="superscript"/>
              </w:rPr>
              <w:t>a</w:t>
            </w:r>
            <w:proofErr w:type="spellEnd"/>
          </w:p>
        </w:tc>
        <w:tc>
          <w:tcPr>
            <w:tcW w:w="998" w:type="dxa"/>
            <w:noWrap/>
            <w:hideMark/>
          </w:tcPr>
          <w:p w14:paraId="24EA1F67" w14:textId="00327902" w:rsidR="00D616EB" w:rsidRPr="00467854" w:rsidRDefault="00F152C3" w:rsidP="00467854">
            <w:pPr>
              <w:shd w:val="clear" w:color="auto" w:fill="FFFFFF"/>
              <w:rPr>
                <w:rFonts w:cstheme="minorHAnsi"/>
                <w:b/>
                <w:bCs/>
                <w:sz w:val="20"/>
                <w:szCs w:val="20"/>
              </w:rPr>
            </w:pPr>
            <w:r w:rsidRPr="00467854">
              <w:rPr>
                <w:rFonts w:cstheme="minorHAnsi"/>
                <w:b/>
                <w:bCs/>
                <w:sz w:val="20"/>
                <w:szCs w:val="20"/>
              </w:rPr>
              <w:t>R</w:t>
            </w:r>
            <w:r w:rsidR="00D616EB" w:rsidRPr="00467854">
              <w:rPr>
                <w:rFonts w:cstheme="minorHAnsi"/>
                <w:b/>
                <w:bCs/>
                <w:sz w:val="20"/>
                <w:szCs w:val="20"/>
              </w:rPr>
              <w:t>ate</w:t>
            </w:r>
            <w:r w:rsidRPr="00467854">
              <w:rPr>
                <w:rFonts w:cstheme="minorHAnsi"/>
                <w:b/>
                <w:bCs/>
                <w:sz w:val="20"/>
                <w:szCs w:val="20"/>
              </w:rPr>
              <w:t xml:space="preserve"> </w:t>
            </w:r>
            <w:r w:rsidR="00467854" w:rsidRPr="00467854">
              <w:rPr>
                <w:rFonts w:cstheme="minorHAnsi"/>
                <w:b/>
                <w:bCs/>
                <w:sz w:val="20"/>
                <w:szCs w:val="20"/>
              </w:rPr>
              <w:t>(</w:t>
            </w:r>
            <w:r w:rsidRPr="00467854">
              <w:rPr>
                <w:rFonts w:cstheme="minorHAnsi"/>
                <w:b/>
                <w:bCs/>
                <w:sz w:val="20"/>
                <w:szCs w:val="20"/>
              </w:rPr>
              <w:t>nM</w:t>
            </w:r>
            <w:r w:rsidR="00467854" w:rsidRPr="00467854">
              <w:rPr>
                <w:rFonts w:cstheme="minorHAnsi"/>
                <w:b/>
                <w:bCs/>
                <w:sz w:val="20"/>
                <w:szCs w:val="20"/>
              </w:rPr>
              <w:t>∙s</w:t>
            </w:r>
            <w:r w:rsidR="00467854" w:rsidRPr="00467854">
              <w:rPr>
                <w:rFonts w:cstheme="minorHAnsi"/>
                <w:b/>
                <w:bCs/>
                <w:sz w:val="20"/>
                <w:szCs w:val="20"/>
                <w:vertAlign w:val="superscript"/>
              </w:rPr>
              <w:t>‒</w:t>
            </w:r>
            <w:proofErr w:type="gramStart"/>
            <w:r w:rsidR="00467854" w:rsidRPr="00467854">
              <w:rPr>
                <w:rFonts w:cstheme="minorHAnsi"/>
                <w:b/>
                <w:bCs/>
                <w:sz w:val="20"/>
                <w:szCs w:val="20"/>
                <w:vertAlign w:val="superscript"/>
              </w:rPr>
              <w:t>1</w:t>
            </w:r>
            <w:r w:rsidR="00467854" w:rsidRPr="00467854">
              <w:rPr>
                <w:rFonts w:cstheme="minorHAnsi"/>
                <w:b/>
                <w:bCs/>
                <w:sz w:val="20"/>
                <w:szCs w:val="20"/>
              </w:rPr>
              <w:t>)</w:t>
            </w:r>
            <w:r w:rsidR="00467854">
              <w:rPr>
                <w:rFonts w:cstheme="minorHAnsi"/>
                <w:b/>
                <w:bCs/>
                <w:sz w:val="20"/>
                <w:szCs w:val="20"/>
                <w:vertAlign w:val="superscript"/>
              </w:rPr>
              <w:t>b</w:t>
            </w:r>
            <w:proofErr w:type="gramEnd"/>
          </w:p>
        </w:tc>
        <w:tc>
          <w:tcPr>
            <w:tcW w:w="649" w:type="dxa"/>
            <w:noWrap/>
            <w:hideMark/>
          </w:tcPr>
          <w:p w14:paraId="44C37AB9" w14:textId="0C371AED" w:rsidR="00D616EB" w:rsidRPr="00467854" w:rsidRDefault="00D616EB" w:rsidP="00467854">
            <w:pPr>
              <w:shd w:val="clear" w:color="auto" w:fill="FFFFFF"/>
              <w:rPr>
                <w:rFonts w:cstheme="minorHAnsi"/>
                <w:b/>
                <w:sz w:val="20"/>
                <w:szCs w:val="20"/>
              </w:rPr>
            </w:pPr>
            <w:r w:rsidRPr="00467854">
              <w:rPr>
                <w:rFonts w:cstheme="minorHAnsi"/>
                <w:b/>
                <w:sz w:val="20"/>
                <w:szCs w:val="20"/>
              </w:rPr>
              <w:t xml:space="preserve">yield </w:t>
            </w:r>
            <w:r w:rsidR="00F152C3" w:rsidRPr="00467854">
              <w:rPr>
                <w:rFonts w:cstheme="minorHAnsi"/>
                <w:b/>
                <w:sz w:val="20"/>
                <w:szCs w:val="20"/>
              </w:rPr>
              <w:t>(</w:t>
            </w:r>
            <w:proofErr w:type="gramStart"/>
            <w:r w:rsidRPr="00467854">
              <w:rPr>
                <w:rFonts w:cstheme="minorHAnsi"/>
                <w:b/>
                <w:sz w:val="20"/>
                <w:szCs w:val="20"/>
              </w:rPr>
              <w:t>%</w:t>
            </w:r>
            <w:r w:rsidR="00F152C3" w:rsidRPr="00467854">
              <w:rPr>
                <w:rFonts w:cstheme="minorHAnsi"/>
                <w:b/>
                <w:sz w:val="20"/>
                <w:szCs w:val="20"/>
              </w:rPr>
              <w:t>)</w:t>
            </w:r>
            <w:r w:rsidR="00467854">
              <w:rPr>
                <w:rFonts w:cstheme="minorHAnsi"/>
                <w:b/>
                <w:sz w:val="20"/>
                <w:szCs w:val="20"/>
                <w:vertAlign w:val="superscript"/>
              </w:rPr>
              <w:t>c</w:t>
            </w:r>
            <w:proofErr w:type="gramEnd"/>
          </w:p>
        </w:tc>
        <w:tc>
          <w:tcPr>
            <w:tcW w:w="1622" w:type="dxa"/>
          </w:tcPr>
          <w:p w14:paraId="1A47EFEA" w14:textId="0EC6926E" w:rsidR="00D616EB" w:rsidRPr="00467854" w:rsidRDefault="00F8505B" w:rsidP="00D616EB">
            <w:pPr>
              <w:shd w:val="clear" w:color="auto" w:fill="FFFFFF"/>
              <w:rPr>
                <w:rFonts w:cstheme="minorHAnsi"/>
                <w:b/>
                <w:sz w:val="20"/>
                <w:szCs w:val="20"/>
              </w:rPr>
            </w:pPr>
            <w:r w:rsidRPr="00467854">
              <w:rPr>
                <w:rFonts w:cstheme="minorHAnsi"/>
                <w:b/>
                <w:sz w:val="20"/>
                <w:szCs w:val="20"/>
              </w:rPr>
              <w:t>Acceptor concentration</w:t>
            </w:r>
          </w:p>
        </w:tc>
      </w:tr>
      <w:tr w:rsidR="00725F7B" w:rsidRPr="00725F7B" w14:paraId="19A6ED29" w14:textId="77777777" w:rsidTr="00654705">
        <w:trPr>
          <w:trHeight w:val="290"/>
        </w:trPr>
        <w:tc>
          <w:tcPr>
            <w:tcW w:w="3122" w:type="dxa"/>
            <w:noWrap/>
            <w:hideMark/>
          </w:tcPr>
          <w:p w14:paraId="50F4224E" w14:textId="6370FF68" w:rsidR="00F8505B" w:rsidRPr="00725F7B" w:rsidRDefault="00F8505B" w:rsidP="00725F7B">
            <w:pPr>
              <w:rPr>
                <w:rFonts w:eastAsia="Times New Roman" w:cstheme="minorHAnsi"/>
                <w:sz w:val="20"/>
                <w:szCs w:val="20"/>
                <w:lang w:val="en-US"/>
              </w:rPr>
            </w:pPr>
            <w:r w:rsidRPr="00725F7B">
              <w:rPr>
                <w:rFonts w:eastAsia="Times New Roman" w:cstheme="minorHAnsi"/>
                <w:sz w:val="20"/>
                <w:szCs w:val="20"/>
                <w:lang w:val="en-US"/>
              </w:rPr>
              <w:t xml:space="preserve">(±)-Catechin </w:t>
            </w:r>
          </w:p>
        </w:tc>
        <w:tc>
          <w:tcPr>
            <w:tcW w:w="1358" w:type="dxa"/>
            <w:noWrap/>
            <w:hideMark/>
          </w:tcPr>
          <w:p w14:paraId="40D4E06E"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225937-10-0</w:t>
            </w:r>
          </w:p>
        </w:tc>
        <w:tc>
          <w:tcPr>
            <w:tcW w:w="1267" w:type="dxa"/>
            <w:noWrap/>
            <w:hideMark/>
          </w:tcPr>
          <w:p w14:paraId="41B2AA7C" w14:textId="6DE9F06E"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7E433EAB"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0.1</w:t>
            </w:r>
          </w:p>
        </w:tc>
        <w:tc>
          <w:tcPr>
            <w:tcW w:w="649" w:type="dxa"/>
            <w:noWrap/>
            <w:hideMark/>
          </w:tcPr>
          <w:p w14:paraId="74C82E56" w14:textId="521FAA03"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3EA6A223"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62134297" w14:textId="77777777" w:rsidTr="00654705">
        <w:trPr>
          <w:trHeight w:val="290"/>
        </w:trPr>
        <w:tc>
          <w:tcPr>
            <w:tcW w:w="3122" w:type="dxa"/>
            <w:noWrap/>
            <w:hideMark/>
          </w:tcPr>
          <w:p w14:paraId="33E50C92" w14:textId="01031A58" w:rsidR="00F8505B" w:rsidRPr="00725F7B" w:rsidRDefault="00F8505B" w:rsidP="00725F7B">
            <w:pPr>
              <w:rPr>
                <w:rFonts w:eastAsia="Times New Roman" w:cstheme="minorHAnsi"/>
                <w:sz w:val="20"/>
                <w:szCs w:val="20"/>
                <w:lang w:val="en-US"/>
              </w:rPr>
            </w:pPr>
            <w:r w:rsidRPr="00725F7B">
              <w:rPr>
                <w:rFonts w:eastAsia="Times New Roman" w:cstheme="minorHAnsi"/>
                <w:sz w:val="20"/>
                <w:szCs w:val="20"/>
                <w:lang w:val="en-US"/>
              </w:rPr>
              <w:t xml:space="preserve">(±)-Catechin </w:t>
            </w:r>
          </w:p>
        </w:tc>
        <w:tc>
          <w:tcPr>
            <w:tcW w:w="1358" w:type="dxa"/>
            <w:noWrap/>
            <w:hideMark/>
          </w:tcPr>
          <w:p w14:paraId="75200C3C"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225937-10-0</w:t>
            </w:r>
          </w:p>
        </w:tc>
        <w:tc>
          <w:tcPr>
            <w:tcW w:w="1267" w:type="dxa"/>
            <w:noWrap/>
            <w:hideMark/>
          </w:tcPr>
          <w:p w14:paraId="698259C6" w14:textId="646B42E7"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48BAE40F"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0.1</w:t>
            </w:r>
          </w:p>
        </w:tc>
        <w:tc>
          <w:tcPr>
            <w:tcW w:w="649" w:type="dxa"/>
            <w:noWrap/>
            <w:hideMark/>
          </w:tcPr>
          <w:p w14:paraId="44CBF934" w14:textId="67BAA597"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60240CFD"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43C72166" w14:textId="77777777" w:rsidTr="00654705">
        <w:trPr>
          <w:trHeight w:val="290"/>
        </w:trPr>
        <w:tc>
          <w:tcPr>
            <w:tcW w:w="3122" w:type="dxa"/>
            <w:noWrap/>
            <w:hideMark/>
          </w:tcPr>
          <w:p w14:paraId="17EE7E4A"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3',4'-Dihydroxyflavone</w:t>
            </w:r>
          </w:p>
        </w:tc>
        <w:tc>
          <w:tcPr>
            <w:tcW w:w="1358" w:type="dxa"/>
            <w:hideMark/>
          </w:tcPr>
          <w:p w14:paraId="336F91C9"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4143-64-0</w:t>
            </w:r>
          </w:p>
        </w:tc>
        <w:tc>
          <w:tcPr>
            <w:tcW w:w="1267" w:type="dxa"/>
            <w:noWrap/>
            <w:hideMark/>
          </w:tcPr>
          <w:p w14:paraId="5A3888A3" w14:textId="029BCFB5"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reactive</w:t>
            </w:r>
          </w:p>
        </w:tc>
        <w:tc>
          <w:tcPr>
            <w:tcW w:w="998" w:type="dxa"/>
            <w:noWrap/>
            <w:hideMark/>
          </w:tcPr>
          <w:p w14:paraId="45DEAD08"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10.6</w:t>
            </w:r>
          </w:p>
        </w:tc>
        <w:tc>
          <w:tcPr>
            <w:tcW w:w="649" w:type="dxa"/>
            <w:noWrap/>
            <w:hideMark/>
          </w:tcPr>
          <w:p w14:paraId="0AA0E141" w14:textId="7E6F77E8"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58EE29D1"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3BA19ED2" w14:textId="77777777" w:rsidTr="00654705">
        <w:trPr>
          <w:trHeight w:val="290"/>
        </w:trPr>
        <w:tc>
          <w:tcPr>
            <w:tcW w:w="3122" w:type="dxa"/>
            <w:noWrap/>
            <w:hideMark/>
          </w:tcPr>
          <w:p w14:paraId="4959242A"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3,4-Dihydroxyflavone</w:t>
            </w:r>
          </w:p>
        </w:tc>
        <w:tc>
          <w:tcPr>
            <w:tcW w:w="1358" w:type="dxa"/>
            <w:hideMark/>
          </w:tcPr>
          <w:p w14:paraId="7BCD3E7D"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4143-64-0</w:t>
            </w:r>
          </w:p>
        </w:tc>
        <w:tc>
          <w:tcPr>
            <w:tcW w:w="1267" w:type="dxa"/>
            <w:noWrap/>
            <w:hideMark/>
          </w:tcPr>
          <w:p w14:paraId="0BE33C72" w14:textId="68F0811F"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reactive</w:t>
            </w:r>
          </w:p>
        </w:tc>
        <w:tc>
          <w:tcPr>
            <w:tcW w:w="998" w:type="dxa"/>
            <w:noWrap/>
            <w:hideMark/>
          </w:tcPr>
          <w:p w14:paraId="27929EC8"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2.5</w:t>
            </w:r>
          </w:p>
        </w:tc>
        <w:tc>
          <w:tcPr>
            <w:tcW w:w="649" w:type="dxa"/>
            <w:noWrap/>
            <w:hideMark/>
          </w:tcPr>
          <w:p w14:paraId="3EE22F6E" w14:textId="1557E842"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06426176"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54F38D1C" w14:textId="77777777" w:rsidTr="00654705">
        <w:trPr>
          <w:trHeight w:val="290"/>
        </w:trPr>
        <w:tc>
          <w:tcPr>
            <w:tcW w:w="3122" w:type="dxa"/>
            <w:noWrap/>
            <w:hideMark/>
          </w:tcPr>
          <w:p w14:paraId="4256A58C"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3,4-Dihydroxyphenylethanol</w:t>
            </w:r>
          </w:p>
        </w:tc>
        <w:tc>
          <w:tcPr>
            <w:tcW w:w="1358" w:type="dxa"/>
            <w:hideMark/>
          </w:tcPr>
          <w:p w14:paraId="1119BBBC"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10597-60-1</w:t>
            </w:r>
          </w:p>
        </w:tc>
        <w:tc>
          <w:tcPr>
            <w:tcW w:w="1267" w:type="dxa"/>
            <w:noWrap/>
            <w:hideMark/>
          </w:tcPr>
          <w:p w14:paraId="2343E6E7" w14:textId="529D509D"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7EFDE9F5"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0.3</w:t>
            </w:r>
          </w:p>
        </w:tc>
        <w:tc>
          <w:tcPr>
            <w:tcW w:w="649" w:type="dxa"/>
            <w:noWrap/>
            <w:hideMark/>
          </w:tcPr>
          <w:p w14:paraId="6E054520" w14:textId="6875F1E2"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5B39D6D5"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3F7D62D9" w14:textId="77777777" w:rsidTr="00654705">
        <w:trPr>
          <w:trHeight w:val="290"/>
        </w:trPr>
        <w:tc>
          <w:tcPr>
            <w:tcW w:w="3122" w:type="dxa"/>
            <w:noWrap/>
            <w:hideMark/>
          </w:tcPr>
          <w:p w14:paraId="1E793BF2"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3,4-Dihydroxyphenylethanol</w:t>
            </w:r>
          </w:p>
        </w:tc>
        <w:tc>
          <w:tcPr>
            <w:tcW w:w="1358" w:type="dxa"/>
            <w:hideMark/>
          </w:tcPr>
          <w:p w14:paraId="2BFD8569"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10597-60-1</w:t>
            </w:r>
          </w:p>
        </w:tc>
        <w:tc>
          <w:tcPr>
            <w:tcW w:w="1267" w:type="dxa"/>
            <w:noWrap/>
            <w:hideMark/>
          </w:tcPr>
          <w:p w14:paraId="37F3E676" w14:textId="116F7093"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22DD0420"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0.4</w:t>
            </w:r>
          </w:p>
        </w:tc>
        <w:tc>
          <w:tcPr>
            <w:tcW w:w="649" w:type="dxa"/>
            <w:noWrap/>
            <w:hideMark/>
          </w:tcPr>
          <w:p w14:paraId="13F40F80" w14:textId="0FCD5700"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15036D1B"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6E0BA8D9" w14:textId="77777777" w:rsidTr="00654705">
        <w:trPr>
          <w:trHeight w:val="290"/>
        </w:trPr>
        <w:tc>
          <w:tcPr>
            <w:tcW w:w="3122" w:type="dxa"/>
            <w:noWrap/>
            <w:hideMark/>
          </w:tcPr>
          <w:p w14:paraId="484607F5"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3,5-Dihydroxybenzoic acid</w:t>
            </w:r>
          </w:p>
        </w:tc>
        <w:tc>
          <w:tcPr>
            <w:tcW w:w="1358" w:type="dxa"/>
            <w:hideMark/>
          </w:tcPr>
          <w:p w14:paraId="41AC15C6"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99-10-5</w:t>
            </w:r>
          </w:p>
        </w:tc>
        <w:tc>
          <w:tcPr>
            <w:tcW w:w="1267" w:type="dxa"/>
            <w:noWrap/>
            <w:hideMark/>
          </w:tcPr>
          <w:p w14:paraId="01CC299F" w14:textId="2800E419"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10656054"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0.2</w:t>
            </w:r>
          </w:p>
        </w:tc>
        <w:tc>
          <w:tcPr>
            <w:tcW w:w="649" w:type="dxa"/>
            <w:noWrap/>
            <w:hideMark/>
          </w:tcPr>
          <w:p w14:paraId="1C2D2666" w14:textId="538F640E"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0B26E429"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621C25B8" w14:textId="77777777" w:rsidTr="00654705">
        <w:trPr>
          <w:trHeight w:val="290"/>
        </w:trPr>
        <w:tc>
          <w:tcPr>
            <w:tcW w:w="3122" w:type="dxa"/>
            <w:noWrap/>
            <w:hideMark/>
          </w:tcPr>
          <w:p w14:paraId="50597043"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3,5-Dihydroxybenzoic acid</w:t>
            </w:r>
          </w:p>
        </w:tc>
        <w:tc>
          <w:tcPr>
            <w:tcW w:w="1358" w:type="dxa"/>
            <w:hideMark/>
          </w:tcPr>
          <w:p w14:paraId="123495AE"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99-10-5</w:t>
            </w:r>
          </w:p>
        </w:tc>
        <w:tc>
          <w:tcPr>
            <w:tcW w:w="1267" w:type="dxa"/>
            <w:noWrap/>
            <w:hideMark/>
          </w:tcPr>
          <w:p w14:paraId="065EF7CD" w14:textId="0FFD1761"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045520CF"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0.1</w:t>
            </w:r>
          </w:p>
        </w:tc>
        <w:tc>
          <w:tcPr>
            <w:tcW w:w="649" w:type="dxa"/>
            <w:noWrap/>
            <w:hideMark/>
          </w:tcPr>
          <w:p w14:paraId="50D8548E" w14:textId="3EFE4ABF"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16309DA3"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3E5E6B00" w14:textId="77777777" w:rsidTr="00654705">
        <w:trPr>
          <w:trHeight w:val="290"/>
        </w:trPr>
        <w:tc>
          <w:tcPr>
            <w:tcW w:w="3122" w:type="dxa"/>
            <w:noWrap/>
            <w:hideMark/>
          </w:tcPr>
          <w:p w14:paraId="6CDFE3D3"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3'-Hydroxypterostilbene</w:t>
            </w:r>
          </w:p>
        </w:tc>
        <w:tc>
          <w:tcPr>
            <w:tcW w:w="1358" w:type="dxa"/>
            <w:hideMark/>
          </w:tcPr>
          <w:p w14:paraId="643409A4"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475231-21-1</w:t>
            </w:r>
          </w:p>
        </w:tc>
        <w:tc>
          <w:tcPr>
            <w:tcW w:w="1267" w:type="dxa"/>
            <w:noWrap/>
            <w:hideMark/>
          </w:tcPr>
          <w:p w14:paraId="3B62B950" w14:textId="12983746"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556BF8A5"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0.6</w:t>
            </w:r>
          </w:p>
        </w:tc>
        <w:tc>
          <w:tcPr>
            <w:tcW w:w="649" w:type="dxa"/>
            <w:noWrap/>
            <w:hideMark/>
          </w:tcPr>
          <w:p w14:paraId="2A2EAFD4" w14:textId="3C865D2D"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5C1C2258"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4F03FE3F" w14:textId="77777777" w:rsidTr="00654705">
        <w:trPr>
          <w:trHeight w:val="290"/>
        </w:trPr>
        <w:tc>
          <w:tcPr>
            <w:tcW w:w="3122" w:type="dxa"/>
            <w:noWrap/>
            <w:hideMark/>
          </w:tcPr>
          <w:p w14:paraId="473BC175"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3'-Hydroxypterostilbene</w:t>
            </w:r>
          </w:p>
        </w:tc>
        <w:tc>
          <w:tcPr>
            <w:tcW w:w="1358" w:type="dxa"/>
            <w:hideMark/>
          </w:tcPr>
          <w:p w14:paraId="5A7972E7"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475231-21-1</w:t>
            </w:r>
          </w:p>
        </w:tc>
        <w:tc>
          <w:tcPr>
            <w:tcW w:w="1267" w:type="dxa"/>
            <w:noWrap/>
            <w:hideMark/>
          </w:tcPr>
          <w:p w14:paraId="0039FA1D" w14:textId="65F43F4C"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4B3CD71E"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0.1</w:t>
            </w:r>
          </w:p>
        </w:tc>
        <w:tc>
          <w:tcPr>
            <w:tcW w:w="649" w:type="dxa"/>
            <w:noWrap/>
            <w:hideMark/>
          </w:tcPr>
          <w:p w14:paraId="781576A8" w14:textId="09B14E62"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6A7614AC"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5EADA67F" w14:textId="77777777" w:rsidTr="00654705">
        <w:trPr>
          <w:trHeight w:val="290"/>
        </w:trPr>
        <w:tc>
          <w:tcPr>
            <w:tcW w:w="3122" w:type="dxa"/>
            <w:noWrap/>
            <w:hideMark/>
          </w:tcPr>
          <w:p w14:paraId="673DA913"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7,8-Dihydroxy-4-methylcoumarin</w:t>
            </w:r>
          </w:p>
        </w:tc>
        <w:tc>
          <w:tcPr>
            <w:tcW w:w="1358" w:type="dxa"/>
            <w:hideMark/>
          </w:tcPr>
          <w:p w14:paraId="438C3736"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2107-77-9</w:t>
            </w:r>
          </w:p>
        </w:tc>
        <w:tc>
          <w:tcPr>
            <w:tcW w:w="1267" w:type="dxa"/>
            <w:noWrap/>
            <w:hideMark/>
          </w:tcPr>
          <w:p w14:paraId="752EEF60" w14:textId="3E382D85"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reactive</w:t>
            </w:r>
          </w:p>
        </w:tc>
        <w:tc>
          <w:tcPr>
            <w:tcW w:w="998" w:type="dxa"/>
            <w:noWrap/>
            <w:hideMark/>
          </w:tcPr>
          <w:p w14:paraId="24A23122"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1.7</w:t>
            </w:r>
          </w:p>
        </w:tc>
        <w:tc>
          <w:tcPr>
            <w:tcW w:w="649" w:type="dxa"/>
            <w:noWrap/>
            <w:hideMark/>
          </w:tcPr>
          <w:p w14:paraId="7D43B78B" w14:textId="7218C091"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29E559AA"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4CFF4F1C" w14:textId="77777777" w:rsidTr="00654705">
        <w:trPr>
          <w:trHeight w:val="290"/>
        </w:trPr>
        <w:tc>
          <w:tcPr>
            <w:tcW w:w="3122" w:type="dxa"/>
            <w:noWrap/>
            <w:hideMark/>
          </w:tcPr>
          <w:p w14:paraId="46D94AE0"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7,8-Dihydroxy-4-methylcoumarin</w:t>
            </w:r>
          </w:p>
        </w:tc>
        <w:tc>
          <w:tcPr>
            <w:tcW w:w="1358" w:type="dxa"/>
            <w:hideMark/>
          </w:tcPr>
          <w:p w14:paraId="191A4D11"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2107-77-9</w:t>
            </w:r>
          </w:p>
        </w:tc>
        <w:tc>
          <w:tcPr>
            <w:tcW w:w="1267" w:type="dxa"/>
            <w:noWrap/>
            <w:hideMark/>
          </w:tcPr>
          <w:p w14:paraId="210B48EA" w14:textId="3A4A89D7"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reactive</w:t>
            </w:r>
          </w:p>
        </w:tc>
        <w:tc>
          <w:tcPr>
            <w:tcW w:w="998" w:type="dxa"/>
            <w:noWrap/>
            <w:hideMark/>
          </w:tcPr>
          <w:p w14:paraId="48F8F447"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0.6</w:t>
            </w:r>
          </w:p>
        </w:tc>
        <w:tc>
          <w:tcPr>
            <w:tcW w:w="649" w:type="dxa"/>
            <w:noWrap/>
            <w:hideMark/>
          </w:tcPr>
          <w:p w14:paraId="11C01546" w14:textId="3AA07901"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10FCCADE"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1AF3D513" w14:textId="77777777" w:rsidTr="00654705">
        <w:trPr>
          <w:trHeight w:val="290"/>
        </w:trPr>
        <w:tc>
          <w:tcPr>
            <w:tcW w:w="3122" w:type="dxa"/>
            <w:noWrap/>
            <w:hideMark/>
          </w:tcPr>
          <w:p w14:paraId="798AC24E"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7,8-Dihydroxyflavone</w:t>
            </w:r>
          </w:p>
        </w:tc>
        <w:tc>
          <w:tcPr>
            <w:tcW w:w="1358" w:type="dxa"/>
            <w:hideMark/>
          </w:tcPr>
          <w:p w14:paraId="5B4D2212"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38183-03-8</w:t>
            </w:r>
          </w:p>
        </w:tc>
        <w:tc>
          <w:tcPr>
            <w:tcW w:w="1267" w:type="dxa"/>
            <w:noWrap/>
            <w:hideMark/>
          </w:tcPr>
          <w:p w14:paraId="3920F092" w14:textId="2EE046A8"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reactive</w:t>
            </w:r>
          </w:p>
        </w:tc>
        <w:tc>
          <w:tcPr>
            <w:tcW w:w="998" w:type="dxa"/>
            <w:noWrap/>
            <w:hideMark/>
          </w:tcPr>
          <w:p w14:paraId="3FB9D752"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7.0</w:t>
            </w:r>
          </w:p>
        </w:tc>
        <w:tc>
          <w:tcPr>
            <w:tcW w:w="649" w:type="dxa"/>
            <w:noWrap/>
            <w:hideMark/>
          </w:tcPr>
          <w:p w14:paraId="57864D2A" w14:textId="394EFEA5"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564B1F12"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4F167598" w14:textId="77777777" w:rsidTr="00654705">
        <w:trPr>
          <w:trHeight w:val="290"/>
        </w:trPr>
        <w:tc>
          <w:tcPr>
            <w:tcW w:w="3122" w:type="dxa"/>
            <w:noWrap/>
            <w:hideMark/>
          </w:tcPr>
          <w:p w14:paraId="17420416"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7,8-Dihydroxyflavone</w:t>
            </w:r>
          </w:p>
        </w:tc>
        <w:tc>
          <w:tcPr>
            <w:tcW w:w="1358" w:type="dxa"/>
            <w:hideMark/>
          </w:tcPr>
          <w:p w14:paraId="5AA36CB9"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38183-03-8</w:t>
            </w:r>
          </w:p>
        </w:tc>
        <w:tc>
          <w:tcPr>
            <w:tcW w:w="1267" w:type="dxa"/>
            <w:noWrap/>
            <w:hideMark/>
          </w:tcPr>
          <w:p w14:paraId="4A8EDFE8" w14:textId="3451D29B"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reactive</w:t>
            </w:r>
          </w:p>
        </w:tc>
        <w:tc>
          <w:tcPr>
            <w:tcW w:w="998" w:type="dxa"/>
            <w:noWrap/>
            <w:hideMark/>
          </w:tcPr>
          <w:p w14:paraId="663093EE"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1.7</w:t>
            </w:r>
          </w:p>
        </w:tc>
        <w:tc>
          <w:tcPr>
            <w:tcW w:w="649" w:type="dxa"/>
            <w:noWrap/>
            <w:hideMark/>
          </w:tcPr>
          <w:p w14:paraId="70A80AB1" w14:textId="268BCD45"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79AF2474"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15C5098D" w14:textId="77777777" w:rsidTr="00654705">
        <w:trPr>
          <w:trHeight w:val="290"/>
        </w:trPr>
        <w:tc>
          <w:tcPr>
            <w:tcW w:w="3122" w:type="dxa"/>
            <w:noWrap/>
            <w:hideMark/>
          </w:tcPr>
          <w:p w14:paraId="2BAA2103" w14:textId="77777777" w:rsidR="00F8505B" w:rsidRPr="00725F7B" w:rsidRDefault="00F8505B" w:rsidP="00F8505B">
            <w:pPr>
              <w:rPr>
                <w:rFonts w:eastAsia="Times New Roman" w:cstheme="minorHAnsi"/>
                <w:sz w:val="20"/>
                <w:szCs w:val="20"/>
                <w:lang w:val="en-US"/>
              </w:rPr>
            </w:pPr>
            <w:proofErr w:type="spellStart"/>
            <w:r w:rsidRPr="00725F7B">
              <w:rPr>
                <w:rFonts w:eastAsia="Times New Roman" w:cstheme="minorHAnsi"/>
                <w:sz w:val="20"/>
                <w:szCs w:val="20"/>
                <w:lang w:val="en-US"/>
              </w:rPr>
              <w:t>Bengenin</w:t>
            </w:r>
            <w:proofErr w:type="spellEnd"/>
          </w:p>
        </w:tc>
        <w:tc>
          <w:tcPr>
            <w:tcW w:w="1358" w:type="dxa"/>
            <w:hideMark/>
          </w:tcPr>
          <w:p w14:paraId="38C12CEF"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477-90-7</w:t>
            </w:r>
          </w:p>
        </w:tc>
        <w:tc>
          <w:tcPr>
            <w:tcW w:w="1267" w:type="dxa"/>
            <w:noWrap/>
            <w:hideMark/>
          </w:tcPr>
          <w:p w14:paraId="65E5932E" w14:textId="6FA106A6"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334C3B0E"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0.1</w:t>
            </w:r>
          </w:p>
        </w:tc>
        <w:tc>
          <w:tcPr>
            <w:tcW w:w="649" w:type="dxa"/>
            <w:noWrap/>
            <w:hideMark/>
          </w:tcPr>
          <w:p w14:paraId="0E825EC8" w14:textId="5C4E94ED"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3A7AD834"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37CC516F" w14:textId="77777777" w:rsidTr="00654705">
        <w:trPr>
          <w:trHeight w:val="290"/>
        </w:trPr>
        <w:tc>
          <w:tcPr>
            <w:tcW w:w="3122" w:type="dxa"/>
            <w:noWrap/>
            <w:hideMark/>
          </w:tcPr>
          <w:p w14:paraId="430C24B7" w14:textId="77777777" w:rsidR="00F8505B" w:rsidRPr="00725F7B" w:rsidRDefault="00F8505B" w:rsidP="00F8505B">
            <w:pPr>
              <w:rPr>
                <w:rFonts w:eastAsia="Times New Roman" w:cstheme="minorHAnsi"/>
                <w:sz w:val="20"/>
                <w:szCs w:val="20"/>
                <w:lang w:val="en-US"/>
              </w:rPr>
            </w:pPr>
            <w:proofErr w:type="spellStart"/>
            <w:r w:rsidRPr="00725F7B">
              <w:rPr>
                <w:rFonts w:eastAsia="Times New Roman" w:cstheme="minorHAnsi"/>
                <w:sz w:val="20"/>
                <w:szCs w:val="20"/>
                <w:lang w:val="en-US"/>
              </w:rPr>
              <w:t>Bengenin</w:t>
            </w:r>
            <w:proofErr w:type="spellEnd"/>
          </w:p>
        </w:tc>
        <w:tc>
          <w:tcPr>
            <w:tcW w:w="1358" w:type="dxa"/>
            <w:hideMark/>
          </w:tcPr>
          <w:p w14:paraId="43E946B0"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477-90-7</w:t>
            </w:r>
          </w:p>
        </w:tc>
        <w:tc>
          <w:tcPr>
            <w:tcW w:w="1267" w:type="dxa"/>
            <w:noWrap/>
            <w:hideMark/>
          </w:tcPr>
          <w:p w14:paraId="6749AF58" w14:textId="169FB2C1"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10D8A1E8"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0.2</w:t>
            </w:r>
          </w:p>
        </w:tc>
        <w:tc>
          <w:tcPr>
            <w:tcW w:w="649" w:type="dxa"/>
            <w:noWrap/>
            <w:hideMark/>
          </w:tcPr>
          <w:p w14:paraId="61C7FA13" w14:textId="4DB41F2A"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4FD19EF7"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5FDFBD28" w14:textId="77777777" w:rsidTr="00654705">
        <w:trPr>
          <w:trHeight w:val="290"/>
        </w:trPr>
        <w:tc>
          <w:tcPr>
            <w:tcW w:w="3122" w:type="dxa"/>
            <w:noWrap/>
            <w:hideMark/>
          </w:tcPr>
          <w:p w14:paraId="345CD1C9"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Biochanin A</w:t>
            </w:r>
          </w:p>
        </w:tc>
        <w:tc>
          <w:tcPr>
            <w:tcW w:w="1358" w:type="dxa"/>
            <w:hideMark/>
          </w:tcPr>
          <w:p w14:paraId="67E8EA47"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491-80-5</w:t>
            </w:r>
          </w:p>
        </w:tc>
        <w:tc>
          <w:tcPr>
            <w:tcW w:w="1267" w:type="dxa"/>
            <w:noWrap/>
            <w:hideMark/>
          </w:tcPr>
          <w:p w14:paraId="6D7092F6" w14:textId="203E454B"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12C2DA29"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0.0</w:t>
            </w:r>
          </w:p>
        </w:tc>
        <w:tc>
          <w:tcPr>
            <w:tcW w:w="649" w:type="dxa"/>
            <w:noWrap/>
            <w:hideMark/>
          </w:tcPr>
          <w:p w14:paraId="583814DC" w14:textId="121C6AA6"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7A851E13"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7F415FC5" w14:textId="77777777" w:rsidTr="00654705">
        <w:trPr>
          <w:trHeight w:val="290"/>
        </w:trPr>
        <w:tc>
          <w:tcPr>
            <w:tcW w:w="3122" w:type="dxa"/>
            <w:noWrap/>
            <w:hideMark/>
          </w:tcPr>
          <w:p w14:paraId="256883EB"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Biochanin A</w:t>
            </w:r>
          </w:p>
        </w:tc>
        <w:tc>
          <w:tcPr>
            <w:tcW w:w="1358" w:type="dxa"/>
            <w:hideMark/>
          </w:tcPr>
          <w:p w14:paraId="3599A6CA"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491-80-5</w:t>
            </w:r>
          </w:p>
        </w:tc>
        <w:tc>
          <w:tcPr>
            <w:tcW w:w="1267" w:type="dxa"/>
            <w:noWrap/>
            <w:hideMark/>
          </w:tcPr>
          <w:p w14:paraId="62A053BF" w14:textId="4A26D024"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3BB9A15A"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0.0</w:t>
            </w:r>
          </w:p>
        </w:tc>
        <w:tc>
          <w:tcPr>
            <w:tcW w:w="649" w:type="dxa"/>
            <w:noWrap/>
            <w:hideMark/>
          </w:tcPr>
          <w:p w14:paraId="5B6FC0CD" w14:textId="6734145B"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694460C5"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7262376B" w14:textId="77777777" w:rsidTr="00654705">
        <w:trPr>
          <w:trHeight w:val="290"/>
        </w:trPr>
        <w:tc>
          <w:tcPr>
            <w:tcW w:w="3122" w:type="dxa"/>
            <w:noWrap/>
            <w:hideMark/>
          </w:tcPr>
          <w:p w14:paraId="0A041297" w14:textId="77777777" w:rsidR="00F8505B" w:rsidRPr="00725F7B" w:rsidRDefault="00F8505B" w:rsidP="00F8505B">
            <w:pPr>
              <w:rPr>
                <w:rFonts w:eastAsia="Times New Roman" w:cstheme="minorHAnsi"/>
                <w:sz w:val="20"/>
                <w:szCs w:val="20"/>
                <w:lang w:val="en-US"/>
              </w:rPr>
            </w:pPr>
            <w:proofErr w:type="spellStart"/>
            <w:r w:rsidRPr="00725F7B">
              <w:rPr>
                <w:rFonts w:eastAsia="Times New Roman" w:cstheme="minorHAnsi"/>
                <w:sz w:val="20"/>
                <w:szCs w:val="20"/>
                <w:lang w:val="en-US"/>
              </w:rPr>
              <w:t>Cannabidivarin</w:t>
            </w:r>
            <w:proofErr w:type="spellEnd"/>
          </w:p>
        </w:tc>
        <w:tc>
          <w:tcPr>
            <w:tcW w:w="1358" w:type="dxa"/>
            <w:hideMark/>
          </w:tcPr>
          <w:p w14:paraId="5949CE72"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24274-48-4</w:t>
            </w:r>
          </w:p>
        </w:tc>
        <w:tc>
          <w:tcPr>
            <w:tcW w:w="1267" w:type="dxa"/>
            <w:noWrap/>
            <w:hideMark/>
          </w:tcPr>
          <w:p w14:paraId="7F81CFF7" w14:textId="3444D39B"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32142DCB"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0.1</w:t>
            </w:r>
          </w:p>
        </w:tc>
        <w:tc>
          <w:tcPr>
            <w:tcW w:w="649" w:type="dxa"/>
            <w:noWrap/>
            <w:hideMark/>
          </w:tcPr>
          <w:p w14:paraId="4B2D9059" w14:textId="53FDCDC9"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2E078ABD"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142AAE69" w14:textId="77777777" w:rsidTr="00654705">
        <w:trPr>
          <w:trHeight w:val="290"/>
        </w:trPr>
        <w:tc>
          <w:tcPr>
            <w:tcW w:w="3122" w:type="dxa"/>
            <w:noWrap/>
            <w:hideMark/>
          </w:tcPr>
          <w:p w14:paraId="3CF4FE01" w14:textId="77777777" w:rsidR="00F8505B" w:rsidRPr="00725F7B" w:rsidRDefault="00F8505B" w:rsidP="00F8505B">
            <w:pPr>
              <w:rPr>
                <w:rFonts w:eastAsia="Times New Roman" w:cstheme="minorHAnsi"/>
                <w:sz w:val="20"/>
                <w:szCs w:val="20"/>
                <w:lang w:val="en-US"/>
              </w:rPr>
            </w:pPr>
            <w:proofErr w:type="spellStart"/>
            <w:r w:rsidRPr="00725F7B">
              <w:rPr>
                <w:rFonts w:eastAsia="Times New Roman" w:cstheme="minorHAnsi"/>
                <w:sz w:val="20"/>
                <w:szCs w:val="20"/>
                <w:lang w:val="en-US"/>
              </w:rPr>
              <w:t>Cannabidivarin</w:t>
            </w:r>
            <w:proofErr w:type="spellEnd"/>
          </w:p>
        </w:tc>
        <w:tc>
          <w:tcPr>
            <w:tcW w:w="1358" w:type="dxa"/>
            <w:hideMark/>
          </w:tcPr>
          <w:p w14:paraId="1DC14934"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24274-48-4</w:t>
            </w:r>
          </w:p>
        </w:tc>
        <w:tc>
          <w:tcPr>
            <w:tcW w:w="1267" w:type="dxa"/>
            <w:noWrap/>
            <w:hideMark/>
          </w:tcPr>
          <w:p w14:paraId="1B220564" w14:textId="195B0DF4"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03359B55"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0.2</w:t>
            </w:r>
          </w:p>
        </w:tc>
        <w:tc>
          <w:tcPr>
            <w:tcW w:w="649" w:type="dxa"/>
            <w:noWrap/>
            <w:hideMark/>
          </w:tcPr>
          <w:p w14:paraId="3A94C2BA" w14:textId="4ACC72FB"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77FF31E9"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670ADD0C" w14:textId="77777777" w:rsidTr="00654705">
        <w:trPr>
          <w:trHeight w:val="290"/>
        </w:trPr>
        <w:tc>
          <w:tcPr>
            <w:tcW w:w="3122" w:type="dxa"/>
            <w:noWrap/>
            <w:hideMark/>
          </w:tcPr>
          <w:p w14:paraId="4471A1E0"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Daidzein</w:t>
            </w:r>
          </w:p>
        </w:tc>
        <w:tc>
          <w:tcPr>
            <w:tcW w:w="1358" w:type="dxa"/>
            <w:hideMark/>
          </w:tcPr>
          <w:p w14:paraId="565BDCE6"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486-66-8</w:t>
            </w:r>
          </w:p>
        </w:tc>
        <w:tc>
          <w:tcPr>
            <w:tcW w:w="1267" w:type="dxa"/>
            <w:noWrap/>
            <w:hideMark/>
          </w:tcPr>
          <w:p w14:paraId="1D364B2F" w14:textId="21758A71"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46EF0591"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0.0</w:t>
            </w:r>
          </w:p>
        </w:tc>
        <w:tc>
          <w:tcPr>
            <w:tcW w:w="649" w:type="dxa"/>
            <w:noWrap/>
            <w:hideMark/>
          </w:tcPr>
          <w:p w14:paraId="5AB56E0E" w14:textId="2063F4A8"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7D4BFBE1"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06E564B0" w14:textId="77777777" w:rsidTr="00654705">
        <w:trPr>
          <w:trHeight w:val="290"/>
        </w:trPr>
        <w:tc>
          <w:tcPr>
            <w:tcW w:w="3122" w:type="dxa"/>
            <w:noWrap/>
            <w:hideMark/>
          </w:tcPr>
          <w:p w14:paraId="26CF0E5F"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Daidzein</w:t>
            </w:r>
          </w:p>
        </w:tc>
        <w:tc>
          <w:tcPr>
            <w:tcW w:w="1358" w:type="dxa"/>
            <w:hideMark/>
          </w:tcPr>
          <w:p w14:paraId="70671366"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486-66-8</w:t>
            </w:r>
          </w:p>
        </w:tc>
        <w:tc>
          <w:tcPr>
            <w:tcW w:w="1267" w:type="dxa"/>
            <w:noWrap/>
            <w:hideMark/>
          </w:tcPr>
          <w:p w14:paraId="3D60156F" w14:textId="5F8644E8"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2A231406"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0.1</w:t>
            </w:r>
          </w:p>
        </w:tc>
        <w:tc>
          <w:tcPr>
            <w:tcW w:w="649" w:type="dxa"/>
            <w:noWrap/>
            <w:hideMark/>
          </w:tcPr>
          <w:p w14:paraId="1EC3F5B6" w14:textId="35AD92F8"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5EB5FE30"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2230B451" w14:textId="77777777" w:rsidTr="00654705">
        <w:trPr>
          <w:trHeight w:val="290"/>
        </w:trPr>
        <w:tc>
          <w:tcPr>
            <w:tcW w:w="3122" w:type="dxa"/>
            <w:noWrap/>
            <w:hideMark/>
          </w:tcPr>
          <w:p w14:paraId="295460F9"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Daphnetin</w:t>
            </w:r>
          </w:p>
        </w:tc>
        <w:tc>
          <w:tcPr>
            <w:tcW w:w="1358" w:type="dxa"/>
            <w:hideMark/>
          </w:tcPr>
          <w:p w14:paraId="2518EA4E"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486-35-1</w:t>
            </w:r>
          </w:p>
        </w:tc>
        <w:tc>
          <w:tcPr>
            <w:tcW w:w="1267" w:type="dxa"/>
            <w:noWrap/>
            <w:hideMark/>
          </w:tcPr>
          <w:p w14:paraId="47E16E81" w14:textId="7948CDAF"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reactive</w:t>
            </w:r>
          </w:p>
        </w:tc>
        <w:tc>
          <w:tcPr>
            <w:tcW w:w="998" w:type="dxa"/>
            <w:noWrap/>
            <w:hideMark/>
          </w:tcPr>
          <w:p w14:paraId="2E591F3C"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7.5</w:t>
            </w:r>
          </w:p>
        </w:tc>
        <w:tc>
          <w:tcPr>
            <w:tcW w:w="649" w:type="dxa"/>
            <w:noWrap/>
            <w:hideMark/>
          </w:tcPr>
          <w:p w14:paraId="2C100881" w14:textId="5EEC07F0"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7E23102E"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415D7351" w14:textId="77777777" w:rsidTr="00654705">
        <w:trPr>
          <w:trHeight w:val="290"/>
        </w:trPr>
        <w:tc>
          <w:tcPr>
            <w:tcW w:w="3122" w:type="dxa"/>
            <w:noWrap/>
            <w:hideMark/>
          </w:tcPr>
          <w:p w14:paraId="418247CA"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Daphnetin</w:t>
            </w:r>
          </w:p>
        </w:tc>
        <w:tc>
          <w:tcPr>
            <w:tcW w:w="1358" w:type="dxa"/>
            <w:hideMark/>
          </w:tcPr>
          <w:p w14:paraId="3E08EB59"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486-35-1</w:t>
            </w:r>
          </w:p>
        </w:tc>
        <w:tc>
          <w:tcPr>
            <w:tcW w:w="1267" w:type="dxa"/>
            <w:noWrap/>
            <w:hideMark/>
          </w:tcPr>
          <w:p w14:paraId="77397C70" w14:textId="37C409A5"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reactive</w:t>
            </w:r>
          </w:p>
        </w:tc>
        <w:tc>
          <w:tcPr>
            <w:tcW w:w="998" w:type="dxa"/>
            <w:noWrap/>
            <w:hideMark/>
          </w:tcPr>
          <w:p w14:paraId="7367BCFC"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1.4</w:t>
            </w:r>
          </w:p>
        </w:tc>
        <w:tc>
          <w:tcPr>
            <w:tcW w:w="649" w:type="dxa"/>
            <w:noWrap/>
            <w:hideMark/>
          </w:tcPr>
          <w:p w14:paraId="6DCA09C1" w14:textId="1FF965D8"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7AE514D7"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2A337245" w14:textId="77777777" w:rsidTr="00654705">
        <w:trPr>
          <w:trHeight w:val="290"/>
        </w:trPr>
        <w:tc>
          <w:tcPr>
            <w:tcW w:w="3122" w:type="dxa"/>
            <w:noWrap/>
            <w:hideMark/>
          </w:tcPr>
          <w:p w14:paraId="391DC3F7"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Dihydromyricetin</w:t>
            </w:r>
          </w:p>
        </w:tc>
        <w:tc>
          <w:tcPr>
            <w:tcW w:w="1358" w:type="dxa"/>
            <w:hideMark/>
          </w:tcPr>
          <w:p w14:paraId="45F3B6E4"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27200-12-0</w:t>
            </w:r>
          </w:p>
        </w:tc>
        <w:tc>
          <w:tcPr>
            <w:tcW w:w="1267" w:type="dxa"/>
            <w:noWrap/>
            <w:hideMark/>
          </w:tcPr>
          <w:p w14:paraId="31BC32B4" w14:textId="6E92E5D4"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1BF1F01F"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0.1</w:t>
            </w:r>
          </w:p>
        </w:tc>
        <w:tc>
          <w:tcPr>
            <w:tcW w:w="649" w:type="dxa"/>
            <w:noWrap/>
            <w:hideMark/>
          </w:tcPr>
          <w:p w14:paraId="2B9588BD" w14:textId="3DC4D946"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22AB8C56"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3077BADA" w14:textId="77777777" w:rsidTr="00654705">
        <w:trPr>
          <w:trHeight w:val="290"/>
        </w:trPr>
        <w:tc>
          <w:tcPr>
            <w:tcW w:w="3122" w:type="dxa"/>
            <w:noWrap/>
            <w:hideMark/>
          </w:tcPr>
          <w:p w14:paraId="12B38F4B"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Dihydromyricetin</w:t>
            </w:r>
          </w:p>
        </w:tc>
        <w:tc>
          <w:tcPr>
            <w:tcW w:w="1358" w:type="dxa"/>
            <w:hideMark/>
          </w:tcPr>
          <w:p w14:paraId="0D8CFC01"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27200-12-0</w:t>
            </w:r>
          </w:p>
        </w:tc>
        <w:tc>
          <w:tcPr>
            <w:tcW w:w="1267" w:type="dxa"/>
            <w:noWrap/>
            <w:hideMark/>
          </w:tcPr>
          <w:p w14:paraId="74AC57F9" w14:textId="3E653B05"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12B7F2B5"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0.1</w:t>
            </w:r>
          </w:p>
        </w:tc>
        <w:tc>
          <w:tcPr>
            <w:tcW w:w="649" w:type="dxa"/>
            <w:noWrap/>
            <w:hideMark/>
          </w:tcPr>
          <w:p w14:paraId="35E6B7FC" w14:textId="43D0290C"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6F2D1B28"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5CBC0231" w14:textId="77777777" w:rsidTr="00654705">
        <w:trPr>
          <w:trHeight w:val="290"/>
        </w:trPr>
        <w:tc>
          <w:tcPr>
            <w:tcW w:w="3122" w:type="dxa"/>
            <w:noWrap/>
            <w:hideMark/>
          </w:tcPr>
          <w:p w14:paraId="7C4817A1"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Diosmetin</w:t>
            </w:r>
          </w:p>
        </w:tc>
        <w:tc>
          <w:tcPr>
            <w:tcW w:w="1358" w:type="dxa"/>
            <w:hideMark/>
          </w:tcPr>
          <w:p w14:paraId="74BF84E7"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520-34-3</w:t>
            </w:r>
          </w:p>
        </w:tc>
        <w:tc>
          <w:tcPr>
            <w:tcW w:w="1267" w:type="dxa"/>
            <w:noWrap/>
            <w:hideMark/>
          </w:tcPr>
          <w:p w14:paraId="725A9736" w14:textId="43702224"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reactive</w:t>
            </w:r>
          </w:p>
        </w:tc>
        <w:tc>
          <w:tcPr>
            <w:tcW w:w="998" w:type="dxa"/>
            <w:noWrap/>
            <w:hideMark/>
          </w:tcPr>
          <w:p w14:paraId="1867F838"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3.2</w:t>
            </w:r>
          </w:p>
        </w:tc>
        <w:tc>
          <w:tcPr>
            <w:tcW w:w="649" w:type="dxa"/>
            <w:noWrap/>
            <w:hideMark/>
          </w:tcPr>
          <w:p w14:paraId="67AA2AB9" w14:textId="23C38A4D"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0635E5C2"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7FC00DF5" w14:textId="77777777" w:rsidTr="00654705">
        <w:trPr>
          <w:trHeight w:val="290"/>
        </w:trPr>
        <w:tc>
          <w:tcPr>
            <w:tcW w:w="3122" w:type="dxa"/>
            <w:noWrap/>
            <w:hideMark/>
          </w:tcPr>
          <w:p w14:paraId="33ACECEA"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Diosmetin</w:t>
            </w:r>
          </w:p>
        </w:tc>
        <w:tc>
          <w:tcPr>
            <w:tcW w:w="1358" w:type="dxa"/>
            <w:hideMark/>
          </w:tcPr>
          <w:p w14:paraId="0C09A20E"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520-34-3</w:t>
            </w:r>
          </w:p>
        </w:tc>
        <w:tc>
          <w:tcPr>
            <w:tcW w:w="1267" w:type="dxa"/>
            <w:noWrap/>
            <w:hideMark/>
          </w:tcPr>
          <w:p w14:paraId="689AACC7" w14:textId="428AA5A0"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reactive</w:t>
            </w:r>
          </w:p>
        </w:tc>
        <w:tc>
          <w:tcPr>
            <w:tcW w:w="998" w:type="dxa"/>
            <w:noWrap/>
            <w:hideMark/>
          </w:tcPr>
          <w:p w14:paraId="10E34941"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2.9</w:t>
            </w:r>
          </w:p>
        </w:tc>
        <w:tc>
          <w:tcPr>
            <w:tcW w:w="649" w:type="dxa"/>
            <w:noWrap/>
            <w:hideMark/>
          </w:tcPr>
          <w:p w14:paraId="7A7DF8DC" w14:textId="1F9D76C1"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4DC0FD3E"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159AE63C" w14:textId="77777777" w:rsidTr="00654705">
        <w:trPr>
          <w:trHeight w:val="290"/>
        </w:trPr>
        <w:tc>
          <w:tcPr>
            <w:tcW w:w="3122" w:type="dxa"/>
            <w:noWrap/>
            <w:hideMark/>
          </w:tcPr>
          <w:p w14:paraId="05E4796D"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 xml:space="preserve">DL-Adrenaline </w:t>
            </w:r>
          </w:p>
        </w:tc>
        <w:tc>
          <w:tcPr>
            <w:tcW w:w="1358" w:type="dxa"/>
            <w:hideMark/>
          </w:tcPr>
          <w:p w14:paraId="2913032C"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329-63-5</w:t>
            </w:r>
          </w:p>
        </w:tc>
        <w:tc>
          <w:tcPr>
            <w:tcW w:w="1267" w:type="dxa"/>
            <w:noWrap/>
            <w:hideMark/>
          </w:tcPr>
          <w:p w14:paraId="596D67C7" w14:textId="331903BB"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5533315B"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0.3</w:t>
            </w:r>
          </w:p>
        </w:tc>
        <w:tc>
          <w:tcPr>
            <w:tcW w:w="649" w:type="dxa"/>
            <w:noWrap/>
            <w:hideMark/>
          </w:tcPr>
          <w:p w14:paraId="27F957C3" w14:textId="76E1883A"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23A8964E"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6FF0BDEE" w14:textId="77777777" w:rsidTr="00654705">
        <w:trPr>
          <w:trHeight w:val="290"/>
        </w:trPr>
        <w:tc>
          <w:tcPr>
            <w:tcW w:w="3122" w:type="dxa"/>
            <w:noWrap/>
            <w:hideMark/>
          </w:tcPr>
          <w:p w14:paraId="727F529A"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 xml:space="preserve">DL-Adrenaline </w:t>
            </w:r>
          </w:p>
        </w:tc>
        <w:tc>
          <w:tcPr>
            <w:tcW w:w="1358" w:type="dxa"/>
            <w:hideMark/>
          </w:tcPr>
          <w:p w14:paraId="1990D0BD"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329-63-5</w:t>
            </w:r>
          </w:p>
        </w:tc>
        <w:tc>
          <w:tcPr>
            <w:tcW w:w="1267" w:type="dxa"/>
            <w:noWrap/>
            <w:hideMark/>
          </w:tcPr>
          <w:p w14:paraId="63A4A0A0" w14:textId="5A31DB8B"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3DB2FC48"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0.0</w:t>
            </w:r>
          </w:p>
        </w:tc>
        <w:tc>
          <w:tcPr>
            <w:tcW w:w="649" w:type="dxa"/>
            <w:noWrap/>
            <w:hideMark/>
          </w:tcPr>
          <w:p w14:paraId="16852E0D" w14:textId="4534092A"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0E445EAD"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78D91BE3" w14:textId="77777777" w:rsidTr="00654705">
        <w:trPr>
          <w:trHeight w:val="290"/>
        </w:trPr>
        <w:tc>
          <w:tcPr>
            <w:tcW w:w="3122" w:type="dxa"/>
            <w:noWrap/>
            <w:hideMark/>
          </w:tcPr>
          <w:p w14:paraId="01B33E50"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 xml:space="preserve">Dopamine </w:t>
            </w:r>
          </w:p>
        </w:tc>
        <w:tc>
          <w:tcPr>
            <w:tcW w:w="1358" w:type="dxa"/>
            <w:hideMark/>
          </w:tcPr>
          <w:p w14:paraId="546A3770"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62-31-7</w:t>
            </w:r>
          </w:p>
        </w:tc>
        <w:tc>
          <w:tcPr>
            <w:tcW w:w="1267" w:type="dxa"/>
            <w:noWrap/>
            <w:hideMark/>
          </w:tcPr>
          <w:p w14:paraId="09DD9C42" w14:textId="016AD8F3"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15C04EEB"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0.1</w:t>
            </w:r>
          </w:p>
        </w:tc>
        <w:tc>
          <w:tcPr>
            <w:tcW w:w="649" w:type="dxa"/>
            <w:noWrap/>
            <w:hideMark/>
          </w:tcPr>
          <w:p w14:paraId="0DA05707" w14:textId="78505FE7"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5B377039"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2F16435B" w14:textId="77777777" w:rsidTr="00654705">
        <w:trPr>
          <w:trHeight w:val="290"/>
        </w:trPr>
        <w:tc>
          <w:tcPr>
            <w:tcW w:w="3122" w:type="dxa"/>
            <w:noWrap/>
            <w:hideMark/>
          </w:tcPr>
          <w:p w14:paraId="3C0FC3DC"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 xml:space="preserve">Dopamine </w:t>
            </w:r>
          </w:p>
        </w:tc>
        <w:tc>
          <w:tcPr>
            <w:tcW w:w="1358" w:type="dxa"/>
            <w:hideMark/>
          </w:tcPr>
          <w:p w14:paraId="43D99415"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62-31-7</w:t>
            </w:r>
          </w:p>
        </w:tc>
        <w:tc>
          <w:tcPr>
            <w:tcW w:w="1267" w:type="dxa"/>
            <w:noWrap/>
            <w:hideMark/>
          </w:tcPr>
          <w:p w14:paraId="0D12B636" w14:textId="7DFD5B61"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21E4DB29"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0.2</w:t>
            </w:r>
          </w:p>
        </w:tc>
        <w:tc>
          <w:tcPr>
            <w:tcW w:w="649" w:type="dxa"/>
            <w:noWrap/>
            <w:hideMark/>
          </w:tcPr>
          <w:p w14:paraId="63B86771" w14:textId="3E7C2458"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3465590E"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1FBA028A" w14:textId="77777777" w:rsidTr="00654705">
        <w:trPr>
          <w:trHeight w:val="290"/>
        </w:trPr>
        <w:tc>
          <w:tcPr>
            <w:tcW w:w="3122" w:type="dxa"/>
            <w:noWrap/>
            <w:hideMark/>
          </w:tcPr>
          <w:p w14:paraId="0422C8AA"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Epicatechin</w:t>
            </w:r>
          </w:p>
        </w:tc>
        <w:tc>
          <w:tcPr>
            <w:tcW w:w="1358" w:type="dxa"/>
            <w:hideMark/>
          </w:tcPr>
          <w:p w14:paraId="4578C3A0"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490-46-0</w:t>
            </w:r>
          </w:p>
        </w:tc>
        <w:tc>
          <w:tcPr>
            <w:tcW w:w="1267" w:type="dxa"/>
            <w:noWrap/>
            <w:hideMark/>
          </w:tcPr>
          <w:p w14:paraId="44F5AEDC" w14:textId="6953446B"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204210AE"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0.2</w:t>
            </w:r>
          </w:p>
        </w:tc>
        <w:tc>
          <w:tcPr>
            <w:tcW w:w="649" w:type="dxa"/>
            <w:noWrap/>
            <w:hideMark/>
          </w:tcPr>
          <w:p w14:paraId="2186A620" w14:textId="3B8B0E60"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459FD4F8"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7EBCF28B" w14:textId="77777777" w:rsidTr="00654705">
        <w:trPr>
          <w:trHeight w:val="290"/>
        </w:trPr>
        <w:tc>
          <w:tcPr>
            <w:tcW w:w="3122" w:type="dxa"/>
            <w:noWrap/>
            <w:hideMark/>
          </w:tcPr>
          <w:p w14:paraId="3E0036CF"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Epicatechin</w:t>
            </w:r>
          </w:p>
        </w:tc>
        <w:tc>
          <w:tcPr>
            <w:tcW w:w="1358" w:type="dxa"/>
            <w:hideMark/>
          </w:tcPr>
          <w:p w14:paraId="29437266"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490-46-0</w:t>
            </w:r>
          </w:p>
        </w:tc>
        <w:tc>
          <w:tcPr>
            <w:tcW w:w="1267" w:type="dxa"/>
            <w:noWrap/>
            <w:hideMark/>
          </w:tcPr>
          <w:p w14:paraId="1B888CAC" w14:textId="267E8D84"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60895F40"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0.3</w:t>
            </w:r>
          </w:p>
        </w:tc>
        <w:tc>
          <w:tcPr>
            <w:tcW w:w="649" w:type="dxa"/>
            <w:noWrap/>
            <w:hideMark/>
          </w:tcPr>
          <w:p w14:paraId="11180001" w14:textId="60B33A83"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60C4F376"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692BD84B" w14:textId="77777777" w:rsidTr="00654705">
        <w:trPr>
          <w:trHeight w:val="290"/>
        </w:trPr>
        <w:tc>
          <w:tcPr>
            <w:tcW w:w="3122" w:type="dxa"/>
            <w:noWrap/>
            <w:hideMark/>
          </w:tcPr>
          <w:p w14:paraId="31B1C84A"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Epigallocatechin</w:t>
            </w:r>
          </w:p>
        </w:tc>
        <w:tc>
          <w:tcPr>
            <w:tcW w:w="1358" w:type="dxa"/>
            <w:hideMark/>
          </w:tcPr>
          <w:p w14:paraId="0C5D9A39"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970-74-1</w:t>
            </w:r>
          </w:p>
        </w:tc>
        <w:tc>
          <w:tcPr>
            <w:tcW w:w="1267" w:type="dxa"/>
            <w:noWrap/>
            <w:hideMark/>
          </w:tcPr>
          <w:p w14:paraId="7DF2404A" w14:textId="23486A22"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519950F1"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0.9</w:t>
            </w:r>
          </w:p>
        </w:tc>
        <w:tc>
          <w:tcPr>
            <w:tcW w:w="649" w:type="dxa"/>
            <w:noWrap/>
            <w:hideMark/>
          </w:tcPr>
          <w:p w14:paraId="01C30359" w14:textId="56D891EC"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31641FFC"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008D9E42" w14:textId="77777777" w:rsidTr="00654705">
        <w:trPr>
          <w:trHeight w:val="290"/>
        </w:trPr>
        <w:tc>
          <w:tcPr>
            <w:tcW w:w="3122" w:type="dxa"/>
            <w:noWrap/>
            <w:hideMark/>
          </w:tcPr>
          <w:p w14:paraId="5215AC9B"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Epigallocatechin</w:t>
            </w:r>
          </w:p>
        </w:tc>
        <w:tc>
          <w:tcPr>
            <w:tcW w:w="1358" w:type="dxa"/>
            <w:hideMark/>
          </w:tcPr>
          <w:p w14:paraId="248B9DB6"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970-74-1</w:t>
            </w:r>
          </w:p>
        </w:tc>
        <w:tc>
          <w:tcPr>
            <w:tcW w:w="1267" w:type="dxa"/>
            <w:noWrap/>
            <w:hideMark/>
          </w:tcPr>
          <w:p w14:paraId="1B2E1C12" w14:textId="593DDD82"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52F7A6EB"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0.1</w:t>
            </w:r>
          </w:p>
        </w:tc>
        <w:tc>
          <w:tcPr>
            <w:tcW w:w="649" w:type="dxa"/>
            <w:noWrap/>
            <w:hideMark/>
          </w:tcPr>
          <w:p w14:paraId="01CB710C" w14:textId="4D62FEDF"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74BC8D82"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3B26E1CF" w14:textId="77777777" w:rsidTr="00654705">
        <w:trPr>
          <w:trHeight w:val="290"/>
        </w:trPr>
        <w:tc>
          <w:tcPr>
            <w:tcW w:w="3122" w:type="dxa"/>
            <w:noWrap/>
            <w:hideMark/>
          </w:tcPr>
          <w:p w14:paraId="53FCEEEA"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Esculetin</w:t>
            </w:r>
          </w:p>
        </w:tc>
        <w:tc>
          <w:tcPr>
            <w:tcW w:w="1358" w:type="dxa"/>
            <w:hideMark/>
          </w:tcPr>
          <w:p w14:paraId="296675E8"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305-01-1</w:t>
            </w:r>
          </w:p>
        </w:tc>
        <w:tc>
          <w:tcPr>
            <w:tcW w:w="1267" w:type="dxa"/>
            <w:noWrap/>
            <w:hideMark/>
          </w:tcPr>
          <w:p w14:paraId="5AC5FDA0" w14:textId="25CD3B2E"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reactive</w:t>
            </w:r>
          </w:p>
        </w:tc>
        <w:tc>
          <w:tcPr>
            <w:tcW w:w="998" w:type="dxa"/>
            <w:noWrap/>
            <w:hideMark/>
          </w:tcPr>
          <w:p w14:paraId="789FD3BD"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14.1</w:t>
            </w:r>
          </w:p>
        </w:tc>
        <w:tc>
          <w:tcPr>
            <w:tcW w:w="649" w:type="dxa"/>
            <w:noWrap/>
            <w:hideMark/>
          </w:tcPr>
          <w:p w14:paraId="268AFA17" w14:textId="69D89FAE"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3CA904B8"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697478B3" w14:textId="77777777" w:rsidTr="00654705">
        <w:trPr>
          <w:trHeight w:val="290"/>
        </w:trPr>
        <w:tc>
          <w:tcPr>
            <w:tcW w:w="3122" w:type="dxa"/>
            <w:noWrap/>
            <w:hideMark/>
          </w:tcPr>
          <w:p w14:paraId="5DB1894E"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lastRenderedPageBreak/>
              <w:t>Esculetin</w:t>
            </w:r>
          </w:p>
        </w:tc>
        <w:tc>
          <w:tcPr>
            <w:tcW w:w="1358" w:type="dxa"/>
            <w:hideMark/>
          </w:tcPr>
          <w:p w14:paraId="7EED5DA2"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305-01-1</w:t>
            </w:r>
          </w:p>
        </w:tc>
        <w:tc>
          <w:tcPr>
            <w:tcW w:w="1267" w:type="dxa"/>
            <w:noWrap/>
            <w:hideMark/>
          </w:tcPr>
          <w:p w14:paraId="732E0A0F" w14:textId="127182BB"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reactive</w:t>
            </w:r>
          </w:p>
        </w:tc>
        <w:tc>
          <w:tcPr>
            <w:tcW w:w="998" w:type="dxa"/>
            <w:noWrap/>
            <w:hideMark/>
          </w:tcPr>
          <w:p w14:paraId="4844C52E"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4.7</w:t>
            </w:r>
          </w:p>
        </w:tc>
        <w:tc>
          <w:tcPr>
            <w:tcW w:w="649" w:type="dxa"/>
            <w:noWrap/>
            <w:hideMark/>
          </w:tcPr>
          <w:p w14:paraId="114D4690" w14:textId="3672BAEA"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5C98B56A"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32E10B7A" w14:textId="77777777" w:rsidTr="00654705">
        <w:trPr>
          <w:trHeight w:val="290"/>
        </w:trPr>
        <w:tc>
          <w:tcPr>
            <w:tcW w:w="3122" w:type="dxa"/>
            <w:noWrap/>
            <w:hideMark/>
          </w:tcPr>
          <w:p w14:paraId="34475906"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Ethyl gallate</w:t>
            </w:r>
          </w:p>
        </w:tc>
        <w:tc>
          <w:tcPr>
            <w:tcW w:w="1358" w:type="dxa"/>
            <w:hideMark/>
          </w:tcPr>
          <w:p w14:paraId="302F0788"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831-61-8</w:t>
            </w:r>
          </w:p>
        </w:tc>
        <w:tc>
          <w:tcPr>
            <w:tcW w:w="1267" w:type="dxa"/>
            <w:noWrap/>
            <w:hideMark/>
          </w:tcPr>
          <w:p w14:paraId="1740C9C5" w14:textId="64EDEF6A"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2B894A7B"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0.1</w:t>
            </w:r>
          </w:p>
        </w:tc>
        <w:tc>
          <w:tcPr>
            <w:tcW w:w="649" w:type="dxa"/>
            <w:noWrap/>
            <w:hideMark/>
          </w:tcPr>
          <w:p w14:paraId="4CFB2833" w14:textId="6A7981A4"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5A420C5C"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1CA5E55F" w14:textId="77777777" w:rsidTr="00654705">
        <w:trPr>
          <w:trHeight w:val="290"/>
        </w:trPr>
        <w:tc>
          <w:tcPr>
            <w:tcW w:w="3122" w:type="dxa"/>
            <w:noWrap/>
            <w:hideMark/>
          </w:tcPr>
          <w:p w14:paraId="7E8209EE"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Ethyl gallate</w:t>
            </w:r>
          </w:p>
        </w:tc>
        <w:tc>
          <w:tcPr>
            <w:tcW w:w="1358" w:type="dxa"/>
            <w:hideMark/>
          </w:tcPr>
          <w:p w14:paraId="5DC3DBA8"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831-61-8</w:t>
            </w:r>
          </w:p>
        </w:tc>
        <w:tc>
          <w:tcPr>
            <w:tcW w:w="1267" w:type="dxa"/>
            <w:noWrap/>
            <w:hideMark/>
          </w:tcPr>
          <w:p w14:paraId="3DCEA0F6" w14:textId="71CD19F7"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3B01CA8B"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0.2</w:t>
            </w:r>
          </w:p>
        </w:tc>
        <w:tc>
          <w:tcPr>
            <w:tcW w:w="649" w:type="dxa"/>
            <w:noWrap/>
            <w:hideMark/>
          </w:tcPr>
          <w:p w14:paraId="4EC413C8" w14:textId="526F5A3A"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5337BEF7"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193E1C8A" w14:textId="77777777" w:rsidTr="00654705">
        <w:trPr>
          <w:trHeight w:val="290"/>
        </w:trPr>
        <w:tc>
          <w:tcPr>
            <w:tcW w:w="3122" w:type="dxa"/>
            <w:noWrap/>
            <w:hideMark/>
          </w:tcPr>
          <w:p w14:paraId="235D269C"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Fraxetin</w:t>
            </w:r>
          </w:p>
        </w:tc>
        <w:tc>
          <w:tcPr>
            <w:tcW w:w="1358" w:type="dxa"/>
            <w:hideMark/>
          </w:tcPr>
          <w:p w14:paraId="479EF1E2"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574-84-5</w:t>
            </w:r>
          </w:p>
        </w:tc>
        <w:tc>
          <w:tcPr>
            <w:tcW w:w="1267" w:type="dxa"/>
            <w:noWrap/>
            <w:hideMark/>
          </w:tcPr>
          <w:p w14:paraId="37B24252" w14:textId="4D8A7161"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reactive</w:t>
            </w:r>
          </w:p>
        </w:tc>
        <w:tc>
          <w:tcPr>
            <w:tcW w:w="998" w:type="dxa"/>
            <w:noWrap/>
            <w:hideMark/>
          </w:tcPr>
          <w:p w14:paraId="4CA707C0"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12.8</w:t>
            </w:r>
          </w:p>
        </w:tc>
        <w:tc>
          <w:tcPr>
            <w:tcW w:w="649" w:type="dxa"/>
            <w:noWrap/>
            <w:hideMark/>
          </w:tcPr>
          <w:p w14:paraId="3EE120EC" w14:textId="14E54142"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5DB8E535"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76E2BE05" w14:textId="77777777" w:rsidTr="00654705">
        <w:trPr>
          <w:trHeight w:val="290"/>
        </w:trPr>
        <w:tc>
          <w:tcPr>
            <w:tcW w:w="3122" w:type="dxa"/>
            <w:noWrap/>
            <w:hideMark/>
          </w:tcPr>
          <w:p w14:paraId="7ED99E64"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Fraxetin</w:t>
            </w:r>
          </w:p>
        </w:tc>
        <w:tc>
          <w:tcPr>
            <w:tcW w:w="1358" w:type="dxa"/>
            <w:hideMark/>
          </w:tcPr>
          <w:p w14:paraId="7D9E4E5F"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574-84-5</w:t>
            </w:r>
          </w:p>
        </w:tc>
        <w:tc>
          <w:tcPr>
            <w:tcW w:w="1267" w:type="dxa"/>
            <w:noWrap/>
            <w:hideMark/>
          </w:tcPr>
          <w:p w14:paraId="3D319004" w14:textId="6E04DC35"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reactive</w:t>
            </w:r>
          </w:p>
        </w:tc>
        <w:tc>
          <w:tcPr>
            <w:tcW w:w="998" w:type="dxa"/>
            <w:noWrap/>
            <w:hideMark/>
          </w:tcPr>
          <w:p w14:paraId="316ECCE2"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2.1</w:t>
            </w:r>
          </w:p>
        </w:tc>
        <w:tc>
          <w:tcPr>
            <w:tcW w:w="649" w:type="dxa"/>
            <w:noWrap/>
            <w:hideMark/>
          </w:tcPr>
          <w:p w14:paraId="02B6D55E" w14:textId="3A0540D1"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3B2433C4"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27FB6F56" w14:textId="77777777" w:rsidTr="00654705">
        <w:trPr>
          <w:trHeight w:val="290"/>
        </w:trPr>
        <w:tc>
          <w:tcPr>
            <w:tcW w:w="3122" w:type="dxa"/>
            <w:noWrap/>
            <w:hideMark/>
          </w:tcPr>
          <w:p w14:paraId="73A0B229" w14:textId="77777777" w:rsidR="00F8505B" w:rsidRPr="00725F7B" w:rsidRDefault="00F8505B" w:rsidP="00F8505B">
            <w:pPr>
              <w:rPr>
                <w:rFonts w:eastAsia="Times New Roman" w:cstheme="minorHAnsi"/>
                <w:sz w:val="20"/>
                <w:szCs w:val="20"/>
                <w:lang w:val="en-US"/>
              </w:rPr>
            </w:pPr>
            <w:proofErr w:type="spellStart"/>
            <w:r w:rsidRPr="00725F7B">
              <w:rPr>
                <w:rFonts w:eastAsia="Times New Roman" w:cstheme="minorHAnsi"/>
                <w:sz w:val="20"/>
                <w:szCs w:val="20"/>
                <w:lang w:val="en-US"/>
              </w:rPr>
              <w:t>Gentisic</w:t>
            </w:r>
            <w:proofErr w:type="spellEnd"/>
            <w:r w:rsidRPr="00725F7B">
              <w:rPr>
                <w:rFonts w:eastAsia="Times New Roman" w:cstheme="minorHAnsi"/>
                <w:sz w:val="20"/>
                <w:szCs w:val="20"/>
                <w:lang w:val="en-US"/>
              </w:rPr>
              <w:t xml:space="preserve"> acid</w:t>
            </w:r>
          </w:p>
        </w:tc>
        <w:tc>
          <w:tcPr>
            <w:tcW w:w="1358" w:type="dxa"/>
            <w:hideMark/>
          </w:tcPr>
          <w:p w14:paraId="76DFC1E8"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490-79-9</w:t>
            </w:r>
          </w:p>
        </w:tc>
        <w:tc>
          <w:tcPr>
            <w:tcW w:w="1267" w:type="dxa"/>
            <w:noWrap/>
            <w:hideMark/>
          </w:tcPr>
          <w:p w14:paraId="011EDA98" w14:textId="56091209"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17B4AFB2"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0.1</w:t>
            </w:r>
          </w:p>
        </w:tc>
        <w:tc>
          <w:tcPr>
            <w:tcW w:w="649" w:type="dxa"/>
            <w:noWrap/>
            <w:hideMark/>
          </w:tcPr>
          <w:p w14:paraId="09C4F52B" w14:textId="76946278"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63FE25C2"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622B3F59" w14:textId="77777777" w:rsidTr="00654705">
        <w:trPr>
          <w:trHeight w:val="290"/>
        </w:trPr>
        <w:tc>
          <w:tcPr>
            <w:tcW w:w="3122" w:type="dxa"/>
            <w:noWrap/>
            <w:hideMark/>
          </w:tcPr>
          <w:p w14:paraId="73EB0EF4" w14:textId="77777777" w:rsidR="00F8505B" w:rsidRPr="00725F7B" w:rsidRDefault="00F8505B" w:rsidP="00F8505B">
            <w:pPr>
              <w:rPr>
                <w:rFonts w:eastAsia="Times New Roman" w:cstheme="minorHAnsi"/>
                <w:sz w:val="20"/>
                <w:szCs w:val="20"/>
                <w:lang w:val="en-US"/>
              </w:rPr>
            </w:pPr>
            <w:proofErr w:type="spellStart"/>
            <w:r w:rsidRPr="00725F7B">
              <w:rPr>
                <w:rFonts w:eastAsia="Times New Roman" w:cstheme="minorHAnsi"/>
                <w:sz w:val="20"/>
                <w:szCs w:val="20"/>
                <w:lang w:val="en-US"/>
              </w:rPr>
              <w:t>Gentisic</w:t>
            </w:r>
            <w:proofErr w:type="spellEnd"/>
            <w:r w:rsidRPr="00725F7B">
              <w:rPr>
                <w:rFonts w:eastAsia="Times New Roman" w:cstheme="minorHAnsi"/>
                <w:sz w:val="20"/>
                <w:szCs w:val="20"/>
                <w:lang w:val="en-US"/>
              </w:rPr>
              <w:t xml:space="preserve"> acid</w:t>
            </w:r>
          </w:p>
        </w:tc>
        <w:tc>
          <w:tcPr>
            <w:tcW w:w="1358" w:type="dxa"/>
            <w:hideMark/>
          </w:tcPr>
          <w:p w14:paraId="1BA9A93E"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490-79-9</w:t>
            </w:r>
          </w:p>
        </w:tc>
        <w:tc>
          <w:tcPr>
            <w:tcW w:w="1267" w:type="dxa"/>
            <w:noWrap/>
            <w:hideMark/>
          </w:tcPr>
          <w:p w14:paraId="56CE7A13" w14:textId="38AA878B"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4A2E20D7"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0.3</w:t>
            </w:r>
          </w:p>
        </w:tc>
        <w:tc>
          <w:tcPr>
            <w:tcW w:w="649" w:type="dxa"/>
            <w:noWrap/>
            <w:hideMark/>
          </w:tcPr>
          <w:p w14:paraId="66AEAE32" w14:textId="35929FEA"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565DA90D"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755161F5" w14:textId="77777777" w:rsidTr="00654705">
        <w:trPr>
          <w:trHeight w:val="290"/>
        </w:trPr>
        <w:tc>
          <w:tcPr>
            <w:tcW w:w="3122" w:type="dxa"/>
            <w:noWrap/>
            <w:hideMark/>
          </w:tcPr>
          <w:p w14:paraId="302A1B31" w14:textId="77777777" w:rsidR="00F8505B" w:rsidRPr="00725F7B" w:rsidRDefault="00F8505B" w:rsidP="00F8505B">
            <w:pPr>
              <w:rPr>
                <w:rFonts w:eastAsia="Times New Roman" w:cstheme="minorHAnsi"/>
                <w:sz w:val="20"/>
                <w:szCs w:val="20"/>
                <w:lang w:val="en-US"/>
              </w:rPr>
            </w:pPr>
            <w:proofErr w:type="spellStart"/>
            <w:r w:rsidRPr="00725F7B">
              <w:rPr>
                <w:rFonts w:eastAsia="Times New Roman" w:cstheme="minorHAnsi"/>
                <w:sz w:val="20"/>
                <w:szCs w:val="20"/>
                <w:lang w:val="en-US"/>
              </w:rPr>
              <w:t>Hesperetin</w:t>
            </w:r>
            <w:proofErr w:type="spellEnd"/>
          </w:p>
        </w:tc>
        <w:tc>
          <w:tcPr>
            <w:tcW w:w="1358" w:type="dxa"/>
            <w:hideMark/>
          </w:tcPr>
          <w:p w14:paraId="5A61E2D1"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520-33-2</w:t>
            </w:r>
          </w:p>
        </w:tc>
        <w:tc>
          <w:tcPr>
            <w:tcW w:w="1267" w:type="dxa"/>
            <w:noWrap/>
            <w:hideMark/>
          </w:tcPr>
          <w:p w14:paraId="784758B8" w14:textId="1054A577"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64238127"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0.6</w:t>
            </w:r>
          </w:p>
        </w:tc>
        <w:tc>
          <w:tcPr>
            <w:tcW w:w="649" w:type="dxa"/>
            <w:noWrap/>
            <w:hideMark/>
          </w:tcPr>
          <w:p w14:paraId="411EAE2D" w14:textId="550D9352"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510CDB99"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3194A8DF" w14:textId="77777777" w:rsidTr="00654705">
        <w:trPr>
          <w:trHeight w:val="290"/>
        </w:trPr>
        <w:tc>
          <w:tcPr>
            <w:tcW w:w="3122" w:type="dxa"/>
            <w:noWrap/>
            <w:hideMark/>
          </w:tcPr>
          <w:p w14:paraId="4E27EAFD" w14:textId="77777777" w:rsidR="00F8505B" w:rsidRPr="00725F7B" w:rsidRDefault="00F8505B" w:rsidP="00F8505B">
            <w:pPr>
              <w:rPr>
                <w:rFonts w:eastAsia="Times New Roman" w:cstheme="minorHAnsi"/>
                <w:sz w:val="20"/>
                <w:szCs w:val="20"/>
                <w:lang w:val="en-US"/>
              </w:rPr>
            </w:pPr>
            <w:proofErr w:type="spellStart"/>
            <w:r w:rsidRPr="00725F7B">
              <w:rPr>
                <w:rFonts w:eastAsia="Times New Roman" w:cstheme="minorHAnsi"/>
                <w:sz w:val="20"/>
                <w:szCs w:val="20"/>
                <w:lang w:val="en-US"/>
              </w:rPr>
              <w:t>Hesperetin</w:t>
            </w:r>
            <w:proofErr w:type="spellEnd"/>
          </w:p>
        </w:tc>
        <w:tc>
          <w:tcPr>
            <w:tcW w:w="1358" w:type="dxa"/>
            <w:hideMark/>
          </w:tcPr>
          <w:p w14:paraId="6C6ED6D5"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520-33-2</w:t>
            </w:r>
          </w:p>
        </w:tc>
        <w:tc>
          <w:tcPr>
            <w:tcW w:w="1267" w:type="dxa"/>
            <w:noWrap/>
            <w:hideMark/>
          </w:tcPr>
          <w:p w14:paraId="73348AEF" w14:textId="67F55A97"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41C2DFD8"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0.2</w:t>
            </w:r>
          </w:p>
        </w:tc>
        <w:tc>
          <w:tcPr>
            <w:tcW w:w="649" w:type="dxa"/>
            <w:noWrap/>
            <w:hideMark/>
          </w:tcPr>
          <w:p w14:paraId="6C124665" w14:textId="04D99D4A"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1423843C"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3612D976" w14:textId="77777777" w:rsidTr="00654705">
        <w:trPr>
          <w:trHeight w:val="290"/>
        </w:trPr>
        <w:tc>
          <w:tcPr>
            <w:tcW w:w="3122" w:type="dxa"/>
            <w:noWrap/>
            <w:hideMark/>
          </w:tcPr>
          <w:p w14:paraId="2F1F39E5" w14:textId="77777777" w:rsidR="00F8505B" w:rsidRPr="00725F7B" w:rsidRDefault="00F8505B" w:rsidP="00F8505B">
            <w:pPr>
              <w:rPr>
                <w:rFonts w:eastAsia="Times New Roman" w:cstheme="minorHAnsi"/>
                <w:sz w:val="20"/>
                <w:szCs w:val="20"/>
                <w:lang w:val="en-US"/>
              </w:rPr>
            </w:pPr>
            <w:proofErr w:type="spellStart"/>
            <w:r w:rsidRPr="00725F7B">
              <w:rPr>
                <w:rFonts w:eastAsia="Times New Roman" w:cstheme="minorHAnsi"/>
                <w:sz w:val="20"/>
                <w:szCs w:val="20"/>
                <w:lang w:val="en-US"/>
              </w:rPr>
              <w:t>Higenamine</w:t>
            </w:r>
            <w:proofErr w:type="spellEnd"/>
            <w:r w:rsidRPr="00725F7B">
              <w:rPr>
                <w:rFonts w:eastAsia="Times New Roman" w:cstheme="minorHAnsi"/>
                <w:sz w:val="20"/>
                <w:szCs w:val="20"/>
                <w:lang w:val="en-US"/>
              </w:rPr>
              <w:t> </w:t>
            </w:r>
          </w:p>
        </w:tc>
        <w:tc>
          <w:tcPr>
            <w:tcW w:w="1358" w:type="dxa"/>
            <w:hideMark/>
          </w:tcPr>
          <w:p w14:paraId="5BFCD996"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11041-94-4</w:t>
            </w:r>
          </w:p>
        </w:tc>
        <w:tc>
          <w:tcPr>
            <w:tcW w:w="1267" w:type="dxa"/>
            <w:noWrap/>
            <w:hideMark/>
          </w:tcPr>
          <w:p w14:paraId="0E342FB4" w14:textId="277F84BB"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0316C890"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0.2</w:t>
            </w:r>
          </w:p>
        </w:tc>
        <w:tc>
          <w:tcPr>
            <w:tcW w:w="649" w:type="dxa"/>
            <w:noWrap/>
            <w:hideMark/>
          </w:tcPr>
          <w:p w14:paraId="1C18EA52" w14:textId="2B73D3F6"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02E21380"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709AA745" w14:textId="77777777" w:rsidTr="00654705">
        <w:trPr>
          <w:trHeight w:val="290"/>
        </w:trPr>
        <w:tc>
          <w:tcPr>
            <w:tcW w:w="3122" w:type="dxa"/>
            <w:noWrap/>
            <w:hideMark/>
          </w:tcPr>
          <w:p w14:paraId="0C2D540C" w14:textId="77777777" w:rsidR="00F8505B" w:rsidRPr="00725F7B" w:rsidRDefault="00F8505B" w:rsidP="00F8505B">
            <w:pPr>
              <w:rPr>
                <w:rFonts w:eastAsia="Times New Roman" w:cstheme="minorHAnsi"/>
                <w:sz w:val="20"/>
                <w:szCs w:val="20"/>
                <w:lang w:val="en-US"/>
              </w:rPr>
            </w:pPr>
            <w:proofErr w:type="spellStart"/>
            <w:r w:rsidRPr="00725F7B">
              <w:rPr>
                <w:rFonts w:eastAsia="Times New Roman" w:cstheme="minorHAnsi"/>
                <w:sz w:val="20"/>
                <w:szCs w:val="20"/>
                <w:lang w:val="en-US"/>
              </w:rPr>
              <w:t>Higenamine</w:t>
            </w:r>
            <w:proofErr w:type="spellEnd"/>
            <w:r w:rsidRPr="00725F7B">
              <w:rPr>
                <w:rFonts w:eastAsia="Times New Roman" w:cstheme="minorHAnsi"/>
                <w:sz w:val="20"/>
                <w:szCs w:val="20"/>
                <w:lang w:val="en-US"/>
              </w:rPr>
              <w:t> </w:t>
            </w:r>
          </w:p>
        </w:tc>
        <w:tc>
          <w:tcPr>
            <w:tcW w:w="1358" w:type="dxa"/>
            <w:hideMark/>
          </w:tcPr>
          <w:p w14:paraId="41FE021D"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11041-94-4</w:t>
            </w:r>
          </w:p>
        </w:tc>
        <w:tc>
          <w:tcPr>
            <w:tcW w:w="1267" w:type="dxa"/>
            <w:noWrap/>
            <w:hideMark/>
          </w:tcPr>
          <w:p w14:paraId="48A3DD63" w14:textId="2BE9F909"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51710A69"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0.2</w:t>
            </w:r>
          </w:p>
        </w:tc>
        <w:tc>
          <w:tcPr>
            <w:tcW w:w="649" w:type="dxa"/>
            <w:noWrap/>
            <w:hideMark/>
          </w:tcPr>
          <w:p w14:paraId="78A94A1D" w14:textId="15974110"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118D30ED"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1004F2F5" w14:textId="77777777" w:rsidTr="00654705">
        <w:trPr>
          <w:trHeight w:val="290"/>
        </w:trPr>
        <w:tc>
          <w:tcPr>
            <w:tcW w:w="3122" w:type="dxa"/>
            <w:noWrap/>
            <w:hideMark/>
          </w:tcPr>
          <w:p w14:paraId="78100497"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Honokiol</w:t>
            </w:r>
          </w:p>
        </w:tc>
        <w:tc>
          <w:tcPr>
            <w:tcW w:w="1358" w:type="dxa"/>
            <w:hideMark/>
          </w:tcPr>
          <w:p w14:paraId="198CFEE2"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35354-74-6</w:t>
            </w:r>
          </w:p>
        </w:tc>
        <w:tc>
          <w:tcPr>
            <w:tcW w:w="1267" w:type="dxa"/>
            <w:noWrap/>
            <w:hideMark/>
          </w:tcPr>
          <w:p w14:paraId="511AD87A" w14:textId="26C005A7"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reactive</w:t>
            </w:r>
          </w:p>
        </w:tc>
        <w:tc>
          <w:tcPr>
            <w:tcW w:w="998" w:type="dxa"/>
            <w:noWrap/>
            <w:hideMark/>
          </w:tcPr>
          <w:p w14:paraId="0DEF98E4"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1.8</w:t>
            </w:r>
          </w:p>
        </w:tc>
        <w:tc>
          <w:tcPr>
            <w:tcW w:w="649" w:type="dxa"/>
            <w:noWrap/>
            <w:hideMark/>
          </w:tcPr>
          <w:p w14:paraId="3BC90AC4" w14:textId="66A7BB3B"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2AAED3ED"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402D878D" w14:textId="77777777" w:rsidTr="00654705">
        <w:trPr>
          <w:trHeight w:val="290"/>
        </w:trPr>
        <w:tc>
          <w:tcPr>
            <w:tcW w:w="3122" w:type="dxa"/>
            <w:noWrap/>
            <w:hideMark/>
          </w:tcPr>
          <w:p w14:paraId="28E95BE6"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Honokiol</w:t>
            </w:r>
          </w:p>
        </w:tc>
        <w:tc>
          <w:tcPr>
            <w:tcW w:w="1358" w:type="dxa"/>
            <w:hideMark/>
          </w:tcPr>
          <w:p w14:paraId="1B77578E"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35354-74-6</w:t>
            </w:r>
          </w:p>
        </w:tc>
        <w:tc>
          <w:tcPr>
            <w:tcW w:w="1267" w:type="dxa"/>
            <w:noWrap/>
            <w:hideMark/>
          </w:tcPr>
          <w:p w14:paraId="4C66A3A0" w14:textId="011F0AD8"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reactive</w:t>
            </w:r>
          </w:p>
        </w:tc>
        <w:tc>
          <w:tcPr>
            <w:tcW w:w="998" w:type="dxa"/>
            <w:noWrap/>
            <w:hideMark/>
          </w:tcPr>
          <w:p w14:paraId="189FFE14"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0.9</w:t>
            </w:r>
          </w:p>
        </w:tc>
        <w:tc>
          <w:tcPr>
            <w:tcW w:w="649" w:type="dxa"/>
            <w:noWrap/>
            <w:hideMark/>
          </w:tcPr>
          <w:p w14:paraId="4CE30DA5" w14:textId="4BC6BE05"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3D8F5E9D"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1DD87217" w14:textId="77777777" w:rsidTr="00654705">
        <w:trPr>
          <w:trHeight w:val="290"/>
        </w:trPr>
        <w:tc>
          <w:tcPr>
            <w:tcW w:w="3122" w:type="dxa"/>
            <w:noWrap/>
            <w:hideMark/>
          </w:tcPr>
          <w:p w14:paraId="2DB5EFE2" w14:textId="77777777" w:rsidR="00F8505B" w:rsidRPr="00725F7B" w:rsidRDefault="00F8505B" w:rsidP="00F8505B">
            <w:pPr>
              <w:rPr>
                <w:rFonts w:eastAsia="Times New Roman" w:cstheme="minorHAnsi"/>
                <w:sz w:val="20"/>
                <w:szCs w:val="20"/>
                <w:lang w:val="en-US"/>
              </w:rPr>
            </w:pPr>
            <w:proofErr w:type="spellStart"/>
            <w:r w:rsidRPr="00725F7B">
              <w:rPr>
                <w:rFonts w:eastAsia="Times New Roman" w:cstheme="minorHAnsi"/>
                <w:sz w:val="20"/>
                <w:szCs w:val="20"/>
                <w:lang w:val="en-US"/>
              </w:rPr>
              <w:t>Hydrocaffeic</w:t>
            </w:r>
            <w:proofErr w:type="spellEnd"/>
            <w:r w:rsidRPr="00725F7B">
              <w:rPr>
                <w:rFonts w:eastAsia="Times New Roman" w:cstheme="minorHAnsi"/>
                <w:sz w:val="20"/>
                <w:szCs w:val="20"/>
                <w:lang w:val="en-US"/>
              </w:rPr>
              <w:t xml:space="preserve"> acid</w:t>
            </w:r>
          </w:p>
        </w:tc>
        <w:tc>
          <w:tcPr>
            <w:tcW w:w="1358" w:type="dxa"/>
            <w:hideMark/>
          </w:tcPr>
          <w:p w14:paraId="37C08BC4"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1078-61-1</w:t>
            </w:r>
          </w:p>
        </w:tc>
        <w:tc>
          <w:tcPr>
            <w:tcW w:w="1267" w:type="dxa"/>
            <w:noWrap/>
            <w:hideMark/>
          </w:tcPr>
          <w:p w14:paraId="70BEAFCC" w14:textId="091B8E6F"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5E6B1DE4"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0.2</w:t>
            </w:r>
          </w:p>
        </w:tc>
        <w:tc>
          <w:tcPr>
            <w:tcW w:w="649" w:type="dxa"/>
            <w:noWrap/>
            <w:hideMark/>
          </w:tcPr>
          <w:p w14:paraId="4E66AC89" w14:textId="22749BC3"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53F5F583"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67EB86EE" w14:textId="77777777" w:rsidTr="00654705">
        <w:trPr>
          <w:trHeight w:val="290"/>
        </w:trPr>
        <w:tc>
          <w:tcPr>
            <w:tcW w:w="3122" w:type="dxa"/>
            <w:noWrap/>
            <w:hideMark/>
          </w:tcPr>
          <w:p w14:paraId="139DAB7C" w14:textId="77777777" w:rsidR="00F8505B" w:rsidRPr="00725F7B" w:rsidRDefault="00F8505B" w:rsidP="00F8505B">
            <w:pPr>
              <w:rPr>
                <w:rFonts w:eastAsia="Times New Roman" w:cstheme="minorHAnsi"/>
                <w:sz w:val="20"/>
                <w:szCs w:val="20"/>
                <w:lang w:val="en-US"/>
              </w:rPr>
            </w:pPr>
            <w:proofErr w:type="spellStart"/>
            <w:r w:rsidRPr="00725F7B">
              <w:rPr>
                <w:rFonts w:eastAsia="Times New Roman" w:cstheme="minorHAnsi"/>
                <w:sz w:val="20"/>
                <w:szCs w:val="20"/>
                <w:lang w:val="en-US"/>
              </w:rPr>
              <w:t>Hydrocaffeic</w:t>
            </w:r>
            <w:proofErr w:type="spellEnd"/>
            <w:r w:rsidRPr="00725F7B">
              <w:rPr>
                <w:rFonts w:eastAsia="Times New Roman" w:cstheme="minorHAnsi"/>
                <w:sz w:val="20"/>
                <w:szCs w:val="20"/>
                <w:lang w:val="en-US"/>
              </w:rPr>
              <w:t xml:space="preserve"> acid</w:t>
            </w:r>
          </w:p>
        </w:tc>
        <w:tc>
          <w:tcPr>
            <w:tcW w:w="1358" w:type="dxa"/>
            <w:hideMark/>
          </w:tcPr>
          <w:p w14:paraId="22C86055"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1078-61-1</w:t>
            </w:r>
          </w:p>
        </w:tc>
        <w:tc>
          <w:tcPr>
            <w:tcW w:w="1267" w:type="dxa"/>
            <w:noWrap/>
            <w:hideMark/>
          </w:tcPr>
          <w:p w14:paraId="7C245DC3" w14:textId="40B32018"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1A2E0D95"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0.0</w:t>
            </w:r>
          </w:p>
        </w:tc>
        <w:tc>
          <w:tcPr>
            <w:tcW w:w="649" w:type="dxa"/>
            <w:noWrap/>
            <w:hideMark/>
          </w:tcPr>
          <w:p w14:paraId="73CBDDD3" w14:textId="6E88486D"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6F09D98A"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0CCEA9ED" w14:textId="77777777" w:rsidTr="00654705">
        <w:trPr>
          <w:trHeight w:val="290"/>
        </w:trPr>
        <w:tc>
          <w:tcPr>
            <w:tcW w:w="3122" w:type="dxa"/>
            <w:noWrap/>
            <w:hideMark/>
          </w:tcPr>
          <w:p w14:paraId="51A445C8" w14:textId="77777777" w:rsidR="00F8505B" w:rsidRPr="00725F7B" w:rsidRDefault="00F8505B" w:rsidP="00F8505B">
            <w:pPr>
              <w:rPr>
                <w:rFonts w:eastAsia="Times New Roman" w:cstheme="minorHAnsi"/>
                <w:sz w:val="20"/>
                <w:szCs w:val="20"/>
                <w:lang w:val="en-US"/>
              </w:rPr>
            </w:pPr>
            <w:proofErr w:type="spellStart"/>
            <w:r w:rsidRPr="00725F7B">
              <w:rPr>
                <w:rFonts w:eastAsia="Times New Roman" w:cstheme="minorHAnsi"/>
                <w:sz w:val="20"/>
                <w:szCs w:val="20"/>
                <w:lang w:val="en-US"/>
              </w:rPr>
              <w:t>Hydroumbellic</w:t>
            </w:r>
            <w:proofErr w:type="spellEnd"/>
            <w:r w:rsidRPr="00725F7B">
              <w:rPr>
                <w:rFonts w:eastAsia="Times New Roman" w:cstheme="minorHAnsi"/>
                <w:sz w:val="20"/>
                <w:szCs w:val="20"/>
                <w:lang w:val="en-US"/>
              </w:rPr>
              <w:t xml:space="preserve"> acid</w:t>
            </w:r>
          </w:p>
        </w:tc>
        <w:tc>
          <w:tcPr>
            <w:tcW w:w="1358" w:type="dxa"/>
            <w:hideMark/>
          </w:tcPr>
          <w:p w14:paraId="2615E406"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5631-68-5</w:t>
            </w:r>
          </w:p>
        </w:tc>
        <w:tc>
          <w:tcPr>
            <w:tcW w:w="1267" w:type="dxa"/>
            <w:noWrap/>
            <w:hideMark/>
          </w:tcPr>
          <w:p w14:paraId="30D96FE8" w14:textId="493DF843"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20A6D3D3"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0.1</w:t>
            </w:r>
          </w:p>
        </w:tc>
        <w:tc>
          <w:tcPr>
            <w:tcW w:w="649" w:type="dxa"/>
            <w:noWrap/>
            <w:hideMark/>
          </w:tcPr>
          <w:p w14:paraId="3B191680" w14:textId="7D4F6D76"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4C8105F7"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0F28372D" w14:textId="77777777" w:rsidTr="00654705">
        <w:trPr>
          <w:trHeight w:val="290"/>
        </w:trPr>
        <w:tc>
          <w:tcPr>
            <w:tcW w:w="3122" w:type="dxa"/>
            <w:noWrap/>
            <w:hideMark/>
          </w:tcPr>
          <w:p w14:paraId="6F59B0BA" w14:textId="77777777" w:rsidR="00F8505B" w:rsidRPr="00725F7B" w:rsidRDefault="00F8505B" w:rsidP="00F8505B">
            <w:pPr>
              <w:rPr>
                <w:rFonts w:eastAsia="Times New Roman" w:cstheme="minorHAnsi"/>
                <w:sz w:val="20"/>
                <w:szCs w:val="20"/>
                <w:lang w:val="en-US"/>
              </w:rPr>
            </w:pPr>
            <w:proofErr w:type="spellStart"/>
            <w:r w:rsidRPr="00725F7B">
              <w:rPr>
                <w:rFonts w:eastAsia="Times New Roman" w:cstheme="minorHAnsi"/>
                <w:sz w:val="20"/>
                <w:szCs w:val="20"/>
                <w:lang w:val="en-US"/>
              </w:rPr>
              <w:t>Hydroumbellic</w:t>
            </w:r>
            <w:proofErr w:type="spellEnd"/>
            <w:r w:rsidRPr="00725F7B">
              <w:rPr>
                <w:rFonts w:eastAsia="Times New Roman" w:cstheme="minorHAnsi"/>
                <w:sz w:val="20"/>
                <w:szCs w:val="20"/>
                <w:lang w:val="en-US"/>
              </w:rPr>
              <w:t xml:space="preserve"> acid</w:t>
            </w:r>
          </w:p>
        </w:tc>
        <w:tc>
          <w:tcPr>
            <w:tcW w:w="1358" w:type="dxa"/>
            <w:hideMark/>
          </w:tcPr>
          <w:p w14:paraId="5EDDC249"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5631-68-5</w:t>
            </w:r>
          </w:p>
        </w:tc>
        <w:tc>
          <w:tcPr>
            <w:tcW w:w="1267" w:type="dxa"/>
            <w:noWrap/>
            <w:hideMark/>
          </w:tcPr>
          <w:p w14:paraId="7C7347F4" w14:textId="21F96284"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6D9C48E2"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0.1</w:t>
            </w:r>
          </w:p>
        </w:tc>
        <w:tc>
          <w:tcPr>
            <w:tcW w:w="649" w:type="dxa"/>
            <w:noWrap/>
            <w:hideMark/>
          </w:tcPr>
          <w:p w14:paraId="1FA50003" w14:textId="6B274F69"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17FE3AF3"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52D4D6D4" w14:textId="77777777" w:rsidTr="00654705">
        <w:trPr>
          <w:trHeight w:val="290"/>
        </w:trPr>
        <w:tc>
          <w:tcPr>
            <w:tcW w:w="3122" w:type="dxa"/>
            <w:noWrap/>
            <w:hideMark/>
          </w:tcPr>
          <w:p w14:paraId="14D963FC"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Liquiritigenin</w:t>
            </w:r>
          </w:p>
        </w:tc>
        <w:tc>
          <w:tcPr>
            <w:tcW w:w="1358" w:type="dxa"/>
            <w:hideMark/>
          </w:tcPr>
          <w:p w14:paraId="72DD7B95"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578-86-9</w:t>
            </w:r>
          </w:p>
        </w:tc>
        <w:tc>
          <w:tcPr>
            <w:tcW w:w="1267" w:type="dxa"/>
            <w:noWrap/>
            <w:hideMark/>
          </w:tcPr>
          <w:p w14:paraId="35DAF672" w14:textId="6D303893"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reactive</w:t>
            </w:r>
          </w:p>
        </w:tc>
        <w:tc>
          <w:tcPr>
            <w:tcW w:w="998" w:type="dxa"/>
            <w:noWrap/>
            <w:hideMark/>
          </w:tcPr>
          <w:p w14:paraId="2C2D3BDF"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1.4</w:t>
            </w:r>
          </w:p>
        </w:tc>
        <w:tc>
          <w:tcPr>
            <w:tcW w:w="649" w:type="dxa"/>
            <w:noWrap/>
            <w:hideMark/>
          </w:tcPr>
          <w:p w14:paraId="5E5EA64A" w14:textId="5E1E5F9C"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701E3B46"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4DE85446" w14:textId="77777777" w:rsidTr="00654705">
        <w:trPr>
          <w:trHeight w:val="290"/>
        </w:trPr>
        <w:tc>
          <w:tcPr>
            <w:tcW w:w="3122" w:type="dxa"/>
            <w:noWrap/>
            <w:hideMark/>
          </w:tcPr>
          <w:p w14:paraId="4A425A28"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Liquiritigenin</w:t>
            </w:r>
          </w:p>
        </w:tc>
        <w:tc>
          <w:tcPr>
            <w:tcW w:w="1358" w:type="dxa"/>
            <w:hideMark/>
          </w:tcPr>
          <w:p w14:paraId="6E8993E2"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578-86-9</w:t>
            </w:r>
          </w:p>
        </w:tc>
        <w:tc>
          <w:tcPr>
            <w:tcW w:w="1267" w:type="dxa"/>
            <w:noWrap/>
            <w:hideMark/>
          </w:tcPr>
          <w:p w14:paraId="2EFB3FC3" w14:textId="45DDC1CC"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reactive</w:t>
            </w:r>
          </w:p>
        </w:tc>
        <w:tc>
          <w:tcPr>
            <w:tcW w:w="998" w:type="dxa"/>
            <w:noWrap/>
            <w:hideMark/>
          </w:tcPr>
          <w:p w14:paraId="77C9DCA6"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0.2</w:t>
            </w:r>
          </w:p>
        </w:tc>
        <w:tc>
          <w:tcPr>
            <w:tcW w:w="649" w:type="dxa"/>
            <w:noWrap/>
            <w:hideMark/>
          </w:tcPr>
          <w:p w14:paraId="1622D115" w14:textId="4E46D63D"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50BBC102"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4EFF1927" w14:textId="77777777" w:rsidTr="00654705">
        <w:trPr>
          <w:trHeight w:val="290"/>
        </w:trPr>
        <w:tc>
          <w:tcPr>
            <w:tcW w:w="3122" w:type="dxa"/>
            <w:noWrap/>
            <w:hideMark/>
          </w:tcPr>
          <w:p w14:paraId="64F5E682"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Magnolol</w:t>
            </w:r>
          </w:p>
        </w:tc>
        <w:tc>
          <w:tcPr>
            <w:tcW w:w="1358" w:type="dxa"/>
            <w:hideMark/>
          </w:tcPr>
          <w:p w14:paraId="4898E457"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528-43-8</w:t>
            </w:r>
          </w:p>
        </w:tc>
        <w:tc>
          <w:tcPr>
            <w:tcW w:w="1267" w:type="dxa"/>
            <w:noWrap/>
            <w:hideMark/>
          </w:tcPr>
          <w:p w14:paraId="2C7CB2A7" w14:textId="7FB18A15"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reactive</w:t>
            </w:r>
          </w:p>
        </w:tc>
        <w:tc>
          <w:tcPr>
            <w:tcW w:w="998" w:type="dxa"/>
            <w:noWrap/>
            <w:hideMark/>
          </w:tcPr>
          <w:p w14:paraId="46DE6A5D"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4.9</w:t>
            </w:r>
          </w:p>
        </w:tc>
        <w:tc>
          <w:tcPr>
            <w:tcW w:w="649" w:type="dxa"/>
            <w:noWrap/>
            <w:hideMark/>
          </w:tcPr>
          <w:p w14:paraId="5DA34661" w14:textId="0E95B196"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5BCFD3D9"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25875886" w14:textId="77777777" w:rsidTr="00654705">
        <w:trPr>
          <w:trHeight w:val="290"/>
        </w:trPr>
        <w:tc>
          <w:tcPr>
            <w:tcW w:w="3122" w:type="dxa"/>
            <w:noWrap/>
            <w:hideMark/>
          </w:tcPr>
          <w:p w14:paraId="2B74C788"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Magnolol</w:t>
            </w:r>
          </w:p>
        </w:tc>
        <w:tc>
          <w:tcPr>
            <w:tcW w:w="1358" w:type="dxa"/>
            <w:hideMark/>
          </w:tcPr>
          <w:p w14:paraId="3A17887E"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528-43-8</w:t>
            </w:r>
          </w:p>
        </w:tc>
        <w:tc>
          <w:tcPr>
            <w:tcW w:w="1267" w:type="dxa"/>
            <w:noWrap/>
            <w:hideMark/>
          </w:tcPr>
          <w:p w14:paraId="33DC2CAE" w14:textId="1DF568FA"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reactive</w:t>
            </w:r>
          </w:p>
        </w:tc>
        <w:tc>
          <w:tcPr>
            <w:tcW w:w="998" w:type="dxa"/>
            <w:noWrap/>
            <w:hideMark/>
          </w:tcPr>
          <w:p w14:paraId="20AAE010"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3.7</w:t>
            </w:r>
          </w:p>
        </w:tc>
        <w:tc>
          <w:tcPr>
            <w:tcW w:w="649" w:type="dxa"/>
            <w:noWrap/>
            <w:hideMark/>
          </w:tcPr>
          <w:p w14:paraId="566278EA" w14:textId="1FCA8FA7"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1AC57E34"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489A7F6E" w14:textId="77777777" w:rsidTr="00654705">
        <w:trPr>
          <w:trHeight w:val="290"/>
        </w:trPr>
        <w:tc>
          <w:tcPr>
            <w:tcW w:w="3122" w:type="dxa"/>
            <w:noWrap/>
            <w:hideMark/>
          </w:tcPr>
          <w:p w14:paraId="545BD908"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Methyl gallate</w:t>
            </w:r>
          </w:p>
        </w:tc>
        <w:tc>
          <w:tcPr>
            <w:tcW w:w="1358" w:type="dxa"/>
            <w:noWrap/>
            <w:hideMark/>
          </w:tcPr>
          <w:p w14:paraId="62A1E544"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99-24-1</w:t>
            </w:r>
          </w:p>
        </w:tc>
        <w:tc>
          <w:tcPr>
            <w:tcW w:w="1267" w:type="dxa"/>
            <w:noWrap/>
            <w:hideMark/>
          </w:tcPr>
          <w:p w14:paraId="77E547FA" w14:textId="30E0C84C"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32073FB3"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0.5</w:t>
            </w:r>
          </w:p>
        </w:tc>
        <w:tc>
          <w:tcPr>
            <w:tcW w:w="649" w:type="dxa"/>
            <w:noWrap/>
            <w:hideMark/>
          </w:tcPr>
          <w:p w14:paraId="5B2395DC" w14:textId="38F5AA13"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7F38FEF8"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7EB60A42" w14:textId="77777777" w:rsidTr="00654705">
        <w:trPr>
          <w:trHeight w:val="290"/>
        </w:trPr>
        <w:tc>
          <w:tcPr>
            <w:tcW w:w="3122" w:type="dxa"/>
            <w:noWrap/>
            <w:hideMark/>
          </w:tcPr>
          <w:p w14:paraId="6A178B3B"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Methyl gallate</w:t>
            </w:r>
          </w:p>
        </w:tc>
        <w:tc>
          <w:tcPr>
            <w:tcW w:w="1358" w:type="dxa"/>
            <w:noWrap/>
            <w:hideMark/>
          </w:tcPr>
          <w:p w14:paraId="24454255"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99-24-1</w:t>
            </w:r>
          </w:p>
        </w:tc>
        <w:tc>
          <w:tcPr>
            <w:tcW w:w="1267" w:type="dxa"/>
            <w:noWrap/>
            <w:hideMark/>
          </w:tcPr>
          <w:p w14:paraId="100E7FF0" w14:textId="168CD08F"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174ED17D"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0.4</w:t>
            </w:r>
          </w:p>
        </w:tc>
        <w:tc>
          <w:tcPr>
            <w:tcW w:w="649" w:type="dxa"/>
            <w:noWrap/>
            <w:hideMark/>
          </w:tcPr>
          <w:p w14:paraId="45C75DD6" w14:textId="438A5B6A"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0C67A1C7"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3C2544B1" w14:textId="77777777" w:rsidTr="00654705">
        <w:trPr>
          <w:trHeight w:val="290"/>
        </w:trPr>
        <w:tc>
          <w:tcPr>
            <w:tcW w:w="3122" w:type="dxa"/>
            <w:noWrap/>
            <w:hideMark/>
          </w:tcPr>
          <w:p w14:paraId="28B4844F"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Methyl protocatechuate</w:t>
            </w:r>
          </w:p>
        </w:tc>
        <w:tc>
          <w:tcPr>
            <w:tcW w:w="1358" w:type="dxa"/>
            <w:hideMark/>
          </w:tcPr>
          <w:p w14:paraId="304487C4"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2150-43-8</w:t>
            </w:r>
          </w:p>
        </w:tc>
        <w:tc>
          <w:tcPr>
            <w:tcW w:w="1267" w:type="dxa"/>
            <w:noWrap/>
            <w:hideMark/>
          </w:tcPr>
          <w:p w14:paraId="50194577" w14:textId="61B0B275"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748AC935"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0.2</w:t>
            </w:r>
          </w:p>
        </w:tc>
        <w:tc>
          <w:tcPr>
            <w:tcW w:w="649" w:type="dxa"/>
            <w:noWrap/>
            <w:hideMark/>
          </w:tcPr>
          <w:p w14:paraId="0B55F470" w14:textId="50831A98"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7B8F1BAA"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550075AB" w14:textId="77777777" w:rsidTr="00654705">
        <w:trPr>
          <w:trHeight w:val="290"/>
        </w:trPr>
        <w:tc>
          <w:tcPr>
            <w:tcW w:w="3122" w:type="dxa"/>
            <w:noWrap/>
            <w:hideMark/>
          </w:tcPr>
          <w:p w14:paraId="7CC8FE8F"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Methyl protocatechuate</w:t>
            </w:r>
          </w:p>
        </w:tc>
        <w:tc>
          <w:tcPr>
            <w:tcW w:w="1358" w:type="dxa"/>
            <w:hideMark/>
          </w:tcPr>
          <w:p w14:paraId="45DA9FFF"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2150-43-8</w:t>
            </w:r>
          </w:p>
        </w:tc>
        <w:tc>
          <w:tcPr>
            <w:tcW w:w="1267" w:type="dxa"/>
            <w:noWrap/>
            <w:hideMark/>
          </w:tcPr>
          <w:p w14:paraId="6F38D0C7" w14:textId="6F9E3D91"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71AE45A5"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0.0</w:t>
            </w:r>
          </w:p>
        </w:tc>
        <w:tc>
          <w:tcPr>
            <w:tcW w:w="649" w:type="dxa"/>
            <w:noWrap/>
            <w:hideMark/>
          </w:tcPr>
          <w:p w14:paraId="45B2C5C0" w14:textId="50A012FB"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7659257F"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2B18417E" w14:textId="77777777" w:rsidTr="00654705">
        <w:trPr>
          <w:trHeight w:val="290"/>
        </w:trPr>
        <w:tc>
          <w:tcPr>
            <w:tcW w:w="3122" w:type="dxa"/>
            <w:noWrap/>
            <w:hideMark/>
          </w:tcPr>
          <w:p w14:paraId="0DAEF6C4"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Naringenin</w:t>
            </w:r>
          </w:p>
        </w:tc>
        <w:tc>
          <w:tcPr>
            <w:tcW w:w="1358" w:type="dxa"/>
            <w:hideMark/>
          </w:tcPr>
          <w:p w14:paraId="0C3D8849"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480-41-1</w:t>
            </w:r>
          </w:p>
        </w:tc>
        <w:tc>
          <w:tcPr>
            <w:tcW w:w="1267" w:type="dxa"/>
            <w:noWrap/>
            <w:hideMark/>
          </w:tcPr>
          <w:p w14:paraId="2FA20C25" w14:textId="3CA1E126"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reactive</w:t>
            </w:r>
          </w:p>
        </w:tc>
        <w:tc>
          <w:tcPr>
            <w:tcW w:w="998" w:type="dxa"/>
            <w:noWrap/>
            <w:hideMark/>
          </w:tcPr>
          <w:p w14:paraId="76B8C70C"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1.3</w:t>
            </w:r>
          </w:p>
        </w:tc>
        <w:tc>
          <w:tcPr>
            <w:tcW w:w="649" w:type="dxa"/>
            <w:noWrap/>
            <w:hideMark/>
          </w:tcPr>
          <w:p w14:paraId="29B90EDF" w14:textId="28051841"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3B7C5010"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0B7094A4" w14:textId="77777777" w:rsidTr="00654705">
        <w:trPr>
          <w:trHeight w:val="290"/>
        </w:trPr>
        <w:tc>
          <w:tcPr>
            <w:tcW w:w="3122" w:type="dxa"/>
            <w:noWrap/>
            <w:hideMark/>
          </w:tcPr>
          <w:p w14:paraId="5C9543C8"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Naringenin</w:t>
            </w:r>
          </w:p>
        </w:tc>
        <w:tc>
          <w:tcPr>
            <w:tcW w:w="1358" w:type="dxa"/>
            <w:hideMark/>
          </w:tcPr>
          <w:p w14:paraId="655634A8"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480-41-1</w:t>
            </w:r>
          </w:p>
        </w:tc>
        <w:tc>
          <w:tcPr>
            <w:tcW w:w="1267" w:type="dxa"/>
            <w:noWrap/>
            <w:hideMark/>
          </w:tcPr>
          <w:p w14:paraId="372F0B8A" w14:textId="2E813633"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reactive</w:t>
            </w:r>
          </w:p>
        </w:tc>
        <w:tc>
          <w:tcPr>
            <w:tcW w:w="998" w:type="dxa"/>
            <w:noWrap/>
            <w:hideMark/>
          </w:tcPr>
          <w:p w14:paraId="22DA864D"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0.7</w:t>
            </w:r>
          </w:p>
        </w:tc>
        <w:tc>
          <w:tcPr>
            <w:tcW w:w="649" w:type="dxa"/>
            <w:noWrap/>
            <w:hideMark/>
          </w:tcPr>
          <w:p w14:paraId="345EF14B" w14:textId="66802CC2"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395BA25D"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5F0DB847" w14:textId="77777777" w:rsidTr="00654705">
        <w:trPr>
          <w:trHeight w:val="290"/>
        </w:trPr>
        <w:tc>
          <w:tcPr>
            <w:tcW w:w="3122" w:type="dxa"/>
            <w:noWrap/>
            <w:hideMark/>
          </w:tcPr>
          <w:p w14:paraId="79031CA9"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Octyl gallate</w:t>
            </w:r>
          </w:p>
        </w:tc>
        <w:tc>
          <w:tcPr>
            <w:tcW w:w="1358" w:type="dxa"/>
            <w:hideMark/>
          </w:tcPr>
          <w:p w14:paraId="076F6B5F"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1034-01-1</w:t>
            </w:r>
          </w:p>
        </w:tc>
        <w:tc>
          <w:tcPr>
            <w:tcW w:w="1267" w:type="dxa"/>
            <w:noWrap/>
            <w:hideMark/>
          </w:tcPr>
          <w:p w14:paraId="5876C53F" w14:textId="2F5B4AC5"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reactive</w:t>
            </w:r>
          </w:p>
        </w:tc>
        <w:tc>
          <w:tcPr>
            <w:tcW w:w="998" w:type="dxa"/>
            <w:noWrap/>
            <w:hideMark/>
          </w:tcPr>
          <w:p w14:paraId="5F79E265"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0.9</w:t>
            </w:r>
          </w:p>
        </w:tc>
        <w:tc>
          <w:tcPr>
            <w:tcW w:w="649" w:type="dxa"/>
            <w:noWrap/>
            <w:hideMark/>
          </w:tcPr>
          <w:p w14:paraId="61EF14BB" w14:textId="5E4202B0"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2BFB342F"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45128A14" w14:textId="77777777" w:rsidTr="00654705">
        <w:trPr>
          <w:trHeight w:val="290"/>
        </w:trPr>
        <w:tc>
          <w:tcPr>
            <w:tcW w:w="3122" w:type="dxa"/>
            <w:noWrap/>
            <w:hideMark/>
          </w:tcPr>
          <w:p w14:paraId="2C636764"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Octyl gallate</w:t>
            </w:r>
          </w:p>
        </w:tc>
        <w:tc>
          <w:tcPr>
            <w:tcW w:w="1358" w:type="dxa"/>
            <w:hideMark/>
          </w:tcPr>
          <w:p w14:paraId="7C823ADF"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1034-01-1</w:t>
            </w:r>
          </w:p>
        </w:tc>
        <w:tc>
          <w:tcPr>
            <w:tcW w:w="1267" w:type="dxa"/>
            <w:noWrap/>
            <w:hideMark/>
          </w:tcPr>
          <w:p w14:paraId="2B196B28" w14:textId="0ADC27A2"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reactive</w:t>
            </w:r>
          </w:p>
        </w:tc>
        <w:tc>
          <w:tcPr>
            <w:tcW w:w="998" w:type="dxa"/>
            <w:noWrap/>
            <w:hideMark/>
          </w:tcPr>
          <w:p w14:paraId="0930B7F9"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0.4</w:t>
            </w:r>
          </w:p>
        </w:tc>
        <w:tc>
          <w:tcPr>
            <w:tcW w:w="649" w:type="dxa"/>
            <w:noWrap/>
            <w:hideMark/>
          </w:tcPr>
          <w:p w14:paraId="2D0E8827" w14:textId="256E0F94"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2189F897"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4C7EF85F" w14:textId="77777777" w:rsidTr="00654705">
        <w:trPr>
          <w:trHeight w:val="290"/>
        </w:trPr>
        <w:tc>
          <w:tcPr>
            <w:tcW w:w="3122" w:type="dxa"/>
            <w:noWrap/>
            <w:hideMark/>
          </w:tcPr>
          <w:p w14:paraId="7347F735"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Olivetol</w:t>
            </w:r>
          </w:p>
        </w:tc>
        <w:tc>
          <w:tcPr>
            <w:tcW w:w="1358" w:type="dxa"/>
            <w:hideMark/>
          </w:tcPr>
          <w:p w14:paraId="2AE39335"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500-66-3</w:t>
            </w:r>
          </w:p>
        </w:tc>
        <w:tc>
          <w:tcPr>
            <w:tcW w:w="1267" w:type="dxa"/>
            <w:noWrap/>
            <w:hideMark/>
          </w:tcPr>
          <w:p w14:paraId="779321E8" w14:textId="13EEEBAF"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6288B053"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0.5</w:t>
            </w:r>
          </w:p>
        </w:tc>
        <w:tc>
          <w:tcPr>
            <w:tcW w:w="649" w:type="dxa"/>
            <w:noWrap/>
            <w:hideMark/>
          </w:tcPr>
          <w:p w14:paraId="30E1417C" w14:textId="0A585AFD"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4C9A0A03"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52CC553D" w14:textId="77777777" w:rsidTr="00654705">
        <w:trPr>
          <w:trHeight w:val="290"/>
        </w:trPr>
        <w:tc>
          <w:tcPr>
            <w:tcW w:w="3122" w:type="dxa"/>
            <w:noWrap/>
            <w:hideMark/>
          </w:tcPr>
          <w:p w14:paraId="3E0B21D7"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Olivetol</w:t>
            </w:r>
          </w:p>
        </w:tc>
        <w:tc>
          <w:tcPr>
            <w:tcW w:w="1358" w:type="dxa"/>
            <w:hideMark/>
          </w:tcPr>
          <w:p w14:paraId="4C1DF9F7"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500-66-3</w:t>
            </w:r>
          </w:p>
        </w:tc>
        <w:tc>
          <w:tcPr>
            <w:tcW w:w="1267" w:type="dxa"/>
            <w:noWrap/>
            <w:hideMark/>
          </w:tcPr>
          <w:p w14:paraId="350B4FCC" w14:textId="1EBE3D2A"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0E012180"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0.6</w:t>
            </w:r>
          </w:p>
        </w:tc>
        <w:tc>
          <w:tcPr>
            <w:tcW w:w="649" w:type="dxa"/>
            <w:noWrap/>
            <w:hideMark/>
          </w:tcPr>
          <w:p w14:paraId="5C6EDD8D" w14:textId="7AA7548D"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243650F4"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0DE70557" w14:textId="77777777" w:rsidTr="00654705">
        <w:trPr>
          <w:trHeight w:val="290"/>
        </w:trPr>
        <w:tc>
          <w:tcPr>
            <w:tcW w:w="3122" w:type="dxa"/>
            <w:noWrap/>
            <w:hideMark/>
          </w:tcPr>
          <w:p w14:paraId="03EEF2A2"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orcinol</w:t>
            </w:r>
          </w:p>
        </w:tc>
        <w:tc>
          <w:tcPr>
            <w:tcW w:w="1358" w:type="dxa"/>
            <w:hideMark/>
          </w:tcPr>
          <w:p w14:paraId="00DEF2CB"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504-15-4</w:t>
            </w:r>
          </w:p>
        </w:tc>
        <w:tc>
          <w:tcPr>
            <w:tcW w:w="1267" w:type="dxa"/>
            <w:noWrap/>
            <w:hideMark/>
          </w:tcPr>
          <w:p w14:paraId="0415033B" w14:textId="5DE7B4EC"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3529ABBA"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0.3</w:t>
            </w:r>
          </w:p>
        </w:tc>
        <w:tc>
          <w:tcPr>
            <w:tcW w:w="649" w:type="dxa"/>
            <w:noWrap/>
            <w:hideMark/>
          </w:tcPr>
          <w:p w14:paraId="1AADD3E0" w14:textId="0063B1B8"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19A5EFA3"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3D055A77" w14:textId="77777777" w:rsidTr="00654705">
        <w:trPr>
          <w:trHeight w:val="290"/>
        </w:trPr>
        <w:tc>
          <w:tcPr>
            <w:tcW w:w="3122" w:type="dxa"/>
            <w:noWrap/>
            <w:hideMark/>
          </w:tcPr>
          <w:p w14:paraId="72C49083"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orcinol</w:t>
            </w:r>
          </w:p>
        </w:tc>
        <w:tc>
          <w:tcPr>
            <w:tcW w:w="1358" w:type="dxa"/>
            <w:hideMark/>
          </w:tcPr>
          <w:p w14:paraId="79E8F918"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504-15-4</w:t>
            </w:r>
          </w:p>
        </w:tc>
        <w:tc>
          <w:tcPr>
            <w:tcW w:w="1267" w:type="dxa"/>
            <w:noWrap/>
            <w:hideMark/>
          </w:tcPr>
          <w:p w14:paraId="79A90DEB" w14:textId="3C9288B4"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6587E87B"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0.2</w:t>
            </w:r>
          </w:p>
        </w:tc>
        <w:tc>
          <w:tcPr>
            <w:tcW w:w="649" w:type="dxa"/>
            <w:noWrap/>
            <w:hideMark/>
          </w:tcPr>
          <w:p w14:paraId="29EE971E" w14:textId="0BA58323"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41282AF9"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41E1DB56" w14:textId="77777777" w:rsidTr="00654705">
        <w:trPr>
          <w:trHeight w:val="290"/>
        </w:trPr>
        <w:tc>
          <w:tcPr>
            <w:tcW w:w="3122" w:type="dxa"/>
            <w:noWrap/>
            <w:hideMark/>
          </w:tcPr>
          <w:p w14:paraId="116C5010" w14:textId="77777777" w:rsidR="00F8505B" w:rsidRPr="00725F7B" w:rsidRDefault="00F8505B" w:rsidP="00F8505B">
            <w:pPr>
              <w:rPr>
                <w:rFonts w:eastAsia="Times New Roman" w:cstheme="minorHAnsi"/>
                <w:sz w:val="20"/>
                <w:szCs w:val="20"/>
                <w:lang w:val="en-US"/>
              </w:rPr>
            </w:pPr>
            <w:proofErr w:type="spellStart"/>
            <w:r w:rsidRPr="00725F7B">
              <w:rPr>
                <w:rFonts w:eastAsia="Times New Roman" w:cstheme="minorHAnsi"/>
                <w:sz w:val="20"/>
                <w:szCs w:val="20"/>
                <w:lang w:val="en-US"/>
              </w:rPr>
              <w:t>Orsellinic</w:t>
            </w:r>
            <w:proofErr w:type="spellEnd"/>
            <w:r w:rsidRPr="00725F7B">
              <w:rPr>
                <w:rFonts w:eastAsia="Times New Roman" w:cstheme="minorHAnsi"/>
                <w:sz w:val="20"/>
                <w:szCs w:val="20"/>
                <w:lang w:val="en-US"/>
              </w:rPr>
              <w:t xml:space="preserve"> acid ethyl ester</w:t>
            </w:r>
          </w:p>
        </w:tc>
        <w:tc>
          <w:tcPr>
            <w:tcW w:w="1358" w:type="dxa"/>
            <w:hideMark/>
          </w:tcPr>
          <w:p w14:paraId="03483E92"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2524-37-0</w:t>
            </w:r>
          </w:p>
        </w:tc>
        <w:tc>
          <w:tcPr>
            <w:tcW w:w="1267" w:type="dxa"/>
            <w:noWrap/>
            <w:hideMark/>
          </w:tcPr>
          <w:p w14:paraId="059528D4" w14:textId="184B4CFC"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464C12ED"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0.2</w:t>
            </w:r>
          </w:p>
        </w:tc>
        <w:tc>
          <w:tcPr>
            <w:tcW w:w="649" w:type="dxa"/>
            <w:noWrap/>
            <w:hideMark/>
          </w:tcPr>
          <w:p w14:paraId="6F7EEA9F" w14:textId="67A49E65"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72FBD330"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129AAEA2" w14:textId="77777777" w:rsidTr="00654705">
        <w:trPr>
          <w:trHeight w:val="290"/>
        </w:trPr>
        <w:tc>
          <w:tcPr>
            <w:tcW w:w="3122" w:type="dxa"/>
            <w:noWrap/>
            <w:hideMark/>
          </w:tcPr>
          <w:p w14:paraId="10A858AC" w14:textId="77777777" w:rsidR="00F8505B" w:rsidRPr="00725F7B" w:rsidRDefault="00F8505B" w:rsidP="00F8505B">
            <w:pPr>
              <w:rPr>
                <w:rFonts w:eastAsia="Times New Roman" w:cstheme="minorHAnsi"/>
                <w:sz w:val="20"/>
                <w:szCs w:val="20"/>
                <w:lang w:val="en-US"/>
              </w:rPr>
            </w:pPr>
            <w:proofErr w:type="spellStart"/>
            <w:r w:rsidRPr="00725F7B">
              <w:rPr>
                <w:rFonts w:eastAsia="Times New Roman" w:cstheme="minorHAnsi"/>
                <w:sz w:val="20"/>
                <w:szCs w:val="20"/>
                <w:lang w:val="en-US"/>
              </w:rPr>
              <w:t>Orsellinic</w:t>
            </w:r>
            <w:proofErr w:type="spellEnd"/>
            <w:r w:rsidRPr="00725F7B">
              <w:rPr>
                <w:rFonts w:eastAsia="Times New Roman" w:cstheme="minorHAnsi"/>
                <w:sz w:val="20"/>
                <w:szCs w:val="20"/>
                <w:lang w:val="en-US"/>
              </w:rPr>
              <w:t xml:space="preserve"> acid ethyl ester</w:t>
            </w:r>
          </w:p>
        </w:tc>
        <w:tc>
          <w:tcPr>
            <w:tcW w:w="1358" w:type="dxa"/>
            <w:hideMark/>
          </w:tcPr>
          <w:p w14:paraId="255E7D93"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2524-37-0</w:t>
            </w:r>
          </w:p>
        </w:tc>
        <w:tc>
          <w:tcPr>
            <w:tcW w:w="1267" w:type="dxa"/>
            <w:noWrap/>
            <w:hideMark/>
          </w:tcPr>
          <w:p w14:paraId="350447FF" w14:textId="5C976D30"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004AC214"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0.0</w:t>
            </w:r>
          </w:p>
        </w:tc>
        <w:tc>
          <w:tcPr>
            <w:tcW w:w="649" w:type="dxa"/>
            <w:noWrap/>
            <w:hideMark/>
          </w:tcPr>
          <w:p w14:paraId="4F0434D5" w14:textId="315D7840"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6F6BB8BA"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6DF3B22E" w14:textId="77777777" w:rsidTr="00654705">
        <w:trPr>
          <w:trHeight w:val="290"/>
        </w:trPr>
        <w:tc>
          <w:tcPr>
            <w:tcW w:w="3122" w:type="dxa"/>
            <w:noWrap/>
            <w:hideMark/>
          </w:tcPr>
          <w:p w14:paraId="532A4874" w14:textId="77777777" w:rsidR="00F8505B" w:rsidRPr="00725F7B" w:rsidRDefault="00F8505B" w:rsidP="00F8505B">
            <w:pPr>
              <w:rPr>
                <w:rFonts w:eastAsia="Times New Roman" w:cstheme="minorHAnsi"/>
                <w:sz w:val="20"/>
                <w:szCs w:val="20"/>
                <w:lang w:val="en-US"/>
              </w:rPr>
            </w:pPr>
            <w:proofErr w:type="spellStart"/>
            <w:r w:rsidRPr="00725F7B">
              <w:rPr>
                <w:rFonts w:eastAsia="Times New Roman" w:cstheme="minorHAnsi"/>
                <w:sz w:val="20"/>
                <w:szCs w:val="20"/>
                <w:lang w:val="en-US"/>
              </w:rPr>
              <w:t>Phloracetophenone</w:t>
            </w:r>
            <w:proofErr w:type="spellEnd"/>
          </w:p>
        </w:tc>
        <w:tc>
          <w:tcPr>
            <w:tcW w:w="1358" w:type="dxa"/>
            <w:hideMark/>
          </w:tcPr>
          <w:p w14:paraId="182A6E8C"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480-66-0</w:t>
            </w:r>
          </w:p>
        </w:tc>
        <w:tc>
          <w:tcPr>
            <w:tcW w:w="1267" w:type="dxa"/>
            <w:noWrap/>
            <w:hideMark/>
          </w:tcPr>
          <w:p w14:paraId="2EDFB39F" w14:textId="1E7A8B7B"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reactive</w:t>
            </w:r>
          </w:p>
        </w:tc>
        <w:tc>
          <w:tcPr>
            <w:tcW w:w="998" w:type="dxa"/>
            <w:noWrap/>
            <w:hideMark/>
          </w:tcPr>
          <w:p w14:paraId="56FAAE88"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21.4</w:t>
            </w:r>
          </w:p>
        </w:tc>
        <w:tc>
          <w:tcPr>
            <w:tcW w:w="649" w:type="dxa"/>
            <w:noWrap/>
            <w:hideMark/>
          </w:tcPr>
          <w:p w14:paraId="6A067417" w14:textId="69DB0B8F"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14A08AA6"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72C4D28E" w14:textId="77777777" w:rsidTr="00654705">
        <w:trPr>
          <w:trHeight w:val="290"/>
        </w:trPr>
        <w:tc>
          <w:tcPr>
            <w:tcW w:w="3122" w:type="dxa"/>
            <w:noWrap/>
            <w:hideMark/>
          </w:tcPr>
          <w:p w14:paraId="39079189" w14:textId="77777777" w:rsidR="00F8505B" w:rsidRPr="00725F7B" w:rsidRDefault="00F8505B" w:rsidP="00F8505B">
            <w:pPr>
              <w:rPr>
                <w:rFonts w:eastAsia="Times New Roman" w:cstheme="minorHAnsi"/>
                <w:sz w:val="20"/>
                <w:szCs w:val="20"/>
                <w:lang w:val="en-US"/>
              </w:rPr>
            </w:pPr>
            <w:proofErr w:type="spellStart"/>
            <w:r w:rsidRPr="00725F7B">
              <w:rPr>
                <w:rFonts w:eastAsia="Times New Roman" w:cstheme="minorHAnsi"/>
                <w:sz w:val="20"/>
                <w:szCs w:val="20"/>
                <w:lang w:val="en-US"/>
              </w:rPr>
              <w:t>Phloracetophenone</w:t>
            </w:r>
            <w:proofErr w:type="spellEnd"/>
          </w:p>
        </w:tc>
        <w:tc>
          <w:tcPr>
            <w:tcW w:w="1358" w:type="dxa"/>
            <w:hideMark/>
          </w:tcPr>
          <w:p w14:paraId="7267144D"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480-66-0</w:t>
            </w:r>
          </w:p>
        </w:tc>
        <w:tc>
          <w:tcPr>
            <w:tcW w:w="1267" w:type="dxa"/>
            <w:noWrap/>
            <w:hideMark/>
          </w:tcPr>
          <w:p w14:paraId="7782BE83" w14:textId="33B9CBBC"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reactive</w:t>
            </w:r>
          </w:p>
        </w:tc>
        <w:tc>
          <w:tcPr>
            <w:tcW w:w="998" w:type="dxa"/>
            <w:noWrap/>
            <w:hideMark/>
          </w:tcPr>
          <w:p w14:paraId="6DD3A132"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10.8</w:t>
            </w:r>
          </w:p>
        </w:tc>
        <w:tc>
          <w:tcPr>
            <w:tcW w:w="649" w:type="dxa"/>
            <w:noWrap/>
            <w:hideMark/>
          </w:tcPr>
          <w:p w14:paraId="6ADBF3DF" w14:textId="135764C3"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1327A3D5"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2CAF1A92" w14:textId="77777777" w:rsidTr="00654705">
        <w:trPr>
          <w:trHeight w:val="290"/>
        </w:trPr>
        <w:tc>
          <w:tcPr>
            <w:tcW w:w="3122" w:type="dxa"/>
            <w:noWrap/>
            <w:hideMark/>
          </w:tcPr>
          <w:p w14:paraId="03CE89ED"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Phloretin</w:t>
            </w:r>
          </w:p>
        </w:tc>
        <w:tc>
          <w:tcPr>
            <w:tcW w:w="1358" w:type="dxa"/>
            <w:hideMark/>
          </w:tcPr>
          <w:p w14:paraId="258DF1C9"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60-82-2</w:t>
            </w:r>
          </w:p>
        </w:tc>
        <w:tc>
          <w:tcPr>
            <w:tcW w:w="1267" w:type="dxa"/>
            <w:noWrap/>
            <w:hideMark/>
          </w:tcPr>
          <w:p w14:paraId="518177B2" w14:textId="4C0CE7DA"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reactive</w:t>
            </w:r>
          </w:p>
        </w:tc>
        <w:tc>
          <w:tcPr>
            <w:tcW w:w="998" w:type="dxa"/>
            <w:noWrap/>
            <w:hideMark/>
          </w:tcPr>
          <w:p w14:paraId="6ED9D309"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7.2</w:t>
            </w:r>
          </w:p>
        </w:tc>
        <w:tc>
          <w:tcPr>
            <w:tcW w:w="649" w:type="dxa"/>
            <w:noWrap/>
            <w:hideMark/>
          </w:tcPr>
          <w:p w14:paraId="3581E546" w14:textId="1AC15154"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53458293"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7728772E" w14:textId="77777777" w:rsidTr="00654705">
        <w:trPr>
          <w:trHeight w:val="290"/>
        </w:trPr>
        <w:tc>
          <w:tcPr>
            <w:tcW w:w="3122" w:type="dxa"/>
            <w:noWrap/>
            <w:hideMark/>
          </w:tcPr>
          <w:p w14:paraId="549B0C5C"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Phloretin</w:t>
            </w:r>
          </w:p>
        </w:tc>
        <w:tc>
          <w:tcPr>
            <w:tcW w:w="1358" w:type="dxa"/>
            <w:hideMark/>
          </w:tcPr>
          <w:p w14:paraId="5B35FD89"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60-82-2</w:t>
            </w:r>
          </w:p>
        </w:tc>
        <w:tc>
          <w:tcPr>
            <w:tcW w:w="1267" w:type="dxa"/>
            <w:noWrap/>
            <w:hideMark/>
          </w:tcPr>
          <w:p w14:paraId="414C61FD" w14:textId="5412C325"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reactive</w:t>
            </w:r>
          </w:p>
        </w:tc>
        <w:tc>
          <w:tcPr>
            <w:tcW w:w="998" w:type="dxa"/>
            <w:noWrap/>
            <w:hideMark/>
          </w:tcPr>
          <w:p w14:paraId="2A57EBFF"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11.6</w:t>
            </w:r>
          </w:p>
        </w:tc>
        <w:tc>
          <w:tcPr>
            <w:tcW w:w="649" w:type="dxa"/>
            <w:noWrap/>
            <w:hideMark/>
          </w:tcPr>
          <w:p w14:paraId="0A055B40" w14:textId="0559B7BF"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0A8A4FEA"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1BAF10C7" w14:textId="77777777" w:rsidTr="00654705">
        <w:trPr>
          <w:trHeight w:val="290"/>
        </w:trPr>
        <w:tc>
          <w:tcPr>
            <w:tcW w:w="3122" w:type="dxa"/>
            <w:noWrap/>
            <w:hideMark/>
          </w:tcPr>
          <w:p w14:paraId="6671223C"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Piceatannol</w:t>
            </w:r>
          </w:p>
        </w:tc>
        <w:tc>
          <w:tcPr>
            <w:tcW w:w="1358" w:type="dxa"/>
            <w:hideMark/>
          </w:tcPr>
          <w:p w14:paraId="1D3B41D3"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10083-24-6</w:t>
            </w:r>
          </w:p>
        </w:tc>
        <w:tc>
          <w:tcPr>
            <w:tcW w:w="1267" w:type="dxa"/>
            <w:noWrap/>
            <w:hideMark/>
          </w:tcPr>
          <w:p w14:paraId="0558EFF5" w14:textId="409D9894"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3FFA353D"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0.9</w:t>
            </w:r>
          </w:p>
        </w:tc>
        <w:tc>
          <w:tcPr>
            <w:tcW w:w="649" w:type="dxa"/>
            <w:noWrap/>
            <w:hideMark/>
          </w:tcPr>
          <w:p w14:paraId="7CD93794" w14:textId="5DEABEA7"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3436217A"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03A9B18A" w14:textId="77777777" w:rsidTr="00654705">
        <w:trPr>
          <w:trHeight w:val="290"/>
        </w:trPr>
        <w:tc>
          <w:tcPr>
            <w:tcW w:w="3122" w:type="dxa"/>
            <w:noWrap/>
            <w:hideMark/>
          </w:tcPr>
          <w:p w14:paraId="26235266"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Piceatannol</w:t>
            </w:r>
          </w:p>
        </w:tc>
        <w:tc>
          <w:tcPr>
            <w:tcW w:w="1358" w:type="dxa"/>
            <w:hideMark/>
          </w:tcPr>
          <w:p w14:paraId="341CDE0F"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10083-24-6</w:t>
            </w:r>
          </w:p>
        </w:tc>
        <w:tc>
          <w:tcPr>
            <w:tcW w:w="1267" w:type="dxa"/>
            <w:noWrap/>
            <w:hideMark/>
          </w:tcPr>
          <w:p w14:paraId="527FB878" w14:textId="290F55A2"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08D4B754"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0.1</w:t>
            </w:r>
          </w:p>
        </w:tc>
        <w:tc>
          <w:tcPr>
            <w:tcW w:w="649" w:type="dxa"/>
            <w:noWrap/>
            <w:hideMark/>
          </w:tcPr>
          <w:p w14:paraId="6389BBEC" w14:textId="11A0E337"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35FB4598"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65E0AF2C" w14:textId="77777777" w:rsidTr="00654705">
        <w:trPr>
          <w:trHeight w:val="290"/>
        </w:trPr>
        <w:tc>
          <w:tcPr>
            <w:tcW w:w="3122" w:type="dxa"/>
            <w:noWrap/>
            <w:hideMark/>
          </w:tcPr>
          <w:p w14:paraId="200C9C07"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Pinocembrin</w:t>
            </w:r>
          </w:p>
        </w:tc>
        <w:tc>
          <w:tcPr>
            <w:tcW w:w="1358" w:type="dxa"/>
            <w:hideMark/>
          </w:tcPr>
          <w:p w14:paraId="1ECA886B"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480-39-7</w:t>
            </w:r>
          </w:p>
        </w:tc>
        <w:tc>
          <w:tcPr>
            <w:tcW w:w="1267" w:type="dxa"/>
            <w:noWrap/>
            <w:hideMark/>
          </w:tcPr>
          <w:p w14:paraId="5AE03C79" w14:textId="73D2B91C"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677CD25C"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0.6</w:t>
            </w:r>
          </w:p>
        </w:tc>
        <w:tc>
          <w:tcPr>
            <w:tcW w:w="649" w:type="dxa"/>
            <w:noWrap/>
            <w:hideMark/>
          </w:tcPr>
          <w:p w14:paraId="3A9EFC8C" w14:textId="64396096"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004B5AA2"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2035CCA7" w14:textId="77777777" w:rsidTr="00654705">
        <w:trPr>
          <w:trHeight w:val="290"/>
        </w:trPr>
        <w:tc>
          <w:tcPr>
            <w:tcW w:w="3122" w:type="dxa"/>
            <w:noWrap/>
            <w:hideMark/>
          </w:tcPr>
          <w:p w14:paraId="77AD1F45"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Pinocembrin</w:t>
            </w:r>
          </w:p>
        </w:tc>
        <w:tc>
          <w:tcPr>
            <w:tcW w:w="1358" w:type="dxa"/>
            <w:hideMark/>
          </w:tcPr>
          <w:p w14:paraId="4795A50F"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480-39-7</w:t>
            </w:r>
          </w:p>
        </w:tc>
        <w:tc>
          <w:tcPr>
            <w:tcW w:w="1267" w:type="dxa"/>
            <w:noWrap/>
            <w:hideMark/>
          </w:tcPr>
          <w:p w14:paraId="52EA0830" w14:textId="048185A6"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77490E2C"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0.3</w:t>
            </w:r>
          </w:p>
        </w:tc>
        <w:tc>
          <w:tcPr>
            <w:tcW w:w="649" w:type="dxa"/>
            <w:noWrap/>
            <w:hideMark/>
          </w:tcPr>
          <w:p w14:paraId="48B1AE09" w14:textId="083B4FC2"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636E7971"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4D022EF6" w14:textId="77777777" w:rsidTr="00654705">
        <w:trPr>
          <w:trHeight w:val="290"/>
        </w:trPr>
        <w:tc>
          <w:tcPr>
            <w:tcW w:w="3122" w:type="dxa"/>
            <w:noWrap/>
            <w:hideMark/>
          </w:tcPr>
          <w:p w14:paraId="4AF8EC06"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Protocatechualdehyde</w:t>
            </w:r>
          </w:p>
        </w:tc>
        <w:tc>
          <w:tcPr>
            <w:tcW w:w="1358" w:type="dxa"/>
            <w:hideMark/>
          </w:tcPr>
          <w:p w14:paraId="4A83755A"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139-85-5</w:t>
            </w:r>
          </w:p>
        </w:tc>
        <w:tc>
          <w:tcPr>
            <w:tcW w:w="1267" w:type="dxa"/>
            <w:noWrap/>
            <w:hideMark/>
          </w:tcPr>
          <w:p w14:paraId="3039C900" w14:textId="6E1B6E9F"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33E0CD88"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0.5</w:t>
            </w:r>
          </w:p>
        </w:tc>
        <w:tc>
          <w:tcPr>
            <w:tcW w:w="649" w:type="dxa"/>
            <w:noWrap/>
            <w:hideMark/>
          </w:tcPr>
          <w:p w14:paraId="5239ADA7" w14:textId="666F8337"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09C7B1F1"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26FDDF7E" w14:textId="77777777" w:rsidTr="00654705">
        <w:trPr>
          <w:trHeight w:val="290"/>
        </w:trPr>
        <w:tc>
          <w:tcPr>
            <w:tcW w:w="3122" w:type="dxa"/>
            <w:noWrap/>
            <w:hideMark/>
          </w:tcPr>
          <w:p w14:paraId="67D066FC"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Protocatechualdehyde</w:t>
            </w:r>
          </w:p>
        </w:tc>
        <w:tc>
          <w:tcPr>
            <w:tcW w:w="1358" w:type="dxa"/>
            <w:hideMark/>
          </w:tcPr>
          <w:p w14:paraId="410BC6A9"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139-85-5</w:t>
            </w:r>
          </w:p>
        </w:tc>
        <w:tc>
          <w:tcPr>
            <w:tcW w:w="1267" w:type="dxa"/>
            <w:noWrap/>
            <w:hideMark/>
          </w:tcPr>
          <w:p w14:paraId="7BD1178F" w14:textId="31E67A09"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1F81C4CF"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0.0</w:t>
            </w:r>
          </w:p>
        </w:tc>
        <w:tc>
          <w:tcPr>
            <w:tcW w:w="649" w:type="dxa"/>
            <w:noWrap/>
            <w:hideMark/>
          </w:tcPr>
          <w:p w14:paraId="5067F66A" w14:textId="5F09C898"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3F6529B5"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13D14A53" w14:textId="77777777" w:rsidTr="00654705">
        <w:trPr>
          <w:trHeight w:val="290"/>
        </w:trPr>
        <w:tc>
          <w:tcPr>
            <w:tcW w:w="3122" w:type="dxa"/>
            <w:noWrap/>
            <w:hideMark/>
          </w:tcPr>
          <w:p w14:paraId="7473BD56"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Protocatechuic acid</w:t>
            </w:r>
          </w:p>
        </w:tc>
        <w:tc>
          <w:tcPr>
            <w:tcW w:w="1358" w:type="dxa"/>
            <w:hideMark/>
          </w:tcPr>
          <w:p w14:paraId="173380E9"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99-50-3</w:t>
            </w:r>
          </w:p>
        </w:tc>
        <w:tc>
          <w:tcPr>
            <w:tcW w:w="1267" w:type="dxa"/>
            <w:noWrap/>
            <w:hideMark/>
          </w:tcPr>
          <w:p w14:paraId="2DE51714" w14:textId="63441DD7"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48B32917"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0.1</w:t>
            </w:r>
          </w:p>
        </w:tc>
        <w:tc>
          <w:tcPr>
            <w:tcW w:w="649" w:type="dxa"/>
            <w:noWrap/>
            <w:hideMark/>
          </w:tcPr>
          <w:p w14:paraId="1C3C347E" w14:textId="1561537A"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4CB69725"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09BDCF6B" w14:textId="77777777" w:rsidTr="00654705">
        <w:trPr>
          <w:trHeight w:val="290"/>
        </w:trPr>
        <w:tc>
          <w:tcPr>
            <w:tcW w:w="3122" w:type="dxa"/>
            <w:noWrap/>
            <w:hideMark/>
          </w:tcPr>
          <w:p w14:paraId="5F1D0A7F"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lastRenderedPageBreak/>
              <w:t>Protocatechuic acid</w:t>
            </w:r>
          </w:p>
        </w:tc>
        <w:tc>
          <w:tcPr>
            <w:tcW w:w="1358" w:type="dxa"/>
            <w:hideMark/>
          </w:tcPr>
          <w:p w14:paraId="78289AC0"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99-50-3</w:t>
            </w:r>
          </w:p>
        </w:tc>
        <w:tc>
          <w:tcPr>
            <w:tcW w:w="1267" w:type="dxa"/>
            <w:noWrap/>
            <w:hideMark/>
          </w:tcPr>
          <w:p w14:paraId="48C5B82D" w14:textId="083944BF"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64377D13"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0.4</w:t>
            </w:r>
          </w:p>
        </w:tc>
        <w:tc>
          <w:tcPr>
            <w:tcW w:w="649" w:type="dxa"/>
            <w:noWrap/>
            <w:hideMark/>
          </w:tcPr>
          <w:p w14:paraId="3FC61CDE" w14:textId="51CC2425"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2E4E37C2"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5D29FBC8" w14:textId="77777777" w:rsidTr="00654705">
        <w:trPr>
          <w:trHeight w:val="290"/>
        </w:trPr>
        <w:tc>
          <w:tcPr>
            <w:tcW w:w="3122" w:type="dxa"/>
            <w:noWrap/>
            <w:hideMark/>
          </w:tcPr>
          <w:p w14:paraId="51CAE95A"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Pyrithioxin</w:t>
            </w:r>
          </w:p>
        </w:tc>
        <w:tc>
          <w:tcPr>
            <w:tcW w:w="1358" w:type="dxa"/>
            <w:hideMark/>
          </w:tcPr>
          <w:p w14:paraId="70670559"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1098-97-1</w:t>
            </w:r>
          </w:p>
        </w:tc>
        <w:tc>
          <w:tcPr>
            <w:tcW w:w="1267" w:type="dxa"/>
            <w:noWrap/>
            <w:hideMark/>
          </w:tcPr>
          <w:p w14:paraId="3B451780" w14:textId="115F36CA"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64A36031"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0.0</w:t>
            </w:r>
          </w:p>
        </w:tc>
        <w:tc>
          <w:tcPr>
            <w:tcW w:w="649" w:type="dxa"/>
            <w:noWrap/>
            <w:hideMark/>
          </w:tcPr>
          <w:p w14:paraId="6AAE17B5" w14:textId="1F937B75"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33D067C7"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55BAD80B" w14:textId="77777777" w:rsidTr="00654705">
        <w:trPr>
          <w:trHeight w:val="290"/>
        </w:trPr>
        <w:tc>
          <w:tcPr>
            <w:tcW w:w="3122" w:type="dxa"/>
            <w:noWrap/>
            <w:hideMark/>
          </w:tcPr>
          <w:p w14:paraId="2EAD143B"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Pyrithioxin</w:t>
            </w:r>
          </w:p>
        </w:tc>
        <w:tc>
          <w:tcPr>
            <w:tcW w:w="1358" w:type="dxa"/>
            <w:hideMark/>
          </w:tcPr>
          <w:p w14:paraId="40EDD67A"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1098-97-1</w:t>
            </w:r>
          </w:p>
        </w:tc>
        <w:tc>
          <w:tcPr>
            <w:tcW w:w="1267" w:type="dxa"/>
            <w:noWrap/>
            <w:hideMark/>
          </w:tcPr>
          <w:p w14:paraId="7F49E540" w14:textId="16BFDEFD"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50ECCDC6"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0.1</w:t>
            </w:r>
          </w:p>
        </w:tc>
        <w:tc>
          <w:tcPr>
            <w:tcW w:w="649" w:type="dxa"/>
            <w:noWrap/>
            <w:hideMark/>
          </w:tcPr>
          <w:p w14:paraId="279EF2C8" w14:textId="77F3ED13"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17D4B1EF"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234D292E" w14:textId="77777777" w:rsidTr="00654705">
        <w:trPr>
          <w:trHeight w:val="290"/>
        </w:trPr>
        <w:tc>
          <w:tcPr>
            <w:tcW w:w="3122" w:type="dxa"/>
            <w:noWrap/>
            <w:hideMark/>
          </w:tcPr>
          <w:p w14:paraId="7BFEFD00"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Resveratrol</w:t>
            </w:r>
          </w:p>
        </w:tc>
        <w:tc>
          <w:tcPr>
            <w:tcW w:w="1358" w:type="dxa"/>
            <w:hideMark/>
          </w:tcPr>
          <w:p w14:paraId="003CF57F"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501-36-0</w:t>
            </w:r>
          </w:p>
        </w:tc>
        <w:tc>
          <w:tcPr>
            <w:tcW w:w="1267" w:type="dxa"/>
            <w:noWrap/>
            <w:hideMark/>
          </w:tcPr>
          <w:p w14:paraId="3DA2AC6E" w14:textId="26D36D91"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24BDC0A5"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0.2</w:t>
            </w:r>
          </w:p>
        </w:tc>
        <w:tc>
          <w:tcPr>
            <w:tcW w:w="649" w:type="dxa"/>
            <w:noWrap/>
            <w:hideMark/>
          </w:tcPr>
          <w:p w14:paraId="1E944326" w14:textId="63DAED3C"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38E0CE0A"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0D46ABDF" w14:textId="77777777" w:rsidTr="00654705">
        <w:trPr>
          <w:trHeight w:val="290"/>
        </w:trPr>
        <w:tc>
          <w:tcPr>
            <w:tcW w:w="3122" w:type="dxa"/>
            <w:noWrap/>
            <w:hideMark/>
          </w:tcPr>
          <w:p w14:paraId="6231917E"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Resveratrol</w:t>
            </w:r>
          </w:p>
        </w:tc>
        <w:tc>
          <w:tcPr>
            <w:tcW w:w="1358" w:type="dxa"/>
            <w:hideMark/>
          </w:tcPr>
          <w:p w14:paraId="22A76910"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501-36-0</w:t>
            </w:r>
          </w:p>
        </w:tc>
        <w:tc>
          <w:tcPr>
            <w:tcW w:w="1267" w:type="dxa"/>
            <w:noWrap/>
            <w:hideMark/>
          </w:tcPr>
          <w:p w14:paraId="0B765FEF" w14:textId="7E083F4C"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574B147C"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0.0</w:t>
            </w:r>
          </w:p>
        </w:tc>
        <w:tc>
          <w:tcPr>
            <w:tcW w:w="649" w:type="dxa"/>
            <w:noWrap/>
            <w:hideMark/>
          </w:tcPr>
          <w:p w14:paraId="765DCFE1" w14:textId="60CBEFE3"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07FCEE17"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799FD008" w14:textId="77777777" w:rsidTr="00654705">
        <w:trPr>
          <w:trHeight w:val="290"/>
        </w:trPr>
        <w:tc>
          <w:tcPr>
            <w:tcW w:w="3122" w:type="dxa"/>
            <w:noWrap/>
            <w:hideMark/>
          </w:tcPr>
          <w:p w14:paraId="6B3C305F"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w:t>
            </w:r>
            <w:proofErr w:type="spellStart"/>
            <w:r w:rsidRPr="00725F7B">
              <w:rPr>
                <w:rFonts w:eastAsia="Times New Roman" w:cstheme="minorHAnsi"/>
                <w:sz w:val="20"/>
                <w:szCs w:val="20"/>
                <w:lang w:val="en-US"/>
              </w:rPr>
              <w:t>DanShenSu</w:t>
            </w:r>
            <w:proofErr w:type="spellEnd"/>
          </w:p>
        </w:tc>
        <w:tc>
          <w:tcPr>
            <w:tcW w:w="1358" w:type="dxa"/>
            <w:hideMark/>
          </w:tcPr>
          <w:p w14:paraId="7F18ACB6"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67920-52-9</w:t>
            </w:r>
          </w:p>
        </w:tc>
        <w:tc>
          <w:tcPr>
            <w:tcW w:w="1267" w:type="dxa"/>
            <w:noWrap/>
            <w:hideMark/>
          </w:tcPr>
          <w:p w14:paraId="70A6BA39" w14:textId="1AED8B62"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47432381"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0.1</w:t>
            </w:r>
          </w:p>
        </w:tc>
        <w:tc>
          <w:tcPr>
            <w:tcW w:w="649" w:type="dxa"/>
            <w:noWrap/>
            <w:hideMark/>
          </w:tcPr>
          <w:p w14:paraId="75B5DD02" w14:textId="0ABEB02F"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5CEC8B10"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3DE5C454" w14:textId="77777777" w:rsidTr="00654705">
        <w:trPr>
          <w:trHeight w:val="290"/>
        </w:trPr>
        <w:tc>
          <w:tcPr>
            <w:tcW w:w="3122" w:type="dxa"/>
            <w:noWrap/>
            <w:hideMark/>
          </w:tcPr>
          <w:p w14:paraId="02FCC057"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w:t>
            </w:r>
            <w:proofErr w:type="spellStart"/>
            <w:r w:rsidRPr="00725F7B">
              <w:rPr>
                <w:rFonts w:eastAsia="Times New Roman" w:cstheme="minorHAnsi"/>
                <w:sz w:val="20"/>
                <w:szCs w:val="20"/>
                <w:lang w:val="en-US"/>
              </w:rPr>
              <w:t>DanShenSu</w:t>
            </w:r>
            <w:proofErr w:type="spellEnd"/>
          </w:p>
        </w:tc>
        <w:tc>
          <w:tcPr>
            <w:tcW w:w="1358" w:type="dxa"/>
            <w:hideMark/>
          </w:tcPr>
          <w:p w14:paraId="356B7FC8"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67920-52-9</w:t>
            </w:r>
          </w:p>
        </w:tc>
        <w:tc>
          <w:tcPr>
            <w:tcW w:w="1267" w:type="dxa"/>
            <w:noWrap/>
            <w:hideMark/>
          </w:tcPr>
          <w:p w14:paraId="7811DBA5" w14:textId="427ED544"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60243E6D"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0.1</w:t>
            </w:r>
          </w:p>
        </w:tc>
        <w:tc>
          <w:tcPr>
            <w:tcW w:w="649" w:type="dxa"/>
            <w:noWrap/>
            <w:hideMark/>
          </w:tcPr>
          <w:p w14:paraId="697BD49B" w14:textId="5079B0F2"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4E98258F"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383CBD99" w14:textId="77777777" w:rsidTr="00654705">
        <w:trPr>
          <w:trHeight w:val="290"/>
        </w:trPr>
        <w:tc>
          <w:tcPr>
            <w:tcW w:w="3122" w:type="dxa"/>
            <w:noWrap/>
            <w:hideMark/>
          </w:tcPr>
          <w:p w14:paraId="32A99B24"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Taxifolin</w:t>
            </w:r>
          </w:p>
        </w:tc>
        <w:tc>
          <w:tcPr>
            <w:tcW w:w="1358" w:type="dxa"/>
            <w:hideMark/>
          </w:tcPr>
          <w:p w14:paraId="2FB178A4"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480-18-2</w:t>
            </w:r>
          </w:p>
        </w:tc>
        <w:tc>
          <w:tcPr>
            <w:tcW w:w="1267" w:type="dxa"/>
            <w:noWrap/>
            <w:hideMark/>
          </w:tcPr>
          <w:p w14:paraId="466DE6C5" w14:textId="242B4A24"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013B0071"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0.1</w:t>
            </w:r>
          </w:p>
        </w:tc>
        <w:tc>
          <w:tcPr>
            <w:tcW w:w="649" w:type="dxa"/>
            <w:noWrap/>
            <w:hideMark/>
          </w:tcPr>
          <w:p w14:paraId="4F8C9F9B" w14:textId="678624C1"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60D3CBC2"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4A825520" w14:textId="77777777" w:rsidTr="00654705">
        <w:trPr>
          <w:trHeight w:val="290"/>
        </w:trPr>
        <w:tc>
          <w:tcPr>
            <w:tcW w:w="3122" w:type="dxa"/>
            <w:noWrap/>
            <w:hideMark/>
          </w:tcPr>
          <w:p w14:paraId="0D42748C" w14:textId="77777777" w:rsidR="00F8505B" w:rsidRPr="00725F7B" w:rsidRDefault="00F8505B" w:rsidP="00F8505B">
            <w:pPr>
              <w:rPr>
                <w:rFonts w:eastAsia="Times New Roman" w:cstheme="minorHAnsi"/>
                <w:sz w:val="20"/>
                <w:szCs w:val="20"/>
                <w:lang w:val="en-US"/>
              </w:rPr>
            </w:pPr>
            <w:r w:rsidRPr="00725F7B">
              <w:rPr>
                <w:rFonts w:eastAsia="Times New Roman" w:cstheme="minorHAnsi"/>
                <w:sz w:val="20"/>
                <w:szCs w:val="20"/>
                <w:lang w:val="en-US"/>
              </w:rPr>
              <w:t>Taxifolin</w:t>
            </w:r>
          </w:p>
        </w:tc>
        <w:tc>
          <w:tcPr>
            <w:tcW w:w="1358" w:type="dxa"/>
            <w:hideMark/>
          </w:tcPr>
          <w:p w14:paraId="497DC9CB"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480-18-2</w:t>
            </w:r>
          </w:p>
        </w:tc>
        <w:tc>
          <w:tcPr>
            <w:tcW w:w="1267" w:type="dxa"/>
            <w:noWrap/>
            <w:hideMark/>
          </w:tcPr>
          <w:p w14:paraId="79B34DA7" w14:textId="34FA67B2"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6EB708DC"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0.2</w:t>
            </w:r>
          </w:p>
        </w:tc>
        <w:tc>
          <w:tcPr>
            <w:tcW w:w="649" w:type="dxa"/>
            <w:noWrap/>
            <w:hideMark/>
          </w:tcPr>
          <w:p w14:paraId="7EDBD03C" w14:textId="203CEF16"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51D098CA"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3755023C" w14:textId="77777777" w:rsidTr="00654705">
        <w:trPr>
          <w:trHeight w:val="290"/>
        </w:trPr>
        <w:tc>
          <w:tcPr>
            <w:tcW w:w="3122" w:type="dxa"/>
            <w:noWrap/>
            <w:hideMark/>
          </w:tcPr>
          <w:p w14:paraId="05087B01" w14:textId="77777777" w:rsidR="00F8505B" w:rsidRPr="00725F7B" w:rsidRDefault="00F8505B" w:rsidP="00F8505B">
            <w:pPr>
              <w:rPr>
                <w:rFonts w:eastAsia="Times New Roman" w:cstheme="minorHAnsi"/>
                <w:sz w:val="20"/>
                <w:szCs w:val="20"/>
                <w:lang w:val="en-US"/>
              </w:rPr>
            </w:pPr>
            <w:proofErr w:type="spellStart"/>
            <w:r w:rsidRPr="00725F7B">
              <w:rPr>
                <w:rFonts w:eastAsia="Times New Roman" w:cstheme="minorHAnsi"/>
                <w:sz w:val="20"/>
                <w:szCs w:val="20"/>
                <w:lang w:val="en-US"/>
              </w:rPr>
              <w:t>Usnic</w:t>
            </w:r>
            <w:proofErr w:type="spellEnd"/>
            <w:r w:rsidRPr="00725F7B">
              <w:rPr>
                <w:rFonts w:eastAsia="Times New Roman" w:cstheme="minorHAnsi"/>
                <w:sz w:val="20"/>
                <w:szCs w:val="20"/>
                <w:lang w:val="en-US"/>
              </w:rPr>
              <w:t xml:space="preserve"> Acid</w:t>
            </w:r>
          </w:p>
        </w:tc>
        <w:tc>
          <w:tcPr>
            <w:tcW w:w="1358" w:type="dxa"/>
            <w:hideMark/>
          </w:tcPr>
          <w:p w14:paraId="316388B1"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7562-61-0</w:t>
            </w:r>
          </w:p>
        </w:tc>
        <w:tc>
          <w:tcPr>
            <w:tcW w:w="1267" w:type="dxa"/>
            <w:noWrap/>
            <w:hideMark/>
          </w:tcPr>
          <w:p w14:paraId="527FB209" w14:textId="22D83823"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07DDE4E8"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0.8</w:t>
            </w:r>
          </w:p>
        </w:tc>
        <w:tc>
          <w:tcPr>
            <w:tcW w:w="649" w:type="dxa"/>
            <w:noWrap/>
            <w:hideMark/>
          </w:tcPr>
          <w:p w14:paraId="66A33F64" w14:textId="5CACD2D7"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1FC3D87D"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50 µM</w:t>
            </w:r>
          </w:p>
        </w:tc>
      </w:tr>
      <w:tr w:rsidR="00725F7B" w:rsidRPr="00725F7B" w14:paraId="690397D4" w14:textId="77777777" w:rsidTr="00654705">
        <w:trPr>
          <w:trHeight w:val="290"/>
        </w:trPr>
        <w:tc>
          <w:tcPr>
            <w:tcW w:w="3122" w:type="dxa"/>
            <w:noWrap/>
            <w:hideMark/>
          </w:tcPr>
          <w:p w14:paraId="534394EF" w14:textId="77777777" w:rsidR="00F8505B" w:rsidRPr="00725F7B" w:rsidRDefault="00F8505B" w:rsidP="00F8505B">
            <w:pPr>
              <w:rPr>
                <w:rFonts w:eastAsia="Times New Roman" w:cstheme="minorHAnsi"/>
                <w:sz w:val="20"/>
                <w:szCs w:val="20"/>
                <w:lang w:val="en-US"/>
              </w:rPr>
            </w:pPr>
            <w:proofErr w:type="spellStart"/>
            <w:r w:rsidRPr="00725F7B">
              <w:rPr>
                <w:rFonts w:eastAsia="Times New Roman" w:cstheme="minorHAnsi"/>
                <w:sz w:val="20"/>
                <w:szCs w:val="20"/>
                <w:lang w:val="en-US"/>
              </w:rPr>
              <w:t>Usnic</w:t>
            </w:r>
            <w:proofErr w:type="spellEnd"/>
            <w:r w:rsidRPr="00725F7B">
              <w:rPr>
                <w:rFonts w:eastAsia="Times New Roman" w:cstheme="minorHAnsi"/>
                <w:sz w:val="20"/>
                <w:szCs w:val="20"/>
                <w:lang w:val="en-US"/>
              </w:rPr>
              <w:t xml:space="preserve"> Acid</w:t>
            </w:r>
          </w:p>
        </w:tc>
        <w:tc>
          <w:tcPr>
            <w:tcW w:w="1358" w:type="dxa"/>
            <w:hideMark/>
          </w:tcPr>
          <w:p w14:paraId="62B56632"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7562-61-0</w:t>
            </w:r>
          </w:p>
        </w:tc>
        <w:tc>
          <w:tcPr>
            <w:tcW w:w="1267" w:type="dxa"/>
            <w:noWrap/>
            <w:hideMark/>
          </w:tcPr>
          <w:p w14:paraId="641E700B" w14:textId="61DD11BC" w:rsidR="00F8505B" w:rsidRPr="00725F7B" w:rsidRDefault="007214CE" w:rsidP="007214CE">
            <w:pPr>
              <w:jc w:val="center"/>
              <w:rPr>
                <w:rFonts w:eastAsia="Times New Roman" w:cstheme="minorHAnsi"/>
                <w:sz w:val="20"/>
                <w:szCs w:val="20"/>
                <w:lang w:val="en-US"/>
              </w:rPr>
            </w:pPr>
            <w:r>
              <w:rPr>
                <w:rFonts w:eastAsia="Times New Roman" w:cstheme="minorHAnsi"/>
                <w:sz w:val="20"/>
                <w:szCs w:val="20"/>
                <w:lang w:val="en-US"/>
              </w:rPr>
              <w:t>non-reactive</w:t>
            </w:r>
          </w:p>
        </w:tc>
        <w:tc>
          <w:tcPr>
            <w:tcW w:w="998" w:type="dxa"/>
            <w:noWrap/>
            <w:hideMark/>
          </w:tcPr>
          <w:p w14:paraId="7EBD34B4"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0.4</w:t>
            </w:r>
          </w:p>
        </w:tc>
        <w:tc>
          <w:tcPr>
            <w:tcW w:w="649" w:type="dxa"/>
            <w:noWrap/>
            <w:hideMark/>
          </w:tcPr>
          <w:p w14:paraId="3B9BCE02" w14:textId="6D21769E" w:rsidR="00F8505B" w:rsidRPr="00725F7B" w:rsidRDefault="00D10EB4" w:rsidP="007214CE">
            <w:pPr>
              <w:jc w:val="center"/>
              <w:rPr>
                <w:rFonts w:eastAsia="Times New Roman" w:cstheme="minorHAnsi"/>
                <w:sz w:val="20"/>
                <w:szCs w:val="20"/>
                <w:lang w:val="en-US"/>
              </w:rPr>
            </w:pPr>
            <w:r>
              <w:rPr>
                <w:rFonts w:eastAsia="Times New Roman" w:cstheme="minorHAnsi"/>
                <w:sz w:val="20"/>
                <w:szCs w:val="20"/>
                <w:lang w:val="en-US"/>
              </w:rPr>
              <w:t>n.d.</w:t>
            </w:r>
          </w:p>
        </w:tc>
        <w:tc>
          <w:tcPr>
            <w:tcW w:w="1622" w:type="dxa"/>
            <w:noWrap/>
            <w:hideMark/>
          </w:tcPr>
          <w:p w14:paraId="633AFCDD" w14:textId="77777777" w:rsidR="00F8505B" w:rsidRPr="00725F7B" w:rsidRDefault="00F8505B" w:rsidP="007214CE">
            <w:pPr>
              <w:jc w:val="center"/>
              <w:rPr>
                <w:rFonts w:eastAsia="Times New Roman" w:cstheme="minorHAnsi"/>
                <w:sz w:val="20"/>
                <w:szCs w:val="20"/>
                <w:lang w:val="en-US"/>
              </w:rPr>
            </w:pPr>
            <w:r w:rsidRPr="00725F7B">
              <w:rPr>
                <w:rFonts w:eastAsia="Times New Roman" w:cstheme="minorHAnsi"/>
                <w:sz w:val="20"/>
                <w:szCs w:val="20"/>
                <w:lang w:val="en-US"/>
              </w:rPr>
              <w:t>10 µM</w:t>
            </w:r>
          </w:p>
        </w:tc>
      </w:tr>
      <w:tr w:rsidR="00725F7B" w:rsidRPr="00725F7B" w14:paraId="53BCFC59" w14:textId="77777777" w:rsidTr="00654705">
        <w:trPr>
          <w:trHeight w:val="300"/>
        </w:trPr>
        <w:tc>
          <w:tcPr>
            <w:tcW w:w="3122" w:type="dxa"/>
            <w:noWrap/>
          </w:tcPr>
          <w:p w14:paraId="5BD3B6FF" w14:textId="7EE13E1B" w:rsidR="00654714" w:rsidRPr="00725F7B" w:rsidRDefault="00E430EF" w:rsidP="00654705">
            <w:pPr>
              <w:shd w:val="clear" w:color="auto" w:fill="FFFFFF"/>
              <w:rPr>
                <w:rFonts w:cstheme="minorHAnsi"/>
                <w:sz w:val="20"/>
                <w:szCs w:val="20"/>
              </w:rPr>
            </w:pPr>
            <w:r>
              <w:rPr>
                <w:rFonts w:cstheme="minorHAnsi"/>
                <w:sz w:val="20"/>
                <w:szCs w:val="20"/>
              </w:rPr>
              <w:t>NADH-</w:t>
            </w:r>
            <w:r w:rsidRPr="00E430EF">
              <w:rPr>
                <w:rFonts w:cstheme="minorHAnsi"/>
                <w:sz w:val="20"/>
                <w:szCs w:val="20"/>
              </w:rPr>
              <w:t>coupled enzyme assay</w:t>
            </w:r>
          </w:p>
        </w:tc>
        <w:tc>
          <w:tcPr>
            <w:tcW w:w="1358" w:type="dxa"/>
            <w:noWrap/>
          </w:tcPr>
          <w:p w14:paraId="642037C4" w14:textId="77777777" w:rsidR="00654714" w:rsidRPr="00725F7B" w:rsidRDefault="00654714" w:rsidP="007214CE">
            <w:pPr>
              <w:shd w:val="clear" w:color="auto" w:fill="FFFFFF"/>
              <w:jc w:val="center"/>
              <w:rPr>
                <w:rFonts w:cstheme="minorHAnsi"/>
                <w:sz w:val="20"/>
                <w:szCs w:val="20"/>
              </w:rPr>
            </w:pPr>
          </w:p>
        </w:tc>
        <w:tc>
          <w:tcPr>
            <w:tcW w:w="1267" w:type="dxa"/>
            <w:noWrap/>
          </w:tcPr>
          <w:p w14:paraId="43083FF5" w14:textId="77777777" w:rsidR="00654714" w:rsidRPr="00725F7B" w:rsidRDefault="00654714" w:rsidP="007214CE">
            <w:pPr>
              <w:shd w:val="clear" w:color="auto" w:fill="FFFFFF"/>
              <w:jc w:val="center"/>
              <w:rPr>
                <w:rFonts w:cstheme="minorHAnsi"/>
                <w:sz w:val="20"/>
                <w:szCs w:val="20"/>
              </w:rPr>
            </w:pPr>
          </w:p>
        </w:tc>
        <w:tc>
          <w:tcPr>
            <w:tcW w:w="998" w:type="dxa"/>
            <w:noWrap/>
          </w:tcPr>
          <w:p w14:paraId="2E8A671B" w14:textId="77777777" w:rsidR="00654714" w:rsidRPr="00725F7B" w:rsidRDefault="00654714" w:rsidP="007214CE">
            <w:pPr>
              <w:shd w:val="clear" w:color="auto" w:fill="FFFFFF"/>
              <w:jc w:val="center"/>
              <w:rPr>
                <w:rFonts w:cstheme="minorHAnsi"/>
                <w:sz w:val="20"/>
                <w:szCs w:val="20"/>
              </w:rPr>
            </w:pPr>
          </w:p>
        </w:tc>
        <w:tc>
          <w:tcPr>
            <w:tcW w:w="649" w:type="dxa"/>
            <w:noWrap/>
          </w:tcPr>
          <w:p w14:paraId="0EA24D21" w14:textId="77777777" w:rsidR="00654714" w:rsidRPr="00725F7B" w:rsidRDefault="00654714" w:rsidP="007214CE">
            <w:pPr>
              <w:shd w:val="clear" w:color="auto" w:fill="FFFFFF"/>
              <w:jc w:val="center"/>
              <w:rPr>
                <w:rFonts w:cstheme="minorHAnsi"/>
                <w:sz w:val="20"/>
                <w:szCs w:val="20"/>
              </w:rPr>
            </w:pPr>
          </w:p>
        </w:tc>
        <w:tc>
          <w:tcPr>
            <w:tcW w:w="1622" w:type="dxa"/>
          </w:tcPr>
          <w:p w14:paraId="0375A80F" w14:textId="77777777" w:rsidR="00654714" w:rsidRPr="00725F7B" w:rsidRDefault="00654714" w:rsidP="007214CE">
            <w:pPr>
              <w:shd w:val="clear" w:color="auto" w:fill="FFFFFF"/>
              <w:jc w:val="center"/>
              <w:rPr>
                <w:rFonts w:cstheme="minorHAnsi"/>
                <w:sz w:val="20"/>
                <w:szCs w:val="20"/>
              </w:rPr>
            </w:pPr>
          </w:p>
        </w:tc>
      </w:tr>
      <w:tr w:rsidR="00725F7B" w:rsidRPr="00725F7B" w14:paraId="004E19BC" w14:textId="77777777" w:rsidTr="00654705">
        <w:trPr>
          <w:trHeight w:val="300"/>
        </w:trPr>
        <w:tc>
          <w:tcPr>
            <w:tcW w:w="3122" w:type="dxa"/>
            <w:noWrap/>
            <w:hideMark/>
          </w:tcPr>
          <w:p w14:paraId="22373972" w14:textId="08580B6D" w:rsidR="00725F7B" w:rsidRPr="00725F7B" w:rsidRDefault="00725F7B" w:rsidP="00725F7B">
            <w:pPr>
              <w:shd w:val="clear" w:color="auto" w:fill="FFFFFF"/>
              <w:rPr>
                <w:rFonts w:cstheme="minorHAnsi"/>
                <w:sz w:val="20"/>
                <w:szCs w:val="20"/>
              </w:rPr>
            </w:pPr>
            <w:r w:rsidRPr="00725F7B">
              <w:rPr>
                <w:rFonts w:cstheme="minorHAnsi"/>
                <w:sz w:val="20"/>
                <w:szCs w:val="20"/>
                <w:lang w:val="en-US"/>
              </w:rPr>
              <w:t>(±)-</w:t>
            </w:r>
            <w:r w:rsidRPr="00725F7B">
              <w:rPr>
                <w:rFonts w:cstheme="minorHAnsi"/>
                <w:sz w:val="20"/>
                <w:szCs w:val="20"/>
              </w:rPr>
              <w:t>Huperzine A</w:t>
            </w:r>
          </w:p>
        </w:tc>
        <w:tc>
          <w:tcPr>
            <w:tcW w:w="1358" w:type="dxa"/>
            <w:noWrap/>
            <w:hideMark/>
          </w:tcPr>
          <w:p w14:paraId="3BA3823C" w14:textId="77777777" w:rsidR="00725F7B" w:rsidRPr="00725F7B" w:rsidRDefault="00725F7B" w:rsidP="007214CE">
            <w:pPr>
              <w:shd w:val="clear" w:color="auto" w:fill="FFFFFF"/>
              <w:jc w:val="center"/>
              <w:rPr>
                <w:rFonts w:cstheme="minorHAnsi"/>
                <w:sz w:val="20"/>
                <w:szCs w:val="20"/>
              </w:rPr>
            </w:pPr>
            <w:r w:rsidRPr="00725F7B">
              <w:rPr>
                <w:rFonts w:cstheme="minorHAnsi"/>
                <w:sz w:val="20"/>
                <w:szCs w:val="20"/>
              </w:rPr>
              <w:t>120786-18-7</w:t>
            </w:r>
          </w:p>
        </w:tc>
        <w:tc>
          <w:tcPr>
            <w:tcW w:w="1267" w:type="dxa"/>
            <w:noWrap/>
            <w:hideMark/>
          </w:tcPr>
          <w:p w14:paraId="0AC81E01" w14:textId="4E804EE8" w:rsidR="00725F7B" w:rsidRPr="00725F7B" w:rsidRDefault="007214CE" w:rsidP="007214CE">
            <w:pPr>
              <w:shd w:val="clear" w:color="auto" w:fill="FFFFFF"/>
              <w:jc w:val="center"/>
              <w:rPr>
                <w:rFonts w:cstheme="minorHAnsi"/>
                <w:sz w:val="20"/>
                <w:szCs w:val="20"/>
              </w:rPr>
            </w:pPr>
            <w:r>
              <w:rPr>
                <w:rFonts w:eastAsia="Times New Roman" w:cstheme="minorHAnsi"/>
                <w:sz w:val="20"/>
                <w:szCs w:val="20"/>
                <w:lang w:val="en-US"/>
              </w:rPr>
              <w:t>non-reactive</w:t>
            </w:r>
          </w:p>
        </w:tc>
        <w:tc>
          <w:tcPr>
            <w:tcW w:w="998" w:type="dxa"/>
            <w:noWrap/>
          </w:tcPr>
          <w:p w14:paraId="3A33B68C" w14:textId="37D0768C" w:rsidR="00725F7B"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6CEEFCD0" w14:textId="5360A8F5" w:rsidR="00725F7B"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1622" w:type="dxa"/>
          </w:tcPr>
          <w:p w14:paraId="27659D3E" w14:textId="25009487" w:rsidR="00725F7B" w:rsidRPr="00725F7B" w:rsidRDefault="00467854" w:rsidP="007214CE">
            <w:pPr>
              <w:shd w:val="clear" w:color="auto" w:fill="FFFFFF"/>
              <w:jc w:val="center"/>
              <w:rPr>
                <w:rFonts w:cstheme="minorHAnsi"/>
                <w:sz w:val="20"/>
                <w:szCs w:val="20"/>
              </w:rPr>
            </w:pPr>
            <w:r>
              <w:rPr>
                <w:rFonts w:cstheme="minorHAnsi"/>
                <w:sz w:val="20"/>
                <w:szCs w:val="20"/>
                <w:lang w:val="en-US"/>
              </w:rPr>
              <w:t>200</w:t>
            </w:r>
            <w:r w:rsidRPr="00467854">
              <w:rPr>
                <w:rFonts w:cstheme="minorHAnsi"/>
                <w:sz w:val="20"/>
                <w:szCs w:val="20"/>
                <w:lang w:val="en-US"/>
              </w:rPr>
              <w:t xml:space="preserve"> µM</w:t>
            </w:r>
          </w:p>
        </w:tc>
      </w:tr>
      <w:tr w:rsidR="00467854" w:rsidRPr="00725F7B" w14:paraId="3A702608" w14:textId="77777777" w:rsidTr="00654705">
        <w:trPr>
          <w:trHeight w:val="300"/>
        </w:trPr>
        <w:tc>
          <w:tcPr>
            <w:tcW w:w="3122" w:type="dxa"/>
            <w:noWrap/>
            <w:hideMark/>
          </w:tcPr>
          <w:p w14:paraId="4F3DFC57" w14:textId="77777777" w:rsidR="00467854" w:rsidRPr="00725F7B" w:rsidRDefault="00467854" w:rsidP="00467854">
            <w:pPr>
              <w:shd w:val="clear" w:color="auto" w:fill="FFFFFF"/>
              <w:rPr>
                <w:rFonts w:cstheme="minorHAnsi"/>
                <w:sz w:val="20"/>
                <w:szCs w:val="20"/>
              </w:rPr>
            </w:pPr>
            <w:r w:rsidRPr="00725F7B">
              <w:rPr>
                <w:rFonts w:cstheme="minorHAnsi"/>
                <w:sz w:val="20"/>
                <w:szCs w:val="20"/>
              </w:rPr>
              <w:t>2,3-Dimethylbenzoic acid</w:t>
            </w:r>
          </w:p>
        </w:tc>
        <w:tc>
          <w:tcPr>
            <w:tcW w:w="1358" w:type="dxa"/>
            <w:noWrap/>
            <w:hideMark/>
          </w:tcPr>
          <w:p w14:paraId="1806748B" w14:textId="77777777" w:rsidR="00467854" w:rsidRPr="00725F7B" w:rsidRDefault="00467854" w:rsidP="007214CE">
            <w:pPr>
              <w:shd w:val="clear" w:color="auto" w:fill="FFFFFF"/>
              <w:jc w:val="center"/>
              <w:rPr>
                <w:rFonts w:cstheme="minorHAnsi"/>
                <w:sz w:val="20"/>
                <w:szCs w:val="20"/>
              </w:rPr>
            </w:pPr>
            <w:r w:rsidRPr="00725F7B">
              <w:rPr>
                <w:rFonts w:cstheme="minorHAnsi"/>
                <w:sz w:val="20"/>
                <w:szCs w:val="20"/>
              </w:rPr>
              <w:t>603-79-2</w:t>
            </w:r>
          </w:p>
        </w:tc>
        <w:tc>
          <w:tcPr>
            <w:tcW w:w="1267" w:type="dxa"/>
            <w:noWrap/>
            <w:hideMark/>
          </w:tcPr>
          <w:p w14:paraId="4AB1BFAD" w14:textId="1D41829F" w:rsidR="00467854" w:rsidRPr="00725F7B" w:rsidRDefault="007214CE" w:rsidP="007214CE">
            <w:pPr>
              <w:shd w:val="clear" w:color="auto" w:fill="FFFFFF"/>
              <w:jc w:val="center"/>
              <w:rPr>
                <w:rFonts w:cstheme="minorHAnsi"/>
                <w:sz w:val="20"/>
                <w:szCs w:val="20"/>
              </w:rPr>
            </w:pPr>
            <w:r>
              <w:rPr>
                <w:rFonts w:eastAsia="Times New Roman" w:cstheme="minorHAnsi"/>
                <w:sz w:val="20"/>
                <w:szCs w:val="20"/>
                <w:lang w:val="en-US"/>
              </w:rPr>
              <w:t>non-reactive</w:t>
            </w:r>
          </w:p>
        </w:tc>
        <w:tc>
          <w:tcPr>
            <w:tcW w:w="998" w:type="dxa"/>
            <w:noWrap/>
          </w:tcPr>
          <w:p w14:paraId="20133F1E" w14:textId="62B07D47"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1D6931A0" w14:textId="3E3E9F83"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1622" w:type="dxa"/>
          </w:tcPr>
          <w:p w14:paraId="67A184CA" w14:textId="4F87ADA9" w:rsidR="00467854" w:rsidRPr="00725F7B" w:rsidRDefault="00467854" w:rsidP="007214CE">
            <w:pPr>
              <w:shd w:val="clear" w:color="auto" w:fill="FFFFFF"/>
              <w:jc w:val="center"/>
              <w:rPr>
                <w:rFonts w:cstheme="minorHAnsi"/>
                <w:sz w:val="20"/>
                <w:szCs w:val="20"/>
              </w:rPr>
            </w:pPr>
            <w:r w:rsidRPr="00891A2A">
              <w:rPr>
                <w:rFonts w:cstheme="minorHAnsi"/>
                <w:sz w:val="20"/>
                <w:szCs w:val="20"/>
                <w:lang w:val="en-US"/>
              </w:rPr>
              <w:t>200 µM</w:t>
            </w:r>
          </w:p>
        </w:tc>
      </w:tr>
      <w:tr w:rsidR="00467854" w:rsidRPr="00725F7B" w14:paraId="10EEE3C9" w14:textId="77777777" w:rsidTr="00654705">
        <w:trPr>
          <w:trHeight w:val="300"/>
        </w:trPr>
        <w:tc>
          <w:tcPr>
            <w:tcW w:w="3122" w:type="dxa"/>
            <w:noWrap/>
            <w:hideMark/>
          </w:tcPr>
          <w:p w14:paraId="7B6FC2EA" w14:textId="77777777" w:rsidR="00467854" w:rsidRPr="00725F7B" w:rsidRDefault="00467854" w:rsidP="00467854">
            <w:pPr>
              <w:shd w:val="clear" w:color="auto" w:fill="FFFFFF"/>
              <w:rPr>
                <w:rFonts w:cstheme="minorHAnsi"/>
                <w:sz w:val="20"/>
                <w:szCs w:val="20"/>
              </w:rPr>
            </w:pPr>
            <w:r w:rsidRPr="00725F7B">
              <w:rPr>
                <w:rFonts w:cstheme="minorHAnsi"/>
                <w:sz w:val="20"/>
                <w:szCs w:val="20"/>
              </w:rPr>
              <w:t>2,6-Dimethoxyphenol</w:t>
            </w:r>
          </w:p>
        </w:tc>
        <w:tc>
          <w:tcPr>
            <w:tcW w:w="1358" w:type="dxa"/>
            <w:noWrap/>
            <w:hideMark/>
          </w:tcPr>
          <w:p w14:paraId="09958C30" w14:textId="77777777" w:rsidR="00467854" w:rsidRPr="00725F7B" w:rsidRDefault="00467854" w:rsidP="007214CE">
            <w:pPr>
              <w:shd w:val="clear" w:color="auto" w:fill="FFFFFF"/>
              <w:jc w:val="center"/>
              <w:rPr>
                <w:rFonts w:cstheme="minorHAnsi"/>
                <w:sz w:val="20"/>
                <w:szCs w:val="20"/>
              </w:rPr>
            </w:pPr>
            <w:r w:rsidRPr="00725F7B">
              <w:rPr>
                <w:rFonts w:cstheme="minorHAnsi"/>
                <w:sz w:val="20"/>
                <w:szCs w:val="20"/>
              </w:rPr>
              <w:t>91-10-1</w:t>
            </w:r>
          </w:p>
        </w:tc>
        <w:tc>
          <w:tcPr>
            <w:tcW w:w="1267" w:type="dxa"/>
            <w:noWrap/>
            <w:hideMark/>
          </w:tcPr>
          <w:p w14:paraId="492FC69C" w14:textId="3B5D1E54" w:rsidR="00467854" w:rsidRPr="00725F7B" w:rsidRDefault="007214CE" w:rsidP="007214CE">
            <w:pPr>
              <w:shd w:val="clear" w:color="auto" w:fill="FFFFFF"/>
              <w:jc w:val="center"/>
              <w:rPr>
                <w:rFonts w:cstheme="minorHAnsi"/>
                <w:sz w:val="20"/>
                <w:szCs w:val="20"/>
              </w:rPr>
            </w:pPr>
            <w:r>
              <w:rPr>
                <w:rFonts w:eastAsia="Times New Roman" w:cstheme="minorHAnsi"/>
                <w:sz w:val="20"/>
                <w:szCs w:val="20"/>
                <w:lang w:val="en-US"/>
              </w:rPr>
              <w:t>non-reactive</w:t>
            </w:r>
          </w:p>
        </w:tc>
        <w:tc>
          <w:tcPr>
            <w:tcW w:w="998" w:type="dxa"/>
            <w:noWrap/>
          </w:tcPr>
          <w:p w14:paraId="48E318DA" w14:textId="27C3085A"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4B3D364A" w14:textId="078B22B8"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1622" w:type="dxa"/>
          </w:tcPr>
          <w:p w14:paraId="06589F96" w14:textId="231E03B0" w:rsidR="00467854" w:rsidRPr="00725F7B" w:rsidRDefault="00467854" w:rsidP="007214CE">
            <w:pPr>
              <w:shd w:val="clear" w:color="auto" w:fill="FFFFFF"/>
              <w:jc w:val="center"/>
              <w:rPr>
                <w:rFonts w:cstheme="minorHAnsi"/>
                <w:sz w:val="20"/>
                <w:szCs w:val="20"/>
              </w:rPr>
            </w:pPr>
            <w:r w:rsidRPr="00891A2A">
              <w:rPr>
                <w:rFonts w:cstheme="minorHAnsi"/>
                <w:sz w:val="20"/>
                <w:szCs w:val="20"/>
                <w:lang w:val="en-US"/>
              </w:rPr>
              <w:t>200 µM</w:t>
            </w:r>
          </w:p>
        </w:tc>
      </w:tr>
      <w:tr w:rsidR="00467854" w:rsidRPr="00725F7B" w14:paraId="131F975D" w14:textId="77777777" w:rsidTr="00654705">
        <w:trPr>
          <w:trHeight w:val="300"/>
        </w:trPr>
        <w:tc>
          <w:tcPr>
            <w:tcW w:w="3122" w:type="dxa"/>
            <w:noWrap/>
            <w:hideMark/>
          </w:tcPr>
          <w:p w14:paraId="37A54287" w14:textId="77777777" w:rsidR="00467854" w:rsidRPr="00725F7B" w:rsidRDefault="00467854" w:rsidP="00467854">
            <w:pPr>
              <w:shd w:val="clear" w:color="auto" w:fill="FFFFFF"/>
              <w:rPr>
                <w:rFonts w:cstheme="minorHAnsi"/>
                <w:sz w:val="20"/>
                <w:szCs w:val="20"/>
              </w:rPr>
            </w:pPr>
            <w:r w:rsidRPr="00725F7B">
              <w:rPr>
                <w:rFonts w:cstheme="minorHAnsi"/>
                <w:sz w:val="20"/>
                <w:szCs w:val="20"/>
              </w:rPr>
              <w:t>3,4-Dichloroaniline</w:t>
            </w:r>
          </w:p>
        </w:tc>
        <w:tc>
          <w:tcPr>
            <w:tcW w:w="1358" w:type="dxa"/>
            <w:noWrap/>
            <w:hideMark/>
          </w:tcPr>
          <w:p w14:paraId="59F60AD6" w14:textId="77777777" w:rsidR="00467854" w:rsidRPr="00725F7B" w:rsidRDefault="00467854" w:rsidP="007214CE">
            <w:pPr>
              <w:shd w:val="clear" w:color="auto" w:fill="FFFFFF"/>
              <w:jc w:val="center"/>
              <w:rPr>
                <w:rFonts w:cstheme="minorHAnsi"/>
                <w:sz w:val="20"/>
                <w:szCs w:val="20"/>
              </w:rPr>
            </w:pPr>
            <w:r w:rsidRPr="00725F7B">
              <w:rPr>
                <w:rFonts w:cstheme="minorHAnsi"/>
                <w:sz w:val="20"/>
                <w:szCs w:val="20"/>
              </w:rPr>
              <w:t>95-76-1</w:t>
            </w:r>
          </w:p>
        </w:tc>
        <w:tc>
          <w:tcPr>
            <w:tcW w:w="1267" w:type="dxa"/>
            <w:noWrap/>
            <w:hideMark/>
          </w:tcPr>
          <w:p w14:paraId="4F0A8CC2" w14:textId="73A2DC1D" w:rsidR="00467854" w:rsidRPr="00725F7B" w:rsidRDefault="007214CE" w:rsidP="007214CE">
            <w:pPr>
              <w:shd w:val="clear" w:color="auto" w:fill="FFFFFF"/>
              <w:jc w:val="center"/>
              <w:rPr>
                <w:rFonts w:cstheme="minorHAnsi"/>
                <w:sz w:val="20"/>
                <w:szCs w:val="20"/>
              </w:rPr>
            </w:pPr>
            <w:r>
              <w:rPr>
                <w:rFonts w:eastAsia="Times New Roman" w:cstheme="minorHAnsi"/>
                <w:sz w:val="20"/>
                <w:szCs w:val="20"/>
                <w:lang w:val="en-US"/>
              </w:rPr>
              <w:t>non-reactive</w:t>
            </w:r>
          </w:p>
        </w:tc>
        <w:tc>
          <w:tcPr>
            <w:tcW w:w="998" w:type="dxa"/>
            <w:noWrap/>
          </w:tcPr>
          <w:p w14:paraId="62C6C039" w14:textId="00242C55"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7DC92B10" w14:textId="7FBFA5F0"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1622" w:type="dxa"/>
          </w:tcPr>
          <w:p w14:paraId="2985F548" w14:textId="518041DD" w:rsidR="00467854" w:rsidRPr="00725F7B" w:rsidRDefault="00467854" w:rsidP="007214CE">
            <w:pPr>
              <w:shd w:val="clear" w:color="auto" w:fill="FFFFFF"/>
              <w:jc w:val="center"/>
              <w:rPr>
                <w:rFonts w:cstheme="minorHAnsi"/>
                <w:sz w:val="20"/>
                <w:szCs w:val="20"/>
              </w:rPr>
            </w:pPr>
            <w:r w:rsidRPr="00891A2A">
              <w:rPr>
                <w:rFonts w:cstheme="minorHAnsi"/>
                <w:sz w:val="20"/>
                <w:szCs w:val="20"/>
                <w:lang w:val="en-US"/>
              </w:rPr>
              <w:t>200 µM</w:t>
            </w:r>
          </w:p>
        </w:tc>
      </w:tr>
      <w:tr w:rsidR="00467854" w:rsidRPr="00725F7B" w14:paraId="28CE7752" w14:textId="77777777" w:rsidTr="00654705">
        <w:trPr>
          <w:trHeight w:val="300"/>
        </w:trPr>
        <w:tc>
          <w:tcPr>
            <w:tcW w:w="3122" w:type="dxa"/>
            <w:noWrap/>
            <w:hideMark/>
          </w:tcPr>
          <w:p w14:paraId="3DFE73D9" w14:textId="77777777" w:rsidR="00467854" w:rsidRPr="00725F7B" w:rsidRDefault="00467854" w:rsidP="00467854">
            <w:pPr>
              <w:shd w:val="clear" w:color="auto" w:fill="FFFFFF"/>
              <w:rPr>
                <w:rFonts w:cstheme="minorHAnsi"/>
                <w:sz w:val="20"/>
                <w:szCs w:val="20"/>
              </w:rPr>
            </w:pPr>
            <w:r w:rsidRPr="00725F7B">
              <w:rPr>
                <w:rFonts w:cstheme="minorHAnsi"/>
                <w:sz w:val="20"/>
                <w:szCs w:val="20"/>
              </w:rPr>
              <w:t>3,4-Dichlorothiophenol</w:t>
            </w:r>
          </w:p>
        </w:tc>
        <w:tc>
          <w:tcPr>
            <w:tcW w:w="1358" w:type="dxa"/>
            <w:noWrap/>
            <w:hideMark/>
          </w:tcPr>
          <w:p w14:paraId="65AF13FC" w14:textId="77777777" w:rsidR="00467854" w:rsidRPr="00725F7B" w:rsidRDefault="00467854" w:rsidP="007214CE">
            <w:pPr>
              <w:shd w:val="clear" w:color="auto" w:fill="FFFFFF"/>
              <w:jc w:val="center"/>
              <w:rPr>
                <w:rFonts w:cstheme="minorHAnsi"/>
                <w:sz w:val="20"/>
                <w:szCs w:val="20"/>
              </w:rPr>
            </w:pPr>
            <w:r w:rsidRPr="00725F7B">
              <w:rPr>
                <w:rFonts w:cstheme="minorHAnsi"/>
                <w:sz w:val="20"/>
                <w:szCs w:val="20"/>
              </w:rPr>
              <w:t>5858-17-3</w:t>
            </w:r>
          </w:p>
        </w:tc>
        <w:tc>
          <w:tcPr>
            <w:tcW w:w="1267" w:type="dxa"/>
            <w:noWrap/>
            <w:hideMark/>
          </w:tcPr>
          <w:p w14:paraId="089EA7AE" w14:textId="06BE1917" w:rsidR="00467854" w:rsidRPr="00725F7B" w:rsidRDefault="007214CE" w:rsidP="007214CE">
            <w:pPr>
              <w:shd w:val="clear" w:color="auto" w:fill="FFFFFF"/>
              <w:jc w:val="center"/>
              <w:rPr>
                <w:rFonts w:cstheme="minorHAnsi"/>
                <w:sz w:val="20"/>
                <w:szCs w:val="20"/>
              </w:rPr>
            </w:pPr>
            <w:r>
              <w:rPr>
                <w:rFonts w:cstheme="minorHAnsi"/>
                <w:sz w:val="20"/>
                <w:szCs w:val="20"/>
              </w:rPr>
              <w:t>reactive</w:t>
            </w:r>
          </w:p>
        </w:tc>
        <w:tc>
          <w:tcPr>
            <w:tcW w:w="998" w:type="dxa"/>
            <w:noWrap/>
          </w:tcPr>
          <w:p w14:paraId="49937EB9" w14:textId="06C55EDF"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3A71681B" w14:textId="764DD1C2"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1622" w:type="dxa"/>
          </w:tcPr>
          <w:p w14:paraId="2BB3B90A" w14:textId="406BADB3" w:rsidR="00467854" w:rsidRPr="00725F7B" w:rsidRDefault="00467854" w:rsidP="007214CE">
            <w:pPr>
              <w:shd w:val="clear" w:color="auto" w:fill="FFFFFF"/>
              <w:jc w:val="center"/>
              <w:rPr>
                <w:rFonts w:cstheme="minorHAnsi"/>
                <w:sz w:val="20"/>
                <w:szCs w:val="20"/>
              </w:rPr>
            </w:pPr>
            <w:r w:rsidRPr="00891A2A">
              <w:rPr>
                <w:rFonts w:cstheme="minorHAnsi"/>
                <w:sz w:val="20"/>
                <w:szCs w:val="20"/>
                <w:lang w:val="en-US"/>
              </w:rPr>
              <w:t>200 µM</w:t>
            </w:r>
          </w:p>
        </w:tc>
      </w:tr>
      <w:tr w:rsidR="00467854" w:rsidRPr="00725F7B" w14:paraId="77B9CB4B" w14:textId="77777777" w:rsidTr="00654705">
        <w:trPr>
          <w:trHeight w:val="300"/>
        </w:trPr>
        <w:tc>
          <w:tcPr>
            <w:tcW w:w="3122" w:type="dxa"/>
            <w:noWrap/>
            <w:hideMark/>
          </w:tcPr>
          <w:p w14:paraId="13C45198" w14:textId="77777777" w:rsidR="00467854" w:rsidRPr="00725F7B" w:rsidRDefault="00467854" w:rsidP="00467854">
            <w:pPr>
              <w:shd w:val="clear" w:color="auto" w:fill="FFFFFF"/>
              <w:rPr>
                <w:rFonts w:cstheme="minorHAnsi"/>
                <w:sz w:val="20"/>
                <w:szCs w:val="20"/>
              </w:rPr>
            </w:pPr>
            <w:r w:rsidRPr="00725F7B">
              <w:rPr>
                <w:rFonts w:cstheme="minorHAnsi"/>
                <w:sz w:val="20"/>
                <w:szCs w:val="20"/>
              </w:rPr>
              <w:t>5-Methyl-2-furanthiol</w:t>
            </w:r>
          </w:p>
        </w:tc>
        <w:tc>
          <w:tcPr>
            <w:tcW w:w="1358" w:type="dxa"/>
            <w:noWrap/>
            <w:hideMark/>
          </w:tcPr>
          <w:p w14:paraId="6D7AEEA9" w14:textId="77777777" w:rsidR="00467854" w:rsidRPr="00725F7B" w:rsidRDefault="00467854" w:rsidP="007214CE">
            <w:pPr>
              <w:shd w:val="clear" w:color="auto" w:fill="FFFFFF"/>
              <w:jc w:val="center"/>
              <w:rPr>
                <w:rFonts w:cstheme="minorHAnsi"/>
                <w:sz w:val="20"/>
                <w:szCs w:val="20"/>
              </w:rPr>
            </w:pPr>
            <w:r w:rsidRPr="00725F7B">
              <w:rPr>
                <w:rFonts w:cstheme="minorHAnsi"/>
                <w:sz w:val="20"/>
                <w:szCs w:val="20"/>
              </w:rPr>
              <w:t>56078-97-8</w:t>
            </w:r>
          </w:p>
        </w:tc>
        <w:tc>
          <w:tcPr>
            <w:tcW w:w="1267" w:type="dxa"/>
            <w:noWrap/>
            <w:hideMark/>
          </w:tcPr>
          <w:p w14:paraId="2022BD50" w14:textId="2B2D824F" w:rsidR="00467854"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tcPr>
          <w:p w14:paraId="6FC55989" w14:textId="5CD54802"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0108D4CF" w14:textId="2274FD22"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1622" w:type="dxa"/>
          </w:tcPr>
          <w:p w14:paraId="4AD8BC3A" w14:textId="7DF393E0" w:rsidR="00467854" w:rsidRPr="00725F7B" w:rsidRDefault="00467854" w:rsidP="007214CE">
            <w:pPr>
              <w:shd w:val="clear" w:color="auto" w:fill="FFFFFF"/>
              <w:jc w:val="center"/>
              <w:rPr>
                <w:rFonts w:cstheme="minorHAnsi"/>
                <w:sz w:val="20"/>
                <w:szCs w:val="20"/>
              </w:rPr>
            </w:pPr>
            <w:r w:rsidRPr="00891A2A">
              <w:rPr>
                <w:rFonts w:cstheme="minorHAnsi"/>
                <w:sz w:val="20"/>
                <w:szCs w:val="20"/>
                <w:lang w:val="en-US"/>
              </w:rPr>
              <w:t>200 µM</w:t>
            </w:r>
          </w:p>
        </w:tc>
      </w:tr>
      <w:tr w:rsidR="00467854" w:rsidRPr="00725F7B" w14:paraId="67E9DA11" w14:textId="77777777" w:rsidTr="00654705">
        <w:trPr>
          <w:trHeight w:val="300"/>
        </w:trPr>
        <w:tc>
          <w:tcPr>
            <w:tcW w:w="3122" w:type="dxa"/>
            <w:noWrap/>
            <w:hideMark/>
          </w:tcPr>
          <w:p w14:paraId="2DB8F9D4" w14:textId="77777777" w:rsidR="00467854" w:rsidRPr="00725F7B" w:rsidRDefault="00467854" w:rsidP="00467854">
            <w:pPr>
              <w:shd w:val="clear" w:color="auto" w:fill="FFFFFF"/>
              <w:rPr>
                <w:rFonts w:cstheme="minorHAnsi"/>
                <w:sz w:val="20"/>
                <w:szCs w:val="20"/>
              </w:rPr>
            </w:pPr>
            <w:r w:rsidRPr="00725F7B">
              <w:rPr>
                <w:rFonts w:cstheme="minorHAnsi"/>
                <w:sz w:val="20"/>
                <w:szCs w:val="20"/>
              </w:rPr>
              <w:t>6-Benzylaminopurine</w:t>
            </w:r>
          </w:p>
        </w:tc>
        <w:tc>
          <w:tcPr>
            <w:tcW w:w="1358" w:type="dxa"/>
            <w:noWrap/>
            <w:hideMark/>
          </w:tcPr>
          <w:p w14:paraId="2C54FDFA" w14:textId="77777777" w:rsidR="00467854" w:rsidRPr="00725F7B" w:rsidRDefault="00467854" w:rsidP="007214CE">
            <w:pPr>
              <w:shd w:val="clear" w:color="auto" w:fill="FFFFFF"/>
              <w:jc w:val="center"/>
              <w:rPr>
                <w:rFonts w:cstheme="minorHAnsi"/>
                <w:sz w:val="20"/>
                <w:szCs w:val="20"/>
              </w:rPr>
            </w:pPr>
            <w:r w:rsidRPr="00725F7B">
              <w:rPr>
                <w:rFonts w:cstheme="minorHAnsi"/>
                <w:sz w:val="20"/>
                <w:szCs w:val="20"/>
              </w:rPr>
              <w:t>1214-39-7</w:t>
            </w:r>
          </w:p>
        </w:tc>
        <w:tc>
          <w:tcPr>
            <w:tcW w:w="1267" w:type="dxa"/>
            <w:noWrap/>
            <w:hideMark/>
          </w:tcPr>
          <w:p w14:paraId="53A02FFE" w14:textId="1AC9237D" w:rsidR="00467854"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tcPr>
          <w:p w14:paraId="435E0AC0" w14:textId="7D386961"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09CF3BAC" w14:textId="7D1FCC5A"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1622" w:type="dxa"/>
          </w:tcPr>
          <w:p w14:paraId="6E30F9BE" w14:textId="047CEF24" w:rsidR="00467854" w:rsidRPr="00725F7B" w:rsidRDefault="00467854" w:rsidP="007214CE">
            <w:pPr>
              <w:shd w:val="clear" w:color="auto" w:fill="FFFFFF"/>
              <w:jc w:val="center"/>
              <w:rPr>
                <w:rFonts w:cstheme="minorHAnsi"/>
                <w:sz w:val="20"/>
                <w:szCs w:val="20"/>
              </w:rPr>
            </w:pPr>
            <w:r w:rsidRPr="00891A2A">
              <w:rPr>
                <w:rFonts w:cstheme="minorHAnsi"/>
                <w:sz w:val="20"/>
                <w:szCs w:val="20"/>
                <w:lang w:val="en-US"/>
              </w:rPr>
              <w:t>200 µM</w:t>
            </w:r>
          </w:p>
        </w:tc>
      </w:tr>
      <w:tr w:rsidR="00467854" w:rsidRPr="00725F7B" w14:paraId="182EC9CC" w14:textId="77777777" w:rsidTr="00654705">
        <w:trPr>
          <w:trHeight w:val="300"/>
        </w:trPr>
        <w:tc>
          <w:tcPr>
            <w:tcW w:w="3122" w:type="dxa"/>
            <w:noWrap/>
            <w:hideMark/>
          </w:tcPr>
          <w:p w14:paraId="115FBB89" w14:textId="77777777" w:rsidR="00467854" w:rsidRPr="00725F7B" w:rsidRDefault="00467854" w:rsidP="00467854">
            <w:pPr>
              <w:shd w:val="clear" w:color="auto" w:fill="FFFFFF"/>
              <w:rPr>
                <w:rFonts w:cstheme="minorHAnsi"/>
                <w:sz w:val="20"/>
                <w:szCs w:val="20"/>
              </w:rPr>
            </w:pPr>
            <w:r w:rsidRPr="00725F7B">
              <w:rPr>
                <w:rFonts w:cstheme="minorHAnsi"/>
                <w:sz w:val="20"/>
                <w:szCs w:val="20"/>
              </w:rPr>
              <w:t>Abscisic acid</w:t>
            </w:r>
          </w:p>
        </w:tc>
        <w:tc>
          <w:tcPr>
            <w:tcW w:w="1358" w:type="dxa"/>
            <w:noWrap/>
            <w:hideMark/>
          </w:tcPr>
          <w:p w14:paraId="20AA25D4" w14:textId="447FACF9" w:rsidR="00467854" w:rsidRPr="00725F7B" w:rsidRDefault="00467854" w:rsidP="007214CE">
            <w:pPr>
              <w:shd w:val="clear" w:color="auto" w:fill="FFFFFF"/>
              <w:jc w:val="center"/>
              <w:rPr>
                <w:rFonts w:cstheme="minorHAnsi"/>
                <w:sz w:val="20"/>
                <w:szCs w:val="20"/>
              </w:rPr>
            </w:pPr>
            <w:r w:rsidRPr="00725F7B">
              <w:rPr>
                <w:rFonts w:cstheme="minorHAnsi"/>
                <w:sz w:val="20"/>
                <w:szCs w:val="20"/>
              </w:rPr>
              <w:t>21293-29-8</w:t>
            </w:r>
          </w:p>
        </w:tc>
        <w:tc>
          <w:tcPr>
            <w:tcW w:w="1267" w:type="dxa"/>
            <w:noWrap/>
            <w:hideMark/>
          </w:tcPr>
          <w:p w14:paraId="3A79EC30" w14:textId="45E78DA9" w:rsidR="00467854"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tcPr>
          <w:p w14:paraId="7266D3C9" w14:textId="782F9809"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6DD7CADD" w14:textId="47EF9214"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1622" w:type="dxa"/>
          </w:tcPr>
          <w:p w14:paraId="0A8E8270" w14:textId="4CD3D840" w:rsidR="00467854" w:rsidRPr="00725F7B" w:rsidRDefault="00467854" w:rsidP="007214CE">
            <w:pPr>
              <w:shd w:val="clear" w:color="auto" w:fill="FFFFFF"/>
              <w:jc w:val="center"/>
              <w:rPr>
                <w:rFonts w:cstheme="minorHAnsi"/>
                <w:sz w:val="20"/>
                <w:szCs w:val="20"/>
              </w:rPr>
            </w:pPr>
            <w:r w:rsidRPr="00840F00">
              <w:rPr>
                <w:rFonts w:cstheme="minorHAnsi"/>
                <w:sz w:val="20"/>
                <w:szCs w:val="20"/>
                <w:lang w:val="en-US"/>
              </w:rPr>
              <w:t>200 µM</w:t>
            </w:r>
          </w:p>
        </w:tc>
      </w:tr>
      <w:tr w:rsidR="00467854" w:rsidRPr="00725F7B" w14:paraId="61070EB4" w14:textId="77777777" w:rsidTr="00654705">
        <w:trPr>
          <w:trHeight w:val="300"/>
        </w:trPr>
        <w:tc>
          <w:tcPr>
            <w:tcW w:w="3122" w:type="dxa"/>
            <w:noWrap/>
            <w:hideMark/>
          </w:tcPr>
          <w:p w14:paraId="5600590C" w14:textId="77777777" w:rsidR="00467854" w:rsidRPr="00725F7B" w:rsidRDefault="00467854" w:rsidP="00467854">
            <w:pPr>
              <w:shd w:val="clear" w:color="auto" w:fill="FFFFFF"/>
              <w:rPr>
                <w:rFonts w:cstheme="minorHAnsi"/>
                <w:sz w:val="20"/>
                <w:szCs w:val="20"/>
              </w:rPr>
            </w:pPr>
            <w:r w:rsidRPr="00725F7B">
              <w:rPr>
                <w:rFonts w:cstheme="minorHAnsi"/>
                <w:sz w:val="20"/>
                <w:szCs w:val="20"/>
              </w:rPr>
              <w:t>Andrographolide</w:t>
            </w:r>
          </w:p>
        </w:tc>
        <w:tc>
          <w:tcPr>
            <w:tcW w:w="1358" w:type="dxa"/>
            <w:noWrap/>
            <w:hideMark/>
          </w:tcPr>
          <w:p w14:paraId="6664F534" w14:textId="77777777" w:rsidR="00467854" w:rsidRPr="00725F7B" w:rsidRDefault="00467854" w:rsidP="007214CE">
            <w:pPr>
              <w:shd w:val="clear" w:color="auto" w:fill="FFFFFF"/>
              <w:jc w:val="center"/>
              <w:rPr>
                <w:rFonts w:cstheme="minorHAnsi"/>
                <w:sz w:val="20"/>
                <w:szCs w:val="20"/>
              </w:rPr>
            </w:pPr>
            <w:r w:rsidRPr="00725F7B">
              <w:rPr>
                <w:rFonts w:cstheme="minorHAnsi"/>
                <w:sz w:val="20"/>
                <w:szCs w:val="20"/>
              </w:rPr>
              <w:t>5508-58-7</w:t>
            </w:r>
          </w:p>
        </w:tc>
        <w:tc>
          <w:tcPr>
            <w:tcW w:w="1267" w:type="dxa"/>
            <w:noWrap/>
            <w:hideMark/>
          </w:tcPr>
          <w:p w14:paraId="4A1FAF8C" w14:textId="2A8908FB" w:rsidR="00467854"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tcPr>
          <w:p w14:paraId="3C9E57AA" w14:textId="54E87D64"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2195EB61" w14:textId="4CC3ECFF"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1622" w:type="dxa"/>
          </w:tcPr>
          <w:p w14:paraId="0F739AD1" w14:textId="761BF826" w:rsidR="00467854" w:rsidRPr="00725F7B" w:rsidRDefault="00467854" w:rsidP="007214CE">
            <w:pPr>
              <w:shd w:val="clear" w:color="auto" w:fill="FFFFFF"/>
              <w:jc w:val="center"/>
              <w:rPr>
                <w:rFonts w:cstheme="minorHAnsi"/>
                <w:sz w:val="20"/>
                <w:szCs w:val="20"/>
              </w:rPr>
            </w:pPr>
            <w:r w:rsidRPr="00840F00">
              <w:rPr>
                <w:rFonts w:cstheme="minorHAnsi"/>
                <w:sz w:val="20"/>
                <w:szCs w:val="20"/>
                <w:lang w:val="en-US"/>
              </w:rPr>
              <w:t>200 µM</w:t>
            </w:r>
          </w:p>
        </w:tc>
      </w:tr>
      <w:tr w:rsidR="00467854" w:rsidRPr="00725F7B" w14:paraId="586934CF" w14:textId="77777777" w:rsidTr="00654705">
        <w:trPr>
          <w:trHeight w:val="300"/>
        </w:trPr>
        <w:tc>
          <w:tcPr>
            <w:tcW w:w="3122" w:type="dxa"/>
            <w:noWrap/>
            <w:hideMark/>
          </w:tcPr>
          <w:p w14:paraId="66CBF3DE" w14:textId="77777777" w:rsidR="00467854" w:rsidRPr="00725F7B" w:rsidRDefault="00467854" w:rsidP="00467854">
            <w:pPr>
              <w:shd w:val="clear" w:color="auto" w:fill="FFFFFF"/>
              <w:rPr>
                <w:rFonts w:cstheme="minorHAnsi"/>
                <w:sz w:val="20"/>
                <w:szCs w:val="20"/>
              </w:rPr>
            </w:pPr>
            <w:r w:rsidRPr="00725F7B">
              <w:rPr>
                <w:rFonts w:cstheme="minorHAnsi"/>
                <w:sz w:val="20"/>
                <w:szCs w:val="20"/>
              </w:rPr>
              <w:t>Cinnamic acid</w:t>
            </w:r>
          </w:p>
        </w:tc>
        <w:tc>
          <w:tcPr>
            <w:tcW w:w="1358" w:type="dxa"/>
            <w:noWrap/>
            <w:hideMark/>
          </w:tcPr>
          <w:p w14:paraId="39577BBE" w14:textId="77777777" w:rsidR="00467854" w:rsidRPr="00725F7B" w:rsidRDefault="00467854" w:rsidP="007214CE">
            <w:pPr>
              <w:shd w:val="clear" w:color="auto" w:fill="FFFFFF"/>
              <w:jc w:val="center"/>
              <w:rPr>
                <w:rFonts w:cstheme="minorHAnsi"/>
                <w:sz w:val="20"/>
                <w:szCs w:val="20"/>
              </w:rPr>
            </w:pPr>
            <w:r w:rsidRPr="00725F7B">
              <w:rPr>
                <w:rFonts w:cstheme="minorHAnsi"/>
                <w:sz w:val="20"/>
                <w:szCs w:val="20"/>
              </w:rPr>
              <w:t>140-10-3</w:t>
            </w:r>
          </w:p>
        </w:tc>
        <w:tc>
          <w:tcPr>
            <w:tcW w:w="1267" w:type="dxa"/>
            <w:noWrap/>
            <w:hideMark/>
          </w:tcPr>
          <w:p w14:paraId="6C32F7AB" w14:textId="7FF438B9" w:rsidR="00467854"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tcPr>
          <w:p w14:paraId="7A545E8B" w14:textId="761F435C"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11BBEB44" w14:textId="1367C36A"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1622" w:type="dxa"/>
          </w:tcPr>
          <w:p w14:paraId="713D516A" w14:textId="2A0BAF09" w:rsidR="00467854" w:rsidRPr="00725F7B" w:rsidRDefault="00467854" w:rsidP="007214CE">
            <w:pPr>
              <w:shd w:val="clear" w:color="auto" w:fill="FFFFFF"/>
              <w:jc w:val="center"/>
              <w:rPr>
                <w:rFonts w:cstheme="minorHAnsi"/>
                <w:sz w:val="20"/>
                <w:szCs w:val="20"/>
              </w:rPr>
            </w:pPr>
            <w:r w:rsidRPr="00840F00">
              <w:rPr>
                <w:rFonts w:cstheme="minorHAnsi"/>
                <w:sz w:val="20"/>
                <w:szCs w:val="20"/>
                <w:lang w:val="en-US"/>
              </w:rPr>
              <w:t>200 µM</w:t>
            </w:r>
          </w:p>
        </w:tc>
      </w:tr>
      <w:tr w:rsidR="00467854" w:rsidRPr="00725F7B" w14:paraId="583161F1" w14:textId="77777777" w:rsidTr="00654705">
        <w:trPr>
          <w:trHeight w:val="300"/>
        </w:trPr>
        <w:tc>
          <w:tcPr>
            <w:tcW w:w="3122" w:type="dxa"/>
            <w:noWrap/>
            <w:hideMark/>
          </w:tcPr>
          <w:p w14:paraId="571BD937" w14:textId="77777777" w:rsidR="00467854" w:rsidRPr="00725F7B" w:rsidRDefault="00467854" w:rsidP="00467854">
            <w:pPr>
              <w:shd w:val="clear" w:color="auto" w:fill="FFFFFF"/>
              <w:rPr>
                <w:rFonts w:cstheme="minorHAnsi"/>
                <w:sz w:val="20"/>
                <w:szCs w:val="20"/>
              </w:rPr>
            </w:pPr>
            <w:r w:rsidRPr="00725F7B">
              <w:rPr>
                <w:rFonts w:cstheme="minorHAnsi"/>
                <w:sz w:val="20"/>
                <w:szCs w:val="20"/>
              </w:rPr>
              <w:t>Cinnamyl alcohol</w:t>
            </w:r>
          </w:p>
        </w:tc>
        <w:tc>
          <w:tcPr>
            <w:tcW w:w="1358" w:type="dxa"/>
            <w:noWrap/>
            <w:hideMark/>
          </w:tcPr>
          <w:p w14:paraId="62690206" w14:textId="77777777" w:rsidR="00467854" w:rsidRPr="00725F7B" w:rsidRDefault="00467854" w:rsidP="007214CE">
            <w:pPr>
              <w:shd w:val="clear" w:color="auto" w:fill="FFFFFF"/>
              <w:jc w:val="center"/>
              <w:rPr>
                <w:rFonts w:cstheme="minorHAnsi"/>
                <w:sz w:val="20"/>
                <w:szCs w:val="20"/>
              </w:rPr>
            </w:pPr>
            <w:r w:rsidRPr="00725F7B">
              <w:rPr>
                <w:rFonts w:cstheme="minorHAnsi"/>
                <w:sz w:val="20"/>
                <w:szCs w:val="20"/>
              </w:rPr>
              <w:t>104-54-1</w:t>
            </w:r>
          </w:p>
        </w:tc>
        <w:tc>
          <w:tcPr>
            <w:tcW w:w="1267" w:type="dxa"/>
            <w:noWrap/>
            <w:hideMark/>
          </w:tcPr>
          <w:p w14:paraId="717F815C" w14:textId="0F536808" w:rsidR="00467854"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tcPr>
          <w:p w14:paraId="439296D0" w14:textId="28681F0D"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69B09515" w14:textId="0EC065A5"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1622" w:type="dxa"/>
          </w:tcPr>
          <w:p w14:paraId="36543992" w14:textId="1D46AF08" w:rsidR="00467854" w:rsidRPr="00725F7B" w:rsidRDefault="00467854" w:rsidP="007214CE">
            <w:pPr>
              <w:shd w:val="clear" w:color="auto" w:fill="FFFFFF"/>
              <w:jc w:val="center"/>
              <w:rPr>
                <w:rFonts w:cstheme="minorHAnsi"/>
                <w:sz w:val="20"/>
                <w:szCs w:val="20"/>
              </w:rPr>
            </w:pPr>
            <w:r w:rsidRPr="00840F00">
              <w:rPr>
                <w:rFonts w:cstheme="minorHAnsi"/>
                <w:sz w:val="20"/>
                <w:szCs w:val="20"/>
                <w:lang w:val="en-US"/>
              </w:rPr>
              <w:t>200 µM</w:t>
            </w:r>
          </w:p>
        </w:tc>
      </w:tr>
      <w:tr w:rsidR="00467854" w:rsidRPr="00725F7B" w14:paraId="4E41FD89" w14:textId="77777777" w:rsidTr="00654705">
        <w:trPr>
          <w:trHeight w:val="300"/>
        </w:trPr>
        <w:tc>
          <w:tcPr>
            <w:tcW w:w="3122" w:type="dxa"/>
            <w:noWrap/>
            <w:hideMark/>
          </w:tcPr>
          <w:p w14:paraId="79873476" w14:textId="77777777" w:rsidR="00467854" w:rsidRPr="00725F7B" w:rsidRDefault="00467854" w:rsidP="00467854">
            <w:pPr>
              <w:shd w:val="clear" w:color="auto" w:fill="FFFFFF"/>
              <w:rPr>
                <w:rFonts w:cstheme="minorHAnsi"/>
                <w:sz w:val="20"/>
                <w:szCs w:val="20"/>
              </w:rPr>
            </w:pPr>
            <w:r w:rsidRPr="00725F7B">
              <w:rPr>
                <w:rFonts w:cstheme="minorHAnsi"/>
                <w:sz w:val="20"/>
                <w:szCs w:val="20"/>
              </w:rPr>
              <w:t>Coniferyl alcohol</w:t>
            </w:r>
          </w:p>
        </w:tc>
        <w:tc>
          <w:tcPr>
            <w:tcW w:w="1358" w:type="dxa"/>
            <w:noWrap/>
            <w:hideMark/>
          </w:tcPr>
          <w:p w14:paraId="52F491DF" w14:textId="77777777" w:rsidR="00467854" w:rsidRPr="00725F7B" w:rsidRDefault="00467854" w:rsidP="007214CE">
            <w:pPr>
              <w:shd w:val="clear" w:color="auto" w:fill="FFFFFF"/>
              <w:jc w:val="center"/>
              <w:rPr>
                <w:rFonts w:cstheme="minorHAnsi"/>
                <w:sz w:val="20"/>
                <w:szCs w:val="20"/>
              </w:rPr>
            </w:pPr>
            <w:r w:rsidRPr="00725F7B">
              <w:rPr>
                <w:rFonts w:cstheme="minorHAnsi"/>
                <w:sz w:val="20"/>
                <w:szCs w:val="20"/>
              </w:rPr>
              <w:t>458-35-5</w:t>
            </w:r>
          </w:p>
        </w:tc>
        <w:tc>
          <w:tcPr>
            <w:tcW w:w="1267" w:type="dxa"/>
            <w:noWrap/>
            <w:hideMark/>
          </w:tcPr>
          <w:p w14:paraId="0B8CED5C" w14:textId="34B8C9F4" w:rsidR="00467854"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tcPr>
          <w:p w14:paraId="387A91A1" w14:textId="3D7C0E83"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51319199" w14:textId="06081DE6"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1622" w:type="dxa"/>
          </w:tcPr>
          <w:p w14:paraId="75AB78B0" w14:textId="3BB599AD" w:rsidR="00467854" w:rsidRPr="00725F7B" w:rsidRDefault="00467854" w:rsidP="007214CE">
            <w:pPr>
              <w:shd w:val="clear" w:color="auto" w:fill="FFFFFF"/>
              <w:jc w:val="center"/>
              <w:rPr>
                <w:rFonts w:cstheme="minorHAnsi"/>
                <w:sz w:val="20"/>
                <w:szCs w:val="20"/>
              </w:rPr>
            </w:pPr>
            <w:r w:rsidRPr="00840F00">
              <w:rPr>
                <w:rFonts w:cstheme="minorHAnsi"/>
                <w:sz w:val="20"/>
                <w:szCs w:val="20"/>
                <w:lang w:val="en-US"/>
              </w:rPr>
              <w:t>200 µM</w:t>
            </w:r>
          </w:p>
        </w:tc>
      </w:tr>
      <w:tr w:rsidR="00467854" w:rsidRPr="00725F7B" w14:paraId="0E6A06FB" w14:textId="77777777" w:rsidTr="00654705">
        <w:trPr>
          <w:trHeight w:val="300"/>
        </w:trPr>
        <w:tc>
          <w:tcPr>
            <w:tcW w:w="3122" w:type="dxa"/>
            <w:noWrap/>
            <w:hideMark/>
          </w:tcPr>
          <w:p w14:paraId="54A84583" w14:textId="77777777" w:rsidR="00467854" w:rsidRPr="00725F7B" w:rsidRDefault="00467854" w:rsidP="00467854">
            <w:pPr>
              <w:shd w:val="clear" w:color="auto" w:fill="FFFFFF"/>
              <w:rPr>
                <w:rFonts w:cstheme="minorHAnsi"/>
                <w:sz w:val="20"/>
                <w:szCs w:val="20"/>
              </w:rPr>
            </w:pPr>
            <w:r w:rsidRPr="00725F7B">
              <w:rPr>
                <w:rFonts w:cstheme="minorHAnsi"/>
                <w:sz w:val="20"/>
                <w:szCs w:val="20"/>
              </w:rPr>
              <w:t>Cyanidin</w:t>
            </w:r>
          </w:p>
        </w:tc>
        <w:tc>
          <w:tcPr>
            <w:tcW w:w="1358" w:type="dxa"/>
            <w:noWrap/>
            <w:hideMark/>
          </w:tcPr>
          <w:p w14:paraId="567F9D23" w14:textId="77777777" w:rsidR="00467854" w:rsidRPr="00725F7B" w:rsidRDefault="00467854" w:rsidP="007214CE">
            <w:pPr>
              <w:shd w:val="clear" w:color="auto" w:fill="FFFFFF"/>
              <w:jc w:val="center"/>
              <w:rPr>
                <w:rFonts w:cstheme="minorHAnsi"/>
                <w:sz w:val="20"/>
                <w:szCs w:val="20"/>
              </w:rPr>
            </w:pPr>
            <w:r w:rsidRPr="00725F7B">
              <w:rPr>
                <w:rFonts w:cstheme="minorHAnsi"/>
                <w:sz w:val="20"/>
                <w:szCs w:val="20"/>
              </w:rPr>
              <w:t>528-58-5</w:t>
            </w:r>
          </w:p>
        </w:tc>
        <w:tc>
          <w:tcPr>
            <w:tcW w:w="1267" w:type="dxa"/>
            <w:noWrap/>
            <w:hideMark/>
          </w:tcPr>
          <w:p w14:paraId="78BC2CCA" w14:textId="19D97867" w:rsidR="00467854"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tcPr>
          <w:p w14:paraId="660F42DB" w14:textId="5B459ACB"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7284C6F6" w14:textId="006FA174"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1622" w:type="dxa"/>
          </w:tcPr>
          <w:p w14:paraId="6AD1D1C9" w14:textId="40D55E89" w:rsidR="00467854" w:rsidRPr="00725F7B" w:rsidRDefault="00467854" w:rsidP="007214CE">
            <w:pPr>
              <w:shd w:val="clear" w:color="auto" w:fill="FFFFFF"/>
              <w:jc w:val="center"/>
              <w:rPr>
                <w:rFonts w:cstheme="minorHAnsi"/>
                <w:sz w:val="20"/>
                <w:szCs w:val="20"/>
              </w:rPr>
            </w:pPr>
            <w:r w:rsidRPr="00840F00">
              <w:rPr>
                <w:rFonts w:cstheme="minorHAnsi"/>
                <w:sz w:val="20"/>
                <w:szCs w:val="20"/>
                <w:lang w:val="en-US"/>
              </w:rPr>
              <w:t>200 µM</w:t>
            </w:r>
          </w:p>
        </w:tc>
      </w:tr>
      <w:tr w:rsidR="00467854" w:rsidRPr="00725F7B" w14:paraId="74B43C9E" w14:textId="77777777" w:rsidTr="00654705">
        <w:trPr>
          <w:trHeight w:val="300"/>
        </w:trPr>
        <w:tc>
          <w:tcPr>
            <w:tcW w:w="3122" w:type="dxa"/>
            <w:noWrap/>
            <w:hideMark/>
          </w:tcPr>
          <w:p w14:paraId="149A8182" w14:textId="77777777" w:rsidR="00467854" w:rsidRPr="00725F7B" w:rsidRDefault="00467854" w:rsidP="00467854">
            <w:pPr>
              <w:shd w:val="clear" w:color="auto" w:fill="FFFFFF"/>
              <w:rPr>
                <w:rFonts w:cstheme="minorHAnsi"/>
                <w:sz w:val="20"/>
                <w:szCs w:val="20"/>
              </w:rPr>
            </w:pPr>
            <w:r w:rsidRPr="00725F7B">
              <w:rPr>
                <w:rFonts w:cstheme="minorHAnsi"/>
                <w:sz w:val="20"/>
                <w:szCs w:val="20"/>
              </w:rPr>
              <w:t>Forskolin</w:t>
            </w:r>
          </w:p>
        </w:tc>
        <w:tc>
          <w:tcPr>
            <w:tcW w:w="1358" w:type="dxa"/>
            <w:noWrap/>
            <w:hideMark/>
          </w:tcPr>
          <w:p w14:paraId="06672628" w14:textId="711BA77E" w:rsidR="00467854" w:rsidRPr="00725F7B" w:rsidRDefault="00467854" w:rsidP="007214CE">
            <w:pPr>
              <w:shd w:val="clear" w:color="auto" w:fill="FFFFFF"/>
              <w:jc w:val="center"/>
              <w:rPr>
                <w:rFonts w:cstheme="minorHAnsi"/>
                <w:sz w:val="20"/>
                <w:szCs w:val="20"/>
              </w:rPr>
            </w:pPr>
            <w:r w:rsidRPr="00725F7B">
              <w:rPr>
                <w:rFonts w:cstheme="minorHAnsi"/>
                <w:sz w:val="20"/>
                <w:szCs w:val="20"/>
              </w:rPr>
              <w:t>66575-29-9</w:t>
            </w:r>
          </w:p>
        </w:tc>
        <w:tc>
          <w:tcPr>
            <w:tcW w:w="1267" w:type="dxa"/>
            <w:noWrap/>
            <w:hideMark/>
          </w:tcPr>
          <w:p w14:paraId="3E2F7C69" w14:textId="03D04919" w:rsidR="00467854"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tcPr>
          <w:p w14:paraId="3EC4A49B" w14:textId="18504A78"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18EBADB2" w14:textId="559188A6"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1622" w:type="dxa"/>
          </w:tcPr>
          <w:p w14:paraId="247341E9" w14:textId="54987BB2" w:rsidR="00467854" w:rsidRPr="00725F7B" w:rsidRDefault="00467854" w:rsidP="007214CE">
            <w:pPr>
              <w:shd w:val="clear" w:color="auto" w:fill="FFFFFF"/>
              <w:jc w:val="center"/>
              <w:rPr>
                <w:rFonts w:cstheme="minorHAnsi"/>
                <w:sz w:val="20"/>
                <w:szCs w:val="20"/>
              </w:rPr>
            </w:pPr>
            <w:r w:rsidRPr="00840F00">
              <w:rPr>
                <w:rFonts w:cstheme="minorHAnsi"/>
                <w:sz w:val="20"/>
                <w:szCs w:val="20"/>
                <w:lang w:val="en-US"/>
              </w:rPr>
              <w:t>200 µM</w:t>
            </w:r>
          </w:p>
        </w:tc>
      </w:tr>
      <w:tr w:rsidR="00467854" w:rsidRPr="00725F7B" w14:paraId="6EB11A7C" w14:textId="77777777" w:rsidTr="00654705">
        <w:trPr>
          <w:trHeight w:val="300"/>
        </w:trPr>
        <w:tc>
          <w:tcPr>
            <w:tcW w:w="3122" w:type="dxa"/>
            <w:noWrap/>
            <w:hideMark/>
          </w:tcPr>
          <w:p w14:paraId="41866359" w14:textId="77777777" w:rsidR="00467854" w:rsidRPr="00725F7B" w:rsidRDefault="00467854" w:rsidP="00467854">
            <w:pPr>
              <w:shd w:val="clear" w:color="auto" w:fill="FFFFFF"/>
              <w:rPr>
                <w:rFonts w:cstheme="minorHAnsi"/>
                <w:sz w:val="20"/>
                <w:szCs w:val="20"/>
              </w:rPr>
            </w:pPr>
            <w:r w:rsidRPr="00725F7B">
              <w:rPr>
                <w:rFonts w:cstheme="minorHAnsi"/>
                <w:sz w:val="20"/>
                <w:szCs w:val="20"/>
              </w:rPr>
              <w:t>Genistein</w:t>
            </w:r>
          </w:p>
        </w:tc>
        <w:tc>
          <w:tcPr>
            <w:tcW w:w="1358" w:type="dxa"/>
            <w:noWrap/>
            <w:hideMark/>
          </w:tcPr>
          <w:p w14:paraId="5B9E2107" w14:textId="77777777" w:rsidR="00467854" w:rsidRPr="00725F7B" w:rsidRDefault="00467854" w:rsidP="007214CE">
            <w:pPr>
              <w:shd w:val="clear" w:color="auto" w:fill="FFFFFF"/>
              <w:jc w:val="center"/>
              <w:rPr>
                <w:rFonts w:cstheme="minorHAnsi"/>
                <w:sz w:val="20"/>
                <w:szCs w:val="20"/>
              </w:rPr>
            </w:pPr>
            <w:r w:rsidRPr="00725F7B">
              <w:rPr>
                <w:rFonts w:cstheme="minorHAnsi"/>
                <w:sz w:val="20"/>
                <w:szCs w:val="20"/>
              </w:rPr>
              <w:t>446-72-0</w:t>
            </w:r>
          </w:p>
        </w:tc>
        <w:tc>
          <w:tcPr>
            <w:tcW w:w="1267" w:type="dxa"/>
            <w:noWrap/>
            <w:hideMark/>
          </w:tcPr>
          <w:p w14:paraId="5C65DF42" w14:textId="1EC36020" w:rsidR="00467854" w:rsidRPr="00725F7B" w:rsidRDefault="007214CE" w:rsidP="007214CE">
            <w:pPr>
              <w:shd w:val="clear" w:color="auto" w:fill="FFFFFF"/>
              <w:jc w:val="center"/>
              <w:rPr>
                <w:rFonts w:cstheme="minorHAnsi"/>
                <w:sz w:val="20"/>
                <w:szCs w:val="20"/>
              </w:rPr>
            </w:pPr>
            <w:r>
              <w:rPr>
                <w:rFonts w:cstheme="minorHAnsi"/>
                <w:sz w:val="20"/>
                <w:szCs w:val="20"/>
              </w:rPr>
              <w:t>reactive</w:t>
            </w:r>
          </w:p>
        </w:tc>
        <w:tc>
          <w:tcPr>
            <w:tcW w:w="998" w:type="dxa"/>
            <w:noWrap/>
          </w:tcPr>
          <w:p w14:paraId="4B32DF63" w14:textId="5B45A693"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79B0AED4" w14:textId="32852BCD"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1622" w:type="dxa"/>
          </w:tcPr>
          <w:p w14:paraId="0A30015E" w14:textId="78CE31E7" w:rsidR="00467854" w:rsidRPr="00725F7B" w:rsidRDefault="00467854" w:rsidP="007214CE">
            <w:pPr>
              <w:shd w:val="clear" w:color="auto" w:fill="FFFFFF"/>
              <w:jc w:val="center"/>
              <w:rPr>
                <w:rFonts w:cstheme="minorHAnsi"/>
                <w:sz w:val="20"/>
                <w:szCs w:val="20"/>
              </w:rPr>
            </w:pPr>
            <w:r w:rsidRPr="00840F00">
              <w:rPr>
                <w:rFonts w:cstheme="minorHAnsi"/>
                <w:sz w:val="20"/>
                <w:szCs w:val="20"/>
                <w:lang w:val="en-US"/>
              </w:rPr>
              <w:t>200 µM</w:t>
            </w:r>
          </w:p>
        </w:tc>
      </w:tr>
      <w:tr w:rsidR="00467854" w:rsidRPr="00725F7B" w14:paraId="09784B11" w14:textId="77777777" w:rsidTr="00654705">
        <w:trPr>
          <w:trHeight w:val="300"/>
        </w:trPr>
        <w:tc>
          <w:tcPr>
            <w:tcW w:w="3122" w:type="dxa"/>
            <w:noWrap/>
            <w:hideMark/>
          </w:tcPr>
          <w:p w14:paraId="1B51EEC0" w14:textId="77777777" w:rsidR="00467854" w:rsidRPr="00725F7B" w:rsidRDefault="00467854" w:rsidP="00467854">
            <w:pPr>
              <w:shd w:val="clear" w:color="auto" w:fill="FFFFFF"/>
              <w:rPr>
                <w:rFonts w:cstheme="minorHAnsi"/>
                <w:sz w:val="20"/>
                <w:szCs w:val="20"/>
              </w:rPr>
            </w:pPr>
            <w:r w:rsidRPr="00725F7B">
              <w:rPr>
                <w:rFonts w:cstheme="minorHAnsi"/>
                <w:sz w:val="20"/>
                <w:szCs w:val="20"/>
              </w:rPr>
              <w:t>Geraniol</w:t>
            </w:r>
          </w:p>
        </w:tc>
        <w:tc>
          <w:tcPr>
            <w:tcW w:w="1358" w:type="dxa"/>
            <w:noWrap/>
            <w:hideMark/>
          </w:tcPr>
          <w:p w14:paraId="3140FE36" w14:textId="77777777" w:rsidR="00467854" w:rsidRPr="00725F7B" w:rsidRDefault="00467854" w:rsidP="007214CE">
            <w:pPr>
              <w:shd w:val="clear" w:color="auto" w:fill="FFFFFF"/>
              <w:jc w:val="center"/>
              <w:rPr>
                <w:rFonts w:cstheme="minorHAnsi"/>
                <w:sz w:val="20"/>
                <w:szCs w:val="20"/>
              </w:rPr>
            </w:pPr>
            <w:r w:rsidRPr="00725F7B">
              <w:rPr>
                <w:rFonts w:cstheme="minorHAnsi"/>
                <w:sz w:val="20"/>
                <w:szCs w:val="20"/>
              </w:rPr>
              <w:t>106-24-1</w:t>
            </w:r>
          </w:p>
        </w:tc>
        <w:tc>
          <w:tcPr>
            <w:tcW w:w="1267" w:type="dxa"/>
            <w:noWrap/>
            <w:hideMark/>
          </w:tcPr>
          <w:p w14:paraId="25653BE1" w14:textId="1DAF4C87" w:rsidR="00467854"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tcPr>
          <w:p w14:paraId="37B6ED8C" w14:textId="1A142C19"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7FC3E048" w14:textId="39EE1A29"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1622" w:type="dxa"/>
          </w:tcPr>
          <w:p w14:paraId="188034DA" w14:textId="195D6DBF" w:rsidR="00467854" w:rsidRPr="00725F7B" w:rsidRDefault="00467854" w:rsidP="007214CE">
            <w:pPr>
              <w:shd w:val="clear" w:color="auto" w:fill="FFFFFF"/>
              <w:jc w:val="center"/>
              <w:rPr>
                <w:rFonts w:cstheme="minorHAnsi"/>
                <w:sz w:val="20"/>
                <w:szCs w:val="20"/>
              </w:rPr>
            </w:pPr>
            <w:r w:rsidRPr="00840F00">
              <w:rPr>
                <w:rFonts w:cstheme="minorHAnsi"/>
                <w:sz w:val="20"/>
                <w:szCs w:val="20"/>
                <w:lang w:val="en-US"/>
              </w:rPr>
              <w:t>200 µM</w:t>
            </w:r>
          </w:p>
        </w:tc>
      </w:tr>
      <w:tr w:rsidR="00467854" w:rsidRPr="00725F7B" w14:paraId="6485AAAA" w14:textId="77777777" w:rsidTr="00654705">
        <w:trPr>
          <w:trHeight w:val="300"/>
        </w:trPr>
        <w:tc>
          <w:tcPr>
            <w:tcW w:w="3122" w:type="dxa"/>
            <w:noWrap/>
            <w:hideMark/>
          </w:tcPr>
          <w:p w14:paraId="66E483AB" w14:textId="77777777" w:rsidR="00467854" w:rsidRPr="00725F7B" w:rsidRDefault="00467854" w:rsidP="00467854">
            <w:pPr>
              <w:shd w:val="clear" w:color="auto" w:fill="FFFFFF"/>
              <w:rPr>
                <w:rFonts w:cstheme="minorHAnsi"/>
                <w:sz w:val="20"/>
                <w:szCs w:val="20"/>
              </w:rPr>
            </w:pPr>
            <w:r w:rsidRPr="00725F7B">
              <w:rPr>
                <w:rFonts w:cstheme="minorHAnsi"/>
                <w:sz w:val="20"/>
                <w:szCs w:val="20"/>
              </w:rPr>
              <w:t>Gingerol</w:t>
            </w:r>
          </w:p>
        </w:tc>
        <w:tc>
          <w:tcPr>
            <w:tcW w:w="1358" w:type="dxa"/>
            <w:noWrap/>
            <w:hideMark/>
          </w:tcPr>
          <w:p w14:paraId="679C35AC" w14:textId="77777777" w:rsidR="00467854" w:rsidRPr="00725F7B" w:rsidRDefault="00467854" w:rsidP="007214CE">
            <w:pPr>
              <w:shd w:val="clear" w:color="auto" w:fill="FFFFFF"/>
              <w:jc w:val="center"/>
              <w:rPr>
                <w:rFonts w:cstheme="minorHAnsi"/>
                <w:sz w:val="20"/>
                <w:szCs w:val="20"/>
              </w:rPr>
            </w:pPr>
            <w:r w:rsidRPr="00725F7B">
              <w:rPr>
                <w:rFonts w:cstheme="minorHAnsi"/>
                <w:sz w:val="20"/>
                <w:szCs w:val="20"/>
              </w:rPr>
              <w:t>23513-14-6</w:t>
            </w:r>
          </w:p>
        </w:tc>
        <w:tc>
          <w:tcPr>
            <w:tcW w:w="1267" w:type="dxa"/>
            <w:noWrap/>
            <w:hideMark/>
          </w:tcPr>
          <w:p w14:paraId="6EC3FFAB" w14:textId="48C4EF7F" w:rsidR="00467854"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tcPr>
          <w:p w14:paraId="70342A72" w14:textId="12EC74A1"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1C4D43D6" w14:textId="7E6E63B1"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1622" w:type="dxa"/>
          </w:tcPr>
          <w:p w14:paraId="5B303C49" w14:textId="3047F18F" w:rsidR="00467854" w:rsidRPr="00725F7B" w:rsidRDefault="00467854" w:rsidP="007214CE">
            <w:pPr>
              <w:shd w:val="clear" w:color="auto" w:fill="FFFFFF"/>
              <w:jc w:val="center"/>
              <w:rPr>
                <w:rFonts w:cstheme="minorHAnsi"/>
                <w:sz w:val="20"/>
                <w:szCs w:val="20"/>
              </w:rPr>
            </w:pPr>
            <w:r w:rsidRPr="00840F00">
              <w:rPr>
                <w:rFonts w:cstheme="minorHAnsi"/>
                <w:sz w:val="20"/>
                <w:szCs w:val="20"/>
                <w:lang w:val="en-US"/>
              </w:rPr>
              <w:t>200 µM</w:t>
            </w:r>
          </w:p>
        </w:tc>
      </w:tr>
      <w:tr w:rsidR="00467854" w:rsidRPr="00725F7B" w14:paraId="31E3F51D" w14:textId="77777777" w:rsidTr="00654705">
        <w:trPr>
          <w:trHeight w:val="300"/>
        </w:trPr>
        <w:tc>
          <w:tcPr>
            <w:tcW w:w="3122" w:type="dxa"/>
            <w:noWrap/>
            <w:hideMark/>
          </w:tcPr>
          <w:p w14:paraId="76F1160B" w14:textId="77777777" w:rsidR="00467854" w:rsidRPr="00725F7B" w:rsidRDefault="00467854" w:rsidP="00467854">
            <w:pPr>
              <w:shd w:val="clear" w:color="auto" w:fill="FFFFFF"/>
              <w:rPr>
                <w:rFonts w:cstheme="minorHAnsi"/>
                <w:sz w:val="20"/>
                <w:szCs w:val="20"/>
              </w:rPr>
            </w:pPr>
            <w:proofErr w:type="spellStart"/>
            <w:r w:rsidRPr="00725F7B">
              <w:rPr>
                <w:rFonts w:cstheme="minorHAnsi"/>
                <w:sz w:val="20"/>
                <w:szCs w:val="20"/>
              </w:rPr>
              <w:t>Homovanillic</w:t>
            </w:r>
            <w:proofErr w:type="spellEnd"/>
            <w:r w:rsidRPr="00725F7B">
              <w:rPr>
                <w:rFonts w:cstheme="minorHAnsi"/>
                <w:sz w:val="20"/>
                <w:szCs w:val="20"/>
              </w:rPr>
              <w:t xml:space="preserve"> acid</w:t>
            </w:r>
          </w:p>
        </w:tc>
        <w:tc>
          <w:tcPr>
            <w:tcW w:w="1358" w:type="dxa"/>
            <w:noWrap/>
            <w:hideMark/>
          </w:tcPr>
          <w:p w14:paraId="19E79F7B" w14:textId="77777777" w:rsidR="00467854" w:rsidRPr="00725F7B" w:rsidRDefault="00467854" w:rsidP="007214CE">
            <w:pPr>
              <w:shd w:val="clear" w:color="auto" w:fill="FFFFFF"/>
              <w:jc w:val="center"/>
              <w:rPr>
                <w:rFonts w:cstheme="minorHAnsi"/>
                <w:sz w:val="20"/>
                <w:szCs w:val="20"/>
              </w:rPr>
            </w:pPr>
            <w:r w:rsidRPr="00725F7B">
              <w:rPr>
                <w:rFonts w:cstheme="minorHAnsi"/>
                <w:sz w:val="20"/>
                <w:szCs w:val="20"/>
              </w:rPr>
              <w:t>306-08-1</w:t>
            </w:r>
          </w:p>
        </w:tc>
        <w:tc>
          <w:tcPr>
            <w:tcW w:w="1267" w:type="dxa"/>
            <w:noWrap/>
            <w:hideMark/>
          </w:tcPr>
          <w:p w14:paraId="65DDF258" w14:textId="071AA532" w:rsidR="00467854"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tcPr>
          <w:p w14:paraId="0EA710CF" w14:textId="14430B26"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3A3C8BD3" w14:textId="4D0F0FC7"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1622" w:type="dxa"/>
          </w:tcPr>
          <w:p w14:paraId="3FCCE117" w14:textId="530AC521" w:rsidR="00467854" w:rsidRPr="00725F7B" w:rsidRDefault="00467854" w:rsidP="007214CE">
            <w:pPr>
              <w:shd w:val="clear" w:color="auto" w:fill="FFFFFF"/>
              <w:jc w:val="center"/>
              <w:rPr>
                <w:rFonts w:cstheme="minorHAnsi"/>
                <w:sz w:val="20"/>
                <w:szCs w:val="20"/>
              </w:rPr>
            </w:pPr>
            <w:r w:rsidRPr="00840F00">
              <w:rPr>
                <w:rFonts w:cstheme="minorHAnsi"/>
                <w:sz w:val="20"/>
                <w:szCs w:val="20"/>
                <w:lang w:val="en-US"/>
              </w:rPr>
              <w:t>200 µM</w:t>
            </w:r>
          </w:p>
        </w:tc>
      </w:tr>
      <w:tr w:rsidR="00467854" w:rsidRPr="00725F7B" w14:paraId="4558BF02" w14:textId="77777777" w:rsidTr="00654705">
        <w:trPr>
          <w:trHeight w:val="300"/>
        </w:trPr>
        <w:tc>
          <w:tcPr>
            <w:tcW w:w="3122" w:type="dxa"/>
            <w:noWrap/>
            <w:hideMark/>
          </w:tcPr>
          <w:p w14:paraId="113F3780" w14:textId="77777777" w:rsidR="00467854" w:rsidRPr="00725F7B" w:rsidRDefault="00467854" w:rsidP="00467854">
            <w:pPr>
              <w:shd w:val="clear" w:color="auto" w:fill="FFFFFF"/>
              <w:rPr>
                <w:rFonts w:cstheme="minorHAnsi"/>
                <w:sz w:val="20"/>
                <w:szCs w:val="20"/>
              </w:rPr>
            </w:pPr>
            <w:r w:rsidRPr="00725F7B">
              <w:rPr>
                <w:rFonts w:cstheme="minorHAnsi"/>
                <w:sz w:val="20"/>
                <w:szCs w:val="20"/>
              </w:rPr>
              <w:t>Linalool</w:t>
            </w:r>
          </w:p>
        </w:tc>
        <w:tc>
          <w:tcPr>
            <w:tcW w:w="1358" w:type="dxa"/>
            <w:noWrap/>
            <w:hideMark/>
          </w:tcPr>
          <w:p w14:paraId="4140D46F" w14:textId="77777777" w:rsidR="00467854" w:rsidRPr="00725F7B" w:rsidRDefault="00467854" w:rsidP="007214CE">
            <w:pPr>
              <w:shd w:val="clear" w:color="auto" w:fill="FFFFFF"/>
              <w:jc w:val="center"/>
              <w:rPr>
                <w:rFonts w:cstheme="minorHAnsi"/>
                <w:sz w:val="20"/>
                <w:szCs w:val="20"/>
              </w:rPr>
            </w:pPr>
            <w:r w:rsidRPr="00725F7B">
              <w:rPr>
                <w:rFonts w:cstheme="minorHAnsi"/>
                <w:sz w:val="20"/>
                <w:szCs w:val="20"/>
              </w:rPr>
              <w:t>78-70-6</w:t>
            </w:r>
          </w:p>
        </w:tc>
        <w:tc>
          <w:tcPr>
            <w:tcW w:w="1267" w:type="dxa"/>
            <w:noWrap/>
            <w:hideMark/>
          </w:tcPr>
          <w:p w14:paraId="6F22833C" w14:textId="4E663DC1" w:rsidR="00467854"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tcPr>
          <w:p w14:paraId="1A1177A1" w14:textId="6B0F6F4B"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2B272572" w14:textId="55DD341C"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1622" w:type="dxa"/>
          </w:tcPr>
          <w:p w14:paraId="17D4449B" w14:textId="5F395615" w:rsidR="00467854" w:rsidRPr="00725F7B" w:rsidRDefault="00467854" w:rsidP="007214CE">
            <w:pPr>
              <w:shd w:val="clear" w:color="auto" w:fill="FFFFFF"/>
              <w:jc w:val="center"/>
              <w:rPr>
                <w:rFonts w:cstheme="minorHAnsi"/>
                <w:sz w:val="20"/>
                <w:szCs w:val="20"/>
              </w:rPr>
            </w:pPr>
            <w:r w:rsidRPr="00840F00">
              <w:rPr>
                <w:rFonts w:cstheme="minorHAnsi"/>
                <w:sz w:val="20"/>
                <w:szCs w:val="20"/>
                <w:lang w:val="en-US"/>
              </w:rPr>
              <w:t>200 µM</w:t>
            </w:r>
          </w:p>
        </w:tc>
      </w:tr>
      <w:tr w:rsidR="00467854" w:rsidRPr="00725F7B" w14:paraId="5A27A125" w14:textId="77777777" w:rsidTr="00654705">
        <w:trPr>
          <w:trHeight w:val="300"/>
        </w:trPr>
        <w:tc>
          <w:tcPr>
            <w:tcW w:w="3122" w:type="dxa"/>
            <w:noWrap/>
            <w:hideMark/>
          </w:tcPr>
          <w:p w14:paraId="78A47B40" w14:textId="77777777" w:rsidR="00467854" w:rsidRPr="00725F7B" w:rsidRDefault="00467854" w:rsidP="00467854">
            <w:pPr>
              <w:shd w:val="clear" w:color="auto" w:fill="FFFFFF"/>
              <w:rPr>
                <w:rFonts w:cstheme="minorHAnsi"/>
                <w:sz w:val="20"/>
                <w:szCs w:val="20"/>
              </w:rPr>
            </w:pPr>
            <w:r w:rsidRPr="00725F7B">
              <w:rPr>
                <w:rFonts w:cstheme="minorHAnsi"/>
                <w:sz w:val="20"/>
                <w:szCs w:val="20"/>
              </w:rPr>
              <w:t>Menthol</w:t>
            </w:r>
          </w:p>
        </w:tc>
        <w:tc>
          <w:tcPr>
            <w:tcW w:w="1358" w:type="dxa"/>
            <w:noWrap/>
            <w:hideMark/>
          </w:tcPr>
          <w:p w14:paraId="59194A0C" w14:textId="77777777" w:rsidR="00467854" w:rsidRPr="00725F7B" w:rsidRDefault="00467854" w:rsidP="007214CE">
            <w:pPr>
              <w:shd w:val="clear" w:color="auto" w:fill="FFFFFF"/>
              <w:jc w:val="center"/>
              <w:rPr>
                <w:rFonts w:cstheme="minorHAnsi"/>
                <w:sz w:val="20"/>
                <w:szCs w:val="20"/>
              </w:rPr>
            </w:pPr>
            <w:r w:rsidRPr="00725F7B">
              <w:rPr>
                <w:rFonts w:cstheme="minorHAnsi"/>
                <w:sz w:val="20"/>
                <w:szCs w:val="20"/>
              </w:rPr>
              <w:t>1490-04-6</w:t>
            </w:r>
          </w:p>
        </w:tc>
        <w:tc>
          <w:tcPr>
            <w:tcW w:w="1267" w:type="dxa"/>
            <w:noWrap/>
            <w:hideMark/>
          </w:tcPr>
          <w:p w14:paraId="69DC15FC" w14:textId="39DF2D52" w:rsidR="00467854"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tcPr>
          <w:p w14:paraId="75733C92" w14:textId="4A2D7CD1"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60E7AF7D" w14:textId="222508D0"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1622" w:type="dxa"/>
          </w:tcPr>
          <w:p w14:paraId="33443164" w14:textId="2B9BCDC3" w:rsidR="00467854" w:rsidRPr="00725F7B" w:rsidRDefault="00467854" w:rsidP="007214CE">
            <w:pPr>
              <w:shd w:val="clear" w:color="auto" w:fill="FFFFFF"/>
              <w:jc w:val="center"/>
              <w:rPr>
                <w:rFonts w:cstheme="minorHAnsi"/>
                <w:sz w:val="20"/>
                <w:szCs w:val="20"/>
              </w:rPr>
            </w:pPr>
            <w:r w:rsidRPr="00B80276">
              <w:rPr>
                <w:rFonts w:cstheme="minorHAnsi"/>
                <w:sz w:val="20"/>
                <w:szCs w:val="20"/>
                <w:lang w:val="en-US"/>
              </w:rPr>
              <w:t>200 µM</w:t>
            </w:r>
          </w:p>
        </w:tc>
      </w:tr>
      <w:tr w:rsidR="00467854" w:rsidRPr="00725F7B" w14:paraId="086677E2" w14:textId="77777777" w:rsidTr="00654705">
        <w:trPr>
          <w:trHeight w:val="300"/>
        </w:trPr>
        <w:tc>
          <w:tcPr>
            <w:tcW w:w="3122" w:type="dxa"/>
            <w:noWrap/>
            <w:hideMark/>
          </w:tcPr>
          <w:p w14:paraId="3D5DDDC9" w14:textId="77777777" w:rsidR="00467854" w:rsidRPr="00725F7B" w:rsidRDefault="00467854" w:rsidP="00467854">
            <w:pPr>
              <w:shd w:val="clear" w:color="auto" w:fill="FFFFFF"/>
              <w:rPr>
                <w:rFonts w:cstheme="minorHAnsi"/>
                <w:sz w:val="20"/>
                <w:szCs w:val="20"/>
              </w:rPr>
            </w:pPr>
            <w:r w:rsidRPr="00725F7B">
              <w:rPr>
                <w:rFonts w:cstheme="minorHAnsi"/>
                <w:sz w:val="20"/>
                <w:szCs w:val="20"/>
              </w:rPr>
              <w:t>Phloretin</w:t>
            </w:r>
          </w:p>
        </w:tc>
        <w:tc>
          <w:tcPr>
            <w:tcW w:w="1358" w:type="dxa"/>
            <w:noWrap/>
            <w:hideMark/>
          </w:tcPr>
          <w:p w14:paraId="55123D96" w14:textId="77777777" w:rsidR="00467854" w:rsidRPr="00725F7B" w:rsidRDefault="00467854" w:rsidP="007214CE">
            <w:pPr>
              <w:shd w:val="clear" w:color="auto" w:fill="FFFFFF"/>
              <w:jc w:val="center"/>
              <w:rPr>
                <w:rFonts w:cstheme="minorHAnsi"/>
                <w:sz w:val="20"/>
                <w:szCs w:val="20"/>
              </w:rPr>
            </w:pPr>
            <w:r w:rsidRPr="00725F7B">
              <w:rPr>
                <w:rFonts w:cstheme="minorHAnsi"/>
                <w:sz w:val="20"/>
                <w:szCs w:val="20"/>
              </w:rPr>
              <w:t>60-82-2</w:t>
            </w:r>
          </w:p>
        </w:tc>
        <w:tc>
          <w:tcPr>
            <w:tcW w:w="1267" w:type="dxa"/>
            <w:noWrap/>
            <w:hideMark/>
          </w:tcPr>
          <w:p w14:paraId="37D18DF7" w14:textId="0F836F00" w:rsidR="00467854" w:rsidRPr="00725F7B" w:rsidRDefault="007214CE" w:rsidP="007214CE">
            <w:pPr>
              <w:shd w:val="clear" w:color="auto" w:fill="FFFFFF"/>
              <w:jc w:val="center"/>
              <w:rPr>
                <w:rFonts w:cstheme="minorHAnsi"/>
                <w:sz w:val="20"/>
                <w:szCs w:val="20"/>
              </w:rPr>
            </w:pPr>
            <w:r>
              <w:rPr>
                <w:rFonts w:cstheme="minorHAnsi"/>
                <w:sz w:val="20"/>
                <w:szCs w:val="20"/>
              </w:rPr>
              <w:t>reactive</w:t>
            </w:r>
          </w:p>
        </w:tc>
        <w:tc>
          <w:tcPr>
            <w:tcW w:w="998" w:type="dxa"/>
            <w:noWrap/>
          </w:tcPr>
          <w:p w14:paraId="7D401AD6" w14:textId="4E1A3F68"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1F528957" w14:textId="01CFE9F5"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1622" w:type="dxa"/>
          </w:tcPr>
          <w:p w14:paraId="3C6BA35A" w14:textId="13318E87" w:rsidR="00467854" w:rsidRPr="00725F7B" w:rsidRDefault="00467854" w:rsidP="007214CE">
            <w:pPr>
              <w:shd w:val="clear" w:color="auto" w:fill="FFFFFF"/>
              <w:jc w:val="center"/>
              <w:rPr>
                <w:rFonts w:cstheme="minorHAnsi"/>
                <w:sz w:val="20"/>
                <w:szCs w:val="20"/>
              </w:rPr>
            </w:pPr>
            <w:r w:rsidRPr="00B80276">
              <w:rPr>
                <w:rFonts w:cstheme="minorHAnsi"/>
                <w:sz w:val="20"/>
                <w:szCs w:val="20"/>
                <w:lang w:val="en-US"/>
              </w:rPr>
              <w:t>200 µM</w:t>
            </w:r>
          </w:p>
        </w:tc>
      </w:tr>
      <w:tr w:rsidR="00467854" w:rsidRPr="00725F7B" w14:paraId="1A6793F7" w14:textId="77777777" w:rsidTr="00654705">
        <w:trPr>
          <w:trHeight w:val="300"/>
        </w:trPr>
        <w:tc>
          <w:tcPr>
            <w:tcW w:w="3122" w:type="dxa"/>
            <w:noWrap/>
            <w:hideMark/>
          </w:tcPr>
          <w:p w14:paraId="5E11D7D1" w14:textId="77777777" w:rsidR="00467854" w:rsidRPr="00725F7B" w:rsidRDefault="00467854" w:rsidP="00467854">
            <w:pPr>
              <w:shd w:val="clear" w:color="auto" w:fill="FFFFFF"/>
              <w:rPr>
                <w:rFonts w:cstheme="minorHAnsi"/>
                <w:sz w:val="20"/>
                <w:szCs w:val="20"/>
              </w:rPr>
            </w:pPr>
            <w:proofErr w:type="spellStart"/>
            <w:r w:rsidRPr="00725F7B">
              <w:rPr>
                <w:rFonts w:cstheme="minorHAnsi"/>
                <w:sz w:val="20"/>
                <w:szCs w:val="20"/>
              </w:rPr>
              <w:t>Pinoresinol</w:t>
            </w:r>
            <w:proofErr w:type="spellEnd"/>
          </w:p>
        </w:tc>
        <w:tc>
          <w:tcPr>
            <w:tcW w:w="1358" w:type="dxa"/>
            <w:noWrap/>
            <w:hideMark/>
          </w:tcPr>
          <w:p w14:paraId="6D914809" w14:textId="77777777" w:rsidR="00467854" w:rsidRPr="00725F7B" w:rsidRDefault="00467854" w:rsidP="007214CE">
            <w:pPr>
              <w:shd w:val="clear" w:color="auto" w:fill="FFFFFF"/>
              <w:jc w:val="center"/>
              <w:rPr>
                <w:rFonts w:cstheme="minorHAnsi"/>
                <w:sz w:val="20"/>
                <w:szCs w:val="20"/>
              </w:rPr>
            </w:pPr>
            <w:r w:rsidRPr="00725F7B">
              <w:rPr>
                <w:rFonts w:cstheme="minorHAnsi"/>
                <w:sz w:val="20"/>
                <w:szCs w:val="20"/>
              </w:rPr>
              <w:t>487-36-5</w:t>
            </w:r>
          </w:p>
        </w:tc>
        <w:tc>
          <w:tcPr>
            <w:tcW w:w="1267" w:type="dxa"/>
            <w:noWrap/>
            <w:hideMark/>
          </w:tcPr>
          <w:p w14:paraId="79857CAC" w14:textId="751A2799" w:rsidR="00467854"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tcPr>
          <w:p w14:paraId="110CD8FC" w14:textId="5FFF5EAF"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34ECF0D2" w14:textId="204F200B"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1622" w:type="dxa"/>
          </w:tcPr>
          <w:p w14:paraId="00DF87C0" w14:textId="6F359EF7" w:rsidR="00467854" w:rsidRPr="00725F7B" w:rsidRDefault="00467854" w:rsidP="007214CE">
            <w:pPr>
              <w:shd w:val="clear" w:color="auto" w:fill="FFFFFF"/>
              <w:jc w:val="center"/>
              <w:rPr>
                <w:rFonts w:cstheme="minorHAnsi"/>
                <w:sz w:val="20"/>
                <w:szCs w:val="20"/>
              </w:rPr>
            </w:pPr>
            <w:r w:rsidRPr="00B80276">
              <w:rPr>
                <w:rFonts w:cstheme="minorHAnsi"/>
                <w:sz w:val="20"/>
                <w:szCs w:val="20"/>
                <w:lang w:val="en-US"/>
              </w:rPr>
              <w:t>200 µM</w:t>
            </w:r>
          </w:p>
        </w:tc>
      </w:tr>
      <w:tr w:rsidR="00467854" w:rsidRPr="00725F7B" w14:paraId="1B0F0C42" w14:textId="77777777" w:rsidTr="00654705">
        <w:trPr>
          <w:trHeight w:val="300"/>
        </w:trPr>
        <w:tc>
          <w:tcPr>
            <w:tcW w:w="3122" w:type="dxa"/>
            <w:noWrap/>
            <w:hideMark/>
          </w:tcPr>
          <w:p w14:paraId="12A41B97" w14:textId="77777777" w:rsidR="00467854" w:rsidRPr="00725F7B" w:rsidRDefault="00467854" w:rsidP="00467854">
            <w:pPr>
              <w:shd w:val="clear" w:color="auto" w:fill="FFFFFF"/>
              <w:rPr>
                <w:rFonts w:cstheme="minorHAnsi"/>
                <w:sz w:val="20"/>
                <w:szCs w:val="20"/>
              </w:rPr>
            </w:pPr>
            <w:r w:rsidRPr="00725F7B">
              <w:rPr>
                <w:rFonts w:cstheme="minorHAnsi"/>
                <w:sz w:val="20"/>
                <w:szCs w:val="20"/>
              </w:rPr>
              <w:t>Quercetin</w:t>
            </w:r>
          </w:p>
        </w:tc>
        <w:tc>
          <w:tcPr>
            <w:tcW w:w="1358" w:type="dxa"/>
            <w:noWrap/>
            <w:hideMark/>
          </w:tcPr>
          <w:p w14:paraId="3CC318F4" w14:textId="77777777" w:rsidR="00467854" w:rsidRPr="00725F7B" w:rsidRDefault="00467854" w:rsidP="007214CE">
            <w:pPr>
              <w:shd w:val="clear" w:color="auto" w:fill="FFFFFF"/>
              <w:jc w:val="center"/>
              <w:rPr>
                <w:rFonts w:cstheme="minorHAnsi"/>
                <w:sz w:val="20"/>
                <w:szCs w:val="20"/>
              </w:rPr>
            </w:pPr>
            <w:r w:rsidRPr="00725F7B">
              <w:rPr>
                <w:rFonts w:cstheme="minorHAnsi"/>
                <w:sz w:val="20"/>
                <w:szCs w:val="20"/>
              </w:rPr>
              <w:t>117-39-5</w:t>
            </w:r>
          </w:p>
        </w:tc>
        <w:tc>
          <w:tcPr>
            <w:tcW w:w="1267" w:type="dxa"/>
            <w:noWrap/>
            <w:hideMark/>
          </w:tcPr>
          <w:p w14:paraId="23A12777" w14:textId="24BF93F2" w:rsidR="00467854"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tcPr>
          <w:p w14:paraId="7873C1CA" w14:textId="62E03A9C"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0BDE601E" w14:textId="168CF6C8"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1622" w:type="dxa"/>
          </w:tcPr>
          <w:p w14:paraId="6D1A0A6E" w14:textId="77206655" w:rsidR="00467854" w:rsidRPr="00725F7B" w:rsidRDefault="00467854" w:rsidP="007214CE">
            <w:pPr>
              <w:shd w:val="clear" w:color="auto" w:fill="FFFFFF"/>
              <w:jc w:val="center"/>
              <w:rPr>
                <w:rFonts w:cstheme="minorHAnsi"/>
                <w:sz w:val="20"/>
                <w:szCs w:val="20"/>
              </w:rPr>
            </w:pPr>
            <w:r w:rsidRPr="00B80276">
              <w:rPr>
                <w:rFonts w:cstheme="minorHAnsi"/>
                <w:sz w:val="20"/>
                <w:szCs w:val="20"/>
                <w:lang w:val="en-US"/>
              </w:rPr>
              <w:t>200 µM</w:t>
            </w:r>
          </w:p>
        </w:tc>
      </w:tr>
      <w:tr w:rsidR="00467854" w:rsidRPr="00725F7B" w14:paraId="77DA2C3A" w14:textId="77777777" w:rsidTr="00654705">
        <w:trPr>
          <w:trHeight w:val="300"/>
        </w:trPr>
        <w:tc>
          <w:tcPr>
            <w:tcW w:w="3122" w:type="dxa"/>
            <w:noWrap/>
            <w:hideMark/>
          </w:tcPr>
          <w:p w14:paraId="2B5601D7" w14:textId="77777777" w:rsidR="00467854" w:rsidRPr="00725F7B" w:rsidRDefault="00467854" w:rsidP="00467854">
            <w:pPr>
              <w:shd w:val="clear" w:color="auto" w:fill="FFFFFF"/>
              <w:rPr>
                <w:rFonts w:cstheme="minorHAnsi"/>
                <w:sz w:val="20"/>
                <w:szCs w:val="20"/>
              </w:rPr>
            </w:pPr>
            <w:r w:rsidRPr="00725F7B">
              <w:rPr>
                <w:rFonts w:cstheme="minorHAnsi"/>
                <w:sz w:val="20"/>
                <w:szCs w:val="20"/>
              </w:rPr>
              <w:t>Resveratrol</w:t>
            </w:r>
          </w:p>
        </w:tc>
        <w:tc>
          <w:tcPr>
            <w:tcW w:w="1358" w:type="dxa"/>
            <w:noWrap/>
            <w:hideMark/>
          </w:tcPr>
          <w:p w14:paraId="1D9161FC" w14:textId="77777777" w:rsidR="00467854" w:rsidRPr="00725F7B" w:rsidRDefault="00467854" w:rsidP="007214CE">
            <w:pPr>
              <w:shd w:val="clear" w:color="auto" w:fill="FFFFFF"/>
              <w:jc w:val="center"/>
              <w:rPr>
                <w:rFonts w:cstheme="minorHAnsi"/>
                <w:sz w:val="20"/>
                <w:szCs w:val="20"/>
              </w:rPr>
            </w:pPr>
            <w:r w:rsidRPr="00725F7B">
              <w:rPr>
                <w:rFonts w:cstheme="minorHAnsi"/>
                <w:sz w:val="20"/>
                <w:szCs w:val="20"/>
              </w:rPr>
              <w:t>501-36-0</w:t>
            </w:r>
          </w:p>
        </w:tc>
        <w:tc>
          <w:tcPr>
            <w:tcW w:w="1267" w:type="dxa"/>
            <w:noWrap/>
            <w:hideMark/>
          </w:tcPr>
          <w:p w14:paraId="6D68C1F5" w14:textId="396C7DE3" w:rsidR="00467854"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tcPr>
          <w:p w14:paraId="66E5C3CB" w14:textId="4F35671C"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17954340" w14:textId="38E4044A"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1622" w:type="dxa"/>
          </w:tcPr>
          <w:p w14:paraId="5441B56E" w14:textId="3102CDC8" w:rsidR="00467854" w:rsidRPr="00725F7B" w:rsidRDefault="00467854" w:rsidP="007214CE">
            <w:pPr>
              <w:shd w:val="clear" w:color="auto" w:fill="FFFFFF"/>
              <w:jc w:val="center"/>
              <w:rPr>
                <w:rFonts w:cstheme="minorHAnsi"/>
                <w:sz w:val="20"/>
                <w:szCs w:val="20"/>
              </w:rPr>
            </w:pPr>
            <w:r w:rsidRPr="00B80276">
              <w:rPr>
                <w:rFonts w:cstheme="minorHAnsi"/>
                <w:sz w:val="20"/>
                <w:szCs w:val="20"/>
                <w:lang w:val="en-US"/>
              </w:rPr>
              <w:t>200 µM</w:t>
            </w:r>
          </w:p>
        </w:tc>
      </w:tr>
      <w:tr w:rsidR="00467854" w:rsidRPr="00725F7B" w14:paraId="12E07F3C" w14:textId="77777777" w:rsidTr="00654705">
        <w:trPr>
          <w:trHeight w:val="300"/>
        </w:trPr>
        <w:tc>
          <w:tcPr>
            <w:tcW w:w="3122" w:type="dxa"/>
            <w:noWrap/>
            <w:hideMark/>
          </w:tcPr>
          <w:p w14:paraId="07DFA329" w14:textId="77777777" w:rsidR="00467854" w:rsidRPr="00725F7B" w:rsidRDefault="00467854" w:rsidP="00467854">
            <w:pPr>
              <w:shd w:val="clear" w:color="auto" w:fill="FFFFFF"/>
              <w:rPr>
                <w:rFonts w:cstheme="minorHAnsi"/>
                <w:sz w:val="20"/>
                <w:szCs w:val="20"/>
              </w:rPr>
            </w:pPr>
            <w:proofErr w:type="spellStart"/>
            <w:r w:rsidRPr="00725F7B">
              <w:rPr>
                <w:rFonts w:cstheme="minorHAnsi"/>
                <w:sz w:val="20"/>
                <w:szCs w:val="20"/>
              </w:rPr>
              <w:t>Scopoletin</w:t>
            </w:r>
            <w:proofErr w:type="spellEnd"/>
          </w:p>
        </w:tc>
        <w:tc>
          <w:tcPr>
            <w:tcW w:w="1358" w:type="dxa"/>
            <w:noWrap/>
            <w:hideMark/>
          </w:tcPr>
          <w:p w14:paraId="29831990" w14:textId="77777777" w:rsidR="00467854" w:rsidRPr="00725F7B" w:rsidRDefault="00467854" w:rsidP="007214CE">
            <w:pPr>
              <w:shd w:val="clear" w:color="auto" w:fill="FFFFFF"/>
              <w:jc w:val="center"/>
              <w:rPr>
                <w:rFonts w:cstheme="minorHAnsi"/>
                <w:sz w:val="20"/>
                <w:szCs w:val="20"/>
              </w:rPr>
            </w:pPr>
            <w:r w:rsidRPr="00725F7B">
              <w:rPr>
                <w:rFonts w:cstheme="minorHAnsi"/>
                <w:sz w:val="20"/>
                <w:szCs w:val="20"/>
              </w:rPr>
              <w:t>92-61-5</w:t>
            </w:r>
          </w:p>
        </w:tc>
        <w:tc>
          <w:tcPr>
            <w:tcW w:w="1267" w:type="dxa"/>
            <w:noWrap/>
            <w:hideMark/>
          </w:tcPr>
          <w:p w14:paraId="25786F99" w14:textId="5F59C63A" w:rsidR="00467854"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tcPr>
          <w:p w14:paraId="185E0299" w14:textId="4EC1815A"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69965C08" w14:textId="1E85561D"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1622" w:type="dxa"/>
          </w:tcPr>
          <w:p w14:paraId="48557E71" w14:textId="539D31B8" w:rsidR="00467854" w:rsidRPr="00725F7B" w:rsidRDefault="00467854" w:rsidP="007214CE">
            <w:pPr>
              <w:shd w:val="clear" w:color="auto" w:fill="FFFFFF"/>
              <w:jc w:val="center"/>
              <w:rPr>
                <w:rFonts w:cstheme="minorHAnsi"/>
                <w:sz w:val="20"/>
                <w:szCs w:val="20"/>
              </w:rPr>
            </w:pPr>
            <w:r w:rsidRPr="00B80276">
              <w:rPr>
                <w:rFonts w:cstheme="minorHAnsi"/>
                <w:sz w:val="20"/>
                <w:szCs w:val="20"/>
                <w:lang w:val="en-US"/>
              </w:rPr>
              <w:t>200 µM</w:t>
            </w:r>
          </w:p>
        </w:tc>
      </w:tr>
      <w:tr w:rsidR="00467854" w:rsidRPr="00725F7B" w14:paraId="63F46562" w14:textId="77777777" w:rsidTr="00654705">
        <w:trPr>
          <w:trHeight w:val="300"/>
        </w:trPr>
        <w:tc>
          <w:tcPr>
            <w:tcW w:w="3122" w:type="dxa"/>
            <w:noWrap/>
            <w:hideMark/>
          </w:tcPr>
          <w:p w14:paraId="497DCD87" w14:textId="77777777" w:rsidR="00467854" w:rsidRPr="00725F7B" w:rsidRDefault="00467854" w:rsidP="00467854">
            <w:pPr>
              <w:shd w:val="clear" w:color="auto" w:fill="FFFFFF"/>
              <w:rPr>
                <w:rFonts w:cstheme="minorHAnsi"/>
                <w:sz w:val="20"/>
                <w:szCs w:val="20"/>
              </w:rPr>
            </w:pPr>
            <w:proofErr w:type="spellStart"/>
            <w:r w:rsidRPr="00725F7B">
              <w:rPr>
                <w:rFonts w:cstheme="minorHAnsi"/>
                <w:sz w:val="20"/>
                <w:szCs w:val="20"/>
              </w:rPr>
              <w:t>Sesamol</w:t>
            </w:r>
            <w:proofErr w:type="spellEnd"/>
          </w:p>
        </w:tc>
        <w:tc>
          <w:tcPr>
            <w:tcW w:w="1358" w:type="dxa"/>
            <w:noWrap/>
            <w:hideMark/>
          </w:tcPr>
          <w:p w14:paraId="7A429EBD" w14:textId="77777777" w:rsidR="00467854" w:rsidRPr="00725F7B" w:rsidRDefault="00467854" w:rsidP="007214CE">
            <w:pPr>
              <w:shd w:val="clear" w:color="auto" w:fill="FFFFFF"/>
              <w:jc w:val="center"/>
              <w:rPr>
                <w:rFonts w:cstheme="minorHAnsi"/>
                <w:sz w:val="20"/>
                <w:szCs w:val="20"/>
              </w:rPr>
            </w:pPr>
            <w:r w:rsidRPr="00725F7B">
              <w:rPr>
                <w:rFonts w:cstheme="minorHAnsi"/>
                <w:sz w:val="20"/>
                <w:szCs w:val="20"/>
              </w:rPr>
              <w:t>533-31-3</w:t>
            </w:r>
          </w:p>
        </w:tc>
        <w:tc>
          <w:tcPr>
            <w:tcW w:w="1267" w:type="dxa"/>
            <w:noWrap/>
            <w:hideMark/>
          </w:tcPr>
          <w:p w14:paraId="68D0ABAC" w14:textId="02CA7897" w:rsidR="00467854"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tcPr>
          <w:p w14:paraId="2856DECC" w14:textId="708C2DE9"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27ADEE82" w14:textId="7C455818"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1622" w:type="dxa"/>
          </w:tcPr>
          <w:p w14:paraId="56A3C61F" w14:textId="5089454C" w:rsidR="00467854" w:rsidRPr="00725F7B" w:rsidRDefault="00467854" w:rsidP="007214CE">
            <w:pPr>
              <w:shd w:val="clear" w:color="auto" w:fill="FFFFFF"/>
              <w:jc w:val="center"/>
              <w:rPr>
                <w:rFonts w:cstheme="minorHAnsi"/>
                <w:sz w:val="20"/>
                <w:szCs w:val="20"/>
              </w:rPr>
            </w:pPr>
            <w:r w:rsidRPr="00B80276">
              <w:rPr>
                <w:rFonts w:cstheme="minorHAnsi"/>
                <w:sz w:val="20"/>
                <w:szCs w:val="20"/>
                <w:lang w:val="en-US"/>
              </w:rPr>
              <w:t>200 µM</w:t>
            </w:r>
          </w:p>
        </w:tc>
      </w:tr>
      <w:tr w:rsidR="00467854" w:rsidRPr="00725F7B" w14:paraId="7E599375" w14:textId="77777777" w:rsidTr="00654705">
        <w:trPr>
          <w:trHeight w:val="300"/>
        </w:trPr>
        <w:tc>
          <w:tcPr>
            <w:tcW w:w="3122" w:type="dxa"/>
            <w:noWrap/>
            <w:hideMark/>
          </w:tcPr>
          <w:p w14:paraId="31E23D70" w14:textId="77777777" w:rsidR="00467854" w:rsidRPr="00725F7B" w:rsidRDefault="00467854" w:rsidP="00467854">
            <w:pPr>
              <w:shd w:val="clear" w:color="auto" w:fill="FFFFFF"/>
              <w:rPr>
                <w:rFonts w:cstheme="minorHAnsi"/>
                <w:sz w:val="20"/>
                <w:szCs w:val="20"/>
              </w:rPr>
            </w:pPr>
            <w:proofErr w:type="spellStart"/>
            <w:r w:rsidRPr="00725F7B">
              <w:rPr>
                <w:rFonts w:cstheme="minorHAnsi"/>
                <w:sz w:val="20"/>
                <w:szCs w:val="20"/>
              </w:rPr>
              <w:t>Silibinin</w:t>
            </w:r>
            <w:proofErr w:type="spellEnd"/>
          </w:p>
        </w:tc>
        <w:tc>
          <w:tcPr>
            <w:tcW w:w="1358" w:type="dxa"/>
            <w:noWrap/>
            <w:hideMark/>
          </w:tcPr>
          <w:p w14:paraId="4F5BCD8D" w14:textId="77777777" w:rsidR="00467854" w:rsidRPr="00725F7B" w:rsidRDefault="00467854" w:rsidP="007214CE">
            <w:pPr>
              <w:shd w:val="clear" w:color="auto" w:fill="FFFFFF"/>
              <w:jc w:val="center"/>
              <w:rPr>
                <w:rFonts w:cstheme="minorHAnsi"/>
                <w:sz w:val="20"/>
                <w:szCs w:val="20"/>
              </w:rPr>
            </w:pPr>
            <w:r w:rsidRPr="00725F7B">
              <w:rPr>
                <w:rFonts w:cstheme="minorHAnsi"/>
                <w:sz w:val="20"/>
                <w:szCs w:val="20"/>
              </w:rPr>
              <w:t>22888-70-6</w:t>
            </w:r>
          </w:p>
        </w:tc>
        <w:tc>
          <w:tcPr>
            <w:tcW w:w="1267" w:type="dxa"/>
            <w:noWrap/>
            <w:hideMark/>
          </w:tcPr>
          <w:p w14:paraId="0FE9683A" w14:textId="66484976" w:rsidR="00467854"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tcPr>
          <w:p w14:paraId="08502FEC" w14:textId="4CCA4A24"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074B22B7" w14:textId="0B518E74"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1622" w:type="dxa"/>
          </w:tcPr>
          <w:p w14:paraId="687F7FE0" w14:textId="3D344C33" w:rsidR="00467854" w:rsidRPr="00725F7B" w:rsidRDefault="00467854" w:rsidP="007214CE">
            <w:pPr>
              <w:shd w:val="clear" w:color="auto" w:fill="FFFFFF"/>
              <w:jc w:val="center"/>
              <w:rPr>
                <w:rFonts w:cstheme="minorHAnsi"/>
                <w:sz w:val="20"/>
                <w:szCs w:val="20"/>
              </w:rPr>
            </w:pPr>
            <w:r w:rsidRPr="00B80276">
              <w:rPr>
                <w:rFonts w:cstheme="minorHAnsi"/>
                <w:sz w:val="20"/>
                <w:szCs w:val="20"/>
                <w:lang w:val="en-US"/>
              </w:rPr>
              <w:t>200 µM</w:t>
            </w:r>
          </w:p>
        </w:tc>
      </w:tr>
      <w:tr w:rsidR="00467854" w:rsidRPr="00725F7B" w14:paraId="393B836D" w14:textId="77777777" w:rsidTr="00654705">
        <w:trPr>
          <w:trHeight w:val="300"/>
        </w:trPr>
        <w:tc>
          <w:tcPr>
            <w:tcW w:w="3122" w:type="dxa"/>
            <w:noWrap/>
            <w:hideMark/>
          </w:tcPr>
          <w:p w14:paraId="4D7ADC99" w14:textId="77777777" w:rsidR="00467854" w:rsidRPr="00725F7B" w:rsidRDefault="00467854" w:rsidP="00467854">
            <w:pPr>
              <w:shd w:val="clear" w:color="auto" w:fill="FFFFFF"/>
              <w:rPr>
                <w:rFonts w:cstheme="minorHAnsi"/>
                <w:sz w:val="20"/>
                <w:szCs w:val="20"/>
              </w:rPr>
            </w:pPr>
            <w:r w:rsidRPr="00725F7B">
              <w:rPr>
                <w:rFonts w:cstheme="minorHAnsi"/>
                <w:sz w:val="20"/>
                <w:szCs w:val="20"/>
              </w:rPr>
              <w:t>Thymol</w:t>
            </w:r>
          </w:p>
        </w:tc>
        <w:tc>
          <w:tcPr>
            <w:tcW w:w="1358" w:type="dxa"/>
            <w:noWrap/>
            <w:hideMark/>
          </w:tcPr>
          <w:p w14:paraId="7D6DC567" w14:textId="77777777" w:rsidR="00467854" w:rsidRPr="00725F7B" w:rsidRDefault="00467854" w:rsidP="007214CE">
            <w:pPr>
              <w:shd w:val="clear" w:color="auto" w:fill="FFFFFF"/>
              <w:jc w:val="center"/>
              <w:rPr>
                <w:rFonts w:cstheme="minorHAnsi"/>
                <w:sz w:val="20"/>
                <w:szCs w:val="20"/>
              </w:rPr>
            </w:pPr>
            <w:r w:rsidRPr="00725F7B">
              <w:rPr>
                <w:rFonts w:cstheme="minorHAnsi"/>
                <w:sz w:val="20"/>
                <w:szCs w:val="20"/>
              </w:rPr>
              <w:t>89-83-8</w:t>
            </w:r>
          </w:p>
        </w:tc>
        <w:tc>
          <w:tcPr>
            <w:tcW w:w="1267" w:type="dxa"/>
            <w:noWrap/>
            <w:hideMark/>
          </w:tcPr>
          <w:p w14:paraId="773AE8DD" w14:textId="2296D919" w:rsidR="00467854"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tcPr>
          <w:p w14:paraId="2A046E6E" w14:textId="52D2A3AC"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070D4D74" w14:textId="5588AF72"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1622" w:type="dxa"/>
          </w:tcPr>
          <w:p w14:paraId="2461064D" w14:textId="1A5C2755" w:rsidR="00467854" w:rsidRPr="00725F7B" w:rsidRDefault="00467854" w:rsidP="007214CE">
            <w:pPr>
              <w:shd w:val="clear" w:color="auto" w:fill="FFFFFF"/>
              <w:jc w:val="center"/>
              <w:rPr>
                <w:rFonts w:cstheme="minorHAnsi"/>
                <w:sz w:val="20"/>
                <w:szCs w:val="20"/>
              </w:rPr>
            </w:pPr>
            <w:r w:rsidRPr="00B80276">
              <w:rPr>
                <w:rFonts w:cstheme="minorHAnsi"/>
                <w:sz w:val="20"/>
                <w:szCs w:val="20"/>
                <w:lang w:val="en-US"/>
              </w:rPr>
              <w:t>200 µM</w:t>
            </w:r>
          </w:p>
        </w:tc>
      </w:tr>
      <w:tr w:rsidR="00467854" w:rsidRPr="00725F7B" w14:paraId="4859EBFE" w14:textId="77777777" w:rsidTr="00654705">
        <w:trPr>
          <w:trHeight w:val="300"/>
        </w:trPr>
        <w:tc>
          <w:tcPr>
            <w:tcW w:w="3122" w:type="dxa"/>
            <w:noWrap/>
            <w:hideMark/>
          </w:tcPr>
          <w:p w14:paraId="3B2DC311" w14:textId="77777777" w:rsidR="00467854" w:rsidRPr="00725F7B" w:rsidRDefault="00467854" w:rsidP="00467854">
            <w:pPr>
              <w:shd w:val="clear" w:color="auto" w:fill="FFFFFF"/>
              <w:rPr>
                <w:rFonts w:cstheme="minorHAnsi"/>
                <w:sz w:val="20"/>
                <w:szCs w:val="20"/>
              </w:rPr>
            </w:pPr>
            <w:proofErr w:type="spellStart"/>
            <w:r w:rsidRPr="00725F7B">
              <w:rPr>
                <w:rFonts w:cstheme="minorHAnsi"/>
                <w:sz w:val="20"/>
                <w:szCs w:val="20"/>
              </w:rPr>
              <w:t>Xanthotoxol</w:t>
            </w:r>
            <w:proofErr w:type="spellEnd"/>
          </w:p>
        </w:tc>
        <w:tc>
          <w:tcPr>
            <w:tcW w:w="1358" w:type="dxa"/>
            <w:noWrap/>
            <w:hideMark/>
          </w:tcPr>
          <w:p w14:paraId="65A12E2D" w14:textId="77777777" w:rsidR="00467854" w:rsidRPr="00725F7B" w:rsidRDefault="00467854" w:rsidP="007214CE">
            <w:pPr>
              <w:shd w:val="clear" w:color="auto" w:fill="FFFFFF"/>
              <w:jc w:val="center"/>
              <w:rPr>
                <w:rFonts w:cstheme="minorHAnsi"/>
                <w:sz w:val="20"/>
                <w:szCs w:val="20"/>
              </w:rPr>
            </w:pPr>
            <w:r w:rsidRPr="00725F7B">
              <w:rPr>
                <w:rFonts w:cstheme="minorHAnsi"/>
                <w:sz w:val="20"/>
                <w:szCs w:val="20"/>
              </w:rPr>
              <w:t>2009-24-7</w:t>
            </w:r>
          </w:p>
        </w:tc>
        <w:tc>
          <w:tcPr>
            <w:tcW w:w="1267" w:type="dxa"/>
            <w:noWrap/>
            <w:hideMark/>
          </w:tcPr>
          <w:p w14:paraId="73756DBB" w14:textId="5803588B" w:rsidR="00467854" w:rsidRPr="00725F7B" w:rsidRDefault="007214CE" w:rsidP="007214CE">
            <w:pPr>
              <w:shd w:val="clear" w:color="auto" w:fill="FFFFFF"/>
              <w:jc w:val="center"/>
              <w:rPr>
                <w:rFonts w:cstheme="minorHAnsi"/>
                <w:sz w:val="20"/>
                <w:szCs w:val="20"/>
              </w:rPr>
            </w:pPr>
            <w:r>
              <w:rPr>
                <w:rFonts w:cstheme="minorHAnsi"/>
                <w:sz w:val="20"/>
                <w:szCs w:val="20"/>
              </w:rPr>
              <w:t>reactive</w:t>
            </w:r>
          </w:p>
        </w:tc>
        <w:tc>
          <w:tcPr>
            <w:tcW w:w="998" w:type="dxa"/>
            <w:noWrap/>
          </w:tcPr>
          <w:p w14:paraId="7AFF82A9" w14:textId="75DDEBC7"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3744849B" w14:textId="77BF9415"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1622" w:type="dxa"/>
          </w:tcPr>
          <w:p w14:paraId="5AA007D9" w14:textId="5C5DA372" w:rsidR="00467854" w:rsidRPr="00725F7B" w:rsidRDefault="00467854" w:rsidP="007214CE">
            <w:pPr>
              <w:shd w:val="clear" w:color="auto" w:fill="FFFFFF"/>
              <w:jc w:val="center"/>
              <w:rPr>
                <w:rFonts w:cstheme="minorHAnsi"/>
                <w:sz w:val="20"/>
                <w:szCs w:val="20"/>
              </w:rPr>
            </w:pPr>
            <w:r w:rsidRPr="00B80276">
              <w:rPr>
                <w:rFonts w:cstheme="minorHAnsi"/>
                <w:sz w:val="20"/>
                <w:szCs w:val="20"/>
                <w:lang w:val="en-US"/>
              </w:rPr>
              <w:t>200 µM</w:t>
            </w:r>
          </w:p>
        </w:tc>
      </w:tr>
      <w:tr w:rsidR="00467854" w:rsidRPr="00725F7B" w14:paraId="01525D23" w14:textId="77777777" w:rsidTr="00654705">
        <w:trPr>
          <w:trHeight w:val="300"/>
        </w:trPr>
        <w:tc>
          <w:tcPr>
            <w:tcW w:w="3122" w:type="dxa"/>
            <w:noWrap/>
            <w:hideMark/>
          </w:tcPr>
          <w:p w14:paraId="3CBF5926" w14:textId="77777777" w:rsidR="00467854" w:rsidRPr="00725F7B" w:rsidRDefault="00467854" w:rsidP="00467854">
            <w:pPr>
              <w:shd w:val="clear" w:color="auto" w:fill="FFFFFF"/>
              <w:rPr>
                <w:rFonts w:cstheme="minorHAnsi"/>
                <w:sz w:val="20"/>
                <w:szCs w:val="20"/>
              </w:rPr>
            </w:pPr>
            <w:r w:rsidRPr="00725F7B">
              <w:rPr>
                <w:rFonts w:cstheme="minorHAnsi"/>
                <w:sz w:val="20"/>
                <w:szCs w:val="20"/>
              </w:rPr>
              <w:t>Zingerone</w:t>
            </w:r>
          </w:p>
        </w:tc>
        <w:tc>
          <w:tcPr>
            <w:tcW w:w="1358" w:type="dxa"/>
            <w:noWrap/>
            <w:hideMark/>
          </w:tcPr>
          <w:p w14:paraId="13CBD389" w14:textId="77777777" w:rsidR="00467854" w:rsidRPr="00725F7B" w:rsidRDefault="00467854" w:rsidP="007214CE">
            <w:pPr>
              <w:shd w:val="clear" w:color="auto" w:fill="FFFFFF"/>
              <w:jc w:val="center"/>
              <w:rPr>
                <w:rFonts w:cstheme="minorHAnsi"/>
                <w:sz w:val="20"/>
                <w:szCs w:val="20"/>
              </w:rPr>
            </w:pPr>
            <w:r w:rsidRPr="00725F7B">
              <w:rPr>
                <w:rFonts w:cstheme="minorHAnsi"/>
                <w:sz w:val="20"/>
                <w:szCs w:val="20"/>
              </w:rPr>
              <w:t>122-48-5</w:t>
            </w:r>
          </w:p>
        </w:tc>
        <w:tc>
          <w:tcPr>
            <w:tcW w:w="1267" w:type="dxa"/>
            <w:noWrap/>
            <w:hideMark/>
          </w:tcPr>
          <w:p w14:paraId="0D7EE240" w14:textId="5216E34E" w:rsidR="00467854"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tcPr>
          <w:p w14:paraId="57BA5C8F" w14:textId="5DAB1984"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237DB357" w14:textId="0BA0EA82"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1622" w:type="dxa"/>
          </w:tcPr>
          <w:p w14:paraId="2855DED5" w14:textId="50B3E696" w:rsidR="00467854" w:rsidRPr="00725F7B" w:rsidRDefault="00467854" w:rsidP="007214CE">
            <w:pPr>
              <w:shd w:val="clear" w:color="auto" w:fill="FFFFFF"/>
              <w:jc w:val="center"/>
              <w:rPr>
                <w:rFonts w:cstheme="minorHAnsi"/>
                <w:sz w:val="20"/>
                <w:szCs w:val="20"/>
              </w:rPr>
            </w:pPr>
            <w:r w:rsidRPr="00921EFC">
              <w:rPr>
                <w:rFonts w:cstheme="minorHAnsi"/>
                <w:sz w:val="20"/>
                <w:szCs w:val="20"/>
                <w:lang w:val="en-US"/>
              </w:rPr>
              <w:t>200 µM</w:t>
            </w:r>
          </w:p>
        </w:tc>
      </w:tr>
      <w:tr w:rsidR="00467854" w:rsidRPr="00725F7B" w14:paraId="4F66FAE9" w14:textId="77777777" w:rsidTr="00654705">
        <w:trPr>
          <w:trHeight w:val="300"/>
        </w:trPr>
        <w:tc>
          <w:tcPr>
            <w:tcW w:w="3122" w:type="dxa"/>
            <w:noWrap/>
            <w:hideMark/>
          </w:tcPr>
          <w:p w14:paraId="4FCBAD54" w14:textId="77777777" w:rsidR="00467854" w:rsidRPr="00725F7B" w:rsidRDefault="00467854" w:rsidP="00467854">
            <w:pPr>
              <w:shd w:val="clear" w:color="auto" w:fill="FFFFFF"/>
              <w:rPr>
                <w:rFonts w:cstheme="minorHAnsi"/>
                <w:sz w:val="20"/>
                <w:szCs w:val="20"/>
              </w:rPr>
            </w:pPr>
            <w:r w:rsidRPr="00725F7B">
              <w:rPr>
                <w:rFonts w:cstheme="minorHAnsi"/>
                <w:sz w:val="20"/>
                <w:szCs w:val="20"/>
              </w:rPr>
              <w:t>α-Terpineol</w:t>
            </w:r>
          </w:p>
        </w:tc>
        <w:tc>
          <w:tcPr>
            <w:tcW w:w="1358" w:type="dxa"/>
            <w:noWrap/>
            <w:hideMark/>
          </w:tcPr>
          <w:p w14:paraId="53C55066" w14:textId="77777777" w:rsidR="00467854" w:rsidRPr="00725F7B" w:rsidRDefault="00467854" w:rsidP="007214CE">
            <w:pPr>
              <w:shd w:val="clear" w:color="auto" w:fill="FFFFFF"/>
              <w:jc w:val="center"/>
              <w:rPr>
                <w:rFonts w:cstheme="minorHAnsi"/>
                <w:sz w:val="20"/>
                <w:szCs w:val="20"/>
              </w:rPr>
            </w:pPr>
            <w:r w:rsidRPr="00725F7B">
              <w:rPr>
                <w:rFonts w:cstheme="minorHAnsi"/>
                <w:sz w:val="20"/>
                <w:szCs w:val="20"/>
              </w:rPr>
              <w:t>98-55-5</w:t>
            </w:r>
          </w:p>
        </w:tc>
        <w:tc>
          <w:tcPr>
            <w:tcW w:w="1267" w:type="dxa"/>
            <w:noWrap/>
            <w:hideMark/>
          </w:tcPr>
          <w:p w14:paraId="26A76ECC" w14:textId="4FF19709" w:rsidR="00467854"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tcPr>
          <w:p w14:paraId="445B0242" w14:textId="07FED046"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72727EB5" w14:textId="375140E3" w:rsidR="00467854"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1622" w:type="dxa"/>
          </w:tcPr>
          <w:p w14:paraId="2D73D2B3" w14:textId="20A1D6B8" w:rsidR="00467854" w:rsidRPr="00725F7B" w:rsidRDefault="00467854" w:rsidP="007214CE">
            <w:pPr>
              <w:shd w:val="clear" w:color="auto" w:fill="FFFFFF"/>
              <w:jc w:val="center"/>
              <w:rPr>
                <w:rFonts w:cstheme="minorHAnsi"/>
                <w:sz w:val="20"/>
                <w:szCs w:val="20"/>
              </w:rPr>
            </w:pPr>
            <w:r w:rsidRPr="00921EFC">
              <w:rPr>
                <w:rFonts w:cstheme="minorHAnsi"/>
                <w:sz w:val="20"/>
                <w:szCs w:val="20"/>
                <w:lang w:val="en-US"/>
              </w:rPr>
              <w:t>200 µM</w:t>
            </w:r>
          </w:p>
        </w:tc>
      </w:tr>
      <w:tr w:rsidR="00654705" w:rsidRPr="00725F7B" w14:paraId="7ADB2670" w14:textId="77777777" w:rsidTr="00654705">
        <w:trPr>
          <w:trHeight w:val="300"/>
        </w:trPr>
        <w:tc>
          <w:tcPr>
            <w:tcW w:w="3122" w:type="dxa"/>
            <w:noWrap/>
          </w:tcPr>
          <w:p w14:paraId="5C66C0A1" w14:textId="5015FAB8" w:rsidR="00654705" w:rsidRPr="00725F7B" w:rsidRDefault="00654705" w:rsidP="00654705">
            <w:pPr>
              <w:shd w:val="clear" w:color="auto" w:fill="FFFFFF"/>
              <w:rPr>
                <w:rFonts w:cstheme="minorHAnsi"/>
                <w:sz w:val="20"/>
                <w:szCs w:val="20"/>
              </w:rPr>
            </w:pPr>
            <w:r>
              <w:rPr>
                <w:rFonts w:cstheme="minorHAnsi"/>
                <w:sz w:val="20"/>
                <w:szCs w:val="20"/>
              </w:rPr>
              <w:t>HPLC assay</w:t>
            </w:r>
          </w:p>
        </w:tc>
        <w:tc>
          <w:tcPr>
            <w:tcW w:w="1358" w:type="dxa"/>
            <w:noWrap/>
          </w:tcPr>
          <w:p w14:paraId="6CF8B9F3" w14:textId="77777777" w:rsidR="00654705" w:rsidRPr="00725F7B" w:rsidRDefault="00654705" w:rsidP="007214CE">
            <w:pPr>
              <w:shd w:val="clear" w:color="auto" w:fill="FFFFFF"/>
              <w:jc w:val="center"/>
              <w:rPr>
                <w:rFonts w:cstheme="minorHAnsi"/>
                <w:sz w:val="20"/>
                <w:szCs w:val="20"/>
              </w:rPr>
            </w:pPr>
          </w:p>
        </w:tc>
        <w:tc>
          <w:tcPr>
            <w:tcW w:w="1267" w:type="dxa"/>
            <w:noWrap/>
          </w:tcPr>
          <w:p w14:paraId="1D029AD6" w14:textId="77777777" w:rsidR="00654705" w:rsidRDefault="00654705" w:rsidP="007214CE">
            <w:pPr>
              <w:shd w:val="clear" w:color="auto" w:fill="FFFFFF"/>
              <w:jc w:val="center"/>
              <w:rPr>
                <w:rFonts w:cstheme="minorHAnsi"/>
                <w:sz w:val="20"/>
                <w:szCs w:val="20"/>
              </w:rPr>
            </w:pPr>
          </w:p>
        </w:tc>
        <w:tc>
          <w:tcPr>
            <w:tcW w:w="998" w:type="dxa"/>
            <w:noWrap/>
          </w:tcPr>
          <w:p w14:paraId="07FACB74" w14:textId="77777777" w:rsidR="00654705" w:rsidRPr="00725F7B" w:rsidRDefault="00654705" w:rsidP="007214CE">
            <w:pPr>
              <w:shd w:val="clear" w:color="auto" w:fill="FFFFFF"/>
              <w:jc w:val="center"/>
              <w:rPr>
                <w:rFonts w:cstheme="minorHAnsi"/>
                <w:sz w:val="20"/>
                <w:szCs w:val="20"/>
              </w:rPr>
            </w:pPr>
          </w:p>
        </w:tc>
        <w:tc>
          <w:tcPr>
            <w:tcW w:w="649" w:type="dxa"/>
            <w:noWrap/>
          </w:tcPr>
          <w:p w14:paraId="3B5BCE19" w14:textId="77777777" w:rsidR="00654705" w:rsidRPr="00725F7B" w:rsidRDefault="00654705" w:rsidP="007214CE">
            <w:pPr>
              <w:shd w:val="clear" w:color="auto" w:fill="FFFFFF"/>
              <w:jc w:val="center"/>
              <w:rPr>
                <w:rFonts w:cstheme="minorHAnsi"/>
                <w:sz w:val="20"/>
                <w:szCs w:val="20"/>
              </w:rPr>
            </w:pPr>
          </w:p>
        </w:tc>
        <w:tc>
          <w:tcPr>
            <w:tcW w:w="1622" w:type="dxa"/>
          </w:tcPr>
          <w:p w14:paraId="4BFE6E52" w14:textId="77777777" w:rsidR="00654705" w:rsidRPr="00467854" w:rsidRDefault="00654705" w:rsidP="007214CE">
            <w:pPr>
              <w:shd w:val="clear" w:color="auto" w:fill="FFFFFF"/>
              <w:jc w:val="center"/>
              <w:rPr>
                <w:rFonts w:cstheme="minorHAnsi"/>
                <w:sz w:val="20"/>
                <w:szCs w:val="20"/>
                <w:lang w:val="en-US"/>
              </w:rPr>
            </w:pPr>
          </w:p>
        </w:tc>
      </w:tr>
      <w:tr w:rsidR="00725F7B" w:rsidRPr="00725F7B" w14:paraId="75DF6989" w14:textId="77777777" w:rsidTr="00654705">
        <w:trPr>
          <w:trHeight w:val="300"/>
        </w:trPr>
        <w:tc>
          <w:tcPr>
            <w:tcW w:w="3122" w:type="dxa"/>
            <w:noWrap/>
            <w:hideMark/>
          </w:tcPr>
          <w:p w14:paraId="3CB4AD56" w14:textId="77777777" w:rsidR="00D616EB" w:rsidRPr="00725F7B" w:rsidRDefault="00D616EB" w:rsidP="00D616EB">
            <w:pPr>
              <w:shd w:val="clear" w:color="auto" w:fill="FFFFFF"/>
              <w:rPr>
                <w:rFonts w:cstheme="minorHAnsi"/>
                <w:sz w:val="20"/>
                <w:szCs w:val="20"/>
              </w:rPr>
            </w:pPr>
            <w:r w:rsidRPr="00725F7B">
              <w:rPr>
                <w:rFonts w:cstheme="minorHAnsi"/>
                <w:sz w:val="20"/>
                <w:szCs w:val="20"/>
              </w:rPr>
              <w:t>Rhapontigenin</w:t>
            </w:r>
          </w:p>
        </w:tc>
        <w:tc>
          <w:tcPr>
            <w:tcW w:w="1358" w:type="dxa"/>
            <w:noWrap/>
            <w:hideMark/>
          </w:tcPr>
          <w:p w14:paraId="7A6A9D45" w14:textId="77777777" w:rsidR="00D616EB" w:rsidRPr="00725F7B" w:rsidRDefault="00D616EB" w:rsidP="007214CE">
            <w:pPr>
              <w:shd w:val="clear" w:color="auto" w:fill="FFFFFF"/>
              <w:jc w:val="center"/>
              <w:rPr>
                <w:rFonts w:cstheme="minorHAnsi"/>
                <w:sz w:val="20"/>
                <w:szCs w:val="20"/>
              </w:rPr>
            </w:pPr>
            <w:r w:rsidRPr="00725F7B">
              <w:rPr>
                <w:rFonts w:cstheme="minorHAnsi"/>
                <w:sz w:val="20"/>
                <w:szCs w:val="20"/>
              </w:rPr>
              <w:t>500-65-2</w:t>
            </w:r>
          </w:p>
        </w:tc>
        <w:tc>
          <w:tcPr>
            <w:tcW w:w="1267" w:type="dxa"/>
            <w:noWrap/>
            <w:hideMark/>
          </w:tcPr>
          <w:p w14:paraId="672068E2" w14:textId="5363ABF3" w:rsidR="00D616EB"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tcPr>
          <w:p w14:paraId="616499DD" w14:textId="43331F21" w:rsidR="00D616EB"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6B6FA579" w14:textId="5D4B5551" w:rsidR="00D616EB" w:rsidRPr="00725F7B" w:rsidRDefault="00D616EB" w:rsidP="007214CE">
            <w:pPr>
              <w:shd w:val="clear" w:color="auto" w:fill="FFFFFF"/>
              <w:jc w:val="center"/>
              <w:rPr>
                <w:rFonts w:cstheme="minorHAnsi"/>
                <w:sz w:val="20"/>
                <w:szCs w:val="20"/>
              </w:rPr>
            </w:pPr>
            <w:r w:rsidRPr="00725F7B">
              <w:rPr>
                <w:rFonts w:cstheme="minorHAnsi"/>
                <w:sz w:val="20"/>
                <w:szCs w:val="20"/>
              </w:rPr>
              <w:t>29</w:t>
            </w:r>
          </w:p>
        </w:tc>
        <w:tc>
          <w:tcPr>
            <w:tcW w:w="1622" w:type="dxa"/>
          </w:tcPr>
          <w:p w14:paraId="352C0C44" w14:textId="35D6189E" w:rsidR="00D616EB" w:rsidRPr="00725F7B" w:rsidRDefault="00467854" w:rsidP="007214CE">
            <w:pPr>
              <w:shd w:val="clear" w:color="auto" w:fill="FFFFFF"/>
              <w:jc w:val="center"/>
              <w:rPr>
                <w:rFonts w:cstheme="minorHAnsi"/>
                <w:sz w:val="20"/>
                <w:szCs w:val="20"/>
              </w:rPr>
            </w:pPr>
            <w:r w:rsidRPr="00467854">
              <w:rPr>
                <w:rFonts w:cstheme="minorHAnsi"/>
                <w:sz w:val="20"/>
                <w:szCs w:val="20"/>
                <w:lang w:val="en-US"/>
              </w:rPr>
              <w:t>50 µM</w:t>
            </w:r>
          </w:p>
        </w:tc>
      </w:tr>
      <w:tr w:rsidR="00654705" w:rsidRPr="00725F7B" w14:paraId="38DB80BC" w14:textId="77777777" w:rsidTr="00654705">
        <w:trPr>
          <w:trHeight w:val="300"/>
        </w:trPr>
        <w:tc>
          <w:tcPr>
            <w:tcW w:w="3122" w:type="dxa"/>
            <w:noWrap/>
            <w:hideMark/>
          </w:tcPr>
          <w:p w14:paraId="16E0AEFF" w14:textId="77777777" w:rsidR="00654705" w:rsidRPr="00725F7B" w:rsidRDefault="00654705" w:rsidP="00654705">
            <w:pPr>
              <w:shd w:val="clear" w:color="auto" w:fill="FFFFFF"/>
              <w:rPr>
                <w:rFonts w:cstheme="minorHAnsi"/>
                <w:sz w:val="20"/>
                <w:szCs w:val="20"/>
              </w:rPr>
            </w:pPr>
            <w:r w:rsidRPr="00725F7B">
              <w:rPr>
                <w:rFonts w:cstheme="minorHAnsi"/>
                <w:sz w:val="20"/>
                <w:szCs w:val="20"/>
              </w:rPr>
              <w:lastRenderedPageBreak/>
              <w:t>Genistein</w:t>
            </w:r>
          </w:p>
        </w:tc>
        <w:tc>
          <w:tcPr>
            <w:tcW w:w="1358" w:type="dxa"/>
            <w:noWrap/>
            <w:hideMark/>
          </w:tcPr>
          <w:p w14:paraId="44A63AA3"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446-72-0</w:t>
            </w:r>
          </w:p>
        </w:tc>
        <w:tc>
          <w:tcPr>
            <w:tcW w:w="1267" w:type="dxa"/>
            <w:noWrap/>
            <w:hideMark/>
          </w:tcPr>
          <w:p w14:paraId="38245C6D" w14:textId="6FB79CC3" w:rsidR="00654705"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tcPr>
          <w:p w14:paraId="65FA99F0" w14:textId="1B3E0696"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59F06BF2" w14:textId="2E14F8B7" w:rsidR="00654705" w:rsidRPr="00725F7B" w:rsidRDefault="00654705" w:rsidP="007214CE">
            <w:pPr>
              <w:shd w:val="clear" w:color="auto" w:fill="FFFFFF"/>
              <w:jc w:val="center"/>
              <w:rPr>
                <w:rFonts w:cstheme="minorHAnsi"/>
                <w:sz w:val="20"/>
                <w:szCs w:val="20"/>
              </w:rPr>
            </w:pPr>
            <w:r w:rsidRPr="00725F7B">
              <w:rPr>
                <w:rFonts w:cstheme="minorHAnsi"/>
                <w:sz w:val="20"/>
                <w:szCs w:val="20"/>
              </w:rPr>
              <w:t>15</w:t>
            </w:r>
          </w:p>
        </w:tc>
        <w:tc>
          <w:tcPr>
            <w:tcW w:w="1622" w:type="dxa"/>
          </w:tcPr>
          <w:p w14:paraId="776A01FF" w14:textId="2FC76C7E"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5C7567A6" w14:textId="77777777" w:rsidTr="00654705">
        <w:trPr>
          <w:trHeight w:val="300"/>
        </w:trPr>
        <w:tc>
          <w:tcPr>
            <w:tcW w:w="3122" w:type="dxa"/>
            <w:noWrap/>
            <w:hideMark/>
          </w:tcPr>
          <w:p w14:paraId="57E671C1" w14:textId="77777777" w:rsidR="00654705" w:rsidRPr="00725F7B" w:rsidRDefault="00654705" w:rsidP="00654705">
            <w:pPr>
              <w:shd w:val="clear" w:color="auto" w:fill="FFFFFF"/>
              <w:rPr>
                <w:rFonts w:cstheme="minorHAnsi"/>
                <w:sz w:val="20"/>
                <w:szCs w:val="20"/>
              </w:rPr>
            </w:pPr>
            <w:r w:rsidRPr="00725F7B">
              <w:rPr>
                <w:rFonts w:cstheme="minorHAnsi"/>
                <w:sz w:val="20"/>
                <w:szCs w:val="20"/>
              </w:rPr>
              <w:t>Apigenin</w:t>
            </w:r>
          </w:p>
        </w:tc>
        <w:tc>
          <w:tcPr>
            <w:tcW w:w="1358" w:type="dxa"/>
            <w:noWrap/>
            <w:hideMark/>
          </w:tcPr>
          <w:p w14:paraId="3EA6E190"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520-36-5</w:t>
            </w:r>
          </w:p>
        </w:tc>
        <w:tc>
          <w:tcPr>
            <w:tcW w:w="1267" w:type="dxa"/>
            <w:noWrap/>
            <w:hideMark/>
          </w:tcPr>
          <w:p w14:paraId="23283319" w14:textId="35009208" w:rsidR="00654705" w:rsidRPr="00725F7B" w:rsidRDefault="007214CE" w:rsidP="007214CE">
            <w:pPr>
              <w:shd w:val="clear" w:color="auto" w:fill="FFFFFF"/>
              <w:jc w:val="center"/>
              <w:rPr>
                <w:rFonts w:cstheme="minorHAnsi"/>
                <w:sz w:val="20"/>
                <w:szCs w:val="20"/>
              </w:rPr>
            </w:pPr>
            <w:r>
              <w:rPr>
                <w:rFonts w:cstheme="minorHAnsi"/>
                <w:sz w:val="20"/>
                <w:szCs w:val="20"/>
              </w:rPr>
              <w:t>reactive</w:t>
            </w:r>
          </w:p>
        </w:tc>
        <w:tc>
          <w:tcPr>
            <w:tcW w:w="998" w:type="dxa"/>
            <w:noWrap/>
          </w:tcPr>
          <w:p w14:paraId="583CFB21" w14:textId="358F7AEA"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367B11E8" w14:textId="75965AB8" w:rsidR="00654705" w:rsidRPr="00725F7B" w:rsidRDefault="00654705" w:rsidP="007214CE">
            <w:pPr>
              <w:shd w:val="clear" w:color="auto" w:fill="FFFFFF"/>
              <w:jc w:val="center"/>
              <w:rPr>
                <w:rFonts w:cstheme="minorHAnsi"/>
                <w:sz w:val="20"/>
                <w:szCs w:val="20"/>
              </w:rPr>
            </w:pPr>
            <w:r w:rsidRPr="00725F7B">
              <w:rPr>
                <w:rFonts w:cstheme="minorHAnsi"/>
                <w:sz w:val="20"/>
                <w:szCs w:val="20"/>
              </w:rPr>
              <w:t>59</w:t>
            </w:r>
          </w:p>
        </w:tc>
        <w:tc>
          <w:tcPr>
            <w:tcW w:w="1622" w:type="dxa"/>
          </w:tcPr>
          <w:p w14:paraId="2A6AC0DB" w14:textId="1099E08A"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0BA6B0B2" w14:textId="77777777" w:rsidTr="00654705">
        <w:trPr>
          <w:trHeight w:val="300"/>
        </w:trPr>
        <w:tc>
          <w:tcPr>
            <w:tcW w:w="3122" w:type="dxa"/>
            <w:noWrap/>
            <w:hideMark/>
          </w:tcPr>
          <w:p w14:paraId="1F164032" w14:textId="77777777" w:rsidR="00654705" w:rsidRPr="00725F7B" w:rsidRDefault="00654705" w:rsidP="00654705">
            <w:pPr>
              <w:shd w:val="clear" w:color="auto" w:fill="FFFFFF"/>
              <w:rPr>
                <w:rFonts w:cstheme="minorHAnsi"/>
                <w:sz w:val="20"/>
                <w:szCs w:val="20"/>
              </w:rPr>
            </w:pPr>
            <w:r w:rsidRPr="00725F7B">
              <w:rPr>
                <w:rFonts w:cstheme="minorHAnsi"/>
                <w:sz w:val="20"/>
                <w:szCs w:val="20"/>
              </w:rPr>
              <w:t>Luteolin</w:t>
            </w:r>
          </w:p>
        </w:tc>
        <w:tc>
          <w:tcPr>
            <w:tcW w:w="1358" w:type="dxa"/>
            <w:noWrap/>
            <w:hideMark/>
          </w:tcPr>
          <w:p w14:paraId="33A97F6D"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491-70-3</w:t>
            </w:r>
          </w:p>
        </w:tc>
        <w:tc>
          <w:tcPr>
            <w:tcW w:w="1267" w:type="dxa"/>
            <w:noWrap/>
            <w:hideMark/>
          </w:tcPr>
          <w:p w14:paraId="088A5A75" w14:textId="62DDFA9B" w:rsidR="00654705"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tcPr>
          <w:p w14:paraId="3EBCF686" w14:textId="5C6B355A"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724A391C" w14:textId="242347AC" w:rsidR="00654705" w:rsidRPr="00725F7B" w:rsidRDefault="00654705" w:rsidP="007214CE">
            <w:pPr>
              <w:shd w:val="clear" w:color="auto" w:fill="FFFFFF"/>
              <w:jc w:val="center"/>
              <w:rPr>
                <w:rFonts w:cstheme="minorHAnsi"/>
                <w:sz w:val="20"/>
                <w:szCs w:val="20"/>
              </w:rPr>
            </w:pPr>
            <w:r w:rsidRPr="00725F7B">
              <w:rPr>
                <w:rFonts w:cstheme="minorHAnsi"/>
                <w:sz w:val="20"/>
                <w:szCs w:val="20"/>
              </w:rPr>
              <w:t>23</w:t>
            </w:r>
          </w:p>
        </w:tc>
        <w:tc>
          <w:tcPr>
            <w:tcW w:w="1622" w:type="dxa"/>
          </w:tcPr>
          <w:p w14:paraId="247DDD7C" w14:textId="7A47BB89"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67FB7768" w14:textId="77777777" w:rsidTr="00654705">
        <w:trPr>
          <w:trHeight w:val="300"/>
        </w:trPr>
        <w:tc>
          <w:tcPr>
            <w:tcW w:w="3122" w:type="dxa"/>
            <w:noWrap/>
            <w:hideMark/>
          </w:tcPr>
          <w:p w14:paraId="14D55D8E" w14:textId="77777777" w:rsidR="00654705" w:rsidRPr="00725F7B" w:rsidRDefault="00654705" w:rsidP="00654705">
            <w:pPr>
              <w:shd w:val="clear" w:color="auto" w:fill="FFFFFF"/>
              <w:rPr>
                <w:rFonts w:cstheme="minorHAnsi"/>
                <w:sz w:val="20"/>
                <w:szCs w:val="20"/>
              </w:rPr>
            </w:pPr>
            <w:proofErr w:type="spellStart"/>
            <w:r w:rsidRPr="00725F7B">
              <w:rPr>
                <w:rFonts w:cstheme="minorHAnsi"/>
                <w:sz w:val="20"/>
                <w:szCs w:val="20"/>
              </w:rPr>
              <w:t>Mangiferin</w:t>
            </w:r>
            <w:proofErr w:type="spellEnd"/>
          </w:p>
        </w:tc>
        <w:tc>
          <w:tcPr>
            <w:tcW w:w="1358" w:type="dxa"/>
            <w:noWrap/>
            <w:hideMark/>
          </w:tcPr>
          <w:p w14:paraId="5872CF99"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4773-96-0</w:t>
            </w:r>
          </w:p>
        </w:tc>
        <w:tc>
          <w:tcPr>
            <w:tcW w:w="1267" w:type="dxa"/>
            <w:noWrap/>
            <w:hideMark/>
          </w:tcPr>
          <w:p w14:paraId="47931791" w14:textId="5E176267" w:rsidR="00654705"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hideMark/>
          </w:tcPr>
          <w:p w14:paraId="70FC0099" w14:textId="17EAAF70"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0EAFCF24" w14:textId="78814AA7" w:rsidR="00654705" w:rsidRPr="00725F7B" w:rsidRDefault="00654705" w:rsidP="007214CE">
            <w:pPr>
              <w:shd w:val="clear" w:color="auto" w:fill="FFFFFF"/>
              <w:jc w:val="center"/>
              <w:rPr>
                <w:rFonts w:cstheme="minorHAnsi"/>
                <w:sz w:val="20"/>
                <w:szCs w:val="20"/>
              </w:rPr>
            </w:pPr>
            <w:r w:rsidRPr="00725F7B">
              <w:rPr>
                <w:rFonts w:cstheme="minorHAnsi"/>
                <w:sz w:val="20"/>
                <w:szCs w:val="20"/>
              </w:rPr>
              <w:t>0</w:t>
            </w:r>
          </w:p>
        </w:tc>
        <w:tc>
          <w:tcPr>
            <w:tcW w:w="1622" w:type="dxa"/>
          </w:tcPr>
          <w:p w14:paraId="09AA5E97" w14:textId="2CF279D2"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546E1961" w14:textId="77777777" w:rsidTr="00654705">
        <w:trPr>
          <w:trHeight w:val="300"/>
        </w:trPr>
        <w:tc>
          <w:tcPr>
            <w:tcW w:w="3122" w:type="dxa"/>
            <w:noWrap/>
            <w:hideMark/>
          </w:tcPr>
          <w:p w14:paraId="3520C598" w14:textId="77777777" w:rsidR="00654705" w:rsidRPr="00725F7B" w:rsidRDefault="00654705" w:rsidP="00654705">
            <w:pPr>
              <w:shd w:val="clear" w:color="auto" w:fill="FFFFFF"/>
              <w:rPr>
                <w:rFonts w:cstheme="minorHAnsi"/>
                <w:sz w:val="20"/>
                <w:szCs w:val="20"/>
              </w:rPr>
            </w:pPr>
            <w:r w:rsidRPr="00725F7B">
              <w:rPr>
                <w:rFonts w:cstheme="minorHAnsi"/>
                <w:sz w:val="20"/>
                <w:szCs w:val="20"/>
              </w:rPr>
              <w:t>Vitexin</w:t>
            </w:r>
          </w:p>
        </w:tc>
        <w:tc>
          <w:tcPr>
            <w:tcW w:w="1358" w:type="dxa"/>
            <w:noWrap/>
            <w:hideMark/>
          </w:tcPr>
          <w:p w14:paraId="454938E0"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3681-93-4</w:t>
            </w:r>
          </w:p>
        </w:tc>
        <w:tc>
          <w:tcPr>
            <w:tcW w:w="1267" w:type="dxa"/>
            <w:noWrap/>
            <w:hideMark/>
          </w:tcPr>
          <w:p w14:paraId="2517CF5B" w14:textId="684833E3" w:rsidR="00654705"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hideMark/>
          </w:tcPr>
          <w:p w14:paraId="1D7A91B4" w14:textId="21592B30"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02347059" w14:textId="1319D937" w:rsidR="00654705" w:rsidRPr="00725F7B" w:rsidRDefault="00654705" w:rsidP="007214CE">
            <w:pPr>
              <w:shd w:val="clear" w:color="auto" w:fill="FFFFFF"/>
              <w:jc w:val="center"/>
              <w:rPr>
                <w:rFonts w:cstheme="minorHAnsi"/>
                <w:sz w:val="20"/>
                <w:szCs w:val="20"/>
              </w:rPr>
            </w:pPr>
            <w:r w:rsidRPr="00725F7B">
              <w:rPr>
                <w:rFonts w:cstheme="minorHAnsi"/>
                <w:sz w:val="20"/>
                <w:szCs w:val="20"/>
              </w:rPr>
              <w:t>5</w:t>
            </w:r>
          </w:p>
        </w:tc>
        <w:tc>
          <w:tcPr>
            <w:tcW w:w="1622" w:type="dxa"/>
          </w:tcPr>
          <w:p w14:paraId="30C6C486" w14:textId="6D383B49"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278A141E" w14:textId="77777777" w:rsidTr="00654705">
        <w:trPr>
          <w:trHeight w:val="300"/>
        </w:trPr>
        <w:tc>
          <w:tcPr>
            <w:tcW w:w="3122" w:type="dxa"/>
            <w:noWrap/>
            <w:hideMark/>
          </w:tcPr>
          <w:p w14:paraId="1ED080C5" w14:textId="77777777" w:rsidR="00654705" w:rsidRPr="00725F7B" w:rsidRDefault="00654705" w:rsidP="00654705">
            <w:pPr>
              <w:shd w:val="clear" w:color="auto" w:fill="FFFFFF"/>
              <w:rPr>
                <w:rFonts w:cstheme="minorHAnsi"/>
                <w:sz w:val="20"/>
                <w:szCs w:val="20"/>
              </w:rPr>
            </w:pPr>
            <w:r w:rsidRPr="00725F7B">
              <w:rPr>
                <w:rFonts w:cstheme="minorHAnsi"/>
                <w:sz w:val="20"/>
                <w:szCs w:val="20"/>
              </w:rPr>
              <w:t>4-Allylpyrocatechol</w:t>
            </w:r>
          </w:p>
        </w:tc>
        <w:tc>
          <w:tcPr>
            <w:tcW w:w="1358" w:type="dxa"/>
            <w:noWrap/>
            <w:hideMark/>
          </w:tcPr>
          <w:p w14:paraId="3FE8D9F0"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1126-61-0</w:t>
            </w:r>
          </w:p>
        </w:tc>
        <w:tc>
          <w:tcPr>
            <w:tcW w:w="1267" w:type="dxa"/>
            <w:noWrap/>
            <w:hideMark/>
          </w:tcPr>
          <w:p w14:paraId="62FD93E4" w14:textId="312FB089" w:rsidR="00654705"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hideMark/>
          </w:tcPr>
          <w:p w14:paraId="351F8B83" w14:textId="74DA9F8F"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1637F9D5" w14:textId="61AEBFDC" w:rsidR="00654705" w:rsidRPr="00725F7B" w:rsidRDefault="00654705" w:rsidP="007214CE">
            <w:pPr>
              <w:shd w:val="clear" w:color="auto" w:fill="FFFFFF"/>
              <w:jc w:val="center"/>
              <w:rPr>
                <w:rFonts w:cstheme="minorHAnsi"/>
                <w:sz w:val="20"/>
                <w:szCs w:val="20"/>
              </w:rPr>
            </w:pPr>
            <w:r w:rsidRPr="00725F7B">
              <w:rPr>
                <w:rFonts w:cstheme="minorHAnsi"/>
                <w:sz w:val="20"/>
                <w:szCs w:val="20"/>
              </w:rPr>
              <w:t>8</w:t>
            </w:r>
          </w:p>
        </w:tc>
        <w:tc>
          <w:tcPr>
            <w:tcW w:w="1622" w:type="dxa"/>
          </w:tcPr>
          <w:p w14:paraId="7C7820AA" w14:textId="21476319"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339548BD" w14:textId="77777777" w:rsidTr="00654705">
        <w:trPr>
          <w:trHeight w:val="300"/>
        </w:trPr>
        <w:tc>
          <w:tcPr>
            <w:tcW w:w="3122" w:type="dxa"/>
            <w:noWrap/>
            <w:hideMark/>
          </w:tcPr>
          <w:p w14:paraId="77328E33" w14:textId="42EB81D6" w:rsidR="00654705" w:rsidRPr="00725F7B" w:rsidRDefault="00654705" w:rsidP="00654705">
            <w:pPr>
              <w:shd w:val="clear" w:color="auto" w:fill="FFFFFF"/>
              <w:rPr>
                <w:rFonts w:cstheme="minorHAnsi"/>
                <w:sz w:val="20"/>
                <w:szCs w:val="20"/>
              </w:rPr>
            </w:pPr>
            <w:r w:rsidRPr="00725F7B">
              <w:rPr>
                <w:rFonts w:cstheme="minorHAnsi"/>
                <w:sz w:val="20"/>
                <w:szCs w:val="20"/>
              </w:rPr>
              <w:t>2,3,4-</w:t>
            </w:r>
            <w:r>
              <w:rPr>
                <w:rFonts w:cstheme="minorHAnsi"/>
                <w:sz w:val="20"/>
                <w:szCs w:val="20"/>
              </w:rPr>
              <w:t>t</w:t>
            </w:r>
            <w:r w:rsidRPr="00725F7B">
              <w:rPr>
                <w:rFonts w:cstheme="minorHAnsi"/>
                <w:sz w:val="20"/>
                <w:szCs w:val="20"/>
              </w:rPr>
              <w:t>rihydroxybenzoic acid</w:t>
            </w:r>
          </w:p>
        </w:tc>
        <w:tc>
          <w:tcPr>
            <w:tcW w:w="1358" w:type="dxa"/>
            <w:noWrap/>
            <w:hideMark/>
          </w:tcPr>
          <w:p w14:paraId="6986296B"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13677-79-7</w:t>
            </w:r>
          </w:p>
        </w:tc>
        <w:tc>
          <w:tcPr>
            <w:tcW w:w="1267" w:type="dxa"/>
            <w:noWrap/>
            <w:hideMark/>
          </w:tcPr>
          <w:p w14:paraId="5AEFE77A" w14:textId="0CBE2E59" w:rsidR="00654705"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hideMark/>
          </w:tcPr>
          <w:p w14:paraId="40902BF5" w14:textId="022829F6"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75F31A69" w14:textId="0803538F" w:rsidR="00654705" w:rsidRPr="00725F7B" w:rsidRDefault="00654705" w:rsidP="007214CE">
            <w:pPr>
              <w:shd w:val="clear" w:color="auto" w:fill="FFFFFF"/>
              <w:jc w:val="center"/>
              <w:rPr>
                <w:rFonts w:cstheme="minorHAnsi"/>
                <w:sz w:val="20"/>
                <w:szCs w:val="20"/>
              </w:rPr>
            </w:pPr>
            <w:r w:rsidRPr="00725F7B">
              <w:rPr>
                <w:rFonts w:cstheme="minorHAnsi"/>
                <w:sz w:val="20"/>
                <w:szCs w:val="20"/>
              </w:rPr>
              <w:t>0</w:t>
            </w:r>
          </w:p>
        </w:tc>
        <w:tc>
          <w:tcPr>
            <w:tcW w:w="1622" w:type="dxa"/>
          </w:tcPr>
          <w:p w14:paraId="0A492822" w14:textId="4AB1680F"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5D42083C" w14:textId="77777777" w:rsidTr="00654705">
        <w:trPr>
          <w:trHeight w:val="300"/>
        </w:trPr>
        <w:tc>
          <w:tcPr>
            <w:tcW w:w="3122" w:type="dxa"/>
            <w:noWrap/>
            <w:hideMark/>
          </w:tcPr>
          <w:p w14:paraId="011450D5" w14:textId="77777777" w:rsidR="00654705" w:rsidRPr="00725F7B" w:rsidRDefault="00654705" w:rsidP="00654705">
            <w:pPr>
              <w:shd w:val="clear" w:color="auto" w:fill="FFFFFF"/>
              <w:rPr>
                <w:rFonts w:cstheme="minorHAnsi"/>
                <w:sz w:val="20"/>
                <w:szCs w:val="20"/>
              </w:rPr>
            </w:pPr>
            <w:r w:rsidRPr="00725F7B">
              <w:rPr>
                <w:rFonts w:cstheme="minorHAnsi"/>
                <w:sz w:val="20"/>
                <w:szCs w:val="20"/>
              </w:rPr>
              <w:t>Homogentisic acid</w:t>
            </w:r>
          </w:p>
        </w:tc>
        <w:tc>
          <w:tcPr>
            <w:tcW w:w="1358" w:type="dxa"/>
            <w:noWrap/>
            <w:hideMark/>
          </w:tcPr>
          <w:p w14:paraId="036DAA83"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451-13-8</w:t>
            </w:r>
          </w:p>
        </w:tc>
        <w:tc>
          <w:tcPr>
            <w:tcW w:w="1267" w:type="dxa"/>
            <w:noWrap/>
            <w:hideMark/>
          </w:tcPr>
          <w:p w14:paraId="213320BC" w14:textId="0ED45C21" w:rsidR="00654705"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hideMark/>
          </w:tcPr>
          <w:p w14:paraId="417B93AB" w14:textId="59DE8354"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3CDCCE44" w14:textId="02A9595D" w:rsidR="00654705" w:rsidRPr="00725F7B" w:rsidRDefault="00654705" w:rsidP="007214CE">
            <w:pPr>
              <w:shd w:val="clear" w:color="auto" w:fill="FFFFFF"/>
              <w:jc w:val="center"/>
              <w:rPr>
                <w:rFonts w:cstheme="minorHAnsi"/>
                <w:sz w:val="20"/>
                <w:szCs w:val="20"/>
              </w:rPr>
            </w:pPr>
            <w:r w:rsidRPr="00725F7B">
              <w:rPr>
                <w:rFonts w:cstheme="minorHAnsi"/>
                <w:sz w:val="20"/>
                <w:szCs w:val="20"/>
              </w:rPr>
              <w:t>0</w:t>
            </w:r>
          </w:p>
        </w:tc>
        <w:tc>
          <w:tcPr>
            <w:tcW w:w="1622" w:type="dxa"/>
          </w:tcPr>
          <w:p w14:paraId="7DE1DF57" w14:textId="12F1E736"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0E12E715" w14:textId="77777777" w:rsidTr="00654705">
        <w:trPr>
          <w:trHeight w:val="300"/>
        </w:trPr>
        <w:tc>
          <w:tcPr>
            <w:tcW w:w="3122" w:type="dxa"/>
            <w:noWrap/>
            <w:hideMark/>
          </w:tcPr>
          <w:p w14:paraId="4942DAC2" w14:textId="021B9538" w:rsidR="00654705" w:rsidRPr="00725F7B" w:rsidRDefault="00654705" w:rsidP="00654705">
            <w:pPr>
              <w:shd w:val="clear" w:color="auto" w:fill="FFFFFF"/>
              <w:rPr>
                <w:rFonts w:cstheme="minorHAnsi"/>
                <w:sz w:val="20"/>
                <w:szCs w:val="20"/>
              </w:rPr>
            </w:pPr>
            <w:r w:rsidRPr="00725F7B">
              <w:rPr>
                <w:rFonts w:cstheme="minorHAnsi"/>
                <w:sz w:val="20"/>
                <w:szCs w:val="20"/>
              </w:rPr>
              <w:t>5,7-</w:t>
            </w:r>
            <w:r>
              <w:rPr>
                <w:rFonts w:cstheme="minorHAnsi"/>
                <w:sz w:val="20"/>
                <w:szCs w:val="20"/>
              </w:rPr>
              <w:t>d</w:t>
            </w:r>
            <w:r w:rsidRPr="00725F7B">
              <w:rPr>
                <w:rFonts w:cstheme="minorHAnsi"/>
                <w:sz w:val="20"/>
                <w:szCs w:val="20"/>
              </w:rPr>
              <w:t>ihydroxychromone</w:t>
            </w:r>
          </w:p>
        </w:tc>
        <w:tc>
          <w:tcPr>
            <w:tcW w:w="1358" w:type="dxa"/>
            <w:noWrap/>
            <w:hideMark/>
          </w:tcPr>
          <w:p w14:paraId="24CF3313"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31721-94-5</w:t>
            </w:r>
          </w:p>
        </w:tc>
        <w:tc>
          <w:tcPr>
            <w:tcW w:w="1267" w:type="dxa"/>
            <w:noWrap/>
            <w:hideMark/>
          </w:tcPr>
          <w:p w14:paraId="3BE71746" w14:textId="214BC148" w:rsidR="00654705"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hideMark/>
          </w:tcPr>
          <w:p w14:paraId="2B74BB30" w14:textId="486119DD"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383DE359" w14:textId="35D5F20B" w:rsidR="00654705" w:rsidRPr="00725F7B" w:rsidRDefault="00654705" w:rsidP="007214CE">
            <w:pPr>
              <w:shd w:val="clear" w:color="auto" w:fill="FFFFFF"/>
              <w:jc w:val="center"/>
              <w:rPr>
                <w:rFonts w:cstheme="minorHAnsi"/>
                <w:sz w:val="20"/>
                <w:szCs w:val="20"/>
              </w:rPr>
            </w:pPr>
            <w:r w:rsidRPr="00725F7B">
              <w:rPr>
                <w:rFonts w:cstheme="minorHAnsi"/>
                <w:sz w:val="20"/>
                <w:szCs w:val="20"/>
              </w:rPr>
              <w:t>2</w:t>
            </w:r>
          </w:p>
        </w:tc>
        <w:tc>
          <w:tcPr>
            <w:tcW w:w="1622" w:type="dxa"/>
          </w:tcPr>
          <w:p w14:paraId="3947AF0A" w14:textId="653FBB56"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598E5355" w14:textId="77777777" w:rsidTr="00654705">
        <w:trPr>
          <w:trHeight w:val="300"/>
        </w:trPr>
        <w:tc>
          <w:tcPr>
            <w:tcW w:w="3122" w:type="dxa"/>
            <w:noWrap/>
            <w:hideMark/>
          </w:tcPr>
          <w:p w14:paraId="0637B8F2" w14:textId="3FC3592C" w:rsidR="00654705" w:rsidRPr="00725F7B" w:rsidRDefault="00654705" w:rsidP="00654705">
            <w:pPr>
              <w:shd w:val="clear" w:color="auto" w:fill="FFFFFF"/>
              <w:rPr>
                <w:rFonts w:cstheme="minorHAnsi"/>
                <w:sz w:val="20"/>
                <w:szCs w:val="20"/>
              </w:rPr>
            </w:pPr>
            <w:r w:rsidRPr="00725F7B">
              <w:rPr>
                <w:rFonts w:cstheme="minorHAnsi"/>
                <w:sz w:val="20"/>
                <w:szCs w:val="20"/>
              </w:rPr>
              <w:t>4,7-</w:t>
            </w:r>
            <w:r>
              <w:rPr>
                <w:rFonts w:cstheme="minorHAnsi"/>
                <w:sz w:val="20"/>
                <w:szCs w:val="20"/>
              </w:rPr>
              <w:t>dihydroxycoumarin</w:t>
            </w:r>
          </w:p>
        </w:tc>
        <w:tc>
          <w:tcPr>
            <w:tcW w:w="1358" w:type="dxa"/>
            <w:noWrap/>
            <w:hideMark/>
          </w:tcPr>
          <w:p w14:paraId="22BEC4C1"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1983-81-9</w:t>
            </w:r>
          </w:p>
        </w:tc>
        <w:tc>
          <w:tcPr>
            <w:tcW w:w="1267" w:type="dxa"/>
            <w:noWrap/>
            <w:hideMark/>
          </w:tcPr>
          <w:p w14:paraId="0B8ED35E" w14:textId="032FA820" w:rsidR="00654705"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hideMark/>
          </w:tcPr>
          <w:p w14:paraId="014F79EB" w14:textId="502A16CA"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6104EBC2" w14:textId="6BB35EBF" w:rsidR="00654705" w:rsidRPr="00725F7B" w:rsidRDefault="00654705" w:rsidP="007214CE">
            <w:pPr>
              <w:shd w:val="clear" w:color="auto" w:fill="FFFFFF"/>
              <w:jc w:val="center"/>
              <w:rPr>
                <w:rFonts w:cstheme="minorHAnsi"/>
                <w:sz w:val="20"/>
                <w:szCs w:val="20"/>
              </w:rPr>
            </w:pPr>
            <w:r w:rsidRPr="00725F7B">
              <w:rPr>
                <w:rFonts w:cstheme="minorHAnsi"/>
                <w:sz w:val="20"/>
                <w:szCs w:val="20"/>
              </w:rPr>
              <w:t>1</w:t>
            </w:r>
          </w:p>
        </w:tc>
        <w:tc>
          <w:tcPr>
            <w:tcW w:w="1622" w:type="dxa"/>
          </w:tcPr>
          <w:p w14:paraId="14D564F2" w14:textId="5902BF56"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54A43C59" w14:textId="77777777" w:rsidTr="00654705">
        <w:trPr>
          <w:trHeight w:val="300"/>
        </w:trPr>
        <w:tc>
          <w:tcPr>
            <w:tcW w:w="3122" w:type="dxa"/>
            <w:noWrap/>
            <w:hideMark/>
          </w:tcPr>
          <w:p w14:paraId="441FBF4B" w14:textId="77777777" w:rsidR="00654705" w:rsidRPr="00725F7B" w:rsidRDefault="00654705" w:rsidP="00654705">
            <w:pPr>
              <w:shd w:val="clear" w:color="auto" w:fill="FFFFFF"/>
              <w:rPr>
                <w:rFonts w:cstheme="minorHAnsi"/>
                <w:sz w:val="20"/>
                <w:szCs w:val="20"/>
              </w:rPr>
            </w:pPr>
            <w:r w:rsidRPr="00725F7B">
              <w:rPr>
                <w:rFonts w:cstheme="minorHAnsi"/>
                <w:sz w:val="20"/>
                <w:szCs w:val="20"/>
              </w:rPr>
              <w:t>2',3'-Dihydroxy-4'-methoxyacetophenone</w:t>
            </w:r>
          </w:p>
        </w:tc>
        <w:tc>
          <w:tcPr>
            <w:tcW w:w="1358" w:type="dxa"/>
            <w:noWrap/>
            <w:hideMark/>
          </w:tcPr>
          <w:p w14:paraId="10FA6ACE"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708-53-2</w:t>
            </w:r>
          </w:p>
        </w:tc>
        <w:tc>
          <w:tcPr>
            <w:tcW w:w="1267" w:type="dxa"/>
            <w:noWrap/>
            <w:hideMark/>
          </w:tcPr>
          <w:p w14:paraId="71E00A0B" w14:textId="131A26B5" w:rsidR="00654705"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hideMark/>
          </w:tcPr>
          <w:p w14:paraId="3AEE4474" w14:textId="79B9259C"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61C4E4BD" w14:textId="5B46B28E" w:rsidR="00654705" w:rsidRPr="00725F7B" w:rsidRDefault="00654705" w:rsidP="007214CE">
            <w:pPr>
              <w:shd w:val="clear" w:color="auto" w:fill="FFFFFF"/>
              <w:jc w:val="center"/>
              <w:rPr>
                <w:rFonts w:cstheme="minorHAnsi"/>
                <w:sz w:val="20"/>
                <w:szCs w:val="20"/>
              </w:rPr>
            </w:pPr>
            <w:r w:rsidRPr="00725F7B">
              <w:rPr>
                <w:rFonts w:cstheme="minorHAnsi"/>
                <w:sz w:val="20"/>
                <w:szCs w:val="20"/>
              </w:rPr>
              <w:t>4</w:t>
            </w:r>
          </w:p>
        </w:tc>
        <w:tc>
          <w:tcPr>
            <w:tcW w:w="1622" w:type="dxa"/>
          </w:tcPr>
          <w:p w14:paraId="59881541" w14:textId="59733210"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744A24D0" w14:textId="77777777" w:rsidTr="00654705">
        <w:trPr>
          <w:trHeight w:val="300"/>
        </w:trPr>
        <w:tc>
          <w:tcPr>
            <w:tcW w:w="3122" w:type="dxa"/>
            <w:noWrap/>
            <w:hideMark/>
          </w:tcPr>
          <w:p w14:paraId="3BAC0517" w14:textId="77777777" w:rsidR="00654705" w:rsidRPr="00725F7B" w:rsidRDefault="00654705" w:rsidP="00654705">
            <w:pPr>
              <w:shd w:val="clear" w:color="auto" w:fill="FFFFFF"/>
              <w:rPr>
                <w:rFonts w:cstheme="minorHAnsi"/>
                <w:sz w:val="20"/>
                <w:szCs w:val="20"/>
              </w:rPr>
            </w:pPr>
            <w:r w:rsidRPr="00725F7B">
              <w:rPr>
                <w:rFonts w:cstheme="minorHAnsi"/>
                <w:sz w:val="20"/>
                <w:szCs w:val="20"/>
              </w:rPr>
              <w:t>4-Methylesculetin</w:t>
            </w:r>
          </w:p>
        </w:tc>
        <w:tc>
          <w:tcPr>
            <w:tcW w:w="1358" w:type="dxa"/>
            <w:noWrap/>
            <w:hideMark/>
          </w:tcPr>
          <w:p w14:paraId="514C0644"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529-84-0</w:t>
            </w:r>
          </w:p>
        </w:tc>
        <w:tc>
          <w:tcPr>
            <w:tcW w:w="1267" w:type="dxa"/>
            <w:noWrap/>
            <w:hideMark/>
          </w:tcPr>
          <w:p w14:paraId="6C994068" w14:textId="08641265" w:rsidR="00654705"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hideMark/>
          </w:tcPr>
          <w:p w14:paraId="4E48D097" w14:textId="4EE4D6E5"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5A76FF9B" w14:textId="423CE474" w:rsidR="00654705" w:rsidRPr="00725F7B" w:rsidRDefault="00654705" w:rsidP="007214CE">
            <w:pPr>
              <w:shd w:val="clear" w:color="auto" w:fill="FFFFFF"/>
              <w:jc w:val="center"/>
              <w:rPr>
                <w:rFonts w:cstheme="minorHAnsi"/>
                <w:sz w:val="20"/>
                <w:szCs w:val="20"/>
              </w:rPr>
            </w:pPr>
            <w:r w:rsidRPr="00725F7B">
              <w:rPr>
                <w:rFonts w:cstheme="minorHAnsi"/>
                <w:sz w:val="20"/>
                <w:szCs w:val="20"/>
              </w:rPr>
              <w:t>17</w:t>
            </w:r>
          </w:p>
        </w:tc>
        <w:tc>
          <w:tcPr>
            <w:tcW w:w="1622" w:type="dxa"/>
          </w:tcPr>
          <w:p w14:paraId="2238B37A" w14:textId="33547843"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6AAC074D" w14:textId="77777777" w:rsidTr="00654705">
        <w:trPr>
          <w:trHeight w:val="300"/>
        </w:trPr>
        <w:tc>
          <w:tcPr>
            <w:tcW w:w="3122" w:type="dxa"/>
            <w:noWrap/>
            <w:hideMark/>
          </w:tcPr>
          <w:p w14:paraId="5B732311" w14:textId="77777777" w:rsidR="00654705" w:rsidRPr="00725F7B" w:rsidRDefault="00654705" w:rsidP="00654705">
            <w:pPr>
              <w:shd w:val="clear" w:color="auto" w:fill="FFFFFF"/>
              <w:rPr>
                <w:rFonts w:cstheme="minorHAnsi"/>
                <w:sz w:val="20"/>
                <w:szCs w:val="20"/>
              </w:rPr>
            </w:pPr>
            <w:r w:rsidRPr="00725F7B">
              <w:rPr>
                <w:rFonts w:cstheme="minorHAnsi"/>
                <w:sz w:val="20"/>
                <w:szCs w:val="20"/>
              </w:rPr>
              <w:t>4-Methyllimetol</w:t>
            </w:r>
          </w:p>
        </w:tc>
        <w:tc>
          <w:tcPr>
            <w:tcW w:w="1358" w:type="dxa"/>
            <w:noWrap/>
            <w:hideMark/>
          </w:tcPr>
          <w:p w14:paraId="6B152568"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2107-76-8</w:t>
            </w:r>
          </w:p>
        </w:tc>
        <w:tc>
          <w:tcPr>
            <w:tcW w:w="1267" w:type="dxa"/>
            <w:noWrap/>
            <w:hideMark/>
          </w:tcPr>
          <w:p w14:paraId="2548E5A4" w14:textId="7CEF965B" w:rsidR="00654705"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hideMark/>
          </w:tcPr>
          <w:p w14:paraId="789E9CC4" w14:textId="3C14E762"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77F10363" w14:textId="3514FB13" w:rsidR="00654705" w:rsidRPr="00725F7B" w:rsidRDefault="00654705" w:rsidP="007214CE">
            <w:pPr>
              <w:shd w:val="clear" w:color="auto" w:fill="FFFFFF"/>
              <w:jc w:val="center"/>
              <w:rPr>
                <w:rFonts w:cstheme="minorHAnsi"/>
                <w:sz w:val="20"/>
                <w:szCs w:val="20"/>
              </w:rPr>
            </w:pPr>
            <w:r w:rsidRPr="00725F7B">
              <w:rPr>
                <w:rFonts w:cstheme="minorHAnsi"/>
                <w:sz w:val="20"/>
                <w:szCs w:val="20"/>
              </w:rPr>
              <w:t>38</w:t>
            </w:r>
          </w:p>
        </w:tc>
        <w:tc>
          <w:tcPr>
            <w:tcW w:w="1622" w:type="dxa"/>
          </w:tcPr>
          <w:p w14:paraId="741BD44A" w14:textId="4A96841F"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5A549CAA" w14:textId="77777777" w:rsidTr="00654705">
        <w:trPr>
          <w:trHeight w:val="300"/>
        </w:trPr>
        <w:tc>
          <w:tcPr>
            <w:tcW w:w="3122" w:type="dxa"/>
            <w:noWrap/>
            <w:hideMark/>
          </w:tcPr>
          <w:p w14:paraId="64A10EE1" w14:textId="5FE0B4A6" w:rsidR="00654705" w:rsidRPr="00725F7B" w:rsidRDefault="00654705" w:rsidP="00654705">
            <w:pPr>
              <w:shd w:val="clear" w:color="auto" w:fill="FFFFFF"/>
              <w:rPr>
                <w:rFonts w:cstheme="minorHAnsi"/>
                <w:sz w:val="20"/>
                <w:szCs w:val="20"/>
              </w:rPr>
            </w:pPr>
            <w:r w:rsidRPr="00725F7B">
              <w:rPr>
                <w:rFonts w:cstheme="minorHAnsi"/>
                <w:sz w:val="20"/>
                <w:szCs w:val="20"/>
              </w:rPr>
              <w:t xml:space="preserve">Methyl caffeate </w:t>
            </w:r>
          </w:p>
        </w:tc>
        <w:tc>
          <w:tcPr>
            <w:tcW w:w="1358" w:type="dxa"/>
            <w:noWrap/>
            <w:hideMark/>
          </w:tcPr>
          <w:p w14:paraId="11C4BBE3"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3843-74-1</w:t>
            </w:r>
          </w:p>
        </w:tc>
        <w:tc>
          <w:tcPr>
            <w:tcW w:w="1267" w:type="dxa"/>
            <w:noWrap/>
            <w:hideMark/>
          </w:tcPr>
          <w:p w14:paraId="4368A764" w14:textId="4D3B1FB8" w:rsidR="00654705"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hideMark/>
          </w:tcPr>
          <w:p w14:paraId="20EA7C73" w14:textId="08FD6C6D"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5EB50870" w14:textId="00F0E5F1" w:rsidR="00654705" w:rsidRPr="00725F7B" w:rsidRDefault="00654705" w:rsidP="007214CE">
            <w:pPr>
              <w:shd w:val="clear" w:color="auto" w:fill="FFFFFF"/>
              <w:jc w:val="center"/>
              <w:rPr>
                <w:rFonts w:cstheme="minorHAnsi"/>
                <w:sz w:val="20"/>
                <w:szCs w:val="20"/>
              </w:rPr>
            </w:pPr>
            <w:r w:rsidRPr="00725F7B">
              <w:rPr>
                <w:rFonts w:cstheme="minorHAnsi"/>
                <w:sz w:val="20"/>
                <w:szCs w:val="20"/>
              </w:rPr>
              <w:t>16</w:t>
            </w:r>
          </w:p>
        </w:tc>
        <w:tc>
          <w:tcPr>
            <w:tcW w:w="1622" w:type="dxa"/>
          </w:tcPr>
          <w:p w14:paraId="6211A786" w14:textId="0B5774AE"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49F822DF" w14:textId="77777777" w:rsidTr="00654705">
        <w:trPr>
          <w:trHeight w:val="300"/>
        </w:trPr>
        <w:tc>
          <w:tcPr>
            <w:tcW w:w="3122" w:type="dxa"/>
            <w:noWrap/>
            <w:hideMark/>
          </w:tcPr>
          <w:p w14:paraId="7B0B0F8E" w14:textId="77777777" w:rsidR="00654705" w:rsidRPr="00725F7B" w:rsidRDefault="00654705" w:rsidP="00654705">
            <w:pPr>
              <w:shd w:val="clear" w:color="auto" w:fill="FFFFFF"/>
              <w:rPr>
                <w:rFonts w:cstheme="minorHAnsi"/>
                <w:sz w:val="20"/>
                <w:szCs w:val="20"/>
              </w:rPr>
            </w:pPr>
            <w:proofErr w:type="spellStart"/>
            <w:r w:rsidRPr="00725F7B">
              <w:rPr>
                <w:rFonts w:cstheme="minorHAnsi"/>
                <w:sz w:val="20"/>
                <w:szCs w:val="20"/>
              </w:rPr>
              <w:t>Atraric</w:t>
            </w:r>
            <w:proofErr w:type="spellEnd"/>
            <w:r w:rsidRPr="00725F7B">
              <w:rPr>
                <w:rFonts w:cstheme="minorHAnsi"/>
                <w:sz w:val="20"/>
                <w:szCs w:val="20"/>
              </w:rPr>
              <w:t xml:space="preserve"> acid</w:t>
            </w:r>
          </w:p>
        </w:tc>
        <w:tc>
          <w:tcPr>
            <w:tcW w:w="1358" w:type="dxa"/>
            <w:noWrap/>
            <w:hideMark/>
          </w:tcPr>
          <w:p w14:paraId="7260A6B4"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4707-47-5</w:t>
            </w:r>
          </w:p>
        </w:tc>
        <w:tc>
          <w:tcPr>
            <w:tcW w:w="1267" w:type="dxa"/>
            <w:noWrap/>
            <w:hideMark/>
          </w:tcPr>
          <w:p w14:paraId="00E84BCB" w14:textId="646BAFE4" w:rsidR="00654705"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hideMark/>
          </w:tcPr>
          <w:p w14:paraId="6AB05CB9" w14:textId="7D35528F"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0AE204F8" w14:textId="34B20074" w:rsidR="00654705" w:rsidRPr="00725F7B" w:rsidRDefault="00654705" w:rsidP="007214CE">
            <w:pPr>
              <w:shd w:val="clear" w:color="auto" w:fill="FFFFFF"/>
              <w:jc w:val="center"/>
              <w:rPr>
                <w:rFonts w:cstheme="minorHAnsi"/>
                <w:sz w:val="20"/>
                <w:szCs w:val="20"/>
              </w:rPr>
            </w:pPr>
            <w:r w:rsidRPr="00725F7B">
              <w:rPr>
                <w:rFonts w:cstheme="minorHAnsi"/>
                <w:sz w:val="20"/>
                <w:szCs w:val="20"/>
              </w:rPr>
              <w:t>4</w:t>
            </w:r>
          </w:p>
        </w:tc>
        <w:tc>
          <w:tcPr>
            <w:tcW w:w="1622" w:type="dxa"/>
          </w:tcPr>
          <w:p w14:paraId="1BE56248" w14:textId="3523DB67"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38C46E29" w14:textId="77777777" w:rsidTr="00654705">
        <w:trPr>
          <w:trHeight w:val="300"/>
        </w:trPr>
        <w:tc>
          <w:tcPr>
            <w:tcW w:w="3122" w:type="dxa"/>
            <w:noWrap/>
            <w:hideMark/>
          </w:tcPr>
          <w:p w14:paraId="4F5EA020" w14:textId="77777777" w:rsidR="00654705" w:rsidRPr="00725F7B" w:rsidRDefault="00654705" w:rsidP="00654705">
            <w:pPr>
              <w:shd w:val="clear" w:color="auto" w:fill="FFFFFF"/>
              <w:rPr>
                <w:rFonts w:cstheme="minorHAnsi"/>
                <w:sz w:val="20"/>
                <w:szCs w:val="20"/>
              </w:rPr>
            </w:pPr>
            <w:proofErr w:type="spellStart"/>
            <w:r w:rsidRPr="00725F7B">
              <w:rPr>
                <w:rFonts w:cstheme="minorHAnsi"/>
                <w:sz w:val="20"/>
                <w:szCs w:val="20"/>
              </w:rPr>
              <w:t>Hydroxytyrosol</w:t>
            </w:r>
            <w:proofErr w:type="spellEnd"/>
            <w:r w:rsidRPr="00725F7B">
              <w:rPr>
                <w:rFonts w:cstheme="minorHAnsi"/>
                <w:sz w:val="20"/>
                <w:szCs w:val="20"/>
              </w:rPr>
              <w:t xml:space="preserve"> Acetate</w:t>
            </w:r>
          </w:p>
        </w:tc>
        <w:tc>
          <w:tcPr>
            <w:tcW w:w="1358" w:type="dxa"/>
            <w:noWrap/>
            <w:hideMark/>
          </w:tcPr>
          <w:p w14:paraId="7C31C0AA"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69039-02-7</w:t>
            </w:r>
          </w:p>
        </w:tc>
        <w:tc>
          <w:tcPr>
            <w:tcW w:w="1267" w:type="dxa"/>
            <w:noWrap/>
            <w:hideMark/>
          </w:tcPr>
          <w:p w14:paraId="1BB9402F" w14:textId="5FF40865" w:rsidR="00654705"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hideMark/>
          </w:tcPr>
          <w:p w14:paraId="2CDFF94E" w14:textId="01AD244D"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276C01F3" w14:textId="2BC83AEF" w:rsidR="00654705" w:rsidRPr="00725F7B" w:rsidRDefault="00654705" w:rsidP="007214CE">
            <w:pPr>
              <w:shd w:val="clear" w:color="auto" w:fill="FFFFFF"/>
              <w:jc w:val="center"/>
              <w:rPr>
                <w:rFonts w:cstheme="minorHAnsi"/>
                <w:sz w:val="20"/>
                <w:szCs w:val="20"/>
              </w:rPr>
            </w:pPr>
            <w:r w:rsidRPr="00725F7B">
              <w:rPr>
                <w:rFonts w:cstheme="minorHAnsi"/>
                <w:sz w:val="20"/>
                <w:szCs w:val="20"/>
              </w:rPr>
              <w:t>7</w:t>
            </w:r>
          </w:p>
        </w:tc>
        <w:tc>
          <w:tcPr>
            <w:tcW w:w="1622" w:type="dxa"/>
          </w:tcPr>
          <w:p w14:paraId="75938E3B" w14:textId="3BA4CDFE"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1F27ABE8" w14:textId="77777777" w:rsidTr="00654705">
        <w:trPr>
          <w:trHeight w:val="300"/>
        </w:trPr>
        <w:tc>
          <w:tcPr>
            <w:tcW w:w="3122" w:type="dxa"/>
            <w:noWrap/>
            <w:hideMark/>
          </w:tcPr>
          <w:p w14:paraId="62C2F6FB" w14:textId="77777777" w:rsidR="00654705" w:rsidRPr="00725F7B" w:rsidRDefault="00654705" w:rsidP="00654705">
            <w:pPr>
              <w:shd w:val="clear" w:color="auto" w:fill="FFFFFF"/>
              <w:rPr>
                <w:rFonts w:cstheme="minorHAnsi"/>
                <w:sz w:val="20"/>
                <w:szCs w:val="20"/>
              </w:rPr>
            </w:pPr>
            <w:r w:rsidRPr="00725F7B">
              <w:rPr>
                <w:rFonts w:cstheme="minorHAnsi"/>
                <w:sz w:val="20"/>
                <w:szCs w:val="20"/>
              </w:rPr>
              <w:t>Propyl gallate</w:t>
            </w:r>
          </w:p>
        </w:tc>
        <w:tc>
          <w:tcPr>
            <w:tcW w:w="1358" w:type="dxa"/>
            <w:noWrap/>
            <w:hideMark/>
          </w:tcPr>
          <w:p w14:paraId="6C89DE16"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121-79-9</w:t>
            </w:r>
          </w:p>
        </w:tc>
        <w:tc>
          <w:tcPr>
            <w:tcW w:w="1267" w:type="dxa"/>
            <w:noWrap/>
            <w:hideMark/>
          </w:tcPr>
          <w:p w14:paraId="0019E935" w14:textId="162470D6" w:rsidR="00654705"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hideMark/>
          </w:tcPr>
          <w:p w14:paraId="7D14496D" w14:textId="6A56441C"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0E51DD21" w14:textId="3B89AB2B" w:rsidR="00654705" w:rsidRPr="00725F7B" w:rsidRDefault="00654705" w:rsidP="007214CE">
            <w:pPr>
              <w:shd w:val="clear" w:color="auto" w:fill="FFFFFF"/>
              <w:jc w:val="center"/>
              <w:rPr>
                <w:rFonts w:cstheme="minorHAnsi"/>
                <w:sz w:val="20"/>
                <w:szCs w:val="20"/>
              </w:rPr>
            </w:pPr>
            <w:r w:rsidRPr="00725F7B">
              <w:rPr>
                <w:rFonts w:cstheme="minorHAnsi"/>
                <w:sz w:val="20"/>
                <w:szCs w:val="20"/>
              </w:rPr>
              <w:t>22</w:t>
            </w:r>
          </w:p>
        </w:tc>
        <w:tc>
          <w:tcPr>
            <w:tcW w:w="1622" w:type="dxa"/>
          </w:tcPr>
          <w:p w14:paraId="759CE5C5" w14:textId="3C7F5F5E"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153AE497" w14:textId="77777777" w:rsidTr="00654705">
        <w:trPr>
          <w:trHeight w:val="300"/>
        </w:trPr>
        <w:tc>
          <w:tcPr>
            <w:tcW w:w="3122" w:type="dxa"/>
            <w:noWrap/>
            <w:hideMark/>
          </w:tcPr>
          <w:p w14:paraId="4FFAA7FD" w14:textId="77777777" w:rsidR="00654705" w:rsidRPr="00725F7B" w:rsidRDefault="00654705" w:rsidP="00654705">
            <w:pPr>
              <w:shd w:val="clear" w:color="auto" w:fill="FFFFFF"/>
              <w:rPr>
                <w:rFonts w:cstheme="minorHAnsi"/>
                <w:sz w:val="20"/>
                <w:szCs w:val="20"/>
              </w:rPr>
            </w:pPr>
            <w:r w:rsidRPr="00725F7B">
              <w:rPr>
                <w:rFonts w:cstheme="minorHAnsi"/>
                <w:sz w:val="20"/>
                <w:szCs w:val="20"/>
              </w:rPr>
              <w:t>2,4'-Dihydroxybenzophenone</w:t>
            </w:r>
          </w:p>
        </w:tc>
        <w:tc>
          <w:tcPr>
            <w:tcW w:w="1358" w:type="dxa"/>
            <w:noWrap/>
            <w:hideMark/>
          </w:tcPr>
          <w:p w14:paraId="5E0B8467"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606-12-2</w:t>
            </w:r>
          </w:p>
        </w:tc>
        <w:tc>
          <w:tcPr>
            <w:tcW w:w="1267" w:type="dxa"/>
            <w:noWrap/>
            <w:hideMark/>
          </w:tcPr>
          <w:p w14:paraId="7AE3480B" w14:textId="7BD3D521" w:rsidR="00654705"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hideMark/>
          </w:tcPr>
          <w:p w14:paraId="7C4FCC06" w14:textId="0A7FD17A"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1C52EFF4" w14:textId="2B7865A1" w:rsidR="00654705" w:rsidRPr="00725F7B" w:rsidRDefault="00654705" w:rsidP="007214CE">
            <w:pPr>
              <w:shd w:val="clear" w:color="auto" w:fill="FFFFFF"/>
              <w:jc w:val="center"/>
              <w:rPr>
                <w:rFonts w:cstheme="minorHAnsi"/>
                <w:sz w:val="20"/>
                <w:szCs w:val="20"/>
              </w:rPr>
            </w:pPr>
            <w:r w:rsidRPr="00725F7B">
              <w:rPr>
                <w:rFonts w:cstheme="minorHAnsi"/>
                <w:sz w:val="20"/>
                <w:szCs w:val="20"/>
              </w:rPr>
              <w:t>10</w:t>
            </w:r>
          </w:p>
        </w:tc>
        <w:tc>
          <w:tcPr>
            <w:tcW w:w="1622" w:type="dxa"/>
          </w:tcPr>
          <w:p w14:paraId="34CC1B2A" w14:textId="7D7A67AB"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29F133CB" w14:textId="77777777" w:rsidTr="00654705">
        <w:trPr>
          <w:trHeight w:val="300"/>
        </w:trPr>
        <w:tc>
          <w:tcPr>
            <w:tcW w:w="3122" w:type="dxa"/>
            <w:noWrap/>
            <w:hideMark/>
          </w:tcPr>
          <w:p w14:paraId="0F602F87" w14:textId="77777777" w:rsidR="00654705" w:rsidRPr="00725F7B" w:rsidRDefault="00654705" w:rsidP="00654705">
            <w:pPr>
              <w:shd w:val="clear" w:color="auto" w:fill="FFFFFF"/>
              <w:rPr>
                <w:rFonts w:cstheme="minorHAnsi"/>
                <w:sz w:val="20"/>
                <w:szCs w:val="20"/>
              </w:rPr>
            </w:pPr>
            <w:proofErr w:type="spellStart"/>
            <w:r w:rsidRPr="00725F7B">
              <w:rPr>
                <w:rFonts w:cstheme="minorHAnsi"/>
                <w:sz w:val="20"/>
                <w:szCs w:val="20"/>
              </w:rPr>
              <w:t>Equol</w:t>
            </w:r>
            <w:proofErr w:type="spellEnd"/>
          </w:p>
        </w:tc>
        <w:tc>
          <w:tcPr>
            <w:tcW w:w="1358" w:type="dxa"/>
            <w:noWrap/>
            <w:hideMark/>
          </w:tcPr>
          <w:p w14:paraId="780C0A22"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531-95-3</w:t>
            </w:r>
          </w:p>
        </w:tc>
        <w:tc>
          <w:tcPr>
            <w:tcW w:w="1267" w:type="dxa"/>
            <w:noWrap/>
            <w:hideMark/>
          </w:tcPr>
          <w:p w14:paraId="00EDAE1F" w14:textId="22325AE5" w:rsidR="00654705"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hideMark/>
          </w:tcPr>
          <w:p w14:paraId="393D80CD" w14:textId="6493DDA1"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07831264" w14:textId="44DF9AEB" w:rsidR="00654705" w:rsidRPr="00725F7B" w:rsidRDefault="00654705" w:rsidP="007214CE">
            <w:pPr>
              <w:shd w:val="clear" w:color="auto" w:fill="FFFFFF"/>
              <w:jc w:val="center"/>
              <w:rPr>
                <w:rFonts w:cstheme="minorHAnsi"/>
                <w:sz w:val="20"/>
                <w:szCs w:val="20"/>
              </w:rPr>
            </w:pPr>
            <w:r w:rsidRPr="00725F7B">
              <w:rPr>
                <w:rFonts w:cstheme="minorHAnsi"/>
                <w:sz w:val="20"/>
                <w:szCs w:val="20"/>
              </w:rPr>
              <w:t>1</w:t>
            </w:r>
          </w:p>
        </w:tc>
        <w:tc>
          <w:tcPr>
            <w:tcW w:w="1622" w:type="dxa"/>
          </w:tcPr>
          <w:p w14:paraId="4A654412" w14:textId="5BE8191C"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34CEE948" w14:textId="77777777" w:rsidTr="00654705">
        <w:trPr>
          <w:trHeight w:val="300"/>
        </w:trPr>
        <w:tc>
          <w:tcPr>
            <w:tcW w:w="3122" w:type="dxa"/>
            <w:noWrap/>
            <w:hideMark/>
          </w:tcPr>
          <w:p w14:paraId="255CB0A4" w14:textId="77777777" w:rsidR="00654705" w:rsidRPr="00725F7B" w:rsidRDefault="00654705" w:rsidP="00654705">
            <w:pPr>
              <w:shd w:val="clear" w:color="auto" w:fill="FFFFFF"/>
              <w:rPr>
                <w:rFonts w:cstheme="minorHAnsi"/>
                <w:sz w:val="20"/>
                <w:szCs w:val="20"/>
              </w:rPr>
            </w:pPr>
            <w:r w:rsidRPr="00725F7B">
              <w:rPr>
                <w:rFonts w:cstheme="minorHAnsi"/>
                <w:sz w:val="20"/>
                <w:szCs w:val="20"/>
              </w:rPr>
              <w:t>4'-Methoxyresveratrol</w:t>
            </w:r>
          </w:p>
        </w:tc>
        <w:tc>
          <w:tcPr>
            <w:tcW w:w="1358" w:type="dxa"/>
            <w:noWrap/>
            <w:hideMark/>
          </w:tcPr>
          <w:p w14:paraId="6FF13866"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33626-08-3</w:t>
            </w:r>
          </w:p>
        </w:tc>
        <w:tc>
          <w:tcPr>
            <w:tcW w:w="1267" w:type="dxa"/>
            <w:noWrap/>
            <w:hideMark/>
          </w:tcPr>
          <w:p w14:paraId="140DA36F" w14:textId="26317D3A" w:rsidR="00654705"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hideMark/>
          </w:tcPr>
          <w:p w14:paraId="6A438EE5" w14:textId="17AA5F0E"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3CCDE286" w14:textId="51470382" w:rsidR="00654705" w:rsidRPr="00725F7B" w:rsidRDefault="00654705" w:rsidP="007214CE">
            <w:pPr>
              <w:shd w:val="clear" w:color="auto" w:fill="FFFFFF"/>
              <w:jc w:val="center"/>
              <w:rPr>
                <w:rFonts w:cstheme="minorHAnsi"/>
                <w:sz w:val="20"/>
                <w:szCs w:val="20"/>
              </w:rPr>
            </w:pPr>
            <w:r w:rsidRPr="00725F7B">
              <w:rPr>
                <w:rFonts w:cstheme="minorHAnsi"/>
                <w:sz w:val="20"/>
                <w:szCs w:val="20"/>
              </w:rPr>
              <w:t>14</w:t>
            </w:r>
          </w:p>
        </w:tc>
        <w:tc>
          <w:tcPr>
            <w:tcW w:w="1622" w:type="dxa"/>
          </w:tcPr>
          <w:p w14:paraId="417807C5" w14:textId="7218291A"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70B9AA28" w14:textId="77777777" w:rsidTr="00654705">
        <w:trPr>
          <w:trHeight w:val="300"/>
        </w:trPr>
        <w:tc>
          <w:tcPr>
            <w:tcW w:w="3122" w:type="dxa"/>
            <w:noWrap/>
            <w:hideMark/>
          </w:tcPr>
          <w:p w14:paraId="00D84B66" w14:textId="77777777" w:rsidR="00654705" w:rsidRPr="00725F7B" w:rsidRDefault="00654705" w:rsidP="00654705">
            <w:pPr>
              <w:shd w:val="clear" w:color="auto" w:fill="FFFFFF"/>
              <w:rPr>
                <w:rFonts w:cstheme="minorHAnsi"/>
                <w:sz w:val="20"/>
                <w:szCs w:val="20"/>
              </w:rPr>
            </w:pPr>
            <w:proofErr w:type="spellStart"/>
            <w:r w:rsidRPr="00725F7B">
              <w:rPr>
                <w:rFonts w:cstheme="minorHAnsi"/>
                <w:sz w:val="20"/>
                <w:szCs w:val="20"/>
              </w:rPr>
              <w:t>Gnetol</w:t>
            </w:r>
            <w:proofErr w:type="spellEnd"/>
          </w:p>
        </w:tc>
        <w:tc>
          <w:tcPr>
            <w:tcW w:w="1358" w:type="dxa"/>
            <w:noWrap/>
            <w:hideMark/>
          </w:tcPr>
          <w:p w14:paraId="04D12C2D"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86361-55-9</w:t>
            </w:r>
          </w:p>
        </w:tc>
        <w:tc>
          <w:tcPr>
            <w:tcW w:w="1267" w:type="dxa"/>
            <w:noWrap/>
            <w:hideMark/>
          </w:tcPr>
          <w:p w14:paraId="67985C97" w14:textId="6D8EEFB8" w:rsidR="00654705"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hideMark/>
          </w:tcPr>
          <w:p w14:paraId="5B24F292" w14:textId="7E0D4F55"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337AA7E0" w14:textId="2C5E7FC6" w:rsidR="00654705" w:rsidRPr="00725F7B" w:rsidRDefault="00654705" w:rsidP="007214CE">
            <w:pPr>
              <w:shd w:val="clear" w:color="auto" w:fill="FFFFFF"/>
              <w:jc w:val="center"/>
              <w:rPr>
                <w:rFonts w:cstheme="minorHAnsi"/>
                <w:sz w:val="20"/>
                <w:szCs w:val="20"/>
              </w:rPr>
            </w:pPr>
            <w:r w:rsidRPr="00725F7B">
              <w:rPr>
                <w:rFonts w:cstheme="minorHAnsi"/>
                <w:sz w:val="20"/>
                <w:szCs w:val="20"/>
              </w:rPr>
              <w:t>4</w:t>
            </w:r>
          </w:p>
        </w:tc>
        <w:tc>
          <w:tcPr>
            <w:tcW w:w="1622" w:type="dxa"/>
          </w:tcPr>
          <w:p w14:paraId="0387183E" w14:textId="23EDB3CC"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14A9618F" w14:textId="77777777" w:rsidTr="00654705">
        <w:trPr>
          <w:trHeight w:val="300"/>
        </w:trPr>
        <w:tc>
          <w:tcPr>
            <w:tcW w:w="3122" w:type="dxa"/>
            <w:noWrap/>
            <w:hideMark/>
          </w:tcPr>
          <w:p w14:paraId="1DC1C41C" w14:textId="77777777" w:rsidR="00654705" w:rsidRPr="00725F7B" w:rsidRDefault="00654705" w:rsidP="00654705">
            <w:pPr>
              <w:shd w:val="clear" w:color="auto" w:fill="FFFFFF"/>
              <w:rPr>
                <w:rFonts w:cstheme="minorHAnsi"/>
                <w:sz w:val="20"/>
                <w:szCs w:val="20"/>
              </w:rPr>
            </w:pPr>
            <w:r w:rsidRPr="00725F7B">
              <w:rPr>
                <w:rFonts w:cstheme="minorHAnsi"/>
                <w:sz w:val="20"/>
                <w:szCs w:val="20"/>
              </w:rPr>
              <w:t>7,8-Dihydroxy-4-phenylcoumarin</w:t>
            </w:r>
          </w:p>
        </w:tc>
        <w:tc>
          <w:tcPr>
            <w:tcW w:w="1358" w:type="dxa"/>
            <w:noWrap/>
            <w:hideMark/>
          </w:tcPr>
          <w:p w14:paraId="2D8D1827"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842-01-3</w:t>
            </w:r>
          </w:p>
        </w:tc>
        <w:tc>
          <w:tcPr>
            <w:tcW w:w="1267" w:type="dxa"/>
            <w:noWrap/>
            <w:hideMark/>
          </w:tcPr>
          <w:p w14:paraId="18E44991" w14:textId="5BFFC408" w:rsidR="00654705"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hideMark/>
          </w:tcPr>
          <w:p w14:paraId="08E6F866" w14:textId="5FA9795F"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1FD427CA" w14:textId="405897D6" w:rsidR="00654705" w:rsidRPr="00725F7B" w:rsidRDefault="00654705" w:rsidP="007214CE">
            <w:pPr>
              <w:shd w:val="clear" w:color="auto" w:fill="FFFFFF"/>
              <w:jc w:val="center"/>
              <w:rPr>
                <w:rFonts w:cstheme="minorHAnsi"/>
                <w:sz w:val="20"/>
                <w:szCs w:val="20"/>
              </w:rPr>
            </w:pPr>
            <w:r w:rsidRPr="00725F7B">
              <w:rPr>
                <w:rFonts w:cstheme="minorHAnsi"/>
                <w:sz w:val="20"/>
                <w:szCs w:val="20"/>
              </w:rPr>
              <w:t>15</w:t>
            </w:r>
          </w:p>
        </w:tc>
        <w:tc>
          <w:tcPr>
            <w:tcW w:w="1622" w:type="dxa"/>
          </w:tcPr>
          <w:p w14:paraId="290735D8" w14:textId="71175B91"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345D6143" w14:textId="77777777" w:rsidTr="00654705">
        <w:trPr>
          <w:trHeight w:val="300"/>
        </w:trPr>
        <w:tc>
          <w:tcPr>
            <w:tcW w:w="3122" w:type="dxa"/>
            <w:noWrap/>
            <w:hideMark/>
          </w:tcPr>
          <w:p w14:paraId="4110665E" w14:textId="77777777" w:rsidR="00654705" w:rsidRPr="00725F7B" w:rsidRDefault="00654705" w:rsidP="00654705">
            <w:pPr>
              <w:shd w:val="clear" w:color="auto" w:fill="FFFFFF"/>
              <w:rPr>
                <w:rFonts w:cstheme="minorHAnsi"/>
                <w:sz w:val="20"/>
                <w:szCs w:val="20"/>
              </w:rPr>
            </w:pPr>
            <w:r w:rsidRPr="00725F7B">
              <w:rPr>
                <w:rFonts w:cstheme="minorHAnsi"/>
                <w:sz w:val="20"/>
                <w:szCs w:val="20"/>
              </w:rPr>
              <w:t>5,7-Dihydroxy-4-phenylcoumarin</w:t>
            </w:r>
          </w:p>
        </w:tc>
        <w:tc>
          <w:tcPr>
            <w:tcW w:w="1358" w:type="dxa"/>
            <w:noWrap/>
            <w:hideMark/>
          </w:tcPr>
          <w:p w14:paraId="2D33FF90"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7758-73-8</w:t>
            </w:r>
          </w:p>
        </w:tc>
        <w:tc>
          <w:tcPr>
            <w:tcW w:w="1267" w:type="dxa"/>
            <w:noWrap/>
            <w:hideMark/>
          </w:tcPr>
          <w:p w14:paraId="3EE001DE" w14:textId="78BC17EC" w:rsidR="00654705" w:rsidRPr="00725F7B" w:rsidRDefault="007214CE" w:rsidP="007214CE">
            <w:pPr>
              <w:shd w:val="clear" w:color="auto" w:fill="FFFFFF"/>
              <w:jc w:val="center"/>
              <w:rPr>
                <w:rFonts w:cstheme="minorHAnsi"/>
                <w:sz w:val="20"/>
                <w:szCs w:val="20"/>
              </w:rPr>
            </w:pPr>
            <w:r>
              <w:rPr>
                <w:rFonts w:cstheme="minorHAnsi"/>
                <w:sz w:val="20"/>
                <w:szCs w:val="20"/>
              </w:rPr>
              <w:t>reactive</w:t>
            </w:r>
          </w:p>
        </w:tc>
        <w:tc>
          <w:tcPr>
            <w:tcW w:w="998" w:type="dxa"/>
            <w:noWrap/>
            <w:hideMark/>
          </w:tcPr>
          <w:p w14:paraId="32B47139" w14:textId="03A21758"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4F686DCD" w14:textId="21C5BC78" w:rsidR="00654705" w:rsidRPr="00725F7B" w:rsidRDefault="00654705" w:rsidP="007214CE">
            <w:pPr>
              <w:shd w:val="clear" w:color="auto" w:fill="FFFFFF"/>
              <w:jc w:val="center"/>
              <w:rPr>
                <w:rFonts w:cstheme="minorHAnsi"/>
                <w:sz w:val="20"/>
                <w:szCs w:val="20"/>
              </w:rPr>
            </w:pPr>
            <w:r w:rsidRPr="00725F7B">
              <w:rPr>
                <w:rFonts w:cstheme="minorHAnsi"/>
                <w:sz w:val="20"/>
                <w:szCs w:val="20"/>
              </w:rPr>
              <w:t>79</w:t>
            </w:r>
          </w:p>
        </w:tc>
        <w:tc>
          <w:tcPr>
            <w:tcW w:w="1622" w:type="dxa"/>
          </w:tcPr>
          <w:p w14:paraId="74491FFF" w14:textId="2820CE4D"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27B3B66C" w14:textId="77777777" w:rsidTr="00654705">
        <w:trPr>
          <w:trHeight w:val="300"/>
        </w:trPr>
        <w:tc>
          <w:tcPr>
            <w:tcW w:w="3122" w:type="dxa"/>
            <w:noWrap/>
            <w:hideMark/>
          </w:tcPr>
          <w:p w14:paraId="7D692945" w14:textId="77777777" w:rsidR="00654705" w:rsidRPr="00725F7B" w:rsidRDefault="00654705" w:rsidP="00654705">
            <w:pPr>
              <w:shd w:val="clear" w:color="auto" w:fill="FFFFFF"/>
              <w:rPr>
                <w:rFonts w:cstheme="minorHAnsi"/>
                <w:sz w:val="20"/>
                <w:szCs w:val="20"/>
              </w:rPr>
            </w:pPr>
            <w:proofErr w:type="spellStart"/>
            <w:r w:rsidRPr="00725F7B">
              <w:rPr>
                <w:rFonts w:cstheme="minorHAnsi"/>
                <w:sz w:val="20"/>
                <w:szCs w:val="20"/>
              </w:rPr>
              <w:t>Isorhapontigenin</w:t>
            </w:r>
            <w:proofErr w:type="spellEnd"/>
          </w:p>
        </w:tc>
        <w:tc>
          <w:tcPr>
            <w:tcW w:w="1358" w:type="dxa"/>
            <w:noWrap/>
            <w:hideMark/>
          </w:tcPr>
          <w:p w14:paraId="4661256A"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32507-66-7</w:t>
            </w:r>
          </w:p>
        </w:tc>
        <w:tc>
          <w:tcPr>
            <w:tcW w:w="1267" w:type="dxa"/>
            <w:noWrap/>
            <w:hideMark/>
          </w:tcPr>
          <w:p w14:paraId="17E53C2F" w14:textId="53EC2A64" w:rsidR="00654705"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hideMark/>
          </w:tcPr>
          <w:p w14:paraId="5042A766" w14:textId="7C6638AC"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281CC31B" w14:textId="39DC0543" w:rsidR="00654705" w:rsidRPr="00725F7B" w:rsidRDefault="00654705" w:rsidP="007214CE">
            <w:pPr>
              <w:shd w:val="clear" w:color="auto" w:fill="FFFFFF"/>
              <w:jc w:val="center"/>
              <w:rPr>
                <w:rFonts w:cstheme="minorHAnsi"/>
                <w:sz w:val="20"/>
                <w:szCs w:val="20"/>
              </w:rPr>
            </w:pPr>
            <w:r w:rsidRPr="00725F7B">
              <w:rPr>
                <w:rFonts w:cstheme="minorHAnsi"/>
                <w:sz w:val="20"/>
                <w:szCs w:val="20"/>
              </w:rPr>
              <w:t>38</w:t>
            </w:r>
          </w:p>
        </w:tc>
        <w:tc>
          <w:tcPr>
            <w:tcW w:w="1622" w:type="dxa"/>
          </w:tcPr>
          <w:p w14:paraId="7275AE7C" w14:textId="0D9726EF"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6F77912F" w14:textId="77777777" w:rsidTr="00654705">
        <w:trPr>
          <w:trHeight w:val="300"/>
        </w:trPr>
        <w:tc>
          <w:tcPr>
            <w:tcW w:w="3122" w:type="dxa"/>
            <w:noWrap/>
            <w:hideMark/>
          </w:tcPr>
          <w:p w14:paraId="346A0BF3" w14:textId="77777777" w:rsidR="00654705" w:rsidRPr="00725F7B" w:rsidRDefault="00654705" w:rsidP="00654705">
            <w:pPr>
              <w:shd w:val="clear" w:color="auto" w:fill="FFFFFF"/>
              <w:rPr>
                <w:rFonts w:cstheme="minorHAnsi"/>
                <w:sz w:val="20"/>
                <w:szCs w:val="20"/>
              </w:rPr>
            </w:pPr>
            <w:r w:rsidRPr="00725F7B">
              <w:rPr>
                <w:rFonts w:cstheme="minorHAnsi"/>
                <w:sz w:val="20"/>
                <w:szCs w:val="20"/>
              </w:rPr>
              <w:t>6,7,4'-Trihydroxyisoflavone</w:t>
            </w:r>
          </w:p>
        </w:tc>
        <w:tc>
          <w:tcPr>
            <w:tcW w:w="1358" w:type="dxa"/>
            <w:noWrap/>
            <w:hideMark/>
          </w:tcPr>
          <w:p w14:paraId="63594463"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17817-31-1</w:t>
            </w:r>
          </w:p>
        </w:tc>
        <w:tc>
          <w:tcPr>
            <w:tcW w:w="1267" w:type="dxa"/>
            <w:noWrap/>
            <w:hideMark/>
          </w:tcPr>
          <w:p w14:paraId="72A1855E" w14:textId="2AA543D4" w:rsidR="00654705"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hideMark/>
          </w:tcPr>
          <w:p w14:paraId="39866D92" w14:textId="7899170A"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75264EA1" w14:textId="48C2A19F" w:rsidR="00654705" w:rsidRPr="00725F7B" w:rsidRDefault="00654705" w:rsidP="007214CE">
            <w:pPr>
              <w:shd w:val="clear" w:color="auto" w:fill="FFFFFF"/>
              <w:jc w:val="center"/>
              <w:rPr>
                <w:rFonts w:cstheme="minorHAnsi"/>
                <w:sz w:val="20"/>
                <w:szCs w:val="20"/>
              </w:rPr>
            </w:pPr>
            <w:r w:rsidRPr="00725F7B">
              <w:rPr>
                <w:rFonts w:cstheme="minorHAnsi"/>
                <w:sz w:val="20"/>
                <w:szCs w:val="20"/>
              </w:rPr>
              <w:t>0</w:t>
            </w:r>
          </w:p>
        </w:tc>
        <w:tc>
          <w:tcPr>
            <w:tcW w:w="1622" w:type="dxa"/>
          </w:tcPr>
          <w:p w14:paraId="59A37976" w14:textId="7ABD52D2"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71F3F842" w14:textId="77777777" w:rsidTr="00654705">
        <w:trPr>
          <w:trHeight w:val="300"/>
        </w:trPr>
        <w:tc>
          <w:tcPr>
            <w:tcW w:w="3122" w:type="dxa"/>
            <w:noWrap/>
            <w:hideMark/>
          </w:tcPr>
          <w:p w14:paraId="5909B8CD" w14:textId="77777777" w:rsidR="00654705" w:rsidRPr="00725F7B" w:rsidRDefault="00654705" w:rsidP="00654705">
            <w:pPr>
              <w:shd w:val="clear" w:color="auto" w:fill="FFFFFF"/>
              <w:rPr>
                <w:rFonts w:cstheme="minorHAnsi"/>
                <w:sz w:val="20"/>
                <w:szCs w:val="20"/>
              </w:rPr>
            </w:pPr>
            <w:proofErr w:type="spellStart"/>
            <w:r w:rsidRPr="00725F7B">
              <w:rPr>
                <w:rFonts w:cstheme="minorHAnsi"/>
                <w:sz w:val="20"/>
                <w:szCs w:val="20"/>
              </w:rPr>
              <w:t>Butein</w:t>
            </w:r>
            <w:proofErr w:type="spellEnd"/>
          </w:p>
        </w:tc>
        <w:tc>
          <w:tcPr>
            <w:tcW w:w="1358" w:type="dxa"/>
            <w:noWrap/>
            <w:hideMark/>
          </w:tcPr>
          <w:p w14:paraId="65036C8F"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487-52-5</w:t>
            </w:r>
          </w:p>
        </w:tc>
        <w:tc>
          <w:tcPr>
            <w:tcW w:w="1267" w:type="dxa"/>
            <w:noWrap/>
            <w:hideMark/>
          </w:tcPr>
          <w:p w14:paraId="4F688CDB" w14:textId="15829F0F" w:rsidR="00654705"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hideMark/>
          </w:tcPr>
          <w:p w14:paraId="78F07E67" w14:textId="2415E4E1"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3D2E353F" w14:textId="6DBF3922" w:rsidR="00654705" w:rsidRPr="00725F7B" w:rsidRDefault="00654705" w:rsidP="007214CE">
            <w:pPr>
              <w:shd w:val="clear" w:color="auto" w:fill="FFFFFF"/>
              <w:jc w:val="center"/>
              <w:rPr>
                <w:rFonts w:cstheme="minorHAnsi"/>
                <w:sz w:val="20"/>
                <w:szCs w:val="20"/>
              </w:rPr>
            </w:pPr>
            <w:r w:rsidRPr="00725F7B">
              <w:rPr>
                <w:rFonts w:cstheme="minorHAnsi"/>
                <w:sz w:val="20"/>
                <w:szCs w:val="20"/>
              </w:rPr>
              <w:t>0</w:t>
            </w:r>
          </w:p>
        </w:tc>
        <w:tc>
          <w:tcPr>
            <w:tcW w:w="1622" w:type="dxa"/>
          </w:tcPr>
          <w:p w14:paraId="30BD8715" w14:textId="4C1F44BD"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7EB52FEA" w14:textId="77777777" w:rsidTr="00654705">
        <w:trPr>
          <w:trHeight w:val="300"/>
        </w:trPr>
        <w:tc>
          <w:tcPr>
            <w:tcW w:w="3122" w:type="dxa"/>
            <w:noWrap/>
            <w:hideMark/>
          </w:tcPr>
          <w:p w14:paraId="3787EEB1" w14:textId="77777777" w:rsidR="00654705" w:rsidRPr="00725F7B" w:rsidRDefault="00654705" w:rsidP="00654705">
            <w:pPr>
              <w:shd w:val="clear" w:color="auto" w:fill="FFFFFF"/>
              <w:rPr>
                <w:rFonts w:cstheme="minorHAnsi"/>
                <w:sz w:val="20"/>
                <w:szCs w:val="20"/>
              </w:rPr>
            </w:pPr>
            <w:proofErr w:type="spellStart"/>
            <w:r w:rsidRPr="00725F7B">
              <w:rPr>
                <w:rFonts w:cstheme="minorHAnsi"/>
                <w:sz w:val="20"/>
                <w:szCs w:val="20"/>
              </w:rPr>
              <w:t>Calycosin</w:t>
            </w:r>
            <w:proofErr w:type="spellEnd"/>
          </w:p>
        </w:tc>
        <w:tc>
          <w:tcPr>
            <w:tcW w:w="1358" w:type="dxa"/>
            <w:noWrap/>
            <w:hideMark/>
          </w:tcPr>
          <w:p w14:paraId="74DCD9BC"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20575-57-9</w:t>
            </w:r>
          </w:p>
        </w:tc>
        <w:tc>
          <w:tcPr>
            <w:tcW w:w="1267" w:type="dxa"/>
            <w:noWrap/>
            <w:hideMark/>
          </w:tcPr>
          <w:p w14:paraId="018FD398" w14:textId="1F75A8FE" w:rsidR="00654705" w:rsidRPr="00F152C3"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hideMark/>
          </w:tcPr>
          <w:p w14:paraId="47611DE4" w14:textId="76FA4428"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73C49409" w14:textId="5BFFCE87" w:rsidR="00654705" w:rsidRPr="00725F7B" w:rsidRDefault="00654705" w:rsidP="007214CE">
            <w:pPr>
              <w:shd w:val="clear" w:color="auto" w:fill="FFFFFF"/>
              <w:jc w:val="center"/>
              <w:rPr>
                <w:rFonts w:cstheme="minorHAnsi"/>
                <w:sz w:val="20"/>
                <w:szCs w:val="20"/>
              </w:rPr>
            </w:pPr>
            <w:r w:rsidRPr="00725F7B">
              <w:rPr>
                <w:rFonts w:cstheme="minorHAnsi"/>
                <w:sz w:val="20"/>
                <w:szCs w:val="20"/>
              </w:rPr>
              <w:t>7</w:t>
            </w:r>
          </w:p>
        </w:tc>
        <w:tc>
          <w:tcPr>
            <w:tcW w:w="1622" w:type="dxa"/>
          </w:tcPr>
          <w:p w14:paraId="576FFFCD" w14:textId="669CE9A3"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05D89A95" w14:textId="77777777" w:rsidTr="00654705">
        <w:trPr>
          <w:trHeight w:val="300"/>
        </w:trPr>
        <w:tc>
          <w:tcPr>
            <w:tcW w:w="3122" w:type="dxa"/>
            <w:noWrap/>
            <w:hideMark/>
          </w:tcPr>
          <w:p w14:paraId="07FC190D" w14:textId="77777777" w:rsidR="00654705" w:rsidRPr="00725F7B" w:rsidRDefault="00654705" w:rsidP="00654705">
            <w:pPr>
              <w:shd w:val="clear" w:color="auto" w:fill="FFFFFF"/>
              <w:rPr>
                <w:rFonts w:cstheme="minorHAnsi"/>
                <w:sz w:val="20"/>
                <w:szCs w:val="20"/>
              </w:rPr>
            </w:pPr>
            <w:proofErr w:type="spellStart"/>
            <w:r w:rsidRPr="00725F7B">
              <w:rPr>
                <w:rFonts w:cstheme="minorHAnsi"/>
                <w:sz w:val="20"/>
                <w:szCs w:val="20"/>
              </w:rPr>
              <w:t>Oroxylin</w:t>
            </w:r>
            <w:proofErr w:type="spellEnd"/>
            <w:r w:rsidRPr="00725F7B">
              <w:rPr>
                <w:rFonts w:cstheme="minorHAnsi"/>
                <w:sz w:val="20"/>
                <w:szCs w:val="20"/>
              </w:rPr>
              <w:t xml:space="preserve"> A</w:t>
            </w:r>
          </w:p>
        </w:tc>
        <w:tc>
          <w:tcPr>
            <w:tcW w:w="1358" w:type="dxa"/>
            <w:noWrap/>
            <w:hideMark/>
          </w:tcPr>
          <w:p w14:paraId="6D59B08E"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480-11-5</w:t>
            </w:r>
          </w:p>
        </w:tc>
        <w:tc>
          <w:tcPr>
            <w:tcW w:w="1267" w:type="dxa"/>
            <w:noWrap/>
            <w:hideMark/>
          </w:tcPr>
          <w:p w14:paraId="24D73791" w14:textId="6DBBD902" w:rsidR="00654705"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hideMark/>
          </w:tcPr>
          <w:p w14:paraId="6F7B7271" w14:textId="7A15AA1D"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6DE23ECD" w14:textId="7FA2F093" w:rsidR="00654705" w:rsidRPr="00725F7B" w:rsidRDefault="00654705" w:rsidP="007214CE">
            <w:pPr>
              <w:shd w:val="clear" w:color="auto" w:fill="FFFFFF"/>
              <w:jc w:val="center"/>
              <w:rPr>
                <w:rFonts w:cstheme="minorHAnsi"/>
                <w:sz w:val="20"/>
                <w:szCs w:val="20"/>
              </w:rPr>
            </w:pPr>
            <w:r w:rsidRPr="00725F7B">
              <w:rPr>
                <w:rFonts w:cstheme="minorHAnsi"/>
                <w:sz w:val="20"/>
                <w:szCs w:val="20"/>
              </w:rPr>
              <w:t>39</w:t>
            </w:r>
          </w:p>
        </w:tc>
        <w:tc>
          <w:tcPr>
            <w:tcW w:w="1622" w:type="dxa"/>
          </w:tcPr>
          <w:p w14:paraId="1B9031F1" w14:textId="2CBC1065"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53283A84" w14:textId="77777777" w:rsidTr="00654705">
        <w:trPr>
          <w:trHeight w:val="300"/>
        </w:trPr>
        <w:tc>
          <w:tcPr>
            <w:tcW w:w="3122" w:type="dxa"/>
            <w:noWrap/>
            <w:hideMark/>
          </w:tcPr>
          <w:p w14:paraId="61AF0A29" w14:textId="77777777" w:rsidR="00654705" w:rsidRPr="00725F7B" w:rsidRDefault="00654705" w:rsidP="00654705">
            <w:pPr>
              <w:shd w:val="clear" w:color="auto" w:fill="FFFFFF"/>
              <w:rPr>
                <w:rFonts w:cstheme="minorHAnsi"/>
                <w:sz w:val="20"/>
                <w:szCs w:val="20"/>
              </w:rPr>
            </w:pPr>
            <w:r w:rsidRPr="00725F7B">
              <w:rPr>
                <w:rFonts w:cstheme="minorHAnsi"/>
                <w:sz w:val="20"/>
                <w:szCs w:val="20"/>
              </w:rPr>
              <w:t>Caffeic Acid Phenethyl Ester</w:t>
            </w:r>
          </w:p>
        </w:tc>
        <w:tc>
          <w:tcPr>
            <w:tcW w:w="1358" w:type="dxa"/>
            <w:noWrap/>
            <w:hideMark/>
          </w:tcPr>
          <w:p w14:paraId="1325C467"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104594-70-9</w:t>
            </w:r>
          </w:p>
        </w:tc>
        <w:tc>
          <w:tcPr>
            <w:tcW w:w="1267" w:type="dxa"/>
            <w:noWrap/>
            <w:hideMark/>
          </w:tcPr>
          <w:p w14:paraId="2AEC6069" w14:textId="7ADDA512" w:rsidR="00654705" w:rsidRPr="00725F7B" w:rsidRDefault="007214CE" w:rsidP="007214CE">
            <w:pPr>
              <w:shd w:val="clear" w:color="auto" w:fill="FFFFFF"/>
              <w:jc w:val="center"/>
              <w:rPr>
                <w:rFonts w:cstheme="minorHAnsi"/>
                <w:sz w:val="20"/>
                <w:szCs w:val="20"/>
              </w:rPr>
            </w:pPr>
            <w:r>
              <w:rPr>
                <w:rFonts w:cstheme="minorHAnsi"/>
                <w:sz w:val="20"/>
                <w:szCs w:val="20"/>
              </w:rPr>
              <w:t>reactive</w:t>
            </w:r>
          </w:p>
        </w:tc>
        <w:tc>
          <w:tcPr>
            <w:tcW w:w="998" w:type="dxa"/>
            <w:noWrap/>
            <w:hideMark/>
          </w:tcPr>
          <w:p w14:paraId="493B7070" w14:textId="2C2C16D8"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08555FCB" w14:textId="28F427F2" w:rsidR="00654705" w:rsidRPr="00725F7B" w:rsidRDefault="00654705" w:rsidP="007214CE">
            <w:pPr>
              <w:shd w:val="clear" w:color="auto" w:fill="FFFFFF"/>
              <w:jc w:val="center"/>
              <w:rPr>
                <w:rFonts w:cstheme="minorHAnsi"/>
                <w:sz w:val="20"/>
                <w:szCs w:val="20"/>
              </w:rPr>
            </w:pPr>
            <w:r w:rsidRPr="00725F7B">
              <w:rPr>
                <w:rFonts w:cstheme="minorHAnsi"/>
                <w:sz w:val="20"/>
                <w:szCs w:val="20"/>
              </w:rPr>
              <w:t>55</w:t>
            </w:r>
          </w:p>
        </w:tc>
        <w:tc>
          <w:tcPr>
            <w:tcW w:w="1622" w:type="dxa"/>
          </w:tcPr>
          <w:p w14:paraId="4E489FD3" w14:textId="45CDC809"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33CD28BE" w14:textId="77777777" w:rsidTr="00654705">
        <w:trPr>
          <w:trHeight w:val="300"/>
        </w:trPr>
        <w:tc>
          <w:tcPr>
            <w:tcW w:w="3122" w:type="dxa"/>
            <w:noWrap/>
            <w:hideMark/>
          </w:tcPr>
          <w:p w14:paraId="4959C420" w14:textId="77777777" w:rsidR="00654705" w:rsidRPr="00725F7B" w:rsidRDefault="00654705" w:rsidP="00654705">
            <w:pPr>
              <w:shd w:val="clear" w:color="auto" w:fill="FFFFFF"/>
              <w:rPr>
                <w:rFonts w:cstheme="minorHAnsi"/>
                <w:sz w:val="20"/>
                <w:szCs w:val="20"/>
              </w:rPr>
            </w:pPr>
            <w:proofErr w:type="spellStart"/>
            <w:r w:rsidRPr="00725F7B">
              <w:rPr>
                <w:rFonts w:cstheme="minorHAnsi"/>
                <w:sz w:val="20"/>
                <w:szCs w:val="20"/>
              </w:rPr>
              <w:t>Sakuranetin</w:t>
            </w:r>
            <w:proofErr w:type="spellEnd"/>
          </w:p>
        </w:tc>
        <w:tc>
          <w:tcPr>
            <w:tcW w:w="1358" w:type="dxa"/>
            <w:noWrap/>
            <w:hideMark/>
          </w:tcPr>
          <w:p w14:paraId="13C5E83A"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2957-21-3</w:t>
            </w:r>
          </w:p>
        </w:tc>
        <w:tc>
          <w:tcPr>
            <w:tcW w:w="1267" w:type="dxa"/>
            <w:noWrap/>
            <w:hideMark/>
          </w:tcPr>
          <w:p w14:paraId="2A6AC26D" w14:textId="220EB21D" w:rsidR="00654705"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hideMark/>
          </w:tcPr>
          <w:p w14:paraId="5CB1A2C4" w14:textId="32751D22"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25BE2ADF" w14:textId="39AD4229" w:rsidR="00654705" w:rsidRPr="00725F7B" w:rsidRDefault="00654705" w:rsidP="007214CE">
            <w:pPr>
              <w:shd w:val="clear" w:color="auto" w:fill="FFFFFF"/>
              <w:jc w:val="center"/>
              <w:rPr>
                <w:rFonts w:cstheme="minorHAnsi"/>
                <w:sz w:val="20"/>
                <w:szCs w:val="20"/>
              </w:rPr>
            </w:pPr>
            <w:r w:rsidRPr="00725F7B">
              <w:rPr>
                <w:rFonts w:cstheme="minorHAnsi"/>
                <w:sz w:val="20"/>
                <w:szCs w:val="20"/>
              </w:rPr>
              <w:t>18</w:t>
            </w:r>
          </w:p>
        </w:tc>
        <w:tc>
          <w:tcPr>
            <w:tcW w:w="1622" w:type="dxa"/>
          </w:tcPr>
          <w:p w14:paraId="0B7F758C" w14:textId="027FD6D7"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0EFD283B" w14:textId="77777777" w:rsidTr="00654705">
        <w:trPr>
          <w:trHeight w:val="300"/>
        </w:trPr>
        <w:tc>
          <w:tcPr>
            <w:tcW w:w="3122" w:type="dxa"/>
            <w:noWrap/>
            <w:hideMark/>
          </w:tcPr>
          <w:p w14:paraId="60A0D34B" w14:textId="77777777" w:rsidR="00654705" w:rsidRPr="00725F7B" w:rsidRDefault="00654705" w:rsidP="00654705">
            <w:pPr>
              <w:shd w:val="clear" w:color="auto" w:fill="FFFFFF"/>
              <w:rPr>
                <w:rFonts w:cstheme="minorHAnsi"/>
                <w:sz w:val="20"/>
                <w:szCs w:val="20"/>
              </w:rPr>
            </w:pPr>
            <w:proofErr w:type="spellStart"/>
            <w:r w:rsidRPr="00725F7B">
              <w:rPr>
                <w:rFonts w:cstheme="minorHAnsi"/>
                <w:sz w:val="20"/>
                <w:szCs w:val="20"/>
              </w:rPr>
              <w:t>Eriodictyol</w:t>
            </w:r>
            <w:proofErr w:type="spellEnd"/>
          </w:p>
        </w:tc>
        <w:tc>
          <w:tcPr>
            <w:tcW w:w="1358" w:type="dxa"/>
            <w:noWrap/>
            <w:hideMark/>
          </w:tcPr>
          <w:p w14:paraId="14D6CF06"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552-58-9</w:t>
            </w:r>
          </w:p>
        </w:tc>
        <w:tc>
          <w:tcPr>
            <w:tcW w:w="1267" w:type="dxa"/>
            <w:noWrap/>
            <w:hideMark/>
          </w:tcPr>
          <w:p w14:paraId="304468A2" w14:textId="5F7B65EC" w:rsidR="00654705" w:rsidRPr="00F152C3"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hideMark/>
          </w:tcPr>
          <w:p w14:paraId="57598570" w14:textId="51EB71D3"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2060EFDB" w14:textId="46CFF12A" w:rsidR="00654705" w:rsidRPr="00725F7B" w:rsidRDefault="00654705" w:rsidP="007214CE">
            <w:pPr>
              <w:shd w:val="clear" w:color="auto" w:fill="FFFFFF"/>
              <w:jc w:val="center"/>
              <w:rPr>
                <w:rFonts w:cstheme="minorHAnsi"/>
                <w:sz w:val="20"/>
                <w:szCs w:val="20"/>
              </w:rPr>
            </w:pPr>
            <w:r w:rsidRPr="00725F7B">
              <w:rPr>
                <w:rFonts w:cstheme="minorHAnsi"/>
                <w:sz w:val="20"/>
                <w:szCs w:val="20"/>
              </w:rPr>
              <w:t>10</w:t>
            </w:r>
          </w:p>
        </w:tc>
        <w:tc>
          <w:tcPr>
            <w:tcW w:w="1622" w:type="dxa"/>
          </w:tcPr>
          <w:p w14:paraId="41DE7A0D" w14:textId="7D61BA36"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5C08424C" w14:textId="77777777" w:rsidTr="00654705">
        <w:trPr>
          <w:trHeight w:val="300"/>
        </w:trPr>
        <w:tc>
          <w:tcPr>
            <w:tcW w:w="3122" w:type="dxa"/>
            <w:noWrap/>
            <w:hideMark/>
          </w:tcPr>
          <w:p w14:paraId="20FD1B4E" w14:textId="77777777" w:rsidR="00654705" w:rsidRPr="00725F7B" w:rsidRDefault="00654705" w:rsidP="00654705">
            <w:pPr>
              <w:shd w:val="clear" w:color="auto" w:fill="FFFFFF"/>
              <w:rPr>
                <w:rFonts w:cstheme="minorHAnsi"/>
                <w:sz w:val="20"/>
                <w:szCs w:val="20"/>
              </w:rPr>
            </w:pPr>
            <w:r w:rsidRPr="00725F7B">
              <w:rPr>
                <w:rFonts w:cstheme="minorHAnsi"/>
                <w:sz w:val="20"/>
                <w:szCs w:val="20"/>
              </w:rPr>
              <w:t>Aromadendrin</w:t>
            </w:r>
          </w:p>
        </w:tc>
        <w:tc>
          <w:tcPr>
            <w:tcW w:w="1358" w:type="dxa"/>
            <w:noWrap/>
            <w:hideMark/>
          </w:tcPr>
          <w:p w14:paraId="290D37D5"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480-20-6</w:t>
            </w:r>
          </w:p>
        </w:tc>
        <w:tc>
          <w:tcPr>
            <w:tcW w:w="1267" w:type="dxa"/>
            <w:noWrap/>
            <w:hideMark/>
          </w:tcPr>
          <w:p w14:paraId="7B23BE91" w14:textId="1074FEE1" w:rsidR="00654705"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hideMark/>
          </w:tcPr>
          <w:p w14:paraId="2552B8DD" w14:textId="507A88A3"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718AB73F" w14:textId="3263C308" w:rsidR="00654705" w:rsidRPr="00725F7B" w:rsidRDefault="00654705" w:rsidP="007214CE">
            <w:pPr>
              <w:shd w:val="clear" w:color="auto" w:fill="FFFFFF"/>
              <w:jc w:val="center"/>
              <w:rPr>
                <w:rFonts w:cstheme="minorHAnsi"/>
                <w:sz w:val="20"/>
                <w:szCs w:val="20"/>
              </w:rPr>
            </w:pPr>
            <w:r w:rsidRPr="00725F7B">
              <w:rPr>
                <w:rFonts w:cstheme="minorHAnsi"/>
                <w:sz w:val="20"/>
                <w:szCs w:val="20"/>
              </w:rPr>
              <w:t>21</w:t>
            </w:r>
          </w:p>
        </w:tc>
        <w:tc>
          <w:tcPr>
            <w:tcW w:w="1622" w:type="dxa"/>
          </w:tcPr>
          <w:p w14:paraId="71A4D83B" w14:textId="2931AE18"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2DE0869F" w14:textId="77777777" w:rsidTr="00654705">
        <w:trPr>
          <w:trHeight w:val="300"/>
        </w:trPr>
        <w:tc>
          <w:tcPr>
            <w:tcW w:w="3122" w:type="dxa"/>
            <w:noWrap/>
            <w:hideMark/>
          </w:tcPr>
          <w:p w14:paraId="43E448FB" w14:textId="77777777" w:rsidR="00654705" w:rsidRPr="00725F7B" w:rsidRDefault="00654705" w:rsidP="00654705">
            <w:pPr>
              <w:shd w:val="clear" w:color="auto" w:fill="FFFFFF"/>
              <w:rPr>
                <w:rFonts w:cstheme="minorHAnsi"/>
                <w:sz w:val="20"/>
                <w:szCs w:val="20"/>
              </w:rPr>
            </w:pPr>
            <w:r w:rsidRPr="00725F7B">
              <w:rPr>
                <w:rFonts w:cstheme="minorHAnsi"/>
                <w:sz w:val="20"/>
                <w:szCs w:val="20"/>
              </w:rPr>
              <w:t>Hispidulin</w:t>
            </w:r>
          </w:p>
        </w:tc>
        <w:tc>
          <w:tcPr>
            <w:tcW w:w="1358" w:type="dxa"/>
            <w:noWrap/>
            <w:hideMark/>
          </w:tcPr>
          <w:p w14:paraId="27D0AA30"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1447-88-7</w:t>
            </w:r>
          </w:p>
        </w:tc>
        <w:tc>
          <w:tcPr>
            <w:tcW w:w="1267" w:type="dxa"/>
            <w:noWrap/>
            <w:hideMark/>
          </w:tcPr>
          <w:p w14:paraId="0B1DC796" w14:textId="2D23F1EB" w:rsidR="00654705"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hideMark/>
          </w:tcPr>
          <w:p w14:paraId="107E784C" w14:textId="07D8BF04"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5ED9B4EE" w14:textId="383DDD87" w:rsidR="00654705" w:rsidRPr="00725F7B" w:rsidRDefault="00654705" w:rsidP="007214CE">
            <w:pPr>
              <w:shd w:val="clear" w:color="auto" w:fill="FFFFFF"/>
              <w:jc w:val="center"/>
              <w:rPr>
                <w:rFonts w:cstheme="minorHAnsi"/>
                <w:sz w:val="20"/>
                <w:szCs w:val="20"/>
              </w:rPr>
            </w:pPr>
            <w:r w:rsidRPr="00725F7B">
              <w:rPr>
                <w:rFonts w:cstheme="minorHAnsi"/>
                <w:sz w:val="20"/>
                <w:szCs w:val="20"/>
              </w:rPr>
              <w:t>34</w:t>
            </w:r>
          </w:p>
        </w:tc>
        <w:tc>
          <w:tcPr>
            <w:tcW w:w="1622" w:type="dxa"/>
          </w:tcPr>
          <w:p w14:paraId="60FEE693" w14:textId="71F09EAA"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67C82F7F" w14:textId="77777777" w:rsidTr="00654705">
        <w:trPr>
          <w:trHeight w:val="300"/>
        </w:trPr>
        <w:tc>
          <w:tcPr>
            <w:tcW w:w="3122" w:type="dxa"/>
            <w:noWrap/>
            <w:hideMark/>
          </w:tcPr>
          <w:p w14:paraId="199946D9" w14:textId="77777777" w:rsidR="00654705" w:rsidRPr="00725F7B" w:rsidRDefault="00654705" w:rsidP="00654705">
            <w:pPr>
              <w:shd w:val="clear" w:color="auto" w:fill="FFFFFF"/>
              <w:rPr>
                <w:rFonts w:cstheme="minorHAnsi"/>
                <w:sz w:val="20"/>
                <w:szCs w:val="20"/>
              </w:rPr>
            </w:pPr>
            <w:r w:rsidRPr="00725F7B">
              <w:rPr>
                <w:rFonts w:cstheme="minorHAnsi"/>
                <w:sz w:val="20"/>
                <w:szCs w:val="20"/>
              </w:rPr>
              <w:t>Tectorigenin</w:t>
            </w:r>
          </w:p>
        </w:tc>
        <w:tc>
          <w:tcPr>
            <w:tcW w:w="1358" w:type="dxa"/>
            <w:noWrap/>
            <w:hideMark/>
          </w:tcPr>
          <w:p w14:paraId="283FB871"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548-77-6</w:t>
            </w:r>
          </w:p>
        </w:tc>
        <w:tc>
          <w:tcPr>
            <w:tcW w:w="1267" w:type="dxa"/>
            <w:noWrap/>
            <w:hideMark/>
          </w:tcPr>
          <w:p w14:paraId="2F939713" w14:textId="67A38A5F" w:rsidR="00654705"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hideMark/>
          </w:tcPr>
          <w:p w14:paraId="4C178D71" w14:textId="2124C237"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3E9A0437" w14:textId="386852CB" w:rsidR="00654705" w:rsidRPr="00725F7B" w:rsidRDefault="00654705" w:rsidP="007214CE">
            <w:pPr>
              <w:shd w:val="clear" w:color="auto" w:fill="FFFFFF"/>
              <w:jc w:val="center"/>
              <w:rPr>
                <w:rFonts w:cstheme="minorHAnsi"/>
                <w:sz w:val="20"/>
                <w:szCs w:val="20"/>
              </w:rPr>
            </w:pPr>
            <w:r w:rsidRPr="00725F7B">
              <w:rPr>
                <w:rFonts w:cstheme="minorHAnsi"/>
                <w:sz w:val="20"/>
                <w:szCs w:val="20"/>
              </w:rPr>
              <w:t>8</w:t>
            </w:r>
          </w:p>
        </w:tc>
        <w:tc>
          <w:tcPr>
            <w:tcW w:w="1622" w:type="dxa"/>
          </w:tcPr>
          <w:p w14:paraId="35A0757E" w14:textId="3703D8B1"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4BDD439D" w14:textId="77777777" w:rsidTr="00654705">
        <w:trPr>
          <w:trHeight w:val="300"/>
        </w:trPr>
        <w:tc>
          <w:tcPr>
            <w:tcW w:w="3122" w:type="dxa"/>
            <w:noWrap/>
            <w:hideMark/>
          </w:tcPr>
          <w:p w14:paraId="05D31B58" w14:textId="77777777" w:rsidR="00654705" w:rsidRPr="00725F7B" w:rsidRDefault="00654705" w:rsidP="00654705">
            <w:pPr>
              <w:shd w:val="clear" w:color="auto" w:fill="FFFFFF"/>
              <w:rPr>
                <w:rFonts w:cstheme="minorHAnsi"/>
                <w:sz w:val="20"/>
                <w:szCs w:val="20"/>
              </w:rPr>
            </w:pPr>
            <w:proofErr w:type="spellStart"/>
            <w:r w:rsidRPr="00725F7B">
              <w:rPr>
                <w:rFonts w:cstheme="minorHAnsi"/>
                <w:sz w:val="20"/>
                <w:szCs w:val="20"/>
              </w:rPr>
              <w:t>Flavokawain</w:t>
            </w:r>
            <w:proofErr w:type="spellEnd"/>
            <w:r w:rsidRPr="00725F7B">
              <w:rPr>
                <w:rFonts w:cstheme="minorHAnsi"/>
                <w:sz w:val="20"/>
                <w:szCs w:val="20"/>
              </w:rPr>
              <w:t xml:space="preserve"> C</w:t>
            </w:r>
          </w:p>
        </w:tc>
        <w:tc>
          <w:tcPr>
            <w:tcW w:w="1358" w:type="dxa"/>
            <w:noWrap/>
            <w:hideMark/>
          </w:tcPr>
          <w:p w14:paraId="0ECCAA48"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37308-75-1</w:t>
            </w:r>
          </w:p>
        </w:tc>
        <w:tc>
          <w:tcPr>
            <w:tcW w:w="1267" w:type="dxa"/>
            <w:noWrap/>
            <w:hideMark/>
          </w:tcPr>
          <w:p w14:paraId="5CAD3F2E" w14:textId="10B46A5D" w:rsidR="00654705"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hideMark/>
          </w:tcPr>
          <w:p w14:paraId="7D5DBC4C" w14:textId="1A3B6F94"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100DA1BA" w14:textId="153D0BEB" w:rsidR="00654705" w:rsidRPr="00725F7B" w:rsidRDefault="00654705" w:rsidP="007214CE">
            <w:pPr>
              <w:shd w:val="clear" w:color="auto" w:fill="FFFFFF"/>
              <w:jc w:val="center"/>
              <w:rPr>
                <w:rFonts w:cstheme="minorHAnsi"/>
                <w:sz w:val="20"/>
                <w:szCs w:val="20"/>
              </w:rPr>
            </w:pPr>
            <w:r w:rsidRPr="00725F7B">
              <w:rPr>
                <w:rFonts w:cstheme="minorHAnsi"/>
                <w:sz w:val="20"/>
                <w:szCs w:val="20"/>
              </w:rPr>
              <w:t>14</w:t>
            </w:r>
          </w:p>
        </w:tc>
        <w:tc>
          <w:tcPr>
            <w:tcW w:w="1622" w:type="dxa"/>
          </w:tcPr>
          <w:p w14:paraId="7602289F" w14:textId="299CDEBC"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04DE01CE" w14:textId="77777777" w:rsidTr="00654705">
        <w:trPr>
          <w:trHeight w:val="300"/>
        </w:trPr>
        <w:tc>
          <w:tcPr>
            <w:tcW w:w="3122" w:type="dxa"/>
            <w:noWrap/>
            <w:hideMark/>
          </w:tcPr>
          <w:p w14:paraId="0277AE70" w14:textId="77777777" w:rsidR="00654705" w:rsidRPr="00725F7B" w:rsidRDefault="00654705" w:rsidP="00654705">
            <w:pPr>
              <w:shd w:val="clear" w:color="auto" w:fill="FFFFFF"/>
              <w:rPr>
                <w:rFonts w:cstheme="minorHAnsi"/>
                <w:sz w:val="20"/>
                <w:szCs w:val="20"/>
              </w:rPr>
            </w:pPr>
            <w:r w:rsidRPr="00725F7B">
              <w:rPr>
                <w:rFonts w:cstheme="minorHAnsi"/>
                <w:sz w:val="20"/>
                <w:szCs w:val="20"/>
              </w:rPr>
              <w:t>Nordihydroguaiaretic acid</w:t>
            </w:r>
          </w:p>
        </w:tc>
        <w:tc>
          <w:tcPr>
            <w:tcW w:w="1358" w:type="dxa"/>
            <w:noWrap/>
            <w:hideMark/>
          </w:tcPr>
          <w:p w14:paraId="446BAE58"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500-38-9</w:t>
            </w:r>
          </w:p>
        </w:tc>
        <w:tc>
          <w:tcPr>
            <w:tcW w:w="1267" w:type="dxa"/>
            <w:noWrap/>
            <w:hideMark/>
          </w:tcPr>
          <w:p w14:paraId="720C2D86" w14:textId="4EB40371" w:rsidR="00654705"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hideMark/>
          </w:tcPr>
          <w:p w14:paraId="583B706E" w14:textId="7534520F"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7B550473" w14:textId="61FEE580" w:rsidR="00654705" w:rsidRPr="00725F7B" w:rsidRDefault="00654705" w:rsidP="007214CE">
            <w:pPr>
              <w:shd w:val="clear" w:color="auto" w:fill="FFFFFF"/>
              <w:jc w:val="center"/>
              <w:rPr>
                <w:rFonts w:cstheme="minorHAnsi"/>
                <w:sz w:val="20"/>
                <w:szCs w:val="20"/>
              </w:rPr>
            </w:pPr>
            <w:r w:rsidRPr="00725F7B">
              <w:rPr>
                <w:rFonts w:cstheme="minorHAnsi"/>
                <w:sz w:val="20"/>
                <w:szCs w:val="20"/>
              </w:rPr>
              <w:t>0</w:t>
            </w:r>
          </w:p>
        </w:tc>
        <w:tc>
          <w:tcPr>
            <w:tcW w:w="1622" w:type="dxa"/>
          </w:tcPr>
          <w:p w14:paraId="07989D7A" w14:textId="0219A360"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1B2E8138" w14:textId="77777777" w:rsidTr="00654705">
        <w:trPr>
          <w:trHeight w:val="300"/>
        </w:trPr>
        <w:tc>
          <w:tcPr>
            <w:tcW w:w="3122" w:type="dxa"/>
            <w:noWrap/>
            <w:hideMark/>
          </w:tcPr>
          <w:p w14:paraId="53F7DCF4" w14:textId="77777777" w:rsidR="00654705" w:rsidRPr="00725F7B" w:rsidRDefault="00654705" w:rsidP="00654705">
            <w:pPr>
              <w:shd w:val="clear" w:color="auto" w:fill="FFFFFF"/>
              <w:rPr>
                <w:rFonts w:cstheme="minorHAnsi"/>
                <w:sz w:val="20"/>
                <w:szCs w:val="20"/>
              </w:rPr>
            </w:pPr>
            <w:proofErr w:type="spellStart"/>
            <w:r w:rsidRPr="00725F7B">
              <w:rPr>
                <w:rFonts w:cstheme="minorHAnsi"/>
                <w:sz w:val="20"/>
                <w:szCs w:val="20"/>
              </w:rPr>
              <w:t>Protosappanin</w:t>
            </w:r>
            <w:proofErr w:type="spellEnd"/>
            <w:r w:rsidRPr="00725F7B">
              <w:rPr>
                <w:rFonts w:cstheme="minorHAnsi"/>
                <w:sz w:val="20"/>
                <w:szCs w:val="20"/>
              </w:rPr>
              <w:t xml:space="preserve"> B</w:t>
            </w:r>
          </w:p>
        </w:tc>
        <w:tc>
          <w:tcPr>
            <w:tcW w:w="1358" w:type="dxa"/>
            <w:noWrap/>
            <w:hideMark/>
          </w:tcPr>
          <w:p w14:paraId="66E4616B"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102036-29-3</w:t>
            </w:r>
          </w:p>
        </w:tc>
        <w:tc>
          <w:tcPr>
            <w:tcW w:w="1267" w:type="dxa"/>
            <w:noWrap/>
            <w:hideMark/>
          </w:tcPr>
          <w:p w14:paraId="627A2B79" w14:textId="4F777CEA" w:rsidR="00654705"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hideMark/>
          </w:tcPr>
          <w:p w14:paraId="03E2A67D" w14:textId="733D0CB9"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2919C19C" w14:textId="0AB74302" w:rsidR="00654705" w:rsidRPr="00725F7B" w:rsidRDefault="00654705" w:rsidP="007214CE">
            <w:pPr>
              <w:shd w:val="clear" w:color="auto" w:fill="FFFFFF"/>
              <w:jc w:val="center"/>
              <w:rPr>
                <w:rFonts w:cstheme="minorHAnsi"/>
                <w:sz w:val="20"/>
                <w:szCs w:val="20"/>
              </w:rPr>
            </w:pPr>
            <w:r w:rsidRPr="00725F7B">
              <w:rPr>
                <w:rFonts w:cstheme="minorHAnsi"/>
                <w:sz w:val="20"/>
                <w:szCs w:val="20"/>
              </w:rPr>
              <w:t>0</w:t>
            </w:r>
          </w:p>
        </w:tc>
        <w:tc>
          <w:tcPr>
            <w:tcW w:w="1622" w:type="dxa"/>
          </w:tcPr>
          <w:p w14:paraId="5C2539FD" w14:textId="2C9D3B85"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4D28979E" w14:textId="77777777" w:rsidTr="00654705">
        <w:trPr>
          <w:trHeight w:val="300"/>
        </w:trPr>
        <w:tc>
          <w:tcPr>
            <w:tcW w:w="3122" w:type="dxa"/>
            <w:noWrap/>
            <w:hideMark/>
          </w:tcPr>
          <w:p w14:paraId="622000CE" w14:textId="77777777" w:rsidR="00654705" w:rsidRPr="00725F7B" w:rsidRDefault="00654705" w:rsidP="00654705">
            <w:pPr>
              <w:shd w:val="clear" w:color="auto" w:fill="FFFFFF"/>
              <w:rPr>
                <w:rFonts w:cstheme="minorHAnsi"/>
                <w:sz w:val="20"/>
                <w:szCs w:val="20"/>
              </w:rPr>
            </w:pPr>
            <w:proofErr w:type="spellStart"/>
            <w:r w:rsidRPr="00725F7B">
              <w:rPr>
                <w:rFonts w:cstheme="minorHAnsi"/>
                <w:sz w:val="20"/>
                <w:szCs w:val="20"/>
              </w:rPr>
              <w:t>Dendrophenol</w:t>
            </w:r>
            <w:proofErr w:type="spellEnd"/>
          </w:p>
        </w:tc>
        <w:tc>
          <w:tcPr>
            <w:tcW w:w="1358" w:type="dxa"/>
            <w:noWrap/>
            <w:hideMark/>
          </w:tcPr>
          <w:p w14:paraId="00CBD946"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108853-14-1</w:t>
            </w:r>
          </w:p>
        </w:tc>
        <w:tc>
          <w:tcPr>
            <w:tcW w:w="1267" w:type="dxa"/>
            <w:noWrap/>
            <w:hideMark/>
          </w:tcPr>
          <w:p w14:paraId="275AFE44" w14:textId="36C7BEDA" w:rsidR="00654705"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hideMark/>
          </w:tcPr>
          <w:p w14:paraId="68D93425" w14:textId="081DF80B"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6FB252AE" w14:textId="33925F98" w:rsidR="00654705" w:rsidRPr="00725F7B" w:rsidRDefault="00654705" w:rsidP="007214CE">
            <w:pPr>
              <w:shd w:val="clear" w:color="auto" w:fill="FFFFFF"/>
              <w:jc w:val="center"/>
              <w:rPr>
                <w:rFonts w:cstheme="minorHAnsi"/>
                <w:sz w:val="20"/>
                <w:szCs w:val="20"/>
              </w:rPr>
            </w:pPr>
            <w:r w:rsidRPr="00725F7B">
              <w:rPr>
                <w:rFonts w:cstheme="minorHAnsi"/>
                <w:sz w:val="20"/>
                <w:szCs w:val="20"/>
              </w:rPr>
              <w:t>1</w:t>
            </w:r>
          </w:p>
        </w:tc>
        <w:tc>
          <w:tcPr>
            <w:tcW w:w="1622" w:type="dxa"/>
          </w:tcPr>
          <w:p w14:paraId="271AE0A3" w14:textId="27012627"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18360D79" w14:textId="77777777" w:rsidTr="00654705">
        <w:trPr>
          <w:trHeight w:val="300"/>
        </w:trPr>
        <w:tc>
          <w:tcPr>
            <w:tcW w:w="3122" w:type="dxa"/>
            <w:noWrap/>
            <w:hideMark/>
          </w:tcPr>
          <w:p w14:paraId="294D7067" w14:textId="77777777" w:rsidR="00654705" w:rsidRPr="00725F7B" w:rsidRDefault="00654705" w:rsidP="00654705">
            <w:pPr>
              <w:shd w:val="clear" w:color="auto" w:fill="FFFFFF"/>
              <w:rPr>
                <w:rFonts w:cstheme="minorHAnsi"/>
                <w:sz w:val="20"/>
                <w:szCs w:val="20"/>
              </w:rPr>
            </w:pPr>
            <w:r w:rsidRPr="00725F7B">
              <w:rPr>
                <w:rFonts w:cstheme="minorHAnsi"/>
                <w:sz w:val="20"/>
                <w:szCs w:val="20"/>
              </w:rPr>
              <w:t>6-Methoxyluteolin</w:t>
            </w:r>
          </w:p>
        </w:tc>
        <w:tc>
          <w:tcPr>
            <w:tcW w:w="1358" w:type="dxa"/>
            <w:noWrap/>
            <w:hideMark/>
          </w:tcPr>
          <w:p w14:paraId="1ADDD764"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520-11-6</w:t>
            </w:r>
          </w:p>
        </w:tc>
        <w:tc>
          <w:tcPr>
            <w:tcW w:w="1267" w:type="dxa"/>
            <w:noWrap/>
            <w:hideMark/>
          </w:tcPr>
          <w:p w14:paraId="4B9CE51A" w14:textId="7608859D" w:rsidR="00654705"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hideMark/>
          </w:tcPr>
          <w:p w14:paraId="5D0E051D" w14:textId="00C16197"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7DE70E3C" w14:textId="116A2915" w:rsidR="00654705" w:rsidRPr="00725F7B" w:rsidRDefault="00654705" w:rsidP="007214CE">
            <w:pPr>
              <w:shd w:val="clear" w:color="auto" w:fill="FFFFFF"/>
              <w:jc w:val="center"/>
              <w:rPr>
                <w:rFonts w:cstheme="minorHAnsi"/>
                <w:sz w:val="20"/>
                <w:szCs w:val="20"/>
              </w:rPr>
            </w:pPr>
            <w:r w:rsidRPr="00725F7B">
              <w:rPr>
                <w:rFonts w:cstheme="minorHAnsi"/>
                <w:sz w:val="20"/>
                <w:szCs w:val="20"/>
              </w:rPr>
              <w:t>25</w:t>
            </w:r>
          </w:p>
        </w:tc>
        <w:tc>
          <w:tcPr>
            <w:tcW w:w="1622" w:type="dxa"/>
          </w:tcPr>
          <w:p w14:paraId="241A18CC" w14:textId="72215F8F"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003B4FC8" w14:textId="77777777" w:rsidTr="00654705">
        <w:trPr>
          <w:trHeight w:val="300"/>
        </w:trPr>
        <w:tc>
          <w:tcPr>
            <w:tcW w:w="3122" w:type="dxa"/>
            <w:noWrap/>
            <w:hideMark/>
          </w:tcPr>
          <w:p w14:paraId="6CAF99BF" w14:textId="77777777" w:rsidR="00654705" w:rsidRPr="00725F7B" w:rsidRDefault="00654705" w:rsidP="00654705">
            <w:pPr>
              <w:shd w:val="clear" w:color="auto" w:fill="FFFFFF"/>
              <w:rPr>
                <w:rFonts w:cstheme="minorHAnsi"/>
                <w:sz w:val="20"/>
                <w:szCs w:val="20"/>
              </w:rPr>
            </w:pPr>
            <w:proofErr w:type="spellStart"/>
            <w:r w:rsidRPr="00725F7B">
              <w:rPr>
                <w:rFonts w:cstheme="minorHAnsi"/>
                <w:sz w:val="20"/>
                <w:szCs w:val="20"/>
              </w:rPr>
              <w:t>Neobavaisoflavone</w:t>
            </w:r>
            <w:proofErr w:type="spellEnd"/>
          </w:p>
        </w:tc>
        <w:tc>
          <w:tcPr>
            <w:tcW w:w="1358" w:type="dxa"/>
            <w:noWrap/>
            <w:hideMark/>
          </w:tcPr>
          <w:p w14:paraId="27AA1678"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41060-15-5</w:t>
            </w:r>
          </w:p>
        </w:tc>
        <w:tc>
          <w:tcPr>
            <w:tcW w:w="1267" w:type="dxa"/>
            <w:noWrap/>
            <w:hideMark/>
          </w:tcPr>
          <w:p w14:paraId="432CCA97" w14:textId="1523EF76" w:rsidR="00654705"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hideMark/>
          </w:tcPr>
          <w:p w14:paraId="2864EA42" w14:textId="15C99C0D"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427BB2EE" w14:textId="30B6BC75" w:rsidR="00654705" w:rsidRPr="00725F7B" w:rsidRDefault="00654705" w:rsidP="007214CE">
            <w:pPr>
              <w:shd w:val="clear" w:color="auto" w:fill="FFFFFF"/>
              <w:jc w:val="center"/>
              <w:rPr>
                <w:rFonts w:cstheme="minorHAnsi"/>
                <w:sz w:val="20"/>
                <w:szCs w:val="20"/>
              </w:rPr>
            </w:pPr>
            <w:r w:rsidRPr="00725F7B">
              <w:rPr>
                <w:rFonts w:cstheme="minorHAnsi"/>
                <w:sz w:val="20"/>
                <w:szCs w:val="20"/>
              </w:rPr>
              <w:t>15</w:t>
            </w:r>
          </w:p>
        </w:tc>
        <w:tc>
          <w:tcPr>
            <w:tcW w:w="1622" w:type="dxa"/>
          </w:tcPr>
          <w:p w14:paraId="1E8C1CD8" w14:textId="055BF667"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1C7D6370" w14:textId="77777777" w:rsidTr="00654705">
        <w:trPr>
          <w:trHeight w:val="300"/>
        </w:trPr>
        <w:tc>
          <w:tcPr>
            <w:tcW w:w="3122" w:type="dxa"/>
            <w:noWrap/>
            <w:hideMark/>
          </w:tcPr>
          <w:p w14:paraId="7E705FCE" w14:textId="77777777" w:rsidR="00654705" w:rsidRPr="00725F7B" w:rsidRDefault="00654705" w:rsidP="00654705">
            <w:pPr>
              <w:shd w:val="clear" w:color="auto" w:fill="FFFFFF"/>
              <w:rPr>
                <w:rFonts w:cstheme="minorHAnsi"/>
                <w:sz w:val="20"/>
                <w:szCs w:val="20"/>
              </w:rPr>
            </w:pPr>
            <w:proofErr w:type="spellStart"/>
            <w:r w:rsidRPr="00725F7B">
              <w:rPr>
                <w:rFonts w:cstheme="minorHAnsi"/>
                <w:sz w:val="20"/>
                <w:szCs w:val="20"/>
              </w:rPr>
              <w:t>Bavachin</w:t>
            </w:r>
            <w:proofErr w:type="spellEnd"/>
          </w:p>
        </w:tc>
        <w:tc>
          <w:tcPr>
            <w:tcW w:w="1358" w:type="dxa"/>
            <w:noWrap/>
            <w:hideMark/>
          </w:tcPr>
          <w:p w14:paraId="38184BDD"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19879-32-4</w:t>
            </w:r>
          </w:p>
        </w:tc>
        <w:tc>
          <w:tcPr>
            <w:tcW w:w="1267" w:type="dxa"/>
            <w:noWrap/>
            <w:hideMark/>
          </w:tcPr>
          <w:p w14:paraId="17231FE6" w14:textId="77DEBBD6" w:rsidR="00654705" w:rsidRPr="00725F7B" w:rsidRDefault="007214CE" w:rsidP="007214CE">
            <w:pPr>
              <w:shd w:val="clear" w:color="auto" w:fill="FFFFFF"/>
              <w:jc w:val="center"/>
              <w:rPr>
                <w:rFonts w:cstheme="minorHAnsi"/>
                <w:sz w:val="20"/>
                <w:szCs w:val="20"/>
              </w:rPr>
            </w:pPr>
            <w:r>
              <w:rPr>
                <w:rFonts w:cstheme="minorHAnsi"/>
                <w:sz w:val="20"/>
                <w:szCs w:val="20"/>
              </w:rPr>
              <w:t>reactive</w:t>
            </w:r>
          </w:p>
        </w:tc>
        <w:tc>
          <w:tcPr>
            <w:tcW w:w="998" w:type="dxa"/>
            <w:noWrap/>
            <w:hideMark/>
          </w:tcPr>
          <w:p w14:paraId="398B8063" w14:textId="7274490E"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37C93AE5" w14:textId="6D68A653" w:rsidR="00654705" w:rsidRPr="00725F7B" w:rsidRDefault="00654705" w:rsidP="007214CE">
            <w:pPr>
              <w:shd w:val="clear" w:color="auto" w:fill="FFFFFF"/>
              <w:jc w:val="center"/>
              <w:rPr>
                <w:rFonts w:cstheme="minorHAnsi"/>
                <w:sz w:val="20"/>
                <w:szCs w:val="20"/>
              </w:rPr>
            </w:pPr>
            <w:r w:rsidRPr="00725F7B">
              <w:rPr>
                <w:rFonts w:cstheme="minorHAnsi"/>
                <w:sz w:val="20"/>
                <w:szCs w:val="20"/>
              </w:rPr>
              <w:t>55</w:t>
            </w:r>
          </w:p>
        </w:tc>
        <w:tc>
          <w:tcPr>
            <w:tcW w:w="1622" w:type="dxa"/>
          </w:tcPr>
          <w:p w14:paraId="3DE5305E" w14:textId="34086DDD"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6129329F" w14:textId="77777777" w:rsidTr="00654705">
        <w:trPr>
          <w:trHeight w:val="300"/>
        </w:trPr>
        <w:tc>
          <w:tcPr>
            <w:tcW w:w="3122" w:type="dxa"/>
            <w:noWrap/>
            <w:hideMark/>
          </w:tcPr>
          <w:p w14:paraId="115C78A3" w14:textId="77777777" w:rsidR="00654705" w:rsidRPr="00725F7B" w:rsidRDefault="00654705" w:rsidP="00654705">
            <w:pPr>
              <w:shd w:val="clear" w:color="auto" w:fill="FFFFFF"/>
              <w:rPr>
                <w:rFonts w:cstheme="minorHAnsi"/>
                <w:sz w:val="20"/>
                <w:szCs w:val="20"/>
              </w:rPr>
            </w:pPr>
            <w:proofErr w:type="spellStart"/>
            <w:r w:rsidRPr="00725F7B">
              <w:rPr>
                <w:rFonts w:cstheme="minorHAnsi"/>
                <w:sz w:val="20"/>
                <w:szCs w:val="20"/>
              </w:rPr>
              <w:t>Aurantio-obtusin</w:t>
            </w:r>
            <w:proofErr w:type="spellEnd"/>
          </w:p>
        </w:tc>
        <w:tc>
          <w:tcPr>
            <w:tcW w:w="1358" w:type="dxa"/>
            <w:noWrap/>
            <w:hideMark/>
          </w:tcPr>
          <w:p w14:paraId="238CBA7E"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67979-25-3</w:t>
            </w:r>
          </w:p>
        </w:tc>
        <w:tc>
          <w:tcPr>
            <w:tcW w:w="1267" w:type="dxa"/>
            <w:noWrap/>
            <w:hideMark/>
          </w:tcPr>
          <w:p w14:paraId="68DB2CDE" w14:textId="3DB2B97D" w:rsidR="00654705" w:rsidRPr="00725F7B" w:rsidRDefault="007214CE" w:rsidP="007214CE">
            <w:pPr>
              <w:shd w:val="clear" w:color="auto" w:fill="FFFFFF"/>
              <w:jc w:val="center"/>
              <w:rPr>
                <w:rFonts w:cstheme="minorHAnsi"/>
                <w:sz w:val="20"/>
                <w:szCs w:val="20"/>
              </w:rPr>
            </w:pPr>
            <w:r>
              <w:rPr>
                <w:rFonts w:cstheme="minorHAnsi"/>
                <w:sz w:val="20"/>
                <w:szCs w:val="20"/>
              </w:rPr>
              <w:t>reactive</w:t>
            </w:r>
          </w:p>
        </w:tc>
        <w:tc>
          <w:tcPr>
            <w:tcW w:w="998" w:type="dxa"/>
            <w:noWrap/>
            <w:hideMark/>
          </w:tcPr>
          <w:p w14:paraId="3B552A39" w14:textId="72239B7A"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4D41A3EC" w14:textId="62C1A57A" w:rsidR="00654705" w:rsidRPr="00725F7B" w:rsidRDefault="00654705" w:rsidP="007214CE">
            <w:pPr>
              <w:shd w:val="clear" w:color="auto" w:fill="FFFFFF"/>
              <w:jc w:val="center"/>
              <w:rPr>
                <w:rFonts w:cstheme="minorHAnsi"/>
                <w:sz w:val="20"/>
                <w:szCs w:val="20"/>
              </w:rPr>
            </w:pPr>
            <w:r w:rsidRPr="00725F7B">
              <w:rPr>
                <w:rFonts w:cstheme="minorHAnsi"/>
                <w:sz w:val="20"/>
                <w:szCs w:val="20"/>
              </w:rPr>
              <w:t>53</w:t>
            </w:r>
          </w:p>
        </w:tc>
        <w:tc>
          <w:tcPr>
            <w:tcW w:w="1622" w:type="dxa"/>
          </w:tcPr>
          <w:p w14:paraId="6A3A7F0E" w14:textId="426B83B6"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29998C7E" w14:textId="77777777" w:rsidTr="00654705">
        <w:trPr>
          <w:trHeight w:val="300"/>
        </w:trPr>
        <w:tc>
          <w:tcPr>
            <w:tcW w:w="3122" w:type="dxa"/>
            <w:noWrap/>
            <w:hideMark/>
          </w:tcPr>
          <w:p w14:paraId="0487E53E" w14:textId="77777777" w:rsidR="00654705" w:rsidRPr="00725F7B" w:rsidRDefault="00654705" w:rsidP="00654705">
            <w:pPr>
              <w:shd w:val="clear" w:color="auto" w:fill="FFFFFF"/>
              <w:rPr>
                <w:rFonts w:cstheme="minorHAnsi"/>
                <w:sz w:val="20"/>
                <w:szCs w:val="20"/>
              </w:rPr>
            </w:pPr>
            <w:r w:rsidRPr="00725F7B">
              <w:rPr>
                <w:rFonts w:cstheme="minorHAnsi"/>
                <w:sz w:val="20"/>
                <w:szCs w:val="20"/>
              </w:rPr>
              <w:t>Jaceosidin</w:t>
            </w:r>
          </w:p>
        </w:tc>
        <w:tc>
          <w:tcPr>
            <w:tcW w:w="1358" w:type="dxa"/>
            <w:noWrap/>
            <w:hideMark/>
          </w:tcPr>
          <w:p w14:paraId="6C722914"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18085-97-7</w:t>
            </w:r>
          </w:p>
        </w:tc>
        <w:tc>
          <w:tcPr>
            <w:tcW w:w="1267" w:type="dxa"/>
            <w:noWrap/>
            <w:hideMark/>
          </w:tcPr>
          <w:p w14:paraId="729ECEE3" w14:textId="0D850E3B" w:rsidR="00654705" w:rsidRPr="00725F7B" w:rsidRDefault="007214CE" w:rsidP="007214CE">
            <w:pPr>
              <w:shd w:val="clear" w:color="auto" w:fill="FFFFFF"/>
              <w:jc w:val="center"/>
              <w:rPr>
                <w:rFonts w:cstheme="minorHAnsi"/>
                <w:sz w:val="20"/>
                <w:szCs w:val="20"/>
              </w:rPr>
            </w:pPr>
            <w:r>
              <w:rPr>
                <w:rFonts w:cstheme="minorHAnsi"/>
                <w:sz w:val="20"/>
                <w:szCs w:val="20"/>
              </w:rPr>
              <w:t>reactive</w:t>
            </w:r>
          </w:p>
        </w:tc>
        <w:tc>
          <w:tcPr>
            <w:tcW w:w="998" w:type="dxa"/>
            <w:noWrap/>
            <w:hideMark/>
          </w:tcPr>
          <w:p w14:paraId="5173C696" w14:textId="5B108371"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61964687" w14:textId="39F625BE" w:rsidR="00654705" w:rsidRPr="00725F7B" w:rsidRDefault="00654705" w:rsidP="007214CE">
            <w:pPr>
              <w:shd w:val="clear" w:color="auto" w:fill="FFFFFF"/>
              <w:jc w:val="center"/>
              <w:rPr>
                <w:rFonts w:cstheme="minorHAnsi"/>
                <w:sz w:val="20"/>
                <w:szCs w:val="20"/>
              </w:rPr>
            </w:pPr>
            <w:r w:rsidRPr="00725F7B">
              <w:rPr>
                <w:rFonts w:cstheme="minorHAnsi"/>
                <w:sz w:val="20"/>
                <w:szCs w:val="20"/>
              </w:rPr>
              <w:t>64</w:t>
            </w:r>
          </w:p>
        </w:tc>
        <w:tc>
          <w:tcPr>
            <w:tcW w:w="1622" w:type="dxa"/>
          </w:tcPr>
          <w:p w14:paraId="5D1C814F" w14:textId="31A8C173"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5EDF190D" w14:textId="77777777" w:rsidTr="00654705">
        <w:trPr>
          <w:trHeight w:val="300"/>
        </w:trPr>
        <w:tc>
          <w:tcPr>
            <w:tcW w:w="3122" w:type="dxa"/>
            <w:noWrap/>
            <w:hideMark/>
          </w:tcPr>
          <w:p w14:paraId="02AF7A9F" w14:textId="77777777" w:rsidR="00654705" w:rsidRPr="00725F7B" w:rsidRDefault="00654705" w:rsidP="00654705">
            <w:pPr>
              <w:shd w:val="clear" w:color="auto" w:fill="FFFFFF"/>
              <w:rPr>
                <w:rFonts w:cstheme="minorHAnsi"/>
                <w:sz w:val="20"/>
                <w:szCs w:val="20"/>
              </w:rPr>
            </w:pPr>
            <w:r w:rsidRPr="00725F7B">
              <w:rPr>
                <w:rFonts w:cstheme="minorHAnsi"/>
                <w:sz w:val="20"/>
                <w:szCs w:val="20"/>
              </w:rPr>
              <w:t>Neochlorogenic acid</w:t>
            </w:r>
          </w:p>
        </w:tc>
        <w:tc>
          <w:tcPr>
            <w:tcW w:w="1358" w:type="dxa"/>
            <w:noWrap/>
            <w:hideMark/>
          </w:tcPr>
          <w:p w14:paraId="20FFC5C2"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906-33-2</w:t>
            </w:r>
          </w:p>
        </w:tc>
        <w:tc>
          <w:tcPr>
            <w:tcW w:w="1267" w:type="dxa"/>
            <w:noWrap/>
            <w:hideMark/>
          </w:tcPr>
          <w:p w14:paraId="0F526C76" w14:textId="6BFCC43F" w:rsidR="00654705"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hideMark/>
          </w:tcPr>
          <w:p w14:paraId="6817B232" w14:textId="238F6416"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701C255E" w14:textId="3312BD7F" w:rsidR="00654705" w:rsidRPr="00725F7B" w:rsidRDefault="00654705" w:rsidP="007214CE">
            <w:pPr>
              <w:shd w:val="clear" w:color="auto" w:fill="FFFFFF"/>
              <w:jc w:val="center"/>
              <w:rPr>
                <w:rFonts w:cstheme="minorHAnsi"/>
                <w:sz w:val="20"/>
                <w:szCs w:val="20"/>
              </w:rPr>
            </w:pPr>
            <w:r w:rsidRPr="00725F7B">
              <w:rPr>
                <w:rFonts w:cstheme="minorHAnsi"/>
                <w:sz w:val="20"/>
                <w:szCs w:val="20"/>
              </w:rPr>
              <w:t>0</w:t>
            </w:r>
          </w:p>
        </w:tc>
        <w:tc>
          <w:tcPr>
            <w:tcW w:w="1622" w:type="dxa"/>
          </w:tcPr>
          <w:p w14:paraId="02D274FF" w14:textId="32121492"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4FF6740A" w14:textId="77777777" w:rsidTr="00654705">
        <w:trPr>
          <w:trHeight w:val="377"/>
        </w:trPr>
        <w:tc>
          <w:tcPr>
            <w:tcW w:w="3122" w:type="dxa"/>
            <w:noWrap/>
            <w:hideMark/>
          </w:tcPr>
          <w:p w14:paraId="2FD0ED54" w14:textId="77777777" w:rsidR="00654705" w:rsidRPr="00725F7B" w:rsidRDefault="00654705" w:rsidP="00654705">
            <w:pPr>
              <w:shd w:val="clear" w:color="auto" w:fill="FFFFFF"/>
              <w:rPr>
                <w:rFonts w:cstheme="minorHAnsi"/>
                <w:sz w:val="20"/>
                <w:szCs w:val="20"/>
              </w:rPr>
            </w:pPr>
            <w:r w:rsidRPr="00725F7B">
              <w:rPr>
                <w:rFonts w:cstheme="minorHAnsi"/>
                <w:sz w:val="20"/>
                <w:szCs w:val="20"/>
              </w:rPr>
              <w:lastRenderedPageBreak/>
              <w:t>Irigenin</w:t>
            </w:r>
          </w:p>
        </w:tc>
        <w:tc>
          <w:tcPr>
            <w:tcW w:w="1358" w:type="dxa"/>
            <w:noWrap/>
            <w:hideMark/>
          </w:tcPr>
          <w:p w14:paraId="7D2D85AE"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548-76-5</w:t>
            </w:r>
          </w:p>
        </w:tc>
        <w:tc>
          <w:tcPr>
            <w:tcW w:w="1267" w:type="dxa"/>
            <w:noWrap/>
            <w:hideMark/>
          </w:tcPr>
          <w:p w14:paraId="566E6011" w14:textId="67AEA5F8" w:rsidR="00654705"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hideMark/>
          </w:tcPr>
          <w:p w14:paraId="63684FC1" w14:textId="4EFF7842"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33C88850" w14:textId="70FC71F2" w:rsidR="00654705" w:rsidRPr="00725F7B" w:rsidRDefault="00654705" w:rsidP="007214CE">
            <w:pPr>
              <w:shd w:val="clear" w:color="auto" w:fill="FFFFFF"/>
              <w:jc w:val="center"/>
              <w:rPr>
                <w:rFonts w:cstheme="minorHAnsi"/>
                <w:sz w:val="20"/>
                <w:szCs w:val="20"/>
              </w:rPr>
            </w:pPr>
            <w:r w:rsidRPr="00725F7B">
              <w:rPr>
                <w:rFonts w:cstheme="minorHAnsi"/>
                <w:sz w:val="20"/>
                <w:szCs w:val="20"/>
              </w:rPr>
              <w:t>8</w:t>
            </w:r>
          </w:p>
        </w:tc>
        <w:tc>
          <w:tcPr>
            <w:tcW w:w="1622" w:type="dxa"/>
          </w:tcPr>
          <w:p w14:paraId="2F223FCD" w14:textId="7AABFCED"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r w:rsidR="00654705" w:rsidRPr="00725F7B" w14:paraId="7353E125" w14:textId="77777777" w:rsidTr="00654705">
        <w:trPr>
          <w:trHeight w:val="300"/>
        </w:trPr>
        <w:tc>
          <w:tcPr>
            <w:tcW w:w="3122" w:type="dxa"/>
            <w:noWrap/>
            <w:hideMark/>
          </w:tcPr>
          <w:p w14:paraId="3CCE71EF" w14:textId="77777777" w:rsidR="00654705" w:rsidRPr="00725F7B" w:rsidRDefault="00654705" w:rsidP="00654705">
            <w:pPr>
              <w:shd w:val="clear" w:color="auto" w:fill="FFFFFF"/>
              <w:rPr>
                <w:rFonts w:cstheme="minorHAnsi"/>
                <w:sz w:val="20"/>
                <w:szCs w:val="20"/>
              </w:rPr>
            </w:pPr>
            <w:r w:rsidRPr="00725F7B">
              <w:rPr>
                <w:rFonts w:cstheme="minorHAnsi"/>
                <w:sz w:val="20"/>
                <w:szCs w:val="20"/>
              </w:rPr>
              <w:t>Polydatin</w:t>
            </w:r>
          </w:p>
        </w:tc>
        <w:tc>
          <w:tcPr>
            <w:tcW w:w="1358" w:type="dxa"/>
            <w:noWrap/>
            <w:hideMark/>
          </w:tcPr>
          <w:p w14:paraId="56F5B08B" w14:textId="77777777" w:rsidR="00654705" w:rsidRPr="00725F7B" w:rsidRDefault="00654705" w:rsidP="007214CE">
            <w:pPr>
              <w:shd w:val="clear" w:color="auto" w:fill="FFFFFF"/>
              <w:jc w:val="center"/>
              <w:rPr>
                <w:rFonts w:cstheme="minorHAnsi"/>
                <w:sz w:val="20"/>
                <w:szCs w:val="20"/>
              </w:rPr>
            </w:pPr>
            <w:r w:rsidRPr="00725F7B">
              <w:rPr>
                <w:rFonts w:cstheme="minorHAnsi"/>
                <w:sz w:val="20"/>
                <w:szCs w:val="20"/>
              </w:rPr>
              <w:t>27208-80-6</w:t>
            </w:r>
          </w:p>
        </w:tc>
        <w:tc>
          <w:tcPr>
            <w:tcW w:w="1267" w:type="dxa"/>
            <w:noWrap/>
            <w:hideMark/>
          </w:tcPr>
          <w:p w14:paraId="2A82B2B8" w14:textId="5C17627C" w:rsidR="00654705" w:rsidRPr="00725F7B" w:rsidRDefault="007214CE" w:rsidP="007214CE">
            <w:pPr>
              <w:shd w:val="clear" w:color="auto" w:fill="FFFFFF"/>
              <w:jc w:val="center"/>
              <w:rPr>
                <w:rFonts w:cstheme="minorHAnsi"/>
                <w:sz w:val="20"/>
                <w:szCs w:val="20"/>
              </w:rPr>
            </w:pPr>
            <w:r>
              <w:rPr>
                <w:rFonts w:cstheme="minorHAnsi"/>
                <w:sz w:val="20"/>
                <w:szCs w:val="20"/>
              </w:rPr>
              <w:t>non-reactive</w:t>
            </w:r>
          </w:p>
        </w:tc>
        <w:tc>
          <w:tcPr>
            <w:tcW w:w="998" w:type="dxa"/>
            <w:noWrap/>
            <w:hideMark/>
          </w:tcPr>
          <w:p w14:paraId="730EF7BC" w14:textId="39B554C4" w:rsidR="00654705" w:rsidRPr="00725F7B" w:rsidRDefault="00D10EB4" w:rsidP="007214CE">
            <w:pPr>
              <w:shd w:val="clear" w:color="auto" w:fill="FFFFFF"/>
              <w:jc w:val="center"/>
              <w:rPr>
                <w:rFonts w:cstheme="minorHAnsi"/>
                <w:sz w:val="20"/>
                <w:szCs w:val="20"/>
              </w:rPr>
            </w:pPr>
            <w:r>
              <w:rPr>
                <w:rFonts w:eastAsia="Times New Roman" w:cstheme="minorHAnsi"/>
                <w:sz w:val="20"/>
                <w:szCs w:val="20"/>
                <w:lang w:val="en-US"/>
              </w:rPr>
              <w:t>n.d.</w:t>
            </w:r>
          </w:p>
        </w:tc>
        <w:tc>
          <w:tcPr>
            <w:tcW w:w="649" w:type="dxa"/>
            <w:noWrap/>
            <w:hideMark/>
          </w:tcPr>
          <w:p w14:paraId="2042DEA9" w14:textId="1FAC55B0" w:rsidR="00654705" w:rsidRPr="00725F7B" w:rsidRDefault="00654705" w:rsidP="007214CE">
            <w:pPr>
              <w:shd w:val="clear" w:color="auto" w:fill="FFFFFF"/>
              <w:jc w:val="center"/>
              <w:rPr>
                <w:rFonts w:cstheme="minorHAnsi"/>
                <w:sz w:val="20"/>
                <w:szCs w:val="20"/>
              </w:rPr>
            </w:pPr>
            <w:r w:rsidRPr="00725F7B">
              <w:rPr>
                <w:rFonts w:cstheme="minorHAnsi"/>
                <w:sz w:val="20"/>
                <w:szCs w:val="20"/>
              </w:rPr>
              <w:t>1</w:t>
            </w:r>
          </w:p>
        </w:tc>
        <w:tc>
          <w:tcPr>
            <w:tcW w:w="1622" w:type="dxa"/>
          </w:tcPr>
          <w:p w14:paraId="4064BA82" w14:textId="331312C6" w:rsidR="00654705" w:rsidRPr="00725F7B" w:rsidRDefault="00654705" w:rsidP="007214CE">
            <w:pPr>
              <w:shd w:val="clear" w:color="auto" w:fill="FFFFFF"/>
              <w:jc w:val="center"/>
              <w:rPr>
                <w:rFonts w:cstheme="minorHAnsi"/>
                <w:sz w:val="20"/>
                <w:szCs w:val="20"/>
              </w:rPr>
            </w:pPr>
            <w:r w:rsidRPr="003A061B">
              <w:rPr>
                <w:rFonts w:cstheme="minorHAnsi"/>
                <w:sz w:val="20"/>
                <w:szCs w:val="20"/>
                <w:lang w:val="en-US"/>
              </w:rPr>
              <w:t>50 µM</w:t>
            </w:r>
          </w:p>
        </w:tc>
      </w:tr>
    </w:tbl>
    <w:p w14:paraId="18467FBA" w14:textId="77777777" w:rsidR="003B4B62" w:rsidRDefault="003B4B62">
      <w:pPr>
        <w:rPr>
          <w:rFonts w:ascii="Arial" w:hAnsi="Arial" w:cs="Arial"/>
          <w:lang w:val="en-US"/>
        </w:rPr>
      </w:pPr>
    </w:p>
    <w:p w14:paraId="3A829D2E" w14:textId="394C2C77" w:rsidR="00D616EB" w:rsidRDefault="003B4B62">
      <w:pPr>
        <w:rPr>
          <w:rFonts w:ascii="Arial" w:hAnsi="Arial" w:cs="Arial"/>
          <w:lang w:val="en-US"/>
        </w:rPr>
      </w:pPr>
      <w:r w:rsidRPr="0076481B">
        <w:rPr>
          <w:rFonts w:ascii="Arial" w:hAnsi="Arial" w:cs="Arial"/>
          <w:b/>
          <w:bCs/>
          <w:lang w:val="en-US"/>
        </w:rPr>
        <w:t>Supplementary Table 2</w:t>
      </w:r>
      <w:r w:rsidR="00BB3001" w:rsidRPr="0076481B">
        <w:rPr>
          <w:rFonts w:ascii="Arial" w:hAnsi="Arial" w:cs="Arial"/>
          <w:b/>
          <w:bCs/>
          <w:lang w:val="en-US"/>
        </w:rPr>
        <w:t>-</w:t>
      </w:r>
      <w:r w:rsidR="00BB3001">
        <w:rPr>
          <w:rFonts w:ascii="Arial" w:hAnsi="Arial" w:cs="Arial"/>
          <w:lang w:val="en-US"/>
        </w:rPr>
        <w:t xml:space="preserve"> </w:t>
      </w:r>
      <w:r w:rsidR="000D1C4A">
        <w:rPr>
          <w:rFonts w:ascii="Arial" w:hAnsi="Arial" w:cs="Arial"/>
          <w:lang w:val="en-US"/>
        </w:rPr>
        <w:t>Crystallographic data collection and refinement statistics</w:t>
      </w:r>
    </w:p>
    <w:tbl>
      <w:tblPr>
        <w:tblStyle w:val="TableGrid1"/>
        <w:tblW w:w="0" w:type="auto"/>
        <w:tblLook w:val="04A0" w:firstRow="1" w:lastRow="0" w:firstColumn="1" w:lastColumn="0" w:noHBand="0" w:noVBand="1"/>
      </w:tblPr>
      <w:tblGrid>
        <w:gridCol w:w="2785"/>
        <w:gridCol w:w="2480"/>
        <w:gridCol w:w="2514"/>
        <w:gridCol w:w="1237"/>
      </w:tblGrid>
      <w:tr w:rsidR="000D1C4A" w:rsidRPr="000D1C4A" w14:paraId="34D016D8" w14:textId="77777777" w:rsidTr="000D1C4A">
        <w:tc>
          <w:tcPr>
            <w:tcW w:w="2785" w:type="dxa"/>
          </w:tcPr>
          <w:p w14:paraId="56A68466"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Property</w:t>
            </w:r>
          </w:p>
          <w:p w14:paraId="4D322C8C"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Protein name</w:t>
            </w:r>
          </w:p>
          <w:p w14:paraId="18E3DB7E"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PDB ID</w:t>
            </w:r>
          </w:p>
          <w:p w14:paraId="78682213"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Space group</w:t>
            </w:r>
          </w:p>
          <w:p w14:paraId="4DF020AC"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Cell constants: a, b, c (Å)</w:t>
            </w:r>
          </w:p>
          <w:p w14:paraId="1022445F"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Cell constants: α, β, γ</w:t>
            </w:r>
          </w:p>
          <w:p w14:paraId="0DA5BAD8"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Resolution (Å)</w:t>
            </w:r>
          </w:p>
          <w:p w14:paraId="29FDAB24"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 Data completeness</w:t>
            </w:r>
          </w:p>
          <w:p w14:paraId="039B402D"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(in resolution range)</w:t>
            </w:r>
          </w:p>
          <w:p w14:paraId="75F9A562" w14:textId="77777777" w:rsidR="000D1C4A" w:rsidRPr="000D1C4A" w:rsidRDefault="000D1C4A" w:rsidP="000D1C4A">
            <w:pPr>
              <w:jc w:val="center"/>
              <w:rPr>
                <w:rFonts w:ascii="Calibri" w:eastAsia="Calibri" w:hAnsi="Calibri" w:cs="Times New Roman"/>
                <w:sz w:val="20"/>
              </w:rPr>
            </w:pPr>
            <w:proofErr w:type="spellStart"/>
            <w:r w:rsidRPr="000D1C4A">
              <w:rPr>
                <w:rFonts w:ascii="Calibri" w:eastAsia="Calibri" w:hAnsi="Calibri" w:cs="Times New Roman"/>
                <w:sz w:val="20"/>
              </w:rPr>
              <w:t>R</w:t>
            </w:r>
            <w:r w:rsidRPr="000D1C4A">
              <w:rPr>
                <w:rFonts w:ascii="Calibri" w:eastAsia="Calibri" w:hAnsi="Calibri" w:cs="Times New Roman"/>
                <w:sz w:val="20"/>
                <w:vertAlign w:val="subscript"/>
              </w:rPr>
              <w:t>merge</w:t>
            </w:r>
            <w:proofErr w:type="spellEnd"/>
          </w:p>
          <w:p w14:paraId="054A92CC" w14:textId="77777777" w:rsidR="000D1C4A" w:rsidRPr="000D1C4A" w:rsidRDefault="000D1C4A" w:rsidP="000D1C4A">
            <w:pPr>
              <w:jc w:val="center"/>
              <w:rPr>
                <w:rFonts w:ascii="Calibri" w:eastAsia="Calibri" w:hAnsi="Calibri" w:cs="Times New Roman"/>
                <w:sz w:val="20"/>
              </w:rPr>
            </w:pPr>
            <w:proofErr w:type="spellStart"/>
            <w:r w:rsidRPr="000D1C4A">
              <w:rPr>
                <w:rFonts w:ascii="Calibri" w:eastAsia="Calibri" w:hAnsi="Calibri" w:cs="Times New Roman"/>
                <w:sz w:val="20"/>
              </w:rPr>
              <w:t>R</w:t>
            </w:r>
            <w:r w:rsidRPr="000D1C4A">
              <w:rPr>
                <w:rFonts w:ascii="Calibri" w:eastAsia="Calibri" w:hAnsi="Calibri" w:cs="Times New Roman"/>
                <w:sz w:val="20"/>
                <w:vertAlign w:val="subscript"/>
              </w:rPr>
              <w:t>sym</w:t>
            </w:r>
            <w:proofErr w:type="spellEnd"/>
          </w:p>
          <w:p w14:paraId="18EE48B2"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 xml:space="preserve">&lt; </w:t>
            </w:r>
            <w:r w:rsidRPr="000D1C4A">
              <w:rPr>
                <w:rFonts w:ascii="Calibri" w:eastAsia="Calibri" w:hAnsi="Calibri" w:cs="Times New Roman"/>
                <w:i/>
                <w:sz w:val="20"/>
              </w:rPr>
              <w:t>I/σ(I)</w:t>
            </w:r>
            <w:r w:rsidRPr="000D1C4A">
              <w:rPr>
                <w:rFonts w:ascii="Calibri" w:eastAsia="Calibri" w:hAnsi="Calibri" w:cs="Times New Roman"/>
                <w:sz w:val="20"/>
              </w:rPr>
              <w:t xml:space="preserve"> &gt;</w:t>
            </w:r>
          </w:p>
          <w:p w14:paraId="08678B11"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Refinement program</w:t>
            </w:r>
          </w:p>
          <w:p w14:paraId="074EB9B6"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 xml:space="preserve">R, </w:t>
            </w:r>
            <w:proofErr w:type="spellStart"/>
            <w:r w:rsidRPr="000D1C4A">
              <w:rPr>
                <w:rFonts w:ascii="Calibri" w:eastAsia="Calibri" w:hAnsi="Calibri" w:cs="Times New Roman"/>
                <w:sz w:val="20"/>
              </w:rPr>
              <w:t>R</w:t>
            </w:r>
            <w:r w:rsidRPr="000D1C4A">
              <w:rPr>
                <w:rFonts w:ascii="Calibri" w:eastAsia="Calibri" w:hAnsi="Calibri" w:cs="Times New Roman"/>
                <w:sz w:val="20"/>
                <w:vertAlign w:val="subscript"/>
              </w:rPr>
              <w:t>free</w:t>
            </w:r>
            <w:proofErr w:type="spellEnd"/>
          </w:p>
          <w:p w14:paraId="723726DF" w14:textId="77777777" w:rsidR="000D1C4A" w:rsidRPr="000D1C4A" w:rsidRDefault="000D1C4A" w:rsidP="000D1C4A">
            <w:pPr>
              <w:jc w:val="center"/>
              <w:rPr>
                <w:rFonts w:ascii="Calibri" w:eastAsia="Calibri" w:hAnsi="Calibri" w:cs="Times New Roman"/>
                <w:sz w:val="20"/>
              </w:rPr>
            </w:pPr>
            <w:proofErr w:type="spellStart"/>
            <w:r w:rsidRPr="000D1C4A">
              <w:rPr>
                <w:rFonts w:ascii="Calibri" w:eastAsia="Calibri" w:hAnsi="Calibri" w:cs="Times New Roman"/>
                <w:sz w:val="20"/>
              </w:rPr>
              <w:t>R</w:t>
            </w:r>
            <w:r w:rsidRPr="000D1C4A">
              <w:rPr>
                <w:rFonts w:ascii="Calibri" w:eastAsia="Calibri" w:hAnsi="Calibri" w:cs="Times New Roman"/>
                <w:sz w:val="20"/>
                <w:vertAlign w:val="subscript"/>
              </w:rPr>
              <w:t>free</w:t>
            </w:r>
            <w:proofErr w:type="spellEnd"/>
            <w:r w:rsidRPr="000D1C4A">
              <w:rPr>
                <w:rFonts w:ascii="Calibri" w:eastAsia="Calibri" w:hAnsi="Calibri" w:cs="Times New Roman"/>
                <w:sz w:val="20"/>
              </w:rPr>
              <w:t xml:space="preserve"> test set</w:t>
            </w:r>
          </w:p>
          <w:p w14:paraId="48DB3C36" w14:textId="77777777" w:rsidR="000D1C4A" w:rsidRPr="00065CA8" w:rsidRDefault="000D1C4A" w:rsidP="000D1C4A">
            <w:pPr>
              <w:jc w:val="center"/>
              <w:rPr>
                <w:rFonts w:ascii="Calibri" w:eastAsia="Calibri" w:hAnsi="Calibri" w:cs="Times New Roman"/>
                <w:sz w:val="20"/>
                <w:lang w:val="es-ES"/>
              </w:rPr>
            </w:pPr>
            <w:r w:rsidRPr="00065CA8">
              <w:rPr>
                <w:rFonts w:ascii="Calibri" w:eastAsia="Calibri" w:hAnsi="Calibri" w:cs="Times New Roman"/>
                <w:sz w:val="20"/>
                <w:lang w:val="es-ES"/>
              </w:rPr>
              <w:t>Wilson B-factor (Å</w:t>
            </w:r>
            <w:r w:rsidRPr="00065CA8">
              <w:rPr>
                <w:rFonts w:ascii="Calibri" w:eastAsia="Calibri" w:hAnsi="Calibri" w:cs="Times New Roman"/>
                <w:sz w:val="20"/>
                <w:vertAlign w:val="superscript"/>
                <w:lang w:val="es-ES"/>
              </w:rPr>
              <w:t>2</w:t>
            </w:r>
            <w:r w:rsidRPr="00065CA8">
              <w:rPr>
                <w:rFonts w:ascii="Calibri" w:eastAsia="Calibri" w:hAnsi="Calibri" w:cs="Times New Roman"/>
                <w:sz w:val="20"/>
                <w:lang w:val="es-ES"/>
              </w:rPr>
              <w:t>)</w:t>
            </w:r>
          </w:p>
          <w:p w14:paraId="1DA1BF8E" w14:textId="77777777" w:rsidR="000D1C4A" w:rsidRPr="00065CA8" w:rsidRDefault="000D1C4A" w:rsidP="000D1C4A">
            <w:pPr>
              <w:jc w:val="center"/>
              <w:rPr>
                <w:rFonts w:ascii="Calibri" w:eastAsia="Calibri" w:hAnsi="Calibri" w:cs="Times New Roman"/>
                <w:sz w:val="20"/>
                <w:lang w:val="es-ES"/>
              </w:rPr>
            </w:pPr>
            <w:proofErr w:type="spellStart"/>
            <w:r w:rsidRPr="00065CA8">
              <w:rPr>
                <w:rFonts w:ascii="Calibri" w:eastAsia="Calibri" w:hAnsi="Calibri" w:cs="Times New Roman"/>
                <w:sz w:val="20"/>
                <w:lang w:val="es-ES"/>
              </w:rPr>
              <w:t>Anisotropy</w:t>
            </w:r>
            <w:proofErr w:type="spellEnd"/>
          </w:p>
          <w:p w14:paraId="613E7F8E" w14:textId="77777777" w:rsidR="000D1C4A" w:rsidRPr="00065CA8" w:rsidRDefault="000D1C4A" w:rsidP="000D1C4A">
            <w:pPr>
              <w:jc w:val="center"/>
              <w:rPr>
                <w:rFonts w:ascii="Calibri" w:eastAsia="Calibri" w:hAnsi="Calibri" w:cs="Times New Roman"/>
                <w:sz w:val="20"/>
                <w:lang w:val="es-ES"/>
              </w:rPr>
            </w:pPr>
            <w:proofErr w:type="spellStart"/>
            <w:r w:rsidRPr="00065CA8">
              <w:rPr>
                <w:rFonts w:ascii="Calibri" w:eastAsia="Calibri" w:hAnsi="Calibri" w:cs="Times New Roman"/>
                <w:sz w:val="20"/>
                <w:lang w:val="es-ES"/>
              </w:rPr>
              <w:t>Bulk</w:t>
            </w:r>
            <w:proofErr w:type="spellEnd"/>
            <w:r w:rsidRPr="00065CA8">
              <w:rPr>
                <w:rFonts w:ascii="Calibri" w:eastAsia="Calibri" w:hAnsi="Calibri" w:cs="Times New Roman"/>
                <w:sz w:val="20"/>
                <w:lang w:val="es-ES"/>
              </w:rPr>
              <w:t xml:space="preserve"> </w:t>
            </w:r>
            <w:proofErr w:type="spellStart"/>
            <w:r w:rsidRPr="00065CA8">
              <w:rPr>
                <w:rFonts w:ascii="Calibri" w:eastAsia="Calibri" w:hAnsi="Calibri" w:cs="Times New Roman"/>
                <w:sz w:val="20"/>
                <w:lang w:val="es-ES"/>
              </w:rPr>
              <w:t>solvent</w:t>
            </w:r>
            <w:proofErr w:type="spellEnd"/>
            <w:r w:rsidRPr="00065CA8">
              <w:rPr>
                <w:rFonts w:ascii="Calibri" w:eastAsia="Calibri" w:hAnsi="Calibri" w:cs="Times New Roman"/>
                <w:sz w:val="20"/>
                <w:lang w:val="es-ES"/>
              </w:rPr>
              <w:t xml:space="preserve"> </w:t>
            </w:r>
            <w:proofErr w:type="spellStart"/>
            <w:r w:rsidRPr="00065CA8">
              <w:rPr>
                <w:rFonts w:ascii="Calibri" w:eastAsia="Calibri" w:hAnsi="Calibri" w:cs="Times New Roman"/>
                <w:i/>
                <w:sz w:val="20"/>
                <w:lang w:val="es-ES"/>
              </w:rPr>
              <w:t>ksol</w:t>
            </w:r>
            <w:proofErr w:type="spellEnd"/>
            <w:r w:rsidRPr="00065CA8">
              <w:rPr>
                <w:rFonts w:ascii="Calibri" w:eastAsia="Calibri" w:hAnsi="Calibri" w:cs="Times New Roman"/>
                <w:sz w:val="20"/>
                <w:lang w:val="es-ES"/>
              </w:rPr>
              <w:t>(e/Å</w:t>
            </w:r>
            <w:r w:rsidRPr="00065CA8">
              <w:rPr>
                <w:rFonts w:ascii="Calibri" w:eastAsia="Calibri" w:hAnsi="Calibri" w:cs="Times New Roman"/>
                <w:sz w:val="20"/>
                <w:vertAlign w:val="superscript"/>
                <w:lang w:val="es-ES"/>
              </w:rPr>
              <w:t>3</w:t>
            </w:r>
            <w:r w:rsidRPr="00065CA8">
              <w:rPr>
                <w:rFonts w:ascii="Calibri" w:eastAsia="Calibri" w:hAnsi="Calibri" w:cs="Times New Roman"/>
                <w:sz w:val="20"/>
                <w:lang w:val="es-ES"/>
              </w:rPr>
              <w:t xml:space="preserve">), </w:t>
            </w:r>
            <w:proofErr w:type="spellStart"/>
            <w:r w:rsidRPr="00065CA8">
              <w:rPr>
                <w:rFonts w:ascii="Calibri" w:eastAsia="Calibri" w:hAnsi="Calibri" w:cs="Times New Roman"/>
                <w:i/>
                <w:sz w:val="20"/>
                <w:lang w:val="es-ES"/>
              </w:rPr>
              <w:t>Bsol</w:t>
            </w:r>
            <w:proofErr w:type="spellEnd"/>
            <w:r w:rsidRPr="00065CA8">
              <w:rPr>
                <w:rFonts w:ascii="Calibri" w:eastAsia="Calibri" w:hAnsi="Calibri" w:cs="Times New Roman"/>
                <w:sz w:val="20"/>
                <w:lang w:val="es-ES"/>
              </w:rPr>
              <w:t>(Å</w:t>
            </w:r>
            <w:r w:rsidRPr="00065CA8">
              <w:rPr>
                <w:rFonts w:ascii="Calibri" w:eastAsia="Calibri" w:hAnsi="Calibri" w:cs="Times New Roman"/>
                <w:sz w:val="20"/>
                <w:vertAlign w:val="superscript"/>
                <w:lang w:val="es-ES"/>
              </w:rPr>
              <w:t>2</w:t>
            </w:r>
            <w:r w:rsidRPr="00065CA8">
              <w:rPr>
                <w:rFonts w:ascii="Calibri" w:eastAsia="Calibri" w:hAnsi="Calibri" w:cs="Times New Roman"/>
                <w:sz w:val="20"/>
                <w:lang w:val="es-ES"/>
              </w:rPr>
              <w:t>)</w:t>
            </w:r>
          </w:p>
          <w:p w14:paraId="35B043AD"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L-test for twinning</w:t>
            </w:r>
          </w:p>
          <w:p w14:paraId="46211C90"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Estimated twinning fraction</w:t>
            </w:r>
          </w:p>
          <w:p w14:paraId="7F519C8C" w14:textId="77777777" w:rsidR="000D1C4A" w:rsidRPr="000D1C4A" w:rsidRDefault="000D1C4A" w:rsidP="000D1C4A">
            <w:pPr>
              <w:jc w:val="center"/>
              <w:rPr>
                <w:rFonts w:ascii="Calibri" w:eastAsia="Calibri" w:hAnsi="Calibri" w:cs="Times New Roman"/>
                <w:sz w:val="20"/>
              </w:rPr>
            </w:pPr>
            <w:proofErr w:type="spellStart"/>
            <w:proofErr w:type="gramStart"/>
            <w:r w:rsidRPr="000D1C4A">
              <w:rPr>
                <w:rFonts w:ascii="Calibri" w:eastAsia="Calibri" w:hAnsi="Calibri" w:cs="Times New Roman"/>
                <w:sz w:val="20"/>
              </w:rPr>
              <w:t>F</w:t>
            </w:r>
            <w:r w:rsidRPr="000D1C4A">
              <w:rPr>
                <w:rFonts w:ascii="Calibri" w:eastAsia="Calibri" w:hAnsi="Calibri" w:cs="Times New Roman"/>
                <w:sz w:val="20"/>
                <w:vertAlign w:val="subscript"/>
              </w:rPr>
              <w:t>o</w:t>
            </w:r>
            <w:r w:rsidRPr="000D1C4A">
              <w:rPr>
                <w:rFonts w:ascii="Calibri" w:eastAsia="Calibri" w:hAnsi="Calibri" w:cs="Times New Roman"/>
                <w:sz w:val="20"/>
              </w:rPr>
              <w:t>,F</w:t>
            </w:r>
            <w:r w:rsidRPr="000D1C4A">
              <w:rPr>
                <w:rFonts w:ascii="Calibri" w:eastAsia="Calibri" w:hAnsi="Calibri" w:cs="Times New Roman"/>
                <w:sz w:val="20"/>
                <w:vertAlign w:val="subscript"/>
              </w:rPr>
              <w:t>c</w:t>
            </w:r>
            <w:proofErr w:type="spellEnd"/>
            <w:proofErr w:type="gramEnd"/>
            <w:r w:rsidRPr="000D1C4A">
              <w:rPr>
                <w:rFonts w:ascii="Calibri" w:eastAsia="Calibri" w:hAnsi="Calibri" w:cs="Times New Roman"/>
                <w:sz w:val="20"/>
              </w:rPr>
              <w:t xml:space="preserve"> correlation</w:t>
            </w:r>
          </w:p>
          <w:p w14:paraId="78EF97B3"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Total number of atoms Average B, all atoms (Å</w:t>
            </w:r>
            <w:r w:rsidRPr="000D1C4A">
              <w:rPr>
                <w:rFonts w:ascii="Calibri" w:eastAsia="Calibri" w:hAnsi="Calibri" w:cs="Times New Roman"/>
                <w:sz w:val="20"/>
                <w:vertAlign w:val="superscript"/>
              </w:rPr>
              <w:t>2</w:t>
            </w:r>
            <w:r w:rsidRPr="000D1C4A">
              <w:rPr>
                <w:rFonts w:ascii="Calibri" w:eastAsia="Calibri" w:hAnsi="Calibri" w:cs="Times New Roman"/>
                <w:sz w:val="20"/>
              </w:rPr>
              <w:t>)</w:t>
            </w:r>
          </w:p>
          <w:p w14:paraId="1A9B9D26" w14:textId="77777777" w:rsidR="000D1C4A" w:rsidRPr="000D1C4A" w:rsidRDefault="000D1C4A" w:rsidP="000D1C4A">
            <w:pPr>
              <w:jc w:val="center"/>
              <w:rPr>
                <w:rFonts w:ascii="Calibri" w:eastAsia="Calibri" w:hAnsi="Calibri" w:cs="Times New Roman"/>
                <w:sz w:val="20"/>
              </w:rPr>
            </w:pPr>
          </w:p>
        </w:tc>
        <w:tc>
          <w:tcPr>
            <w:tcW w:w="2480" w:type="dxa"/>
          </w:tcPr>
          <w:p w14:paraId="5EE87CAA" w14:textId="77777777" w:rsidR="000D1C4A" w:rsidRPr="000D1C4A" w:rsidRDefault="000D1C4A" w:rsidP="000D1C4A">
            <w:pPr>
              <w:jc w:val="center"/>
              <w:rPr>
                <w:rFonts w:ascii="Calibri" w:eastAsia="Calibri" w:hAnsi="Calibri" w:cs="Times New Roman"/>
                <w:sz w:val="20"/>
              </w:rPr>
            </w:pPr>
          </w:p>
          <w:p w14:paraId="18037900" w14:textId="4FDB1AE6" w:rsidR="000D1C4A" w:rsidRPr="00F351A5" w:rsidRDefault="00F351A5" w:rsidP="000D1C4A">
            <w:pPr>
              <w:jc w:val="center"/>
              <w:rPr>
                <w:rFonts w:ascii="Calibri" w:eastAsia="Calibri" w:hAnsi="Calibri" w:cs="Times New Roman"/>
                <w:sz w:val="20"/>
              </w:rPr>
            </w:pPr>
            <w:r w:rsidRPr="00F351A5">
              <w:rPr>
                <w:rFonts w:ascii="Calibri" w:eastAsia="Calibri" w:hAnsi="Calibri" w:cs="Times New Roman"/>
                <w:i/>
                <w:sz w:val="20"/>
                <w:lang w:val="en-GB"/>
              </w:rPr>
              <w:t>Nt</w:t>
            </w:r>
            <w:r w:rsidRPr="00F351A5">
              <w:rPr>
                <w:rFonts w:ascii="Calibri" w:eastAsia="Calibri" w:hAnsi="Calibri" w:cs="Times New Roman"/>
                <w:sz w:val="20"/>
                <w:lang w:val="en-GB"/>
              </w:rPr>
              <w:t>UGT72B82</w:t>
            </w:r>
          </w:p>
          <w:p w14:paraId="5845B669"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8CHD</w:t>
            </w:r>
          </w:p>
          <w:p w14:paraId="0573C9F1"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P 12</w:t>
            </w:r>
            <w:r w:rsidRPr="000D1C4A">
              <w:rPr>
                <w:rFonts w:ascii="Calibri" w:eastAsia="Calibri" w:hAnsi="Calibri" w:cs="Times New Roman"/>
                <w:sz w:val="20"/>
                <w:vertAlign w:val="subscript"/>
              </w:rPr>
              <w:t>1</w:t>
            </w:r>
            <w:r w:rsidRPr="000D1C4A">
              <w:rPr>
                <w:rFonts w:ascii="Calibri" w:eastAsia="Calibri" w:hAnsi="Calibri" w:cs="Times New Roman"/>
                <w:sz w:val="20"/>
              </w:rPr>
              <w:t>1</w:t>
            </w:r>
          </w:p>
          <w:p w14:paraId="4616D654"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52.31, 86.85, 100.98</w:t>
            </w:r>
          </w:p>
          <w:p w14:paraId="75291BB2"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90.00, 93.17, 90.00</w:t>
            </w:r>
            <w:r w:rsidRPr="000D1C4A">
              <w:rPr>
                <w:rFonts w:ascii="Calibri" w:eastAsia="Calibri" w:hAnsi="Calibri" w:cs="Times New Roman"/>
                <w:sz w:val="20"/>
                <w:vertAlign w:val="superscript"/>
              </w:rPr>
              <w:t>◦</w:t>
            </w:r>
          </w:p>
          <w:p w14:paraId="45186AEF"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50.41 – 2.34</w:t>
            </w:r>
          </w:p>
          <w:p w14:paraId="54CB229F"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98.6 (50.41-2.34)</w:t>
            </w:r>
          </w:p>
          <w:p w14:paraId="0FFC18C3"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89.3 (50.41-2.34)</w:t>
            </w:r>
          </w:p>
          <w:p w14:paraId="554EB300"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(Not available)</w:t>
            </w:r>
          </w:p>
          <w:p w14:paraId="4735EFC0"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(Not available)</w:t>
            </w:r>
          </w:p>
          <w:p w14:paraId="7B3B700A"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1.13 (at 2.34Å)</w:t>
            </w:r>
          </w:p>
          <w:p w14:paraId="324620ED"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PHENIX 1.20.1_4487</w:t>
            </w:r>
          </w:p>
          <w:p w14:paraId="4769F026" w14:textId="77777777" w:rsidR="000D1C4A" w:rsidRPr="000D1C4A" w:rsidRDefault="000D1C4A" w:rsidP="000D1C4A">
            <w:pPr>
              <w:jc w:val="center"/>
              <w:rPr>
                <w:rFonts w:ascii="Calibri" w:eastAsia="Calibri" w:hAnsi="Calibri" w:cs="Times New Roman"/>
                <w:sz w:val="20"/>
              </w:rPr>
            </w:pPr>
            <w:proofErr w:type="gramStart"/>
            <w:r w:rsidRPr="000D1C4A">
              <w:rPr>
                <w:rFonts w:ascii="Calibri" w:eastAsia="Calibri" w:hAnsi="Calibri" w:cs="Times New Roman"/>
                <w:sz w:val="20"/>
              </w:rPr>
              <w:t>0.189 ,</w:t>
            </w:r>
            <w:proofErr w:type="gramEnd"/>
            <w:r w:rsidRPr="000D1C4A">
              <w:rPr>
                <w:rFonts w:ascii="Calibri" w:eastAsia="Calibri" w:hAnsi="Calibri" w:cs="Times New Roman"/>
                <w:sz w:val="20"/>
              </w:rPr>
              <w:t xml:space="preserve"> 0.234</w:t>
            </w:r>
          </w:p>
          <w:p w14:paraId="462EC9A8"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2171 reflections (5.74%)</w:t>
            </w:r>
          </w:p>
          <w:p w14:paraId="0BFB026F"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30.2</w:t>
            </w:r>
          </w:p>
          <w:p w14:paraId="37990BFB"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0.149</w:t>
            </w:r>
          </w:p>
          <w:p w14:paraId="056D63BE" w14:textId="77777777" w:rsidR="000D1C4A" w:rsidRPr="000D1C4A" w:rsidRDefault="000D1C4A" w:rsidP="000D1C4A">
            <w:pPr>
              <w:jc w:val="center"/>
              <w:rPr>
                <w:rFonts w:ascii="Calibri" w:eastAsia="Calibri" w:hAnsi="Calibri" w:cs="Times New Roman"/>
                <w:sz w:val="20"/>
              </w:rPr>
            </w:pPr>
            <w:proofErr w:type="gramStart"/>
            <w:r w:rsidRPr="000D1C4A">
              <w:rPr>
                <w:rFonts w:ascii="Calibri" w:eastAsia="Calibri" w:hAnsi="Calibri" w:cs="Times New Roman"/>
                <w:sz w:val="20"/>
              </w:rPr>
              <w:t>0.42 ,</w:t>
            </w:r>
            <w:proofErr w:type="gramEnd"/>
            <w:r w:rsidRPr="000D1C4A">
              <w:rPr>
                <w:rFonts w:ascii="Calibri" w:eastAsia="Calibri" w:hAnsi="Calibri" w:cs="Times New Roman"/>
                <w:sz w:val="20"/>
              </w:rPr>
              <w:t xml:space="preserve"> 46.9</w:t>
            </w:r>
          </w:p>
          <w:p w14:paraId="50983568"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&lt; |</w:t>
            </w:r>
            <w:r w:rsidRPr="000D1C4A">
              <w:rPr>
                <w:rFonts w:ascii="Calibri" w:eastAsia="Calibri" w:hAnsi="Calibri" w:cs="Times New Roman"/>
                <w:i/>
                <w:sz w:val="20"/>
              </w:rPr>
              <w:t>L</w:t>
            </w:r>
            <w:r w:rsidRPr="000D1C4A">
              <w:rPr>
                <w:rFonts w:ascii="Calibri" w:eastAsia="Calibri" w:hAnsi="Calibri" w:cs="Times New Roman"/>
                <w:sz w:val="20"/>
              </w:rPr>
              <w:t xml:space="preserve">| &gt; = 0.48, &lt; </w:t>
            </w:r>
            <w:r w:rsidRPr="000D1C4A">
              <w:rPr>
                <w:rFonts w:ascii="Calibri" w:eastAsia="Calibri" w:hAnsi="Calibri" w:cs="Times New Roman"/>
                <w:i/>
                <w:sz w:val="20"/>
              </w:rPr>
              <w:t>L</w:t>
            </w:r>
            <w:r w:rsidRPr="000D1C4A">
              <w:rPr>
                <w:rFonts w:ascii="Calibri" w:eastAsia="Calibri" w:hAnsi="Calibri" w:cs="Times New Roman"/>
                <w:sz w:val="20"/>
                <w:vertAlign w:val="superscript"/>
              </w:rPr>
              <w:t>2</w:t>
            </w:r>
            <w:r w:rsidRPr="000D1C4A">
              <w:rPr>
                <w:rFonts w:ascii="Calibri" w:eastAsia="Calibri" w:hAnsi="Calibri" w:cs="Times New Roman"/>
                <w:sz w:val="20"/>
              </w:rPr>
              <w:t xml:space="preserve"> &gt; = 0.31</w:t>
            </w:r>
          </w:p>
          <w:p w14:paraId="7A45B842"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No twinning to report.</w:t>
            </w:r>
          </w:p>
          <w:p w14:paraId="5FBAC83E"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0.94</w:t>
            </w:r>
          </w:p>
          <w:p w14:paraId="1BA0CD90"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14724</w:t>
            </w:r>
          </w:p>
          <w:p w14:paraId="02FADB64"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51.0</w:t>
            </w:r>
          </w:p>
          <w:p w14:paraId="6CBF4924" w14:textId="77777777" w:rsidR="000D1C4A" w:rsidRPr="000D1C4A" w:rsidRDefault="000D1C4A" w:rsidP="000D1C4A">
            <w:pPr>
              <w:jc w:val="center"/>
              <w:rPr>
                <w:rFonts w:ascii="Calibri" w:eastAsia="Calibri" w:hAnsi="Calibri" w:cs="Times New Roman"/>
                <w:sz w:val="20"/>
              </w:rPr>
            </w:pPr>
          </w:p>
        </w:tc>
        <w:tc>
          <w:tcPr>
            <w:tcW w:w="2514" w:type="dxa"/>
          </w:tcPr>
          <w:p w14:paraId="0165E4AB" w14:textId="77777777" w:rsidR="000D1C4A" w:rsidRPr="000D1C4A" w:rsidRDefault="000D1C4A" w:rsidP="000D1C4A">
            <w:pPr>
              <w:jc w:val="center"/>
              <w:rPr>
                <w:rFonts w:ascii="Calibri" w:eastAsia="Calibri" w:hAnsi="Calibri" w:cs="Times New Roman"/>
                <w:sz w:val="20"/>
              </w:rPr>
            </w:pPr>
          </w:p>
          <w:p w14:paraId="3D021E9B"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i/>
                <w:sz w:val="20"/>
              </w:rPr>
              <w:t>Zm</w:t>
            </w:r>
            <w:r w:rsidRPr="000D1C4A">
              <w:rPr>
                <w:rFonts w:ascii="Calibri" w:eastAsia="Calibri" w:hAnsi="Calibri" w:cs="Times New Roman"/>
                <w:sz w:val="20"/>
              </w:rPr>
              <w:t>UGT708A6</w:t>
            </w:r>
          </w:p>
          <w:p w14:paraId="155CF9C7"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8CGQ</w:t>
            </w:r>
          </w:p>
          <w:p w14:paraId="2AE70197"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P 12</w:t>
            </w:r>
            <w:r w:rsidRPr="000D1C4A">
              <w:rPr>
                <w:rFonts w:ascii="Calibri" w:eastAsia="Calibri" w:hAnsi="Calibri" w:cs="Times New Roman"/>
                <w:sz w:val="20"/>
                <w:vertAlign w:val="subscript"/>
              </w:rPr>
              <w:t>1</w:t>
            </w:r>
            <w:r w:rsidRPr="000D1C4A">
              <w:rPr>
                <w:rFonts w:ascii="Calibri" w:eastAsia="Calibri" w:hAnsi="Calibri" w:cs="Times New Roman"/>
                <w:sz w:val="20"/>
              </w:rPr>
              <w:t>1</w:t>
            </w:r>
          </w:p>
          <w:p w14:paraId="7B34BD77"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51.43, 72.59, 57.02</w:t>
            </w:r>
          </w:p>
          <w:p w14:paraId="3155869A" w14:textId="77777777" w:rsidR="000D1C4A" w:rsidRPr="000D1C4A" w:rsidRDefault="000D1C4A" w:rsidP="000D1C4A">
            <w:pPr>
              <w:jc w:val="center"/>
              <w:rPr>
                <w:rFonts w:ascii="Calibri" w:eastAsia="Calibri" w:hAnsi="Calibri" w:cs="Times New Roman"/>
                <w:sz w:val="20"/>
                <w:vertAlign w:val="superscript"/>
              </w:rPr>
            </w:pPr>
            <w:r w:rsidRPr="000D1C4A">
              <w:rPr>
                <w:rFonts w:ascii="Calibri" w:eastAsia="Calibri" w:hAnsi="Calibri" w:cs="Times New Roman"/>
                <w:sz w:val="20"/>
              </w:rPr>
              <w:t>90.00, 101.69, 90.00</w:t>
            </w:r>
            <w:r w:rsidRPr="000D1C4A">
              <w:rPr>
                <w:rFonts w:ascii="Calibri" w:eastAsia="Calibri" w:hAnsi="Calibri" w:cs="Times New Roman"/>
                <w:sz w:val="20"/>
                <w:vertAlign w:val="superscript"/>
              </w:rPr>
              <w:t>◦</w:t>
            </w:r>
          </w:p>
          <w:p w14:paraId="39198BE6"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44.26 – 2.04</w:t>
            </w:r>
          </w:p>
          <w:p w14:paraId="2418DB1C"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96.7 (44.26-2.04)</w:t>
            </w:r>
          </w:p>
          <w:p w14:paraId="689A91DE"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96.8 (44.26-2.04)</w:t>
            </w:r>
          </w:p>
          <w:p w14:paraId="0CDAE38B"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0.11</w:t>
            </w:r>
          </w:p>
          <w:p w14:paraId="44580292"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(Not available)</w:t>
            </w:r>
          </w:p>
          <w:p w14:paraId="7F6761EB"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1.55 (at 2.05Å)</w:t>
            </w:r>
          </w:p>
          <w:p w14:paraId="3C246E21"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PHENIX 1.17.1_3660</w:t>
            </w:r>
          </w:p>
          <w:p w14:paraId="5CA1C845" w14:textId="77777777" w:rsidR="000D1C4A" w:rsidRPr="000D1C4A" w:rsidRDefault="000D1C4A" w:rsidP="000D1C4A">
            <w:pPr>
              <w:jc w:val="center"/>
              <w:rPr>
                <w:rFonts w:ascii="Calibri" w:eastAsia="Calibri" w:hAnsi="Calibri" w:cs="Times New Roman"/>
                <w:sz w:val="20"/>
              </w:rPr>
            </w:pPr>
            <w:proofErr w:type="gramStart"/>
            <w:r w:rsidRPr="000D1C4A">
              <w:rPr>
                <w:rFonts w:ascii="Calibri" w:eastAsia="Calibri" w:hAnsi="Calibri" w:cs="Times New Roman"/>
                <w:sz w:val="20"/>
              </w:rPr>
              <w:t>0.178 ,</w:t>
            </w:r>
            <w:proofErr w:type="gramEnd"/>
            <w:r w:rsidRPr="000D1C4A">
              <w:rPr>
                <w:rFonts w:ascii="Calibri" w:eastAsia="Calibri" w:hAnsi="Calibri" w:cs="Times New Roman"/>
                <w:sz w:val="20"/>
              </w:rPr>
              <w:t xml:space="preserve"> 0.227</w:t>
            </w:r>
          </w:p>
          <w:p w14:paraId="458CE891"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1264 reflections (5.00%)</w:t>
            </w:r>
          </w:p>
          <w:p w14:paraId="49C2D2EC"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36.4</w:t>
            </w:r>
          </w:p>
          <w:p w14:paraId="5222962E"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0.578</w:t>
            </w:r>
          </w:p>
          <w:p w14:paraId="13E83283" w14:textId="77777777" w:rsidR="000D1C4A" w:rsidRPr="000D1C4A" w:rsidRDefault="000D1C4A" w:rsidP="000D1C4A">
            <w:pPr>
              <w:jc w:val="center"/>
              <w:rPr>
                <w:rFonts w:ascii="Calibri" w:eastAsia="Calibri" w:hAnsi="Calibri" w:cs="Times New Roman"/>
                <w:sz w:val="20"/>
              </w:rPr>
            </w:pPr>
            <w:proofErr w:type="gramStart"/>
            <w:r w:rsidRPr="000D1C4A">
              <w:rPr>
                <w:rFonts w:ascii="Calibri" w:eastAsia="Calibri" w:hAnsi="Calibri" w:cs="Times New Roman"/>
                <w:sz w:val="20"/>
              </w:rPr>
              <w:t>0.38 ,</w:t>
            </w:r>
            <w:proofErr w:type="gramEnd"/>
            <w:r w:rsidRPr="000D1C4A">
              <w:rPr>
                <w:rFonts w:ascii="Calibri" w:eastAsia="Calibri" w:hAnsi="Calibri" w:cs="Times New Roman"/>
                <w:sz w:val="20"/>
              </w:rPr>
              <w:t xml:space="preserve"> 37.5</w:t>
            </w:r>
          </w:p>
          <w:p w14:paraId="4DE69039"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&lt; |</w:t>
            </w:r>
            <w:r w:rsidRPr="000D1C4A">
              <w:rPr>
                <w:rFonts w:ascii="Calibri" w:eastAsia="Calibri" w:hAnsi="Calibri" w:cs="Times New Roman"/>
                <w:i/>
                <w:sz w:val="20"/>
              </w:rPr>
              <w:t>L</w:t>
            </w:r>
            <w:r w:rsidRPr="000D1C4A">
              <w:rPr>
                <w:rFonts w:ascii="Calibri" w:eastAsia="Calibri" w:hAnsi="Calibri" w:cs="Times New Roman"/>
                <w:sz w:val="20"/>
              </w:rPr>
              <w:t xml:space="preserve">| &gt; = 0.50, &lt; </w:t>
            </w:r>
            <w:r w:rsidRPr="000D1C4A">
              <w:rPr>
                <w:rFonts w:ascii="Calibri" w:eastAsia="Calibri" w:hAnsi="Calibri" w:cs="Times New Roman"/>
                <w:i/>
                <w:sz w:val="20"/>
              </w:rPr>
              <w:t>L</w:t>
            </w:r>
            <w:r w:rsidRPr="000D1C4A">
              <w:rPr>
                <w:rFonts w:ascii="Calibri" w:eastAsia="Calibri" w:hAnsi="Calibri" w:cs="Times New Roman"/>
                <w:sz w:val="20"/>
                <w:vertAlign w:val="superscript"/>
              </w:rPr>
              <w:t>2</w:t>
            </w:r>
            <w:r w:rsidRPr="000D1C4A">
              <w:rPr>
                <w:rFonts w:ascii="Calibri" w:eastAsia="Calibri" w:hAnsi="Calibri" w:cs="Times New Roman"/>
                <w:sz w:val="20"/>
              </w:rPr>
              <w:t xml:space="preserve"> &gt; = 0.33</w:t>
            </w:r>
          </w:p>
          <w:p w14:paraId="2137C33C"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No twinning to report.</w:t>
            </w:r>
          </w:p>
          <w:p w14:paraId="7349972E"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0.97</w:t>
            </w:r>
          </w:p>
          <w:p w14:paraId="6939BD5D"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7063</w:t>
            </w:r>
          </w:p>
          <w:p w14:paraId="67228A26"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51.0</w:t>
            </w:r>
          </w:p>
        </w:tc>
        <w:tc>
          <w:tcPr>
            <w:tcW w:w="1237" w:type="dxa"/>
          </w:tcPr>
          <w:p w14:paraId="331ACD31" w14:textId="77777777" w:rsidR="000D1C4A" w:rsidRPr="00065CA8" w:rsidRDefault="000D1C4A" w:rsidP="000D1C4A">
            <w:pPr>
              <w:jc w:val="center"/>
              <w:rPr>
                <w:rFonts w:ascii="Calibri" w:eastAsia="Calibri" w:hAnsi="Calibri" w:cs="Times New Roman"/>
                <w:sz w:val="20"/>
                <w:lang w:val="es-ES"/>
              </w:rPr>
            </w:pPr>
            <w:proofErr w:type="spellStart"/>
            <w:r w:rsidRPr="00065CA8">
              <w:rPr>
                <w:rFonts w:ascii="Calibri" w:eastAsia="Calibri" w:hAnsi="Calibri" w:cs="Times New Roman"/>
                <w:sz w:val="20"/>
                <w:lang w:val="es-ES"/>
              </w:rPr>
              <w:t>Source</w:t>
            </w:r>
            <w:proofErr w:type="spellEnd"/>
          </w:p>
          <w:p w14:paraId="263E8E2B" w14:textId="77777777" w:rsidR="000D1C4A" w:rsidRPr="00065CA8" w:rsidRDefault="000D1C4A" w:rsidP="000D1C4A">
            <w:pPr>
              <w:jc w:val="center"/>
              <w:rPr>
                <w:rFonts w:ascii="Calibri" w:eastAsia="Calibri" w:hAnsi="Calibri" w:cs="Times New Roman"/>
                <w:sz w:val="20"/>
                <w:lang w:val="es-ES"/>
              </w:rPr>
            </w:pPr>
            <w:proofErr w:type="spellStart"/>
            <w:r w:rsidRPr="00065CA8">
              <w:rPr>
                <w:rFonts w:ascii="Calibri" w:eastAsia="Calibri" w:hAnsi="Calibri" w:cs="Times New Roman"/>
                <w:sz w:val="20"/>
                <w:lang w:val="es-ES"/>
              </w:rPr>
              <w:t>Depositor</w:t>
            </w:r>
            <w:proofErr w:type="spellEnd"/>
          </w:p>
          <w:p w14:paraId="48E0D865" w14:textId="77777777" w:rsidR="000D1C4A" w:rsidRPr="00065CA8" w:rsidRDefault="000D1C4A" w:rsidP="000D1C4A">
            <w:pPr>
              <w:jc w:val="center"/>
              <w:rPr>
                <w:rFonts w:ascii="Calibri" w:eastAsia="Calibri" w:hAnsi="Calibri" w:cs="Times New Roman"/>
                <w:sz w:val="20"/>
                <w:lang w:val="es-ES"/>
              </w:rPr>
            </w:pPr>
            <w:r w:rsidRPr="00065CA8">
              <w:rPr>
                <w:rFonts w:ascii="Calibri" w:eastAsia="Calibri" w:hAnsi="Calibri" w:cs="Times New Roman"/>
                <w:sz w:val="20"/>
                <w:lang w:val="es-ES"/>
              </w:rPr>
              <w:t>PDB</w:t>
            </w:r>
          </w:p>
          <w:p w14:paraId="74DA6D2F" w14:textId="77777777" w:rsidR="000D1C4A" w:rsidRPr="00065CA8" w:rsidRDefault="000D1C4A" w:rsidP="000D1C4A">
            <w:pPr>
              <w:jc w:val="center"/>
              <w:rPr>
                <w:rFonts w:ascii="Calibri" w:eastAsia="Calibri" w:hAnsi="Calibri" w:cs="Times New Roman"/>
                <w:sz w:val="20"/>
                <w:lang w:val="es-ES"/>
              </w:rPr>
            </w:pPr>
            <w:proofErr w:type="spellStart"/>
            <w:r w:rsidRPr="00065CA8">
              <w:rPr>
                <w:rFonts w:ascii="Calibri" w:eastAsia="Calibri" w:hAnsi="Calibri" w:cs="Times New Roman"/>
                <w:sz w:val="20"/>
                <w:lang w:val="es-ES"/>
              </w:rPr>
              <w:t>Depositor</w:t>
            </w:r>
            <w:proofErr w:type="spellEnd"/>
          </w:p>
          <w:p w14:paraId="7A9BA3C0" w14:textId="77777777" w:rsidR="000D1C4A" w:rsidRPr="00065CA8" w:rsidRDefault="000D1C4A" w:rsidP="000D1C4A">
            <w:pPr>
              <w:jc w:val="center"/>
              <w:rPr>
                <w:rFonts w:ascii="Calibri" w:eastAsia="Calibri" w:hAnsi="Calibri" w:cs="Times New Roman"/>
                <w:sz w:val="20"/>
                <w:lang w:val="es-ES"/>
              </w:rPr>
            </w:pPr>
            <w:proofErr w:type="spellStart"/>
            <w:r w:rsidRPr="00065CA8">
              <w:rPr>
                <w:rFonts w:ascii="Calibri" w:eastAsia="Calibri" w:hAnsi="Calibri" w:cs="Times New Roman"/>
                <w:sz w:val="20"/>
                <w:lang w:val="es-ES"/>
              </w:rPr>
              <w:t>Depositor</w:t>
            </w:r>
            <w:proofErr w:type="spellEnd"/>
          </w:p>
          <w:p w14:paraId="3FE5EA5F" w14:textId="77777777" w:rsidR="000D1C4A" w:rsidRPr="00065CA8" w:rsidRDefault="000D1C4A" w:rsidP="000D1C4A">
            <w:pPr>
              <w:jc w:val="center"/>
              <w:rPr>
                <w:rFonts w:ascii="Calibri" w:eastAsia="Calibri" w:hAnsi="Calibri" w:cs="Times New Roman"/>
                <w:sz w:val="20"/>
                <w:lang w:val="es-ES"/>
              </w:rPr>
            </w:pPr>
            <w:proofErr w:type="spellStart"/>
            <w:r w:rsidRPr="00065CA8">
              <w:rPr>
                <w:rFonts w:ascii="Calibri" w:eastAsia="Calibri" w:hAnsi="Calibri" w:cs="Times New Roman"/>
                <w:sz w:val="20"/>
                <w:lang w:val="es-ES"/>
              </w:rPr>
              <w:t>Depositor</w:t>
            </w:r>
            <w:proofErr w:type="spellEnd"/>
          </w:p>
          <w:p w14:paraId="725D0E75" w14:textId="77777777" w:rsidR="000D1C4A" w:rsidRPr="00065CA8" w:rsidRDefault="000D1C4A" w:rsidP="000D1C4A">
            <w:pPr>
              <w:jc w:val="center"/>
              <w:rPr>
                <w:rFonts w:ascii="Calibri" w:eastAsia="Calibri" w:hAnsi="Calibri" w:cs="Times New Roman"/>
                <w:sz w:val="20"/>
                <w:lang w:val="es-ES"/>
              </w:rPr>
            </w:pPr>
            <w:r w:rsidRPr="00065CA8">
              <w:rPr>
                <w:rFonts w:ascii="Calibri" w:eastAsia="Calibri" w:hAnsi="Calibri" w:cs="Times New Roman"/>
                <w:sz w:val="20"/>
                <w:lang w:val="es-ES"/>
              </w:rPr>
              <w:t>EDS</w:t>
            </w:r>
          </w:p>
          <w:p w14:paraId="7700976F" w14:textId="77777777" w:rsidR="000D1C4A" w:rsidRPr="00065CA8" w:rsidRDefault="000D1C4A" w:rsidP="000D1C4A">
            <w:pPr>
              <w:jc w:val="center"/>
              <w:rPr>
                <w:rFonts w:ascii="Calibri" w:eastAsia="Calibri" w:hAnsi="Calibri" w:cs="Times New Roman"/>
                <w:sz w:val="20"/>
                <w:lang w:val="es-ES"/>
              </w:rPr>
            </w:pPr>
            <w:proofErr w:type="spellStart"/>
            <w:r w:rsidRPr="00065CA8">
              <w:rPr>
                <w:rFonts w:ascii="Calibri" w:eastAsia="Calibri" w:hAnsi="Calibri" w:cs="Times New Roman"/>
                <w:sz w:val="20"/>
                <w:lang w:val="es-ES"/>
              </w:rPr>
              <w:t>Depositor</w:t>
            </w:r>
            <w:proofErr w:type="spellEnd"/>
          </w:p>
          <w:p w14:paraId="6CBE841E" w14:textId="77777777" w:rsidR="000D1C4A" w:rsidRPr="00065CA8" w:rsidRDefault="000D1C4A" w:rsidP="000D1C4A">
            <w:pPr>
              <w:jc w:val="center"/>
              <w:rPr>
                <w:rFonts w:ascii="Calibri" w:eastAsia="Calibri" w:hAnsi="Calibri" w:cs="Times New Roman"/>
                <w:sz w:val="20"/>
                <w:lang w:val="es-ES"/>
              </w:rPr>
            </w:pPr>
            <w:r w:rsidRPr="00065CA8">
              <w:rPr>
                <w:rFonts w:ascii="Calibri" w:eastAsia="Calibri" w:hAnsi="Calibri" w:cs="Times New Roman"/>
                <w:sz w:val="20"/>
                <w:lang w:val="es-ES"/>
              </w:rPr>
              <w:t>EDS</w:t>
            </w:r>
          </w:p>
          <w:p w14:paraId="63DF6A68" w14:textId="77777777" w:rsidR="000D1C4A" w:rsidRPr="00065CA8" w:rsidRDefault="000D1C4A" w:rsidP="000D1C4A">
            <w:pPr>
              <w:jc w:val="center"/>
              <w:rPr>
                <w:rFonts w:ascii="Calibri" w:eastAsia="Calibri" w:hAnsi="Calibri" w:cs="Times New Roman"/>
                <w:sz w:val="20"/>
                <w:lang w:val="es-ES"/>
              </w:rPr>
            </w:pPr>
            <w:proofErr w:type="spellStart"/>
            <w:r w:rsidRPr="00065CA8">
              <w:rPr>
                <w:rFonts w:ascii="Calibri" w:eastAsia="Calibri" w:hAnsi="Calibri" w:cs="Times New Roman"/>
                <w:sz w:val="20"/>
                <w:lang w:val="es-ES"/>
              </w:rPr>
              <w:t>Depositor</w:t>
            </w:r>
            <w:proofErr w:type="spellEnd"/>
          </w:p>
          <w:p w14:paraId="0D020D33" w14:textId="77777777" w:rsidR="000D1C4A" w:rsidRPr="00065CA8" w:rsidRDefault="000D1C4A" w:rsidP="000D1C4A">
            <w:pPr>
              <w:jc w:val="center"/>
              <w:rPr>
                <w:rFonts w:ascii="Calibri" w:eastAsia="Calibri" w:hAnsi="Calibri" w:cs="Times New Roman"/>
                <w:sz w:val="20"/>
                <w:lang w:val="es-ES"/>
              </w:rPr>
            </w:pPr>
            <w:proofErr w:type="spellStart"/>
            <w:r w:rsidRPr="00065CA8">
              <w:rPr>
                <w:rFonts w:ascii="Calibri" w:eastAsia="Calibri" w:hAnsi="Calibri" w:cs="Times New Roman"/>
                <w:sz w:val="20"/>
                <w:lang w:val="es-ES"/>
              </w:rPr>
              <w:t>Depositor</w:t>
            </w:r>
            <w:proofErr w:type="spellEnd"/>
          </w:p>
          <w:p w14:paraId="22C102D8" w14:textId="77777777" w:rsidR="000D1C4A" w:rsidRPr="00065CA8" w:rsidRDefault="000D1C4A" w:rsidP="000D1C4A">
            <w:pPr>
              <w:jc w:val="center"/>
              <w:rPr>
                <w:rFonts w:ascii="Calibri" w:eastAsia="Calibri" w:hAnsi="Calibri" w:cs="Times New Roman"/>
                <w:sz w:val="20"/>
                <w:lang w:val="es-ES"/>
              </w:rPr>
            </w:pPr>
            <w:proofErr w:type="spellStart"/>
            <w:r w:rsidRPr="00065CA8">
              <w:rPr>
                <w:rFonts w:ascii="Calibri" w:eastAsia="Calibri" w:hAnsi="Calibri" w:cs="Times New Roman"/>
                <w:sz w:val="20"/>
                <w:lang w:val="es-ES"/>
              </w:rPr>
              <w:t>Xtriage</w:t>
            </w:r>
            <w:proofErr w:type="spellEnd"/>
          </w:p>
          <w:p w14:paraId="6196DD7A"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Depositor</w:t>
            </w:r>
          </w:p>
          <w:p w14:paraId="73BB7652"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DCC</w:t>
            </w:r>
          </w:p>
          <w:p w14:paraId="79B7224B"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wwPDB-VP</w:t>
            </w:r>
          </w:p>
          <w:p w14:paraId="01AB96DA" w14:textId="77777777" w:rsidR="000D1C4A" w:rsidRPr="000D1C4A" w:rsidRDefault="000D1C4A" w:rsidP="000D1C4A">
            <w:pPr>
              <w:jc w:val="center"/>
              <w:rPr>
                <w:rFonts w:ascii="Calibri" w:eastAsia="Calibri" w:hAnsi="Calibri" w:cs="Times New Roman"/>
                <w:sz w:val="20"/>
              </w:rPr>
            </w:pPr>
            <w:proofErr w:type="spellStart"/>
            <w:r w:rsidRPr="000D1C4A">
              <w:rPr>
                <w:rFonts w:ascii="Calibri" w:eastAsia="Calibri" w:hAnsi="Calibri" w:cs="Times New Roman"/>
                <w:sz w:val="20"/>
              </w:rPr>
              <w:t>Xtriage</w:t>
            </w:r>
            <w:proofErr w:type="spellEnd"/>
          </w:p>
          <w:p w14:paraId="2EC6E98F" w14:textId="77777777" w:rsidR="000D1C4A" w:rsidRPr="000D1C4A" w:rsidRDefault="000D1C4A" w:rsidP="000D1C4A">
            <w:pPr>
              <w:jc w:val="center"/>
              <w:rPr>
                <w:rFonts w:ascii="Calibri" w:eastAsia="Calibri" w:hAnsi="Calibri" w:cs="Times New Roman"/>
                <w:sz w:val="20"/>
              </w:rPr>
            </w:pPr>
            <w:proofErr w:type="spellStart"/>
            <w:r w:rsidRPr="000D1C4A">
              <w:rPr>
                <w:rFonts w:ascii="Calibri" w:eastAsia="Calibri" w:hAnsi="Calibri" w:cs="Times New Roman"/>
                <w:sz w:val="20"/>
              </w:rPr>
              <w:t>Xtriage</w:t>
            </w:r>
            <w:proofErr w:type="spellEnd"/>
          </w:p>
          <w:p w14:paraId="1FFAEDEB"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EDS</w:t>
            </w:r>
          </w:p>
          <w:p w14:paraId="7886081D" w14:textId="77777777" w:rsidR="000D1C4A" w:rsidRPr="000D1C4A" w:rsidRDefault="000D1C4A" w:rsidP="000D1C4A">
            <w:pPr>
              <w:jc w:val="center"/>
              <w:rPr>
                <w:rFonts w:ascii="Calibri" w:eastAsia="Calibri" w:hAnsi="Calibri" w:cs="Times New Roman"/>
                <w:sz w:val="20"/>
              </w:rPr>
            </w:pPr>
            <w:proofErr w:type="spellStart"/>
            <w:r w:rsidRPr="000D1C4A">
              <w:rPr>
                <w:rFonts w:ascii="Calibri" w:eastAsia="Calibri" w:hAnsi="Calibri" w:cs="Times New Roman"/>
                <w:sz w:val="20"/>
              </w:rPr>
              <w:t>Xtriage</w:t>
            </w:r>
            <w:proofErr w:type="spellEnd"/>
          </w:p>
          <w:p w14:paraId="48F24622" w14:textId="77777777" w:rsidR="000D1C4A" w:rsidRPr="000D1C4A" w:rsidRDefault="000D1C4A" w:rsidP="000D1C4A">
            <w:pPr>
              <w:jc w:val="center"/>
              <w:rPr>
                <w:rFonts w:ascii="Calibri" w:eastAsia="Calibri" w:hAnsi="Calibri" w:cs="Times New Roman"/>
                <w:sz w:val="20"/>
              </w:rPr>
            </w:pPr>
            <w:proofErr w:type="spellStart"/>
            <w:r w:rsidRPr="000D1C4A">
              <w:rPr>
                <w:rFonts w:ascii="Calibri" w:eastAsia="Calibri" w:hAnsi="Calibri" w:cs="Times New Roman"/>
                <w:sz w:val="20"/>
              </w:rPr>
              <w:t>Xtriage</w:t>
            </w:r>
            <w:proofErr w:type="spellEnd"/>
          </w:p>
          <w:p w14:paraId="11795B19"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EDS</w:t>
            </w:r>
          </w:p>
          <w:p w14:paraId="77A89244"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wwPDB-VP</w:t>
            </w:r>
          </w:p>
          <w:p w14:paraId="19001FC9" w14:textId="77777777" w:rsidR="000D1C4A" w:rsidRPr="000D1C4A" w:rsidRDefault="000D1C4A" w:rsidP="000D1C4A">
            <w:pPr>
              <w:jc w:val="center"/>
              <w:rPr>
                <w:rFonts w:ascii="Calibri" w:eastAsia="Calibri" w:hAnsi="Calibri" w:cs="Times New Roman"/>
                <w:sz w:val="20"/>
              </w:rPr>
            </w:pPr>
            <w:r w:rsidRPr="000D1C4A">
              <w:rPr>
                <w:rFonts w:ascii="Calibri" w:eastAsia="Calibri" w:hAnsi="Calibri" w:cs="Times New Roman"/>
                <w:sz w:val="20"/>
              </w:rPr>
              <w:t>wwPDB-VP</w:t>
            </w:r>
          </w:p>
        </w:tc>
      </w:tr>
    </w:tbl>
    <w:p w14:paraId="445D0A02" w14:textId="4055D635" w:rsidR="000D1C4A" w:rsidRDefault="000D1C4A">
      <w:pPr>
        <w:rPr>
          <w:rFonts w:ascii="Arial" w:hAnsi="Arial" w:cs="Arial"/>
          <w:lang w:val="en-US"/>
        </w:rPr>
      </w:pPr>
      <w:r>
        <w:rPr>
          <w:rFonts w:ascii="Arial" w:hAnsi="Arial" w:cs="Arial"/>
          <w:lang w:val="en-US"/>
        </w:rPr>
        <w:br w:type="page"/>
      </w:r>
    </w:p>
    <w:p w14:paraId="5DCF26DC" w14:textId="5B192CFF" w:rsidR="00D616EB" w:rsidRPr="0076481B" w:rsidRDefault="003B4B62" w:rsidP="008C225D">
      <w:pPr>
        <w:pStyle w:val="Heading1"/>
        <w:rPr>
          <w:rFonts w:eastAsia="Times New Roman"/>
          <w:b/>
          <w:bCs/>
          <w:lang w:eastAsia="en-GB"/>
        </w:rPr>
      </w:pPr>
      <w:bookmarkStart w:id="1" w:name="_Toc175153152"/>
      <w:r w:rsidRPr="0076481B">
        <w:rPr>
          <w:rFonts w:eastAsia="Times New Roman"/>
          <w:b/>
          <w:bCs/>
          <w:lang w:eastAsia="en-GB"/>
        </w:rPr>
        <w:lastRenderedPageBreak/>
        <w:t>Supplementary Figures</w:t>
      </w:r>
      <w:bookmarkEnd w:id="1"/>
    </w:p>
    <w:p w14:paraId="16281554" w14:textId="77777777" w:rsidR="003B4B62" w:rsidRPr="00EB413E" w:rsidRDefault="003B4B62" w:rsidP="00D616EB">
      <w:pPr>
        <w:shd w:val="clear" w:color="auto" w:fill="FFFFFF"/>
        <w:rPr>
          <w:rFonts w:ascii="Arial" w:eastAsia="Times New Roman" w:hAnsi="Arial" w:cs="Arial"/>
          <w:color w:val="000000"/>
          <w:sz w:val="26"/>
          <w:szCs w:val="26"/>
          <w:lang w:eastAsia="en-GB"/>
        </w:rPr>
      </w:pPr>
    </w:p>
    <w:p w14:paraId="6F129E2F" w14:textId="77777777" w:rsidR="002C0D43" w:rsidRPr="00EB413E" w:rsidRDefault="00463C6A">
      <w:pPr>
        <w:rPr>
          <w:rFonts w:ascii="Arial" w:hAnsi="Arial" w:cs="Arial"/>
          <w:lang w:val="en-US"/>
        </w:rPr>
      </w:pPr>
      <w:r w:rsidRPr="00EB413E">
        <w:rPr>
          <w:rFonts w:ascii="Arial" w:hAnsi="Arial" w:cs="Arial"/>
          <w:noProof/>
          <w:lang w:val="en-US"/>
        </w:rPr>
        <w:drawing>
          <wp:inline distT="0" distB="0" distL="0" distR="0" wp14:anchorId="403528C5" wp14:editId="53DF0569">
            <wp:extent cx="5731982" cy="3521746"/>
            <wp:effectExtent l="0" t="0" r="2540" b="2540"/>
            <wp:docPr id="3" name="Diagram 3">
              <a:extLst xmlns:a="http://schemas.openxmlformats.org/drawingml/2006/main">
                <a:ext uri="{FF2B5EF4-FFF2-40B4-BE49-F238E27FC236}">
                  <a16:creationId xmlns:a16="http://schemas.microsoft.com/office/drawing/2014/main" id="{70CFCC09-D76A-6330-CCAE-C1E968759A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84B703A" w14:textId="77777777" w:rsidR="002C0D43" w:rsidRPr="00EB413E" w:rsidRDefault="002C0D43">
      <w:pPr>
        <w:rPr>
          <w:rFonts w:ascii="Arial" w:hAnsi="Arial" w:cs="Arial"/>
          <w:lang w:val="en-US"/>
        </w:rPr>
      </w:pPr>
    </w:p>
    <w:p w14:paraId="1AD3FE06" w14:textId="32C63162" w:rsidR="002C0D43" w:rsidRPr="00EB413E" w:rsidRDefault="007214CE" w:rsidP="002C0D43">
      <w:pPr>
        <w:shd w:val="clear" w:color="auto" w:fill="FFFFFF"/>
        <w:rPr>
          <w:rFonts w:ascii="Arial" w:eastAsia="Times New Roman" w:hAnsi="Arial" w:cs="Arial"/>
          <w:color w:val="000000"/>
          <w:sz w:val="26"/>
          <w:szCs w:val="26"/>
          <w:lang w:eastAsia="en-GB"/>
        </w:rPr>
      </w:pPr>
      <w:r>
        <w:rPr>
          <w:rFonts w:ascii="Arial" w:hAnsi="Arial" w:cs="Arial"/>
          <w:b/>
          <w:bCs/>
          <w:lang w:val="en-US"/>
        </w:rPr>
        <w:t>Supplementary Figure</w:t>
      </w:r>
      <w:r w:rsidRPr="0085500B">
        <w:rPr>
          <w:rFonts w:ascii="Arial" w:hAnsi="Arial" w:cs="Arial"/>
          <w:b/>
          <w:bCs/>
          <w:lang w:val="en-US"/>
        </w:rPr>
        <w:t xml:space="preserve"> </w:t>
      </w:r>
      <w:r>
        <w:rPr>
          <w:rFonts w:ascii="Arial" w:hAnsi="Arial" w:cs="Arial"/>
          <w:b/>
          <w:bCs/>
          <w:lang w:val="en-US"/>
        </w:rPr>
        <w:t>1</w:t>
      </w:r>
      <w:r w:rsidRPr="0085500B">
        <w:rPr>
          <w:rFonts w:ascii="Arial" w:hAnsi="Arial" w:cs="Arial"/>
          <w:b/>
          <w:bCs/>
          <w:lang w:val="en-US"/>
        </w:rPr>
        <w:t>-</w:t>
      </w:r>
      <w:r w:rsidRPr="00EB413E">
        <w:rPr>
          <w:rFonts w:ascii="Arial" w:hAnsi="Arial" w:cs="Arial"/>
          <w:lang w:val="en-US"/>
        </w:rPr>
        <w:t xml:space="preserve"> </w:t>
      </w:r>
      <w:r w:rsidR="002C0D43" w:rsidRPr="00EB413E">
        <w:rPr>
          <w:rFonts w:ascii="Arial" w:eastAsia="Times New Roman" w:hAnsi="Arial" w:cs="Arial"/>
          <w:color w:val="000000"/>
          <w:sz w:val="26"/>
          <w:szCs w:val="26"/>
          <w:lang w:eastAsia="en-GB"/>
        </w:rPr>
        <w:t xml:space="preserve">The reactions were carried out at 293 K in 70 mM Tris–Bis–Tris (TBT) buffer in a pH range from 5 to 10, in the presence of 500 </w:t>
      </w:r>
      <w:proofErr w:type="spellStart"/>
      <w:r w:rsidR="002C0D43" w:rsidRPr="00EB413E">
        <w:rPr>
          <w:rFonts w:ascii="Arial" w:eastAsia="Times New Roman" w:hAnsi="Arial" w:cs="Arial"/>
          <w:color w:val="000000"/>
          <w:sz w:val="26"/>
          <w:szCs w:val="26"/>
          <w:lang w:eastAsia="en-GB"/>
        </w:rPr>
        <w:t>μM</w:t>
      </w:r>
      <w:proofErr w:type="spellEnd"/>
      <w:r w:rsidR="002C0D43" w:rsidRPr="00EB413E">
        <w:rPr>
          <w:rFonts w:ascii="Arial" w:eastAsia="Times New Roman" w:hAnsi="Arial" w:cs="Arial"/>
          <w:color w:val="000000"/>
          <w:sz w:val="26"/>
          <w:szCs w:val="26"/>
          <w:lang w:eastAsia="en-GB"/>
        </w:rPr>
        <w:t xml:space="preserve"> sugar donor (UDP-</w:t>
      </w:r>
      <w:proofErr w:type="spellStart"/>
      <w:r w:rsidR="002C0D43" w:rsidRPr="00EB413E">
        <w:rPr>
          <w:rFonts w:ascii="Arial" w:eastAsia="Times New Roman" w:hAnsi="Arial" w:cs="Arial"/>
          <w:color w:val="000000"/>
          <w:sz w:val="26"/>
          <w:szCs w:val="26"/>
          <w:lang w:eastAsia="en-GB"/>
        </w:rPr>
        <w:t>Glc</w:t>
      </w:r>
      <w:proofErr w:type="spellEnd"/>
      <w:r w:rsidR="002C0D43" w:rsidRPr="00EB413E">
        <w:rPr>
          <w:rFonts w:ascii="Arial" w:eastAsia="Times New Roman" w:hAnsi="Arial" w:cs="Arial"/>
          <w:color w:val="000000"/>
          <w:sz w:val="26"/>
          <w:szCs w:val="26"/>
          <w:lang w:eastAsia="en-GB"/>
        </w:rPr>
        <w:t xml:space="preserve">), 100 </w:t>
      </w:r>
      <w:proofErr w:type="spellStart"/>
      <w:r w:rsidR="002C0D43" w:rsidRPr="00EB413E">
        <w:rPr>
          <w:rFonts w:ascii="Arial" w:eastAsia="Times New Roman" w:hAnsi="Arial" w:cs="Arial"/>
          <w:color w:val="000000"/>
          <w:sz w:val="26"/>
          <w:szCs w:val="26"/>
          <w:lang w:eastAsia="en-GB"/>
        </w:rPr>
        <w:t>μM</w:t>
      </w:r>
      <w:proofErr w:type="spellEnd"/>
      <w:r w:rsidR="002C0D43" w:rsidRPr="00EB413E">
        <w:rPr>
          <w:rFonts w:ascii="Arial" w:eastAsia="Times New Roman" w:hAnsi="Arial" w:cs="Arial"/>
          <w:color w:val="000000"/>
          <w:sz w:val="26"/>
          <w:szCs w:val="26"/>
          <w:lang w:eastAsia="en-GB"/>
        </w:rPr>
        <w:t xml:space="preserve"> </w:t>
      </w:r>
      <w:r w:rsidR="00A97E68">
        <w:rPr>
          <w:rFonts w:ascii="Arial" w:eastAsia="Times New Roman" w:hAnsi="Arial" w:cs="Arial"/>
          <w:color w:val="000000"/>
          <w:sz w:val="26"/>
          <w:szCs w:val="26"/>
          <w:lang w:eastAsia="en-GB"/>
        </w:rPr>
        <w:t xml:space="preserve">phloretin </w:t>
      </w:r>
      <w:r w:rsidR="002C0D43" w:rsidRPr="00EB413E">
        <w:rPr>
          <w:rFonts w:ascii="Arial" w:eastAsia="Times New Roman" w:hAnsi="Arial" w:cs="Arial"/>
          <w:color w:val="000000"/>
          <w:sz w:val="26"/>
          <w:szCs w:val="26"/>
          <w:lang w:eastAsia="en-GB"/>
        </w:rPr>
        <w:t>acceptor enzyme</w:t>
      </w:r>
      <w:r w:rsidR="00A97E68">
        <w:rPr>
          <w:rFonts w:ascii="Arial" w:eastAsia="Times New Roman" w:hAnsi="Arial" w:cs="Arial"/>
          <w:color w:val="000000"/>
          <w:sz w:val="26"/>
          <w:szCs w:val="26"/>
          <w:lang w:eastAsia="en-GB"/>
        </w:rPr>
        <w:t xml:space="preserve"> and</w:t>
      </w:r>
      <w:r w:rsidR="002C0D43" w:rsidRPr="00EB413E">
        <w:rPr>
          <w:rFonts w:ascii="Arial" w:eastAsia="Times New Roman" w:hAnsi="Arial" w:cs="Arial"/>
          <w:color w:val="000000"/>
          <w:sz w:val="26"/>
          <w:szCs w:val="26"/>
          <w:lang w:eastAsia="en-GB"/>
        </w:rPr>
        <w:t xml:space="preserve"> 10 </w:t>
      </w:r>
      <w:proofErr w:type="spellStart"/>
      <w:r w:rsidR="002C0D43" w:rsidRPr="00EB413E">
        <w:rPr>
          <w:rFonts w:ascii="Arial" w:eastAsia="Times New Roman" w:hAnsi="Arial" w:cs="Arial"/>
          <w:color w:val="000000"/>
          <w:sz w:val="26"/>
          <w:szCs w:val="26"/>
          <w:lang w:eastAsia="en-GB"/>
        </w:rPr>
        <w:t>μg</w:t>
      </w:r>
      <w:proofErr w:type="spellEnd"/>
      <w:r w:rsidR="002C0D43" w:rsidRPr="00EB413E">
        <w:rPr>
          <w:rFonts w:ascii="Arial" w:eastAsia="Times New Roman" w:hAnsi="Arial" w:cs="Arial"/>
          <w:color w:val="000000"/>
          <w:sz w:val="26"/>
          <w:szCs w:val="26"/>
          <w:lang w:eastAsia="en-GB"/>
        </w:rPr>
        <w:t xml:space="preserve">/mL </w:t>
      </w:r>
      <w:r w:rsidR="00A97E68" w:rsidRPr="00A97E68">
        <w:rPr>
          <w:rFonts w:ascii="Arial" w:eastAsia="Times New Roman" w:hAnsi="Arial" w:cs="Arial"/>
          <w:i/>
          <w:color w:val="000000"/>
          <w:sz w:val="26"/>
          <w:szCs w:val="26"/>
          <w:lang w:eastAsia="en-GB"/>
        </w:rPr>
        <w:t>Zm</w:t>
      </w:r>
      <w:r w:rsidR="00A97E68" w:rsidRPr="00A97E68">
        <w:rPr>
          <w:rFonts w:ascii="Arial" w:eastAsia="Times New Roman" w:hAnsi="Arial" w:cs="Arial"/>
          <w:color w:val="000000"/>
          <w:sz w:val="26"/>
          <w:szCs w:val="26"/>
          <w:lang w:eastAsia="en-GB"/>
        </w:rPr>
        <w:t>UGT708A6</w:t>
      </w:r>
      <w:r w:rsidR="002C0D43" w:rsidRPr="00EB413E">
        <w:rPr>
          <w:rFonts w:ascii="Arial" w:eastAsia="Times New Roman" w:hAnsi="Arial" w:cs="Arial"/>
          <w:color w:val="000000"/>
          <w:sz w:val="26"/>
          <w:szCs w:val="26"/>
          <w:lang w:eastAsia="en-GB"/>
        </w:rPr>
        <w:t>. The reaction was quenched by 25× dilution in 0.1% acetic acid at time points 2 and 8 min</w:t>
      </w:r>
      <w:r w:rsidR="004006B4">
        <w:rPr>
          <w:rFonts w:ascii="Arial" w:eastAsia="Times New Roman" w:hAnsi="Arial" w:cs="Arial"/>
          <w:color w:val="000000"/>
          <w:sz w:val="26"/>
          <w:szCs w:val="26"/>
          <w:lang w:eastAsia="en-GB"/>
        </w:rPr>
        <w:t>, and conversion was assessed by reversed phase HPLC, according to the ratio</w:t>
      </w:r>
      <w:r>
        <w:rPr>
          <w:rFonts w:ascii="Arial" w:eastAsia="Times New Roman" w:hAnsi="Arial" w:cs="Arial"/>
          <w:color w:val="000000"/>
          <w:sz w:val="26"/>
          <w:szCs w:val="26"/>
          <w:lang w:eastAsia="en-GB"/>
        </w:rPr>
        <w:t xml:space="preserve"> of areas between product and substrate</w:t>
      </w:r>
      <w:r w:rsidR="002C0D43" w:rsidRPr="00EB413E">
        <w:rPr>
          <w:rFonts w:ascii="Arial" w:eastAsia="Times New Roman" w:hAnsi="Arial" w:cs="Arial"/>
          <w:color w:val="000000"/>
          <w:sz w:val="26"/>
          <w:szCs w:val="26"/>
          <w:lang w:eastAsia="en-GB"/>
        </w:rPr>
        <w:t>.</w:t>
      </w:r>
    </w:p>
    <w:p w14:paraId="51C4F10A" w14:textId="77777777" w:rsidR="00D616EB" w:rsidRPr="00EB413E" w:rsidRDefault="00D616EB" w:rsidP="002C0D43">
      <w:pPr>
        <w:shd w:val="clear" w:color="auto" w:fill="FFFFFF"/>
        <w:rPr>
          <w:rFonts w:ascii="Arial" w:eastAsia="Times New Roman" w:hAnsi="Arial" w:cs="Arial"/>
          <w:color w:val="000000"/>
          <w:sz w:val="26"/>
          <w:szCs w:val="26"/>
          <w:lang w:eastAsia="en-GB"/>
        </w:rPr>
      </w:pPr>
    </w:p>
    <w:p w14:paraId="0B5FE3B4" w14:textId="77777777" w:rsidR="00E95542" w:rsidRPr="00EB413E" w:rsidRDefault="00E95542">
      <w:pPr>
        <w:rPr>
          <w:rFonts w:ascii="Arial" w:hAnsi="Arial" w:cs="Arial"/>
          <w:lang w:val="en-US"/>
        </w:rPr>
      </w:pPr>
    </w:p>
    <w:p w14:paraId="78AF2669" w14:textId="77777777" w:rsidR="00463C6A" w:rsidRPr="00EB413E" w:rsidRDefault="00463C6A">
      <w:pPr>
        <w:rPr>
          <w:rFonts w:ascii="Arial" w:hAnsi="Arial" w:cs="Arial"/>
          <w:lang w:val="en-US"/>
        </w:rPr>
      </w:pPr>
      <w:r w:rsidRPr="00EB413E">
        <w:rPr>
          <w:rFonts w:ascii="Arial" w:hAnsi="Arial" w:cs="Arial"/>
          <w:lang w:val="en-US"/>
        </w:rPr>
        <w:br w:type="page"/>
      </w:r>
    </w:p>
    <w:p w14:paraId="7B86A31B" w14:textId="42AC9311" w:rsidR="00AF077D" w:rsidRPr="00EB413E" w:rsidRDefault="0076481B" w:rsidP="007214CE">
      <w:pPr>
        <w:rPr>
          <w:rFonts w:ascii="Arial" w:hAnsi="Arial" w:cs="Arial"/>
          <w:color w:val="344043"/>
          <w:shd w:val="clear" w:color="auto" w:fill="FFFFFF"/>
        </w:rPr>
      </w:pPr>
      <w:r>
        <w:rPr>
          <w:rFonts w:ascii="Arial" w:hAnsi="Arial" w:cs="Arial"/>
          <w:noProof/>
          <w:color w:val="344043"/>
          <w:shd w:val="clear" w:color="auto" w:fill="FFFFFF"/>
        </w:rPr>
        <w:lastRenderedPageBreak/>
        <w:drawing>
          <wp:inline distT="0" distB="0" distL="0" distR="0" wp14:anchorId="7192BB54" wp14:editId="40CA703B">
            <wp:extent cx="5731510" cy="3553575"/>
            <wp:effectExtent l="0" t="0" r="0" b="2540"/>
            <wp:docPr id="708529961" name="Picture 1" descr="A graph of ph and ph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529961" name="Picture 1" descr="A graph of ph and ph test&#10;&#10;Description automatically generated"/>
                    <pic:cNvPicPr/>
                  </pic:nvPicPr>
                  <pic:blipFill rotWithShape="1">
                    <a:blip r:embed="rId13">
                      <a:extLst>
                        <a:ext uri="{28A0092B-C50C-407E-A947-70E740481C1C}">
                          <a14:useLocalDpi xmlns:a14="http://schemas.microsoft.com/office/drawing/2010/main" val="0"/>
                        </a:ext>
                      </a:extLst>
                    </a:blip>
                    <a:srcRect t="1250"/>
                    <a:stretch/>
                  </pic:blipFill>
                  <pic:spPr bwMode="auto">
                    <a:xfrm>
                      <a:off x="0" y="0"/>
                      <a:ext cx="5731510" cy="3553575"/>
                    </a:xfrm>
                    <a:prstGeom prst="rect">
                      <a:avLst/>
                    </a:prstGeom>
                    <a:ln>
                      <a:noFill/>
                    </a:ln>
                    <a:extLst>
                      <a:ext uri="{53640926-AAD7-44D8-BBD7-CCE9431645EC}">
                        <a14:shadowObscured xmlns:a14="http://schemas.microsoft.com/office/drawing/2010/main"/>
                      </a:ext>
                    </a:extLst>
                  </pic:spPr>
                </pic:pic>
              </a:graphicData>
            </a:graphic>
          </wp:inline>
        </w:drawing>
      </w:r>
    </w:p>
    <w:p w14:paraId="64578BD1" w14:textId="1BF67027" w:rsidR="00107E18" w:rsidRDefault="0094378B">
      <w:pPr>
        <w:rPr>
          <w:rFonts w:ascii="Arial" w:hAnsi="Arial" w:cs="Arial"/>
          <w:b/>
          <w:bCs/>
          <w:lang w:val="en-US"/>
        </w:rPr>
      </w:pPr>
      <w:r>
        <w:rPr>
          <w:noProof/>
          <w:lang w:val="en-US"/>
        </w:rPr>
        <w:drawing>
          <wp:inline distT="0" distB="0" distL="0" distR="0" wp14:anchorId="5839386C" wp14:editId="3CEAD376">
            <wp:extent cx="4408098" cy="3881887"/>
            <wp:effectExtent l="0" t="0" r="12065" b="444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B03AF92" w14:textId="77777777" w:rsidR="00107E18" w:rsidRDefault="00107E18">
      <w:pPr>
        <w:rPr>
          <w:rFonts w:ascii="Arial" w:hAnsi="Arial" w:cs="Arial"/>
          <w:b/>
          <w:bCs/>
          <w:lang w:val="en-US"/>
        </w:rPr>
      </w:pPr>
    </w:p>
    <w:p w14:paraId="2B8E38C9" w14:textId="77777777" w:rsidR="00107E18" w:rsidRDefault="00107E18">
      <w:pPr>
        <w:rPr>
          <w:rFonts w:ascii="Arial" w:hAnsi="Arial" w:cs="Arial"/>
          <w:b/>
          <w:bCs/>
          <w:lang w:val="en-US"/>
        </w:rPr>
      </w:pPr>
    </w:p>
    <w:p w14:paraId="02DE0914" w14:textId="5ECB6A05" w:rsidR="009606E2" w:rsidRDefault="009606E2">
      <w:pPr>
        <w:rPr>
          <w:rFonts w:ascii="Arial" w:eastAsia="Times New Roman" w:hAnsi="Arial" w:cs="Arial"/>
          <w:color w:val="000000"/>
          <w:sz w:val="26"/>
          <w:szCs w:val="26"/>
          <w:lang w:eastAsia="en-GB"/>
        </w:rPr>
      </w:pPr>
      <w:r>
        <w:rPr>
          <w:rFonts w:ascii="Arial" w:hAnsi="Arial" w:cs="Arial"/>
          <w:b/>
          <w:bCs/>
          <w:lang w:val="en-US"/>
        </w:rPr>
        <w:t>Supplementary Figure</w:t>
      </w:r>
      <w:r w:rsidRPr="0085500B">
        <w:rPr>
          <w:rFonts w:ascii="Arial" w:hAnsi="Arial" w:cs="Arial"/>
          <w:b/>
          <w:bCs/>
          <w:lang w:val="en-US"/>
        </w:rPr>
        <w:t xml:space="preserve"> </w:t>
      </w:r>
      <w:r>
        <w:rPr>
          <w:rFonts w:ascii="Arial" w:hAnsi="Arial" w:cs="Arial"/>
          <w:b/>
          <w:bCs/>
          <w:lang w:val="en-US"/>
        </w:rPr>
        <w:t>2</w:t>
      </w:r>
      <w:r w:rsidRPr="0085500B">
        <w:rPr>
          <w:rFonts w:ascii="Arial" w:hAnsi="Arial" w:cs="Arial"/>
          <w:b/>
          <w:bCs/>
          <w:lang w:val="en-US"/>
        </w:rPr>
        <w:t>-</w:t>
      </w:r>
      <w:r w:rsidRPr="00EB413E">
        <w:rPr>
          <w:rFonts w:ascii="Arial" w:hAnsi="Arial" w:cs="Arial"/>
          <w:lang w:val="en-US"/>
        </w:rPr>
        <w:t xml:space="preserve"> </w:t>
      </w:r>
      <w:r w:rsidR="0076481B" w:rsidRPr="0076481B">
        <w:rPr>
          <w:rFonts w:ascii="Arial" w:hAnsi="Arial" w:cs="Arial"/>
        </w:rPr>
        <w:t>Enzymatic reactions with </w:t>
      </w:r>
      <w:r w:rsidR="0076481B" w:rsidRPr="0076481B">
        <w:rPr>
          <w:rFonts w:ascii="Arial" w:hAnsi="Arial" w:cs="Arial"/>
          <w:i/>
          <w:iCs/>
        </w:rPr>
        <w:t>Zm</w:t>
      </w:r>
      <w:r w:rsidR="0076481B" w:rsidRPr="0076481B">
        <w:rPr>
          <w:rFonts w:ascii="Arial" w:hAnsi="Arial" w:cs="Arial"/>
        </w:rPr>
        <w:t>UGT708A6. Top, initial rates of phloretin </w:t>
      </w:r>
      <w:r w:rsidR="0076481B" w:rsidRPr="0076481B">
        <w:rPr>
          <w:rFonts w:ascii="Arial" w:hAnsi="Arial" w:cs="Arial"/>
          <w:i/>
          <w:iCs/>
        </w:rPr>
        <w:t>C</w:t>
      </w:r>
      <w:r w:rsidR="0076481B" w:rsidRPr="0076481B">
        <w:rPr>
          <w:rFonts w:ascii="Arial" w:hAnsi="Arial" w:cs="Arial"/>
        </w:rPr>
        <w:t xml:space="preserve">-glycosylation at pH 7 and 10 (25 mM Tris), at low concentration of both enzyme (48 ng/mL) and phloretin acceptor (0‒250 µM).  Bottom, time course reactions on 50 </w:t>
      </w:r>
      <w:proofErr w:type="spellStart"/>
      <w:r w:rsidR="0076481B" w:rsidRPr="0076481B">
        <w:rPr>
          <w:rFonts w:ascii="Arial" w:hAnsi="Arial" w:cs="Arial"/>
        </w:rPr>
        <w:t>μM</w:t>
      </w:r>
      <w:proofErr w:type="spellEnd"/>
      <w:r w:rsidR="0076481B" w:rsidRPr="0076481B">
        <w:rPr>
          <w:rFonts w:ascii="Arial" w:hAnsi="Arial" w:cs="Arial"/>
        </w:rPr>
        <w:t xml:space="preserve"> polyhydroxy acetophenones in 25 mM Tris pH 7.  Reactions were quenched after 0, 1, 2, 3, 4, 5, or 6h in presence of 15 µg/mL (2,4,6 trihydroxy acetophenone) or 150 µg/mL (2,4,5 trihydroxy acetophenone, 2,4 dihydroxy </w:t>
      </w:r>
      <w:r w:rsidR="0076481B" w:rsidRPr="0076481B">
        <w:rPr>
          <w:rFonts w:ascii="Arial" w:hAnsi="Arial" w:cs="Arial"/>
        </w:rPr>
        <w:lastRenderedPageBreak/>
        <w:t>acetophenone, 4 hydroxy acetophenone) </w:t>
      </w:r>
      <w:r w:rsidR="0076481B" w:rsidRPr="0076481B">
        <w:rPr>
          <w:rFonts w:ascii="Arial" w:hAnsi="Arial" w:cs="Arial"/>
          <w:i/>
          <w:iCs/>
        </w:rPr>
        <w:t>Zm</w:t>
      </w:r>
      <w:r w:rsidR="0076481B" w:rsidRPr="0076481B">
        <w:rPr>
          <w:rFonts w:ascii="Arial" w:hAnsi="Arial" w:cs="Arial"/>
        </w:rPr>
        <w:t>UGT708A6 enzyme. All reactions were carried out in the presence of 500 µM UDP-</w:t>
      </w:r>
      <w:proofErr w:type="spellStart"/>
      <w:r w:rsidR="0076481B" w:rsidRPr="0076481B">
        <w:rPr>
          <w:rFonts w:ascii="Arial" w:hAnsi="Arial" w:cs="Arial"/>
        </w:rPr>
        <w:t>Glc</w:t>
      </w:r>
      <w:proofErr w:type="spellEnd"/>
      <w:r w:rsidR="0076481B" w:rsidRPr="0076481B">
        <w:rPr>
          <w:rFonts w:ascii="Arial" w:hAnsi="Arial" w:cs="Arial"/>
        </w:rPr>
        <w:t>. </w:t>
      </w:r>
    </w:p>
    <w:p w14:paraId="14C571BF" w14:textId="77777777" w:rsidR="009606E2" w:rsidRDefault="009606E2">
      <w:pPr>
        <w:rPr>
          <w:rFonts w:ascii="Arial" w:eastAsia="Times New Roman" w:hAnsi="Arial" w:cs="Arial"/>
          <w:color w:val="000000"/>
          <w:sz w:val="26"/>
          <w:szCs w:val="26"/>
          <w:lang w:eastAsia="en-GB"/>
        </w:rPr>
      </w:pPr>
      <w:r>
        <w:rPr>
          <w:rFonts w:ascii="Arial" w:eastAsia="Times New Roman" w:hAnsi="Arial" w:cs="Arial"/>
          <w:color w:val="000000"/>
          <w:sz w:val="26"/>
          <w:szCs w:val="26"/>
          <w:lang w:eastAsia="en-GB"/>
        </w:rPr>
        <w:br w:type="page"/>
      </w:r>
    </w:p>
    <w:p w14:paraId="611D6EBA" w14:textId="77777777" w:rsidR="007969C3" w:rsidRPr="007214CE" w:rsidRDefault="007969C3">
      <w:pPr>
        <w:rPr>
          <w:rFonts w:ascii="Arial" w:hAnsi="Arial" w:cs="Arial"/>
          <w:color w:val="344043"/>
          <w:shd w:val="clear" w:color="auto" w:fill="FFFFFF"/>
        </w:rPr>
      </w:pPr>
    </w:p>
    <w:p w14:paraId="1B0EF891" w14:textId="77777777" w:rsidR="003902BA" w:rsidRPr="009606E2" w:rsidRDefault="003902BA">
      <w:pPr>
        <w:rPr>
          <w:rFonts w:ascii="Arial" w:hAnsi="Arial" w:cs="Arial"/>
        </w:rPr>
      </w:pPr>
    </w:p>
    <w:p w14:paraId="2862A447" w14:textId="77777777" w:rsidR="000B4B21" w:rsidRPr="00EB413E" w:rsidRDefault="000B4B21" w:rsidP="00940C60">
      <w:pPr>
        <w:jc w:val="both"/>
        <w:rPr>
          <w:rFonts w:ascii="Arial" w:hAnsi="Arial" w:cs="Arial"/>
          <w:lang w:val="en-US"/>
        </w:rPr>
      </w:pPr>
    </w:p>
    <w:p w14:paraId="6B44FADA" w14:textId="77777777" w:rsidR="000B4B21" w:rsidRPr="00EB413E" w:rsidRDefault="00767244" w:rsidP="00940C60">
      <w:pPr>
        <w:jc w:val="both"/>
        <w:rPr>
          <w:rFonts w:ascii="Arial" w:hAnsi="Arial" w:cs="Arial"/>
          <w:lang w:val="en-US"/>
        </w:rPr>
      </w:pPr>
      <w:r w:rsidRPr="00EB413E">
        <w:rPr>
          <w:rFonts w:ascii="Arial" w:hAnsi="Arial" w:cs="Arial"/>
          <w:noProof/>
          <w:lang w:val="en-US"/>
        </w:rPr>
        <w:drawing>
          <wp:inline distT="0" distB="0" distL="0" distR="0" wp14:anchorId="17B77C5A" wp14:editId="752A4888">
            <wp:extent cx="5731510" cy="228854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5">
                      <a:extLst>
                        <a:ext uri="{28A0092B-C50C-407E-A947-70E740481C1C}">
                          <a14:useLocalDpi xmlns:a14="http://schemas.microsoft.com/office/drawing/2010/main" val="0"/>
                        </a:ext>
                      </a:extLst>
                    </a:blip>
                    <a:stretch>
                      <a:fillRect/>
                    </a:stretch>
                  </pic:blipFill>
                  <pic:spPr>
                    <a:xfrm>
                      <a:off x="0" y="0"/>
                      <a:ext cx="5731510" cy="2288540"/>
                    </a:xfrm>
                    <a:prstGeom prst="rect">
                      <a:avLst/>
                    </a:prstGeom>
                  </pic:spPr>
                </pic:pic>
              </a:graphicData>
            </a:graphic>
          </wp:inline>
        </w:drawing>
      </w:r>
    </w:p>
    <w:p w14:paraId="50586CD6" w14:textId="77777777" w:rsidR="00767244" w:rsidRPr="00EB413E" w:rsidRDefault="00767244" w:rsidP="00940C60">
      <w:pPr>
        <w:jc w:val="both"/>
        <w:rPr>
          <w:rFonts w:ascii="Arial" w:hAnsi="Arial" w:cs="Arial"/>
          <w:lang w:val="en-US"/>
        </w:rPr>
      </w:pPr>
    </w:p>
    <w:p w14:paraId="6B54404E" w14:textId="77777777" w:rsidR="00767244" w:rsidRPr="00EB413E" w:rsidRDefault="00767244" w:rsidP="00940C60">
      <w:pPr>
        <w:jc w:val="both"/>
        <w:rPr>
          <w:rFonts w:ascii="Arial" w:hAnsi="Arial" w:cs="Arial"/>
          <w:lang w:val="en-US"/>
        </w:rPr>
      </w:pPr>
      <w:r w:rsidRPr="00EB413E">
        <w:rPr>
          <w:rFonts w:ascii="Arial" w:hAnsi="Arial" w:cs="Arial"/>
          <w:noProof/>
          <w:lang w:val="en-US"/>
        </w:rPr>
        <w:drawing>
          <wp:inline distT="0" distB="0" distL="0" distR="0" wp14:anchorId="722D8051" wp14:editId="56A08774">
            <wp:extent cx="5731510" cy="228854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6">
                      <a:extLst>
                        <a:ext uri="{28A0092B-C50C-407E-A947-70E740481C1C}">
                          <a14:useLocalDpi xmlns:a14="http://schemas.microsoft.com/office/drawing/2010/main" val="0"/>
                        </a:ext>
                      </a:extLst>
                    </a:blip>
                    <a:stretch>
                      <a:fillRect/>
                    </a:stretch>
                  </pic:blipFill>
                  <pic:spPr>
                    <a:xfrm>
                      <a:off x="0" y="0"/>
                      <a:ext cx="5731510" cy="2288540"/>
                    </a:xfrm>
                    <a:prstGeom prst="rect">
                      <a:avLst/>
                    </a:prstGeom>
                  </pic:spPr>
                </pic:pic>
              </a:graphicData>
            </a:graphic>
          </wp:inline>
        </w:drawing>
      </w:r>
    </w:p>
    <w:p w14:paraId="1A33E620" w14:textId="6558A7A8" w:rsidR="008F7E74" w:rsidRPr="00EB413E" w:rsidRDefault="00F101A6" w:rsidP="00940C60">
      <w:pPr>
        <w:jc w:val="both"/>
        <w:rPr>
          <w:rFonts w:ascii="Arial" w:hAnsi="Arial" w:cs="Arial"/>
          <w:lang w:val="en-US"/>
        </w:rPr>
      </w:pPr>
      <w:r>
        <w:rPr>
          <w:rFonts w:ascii="Arial" w:hAnsi="Arial" w:cs="Arial"/>
          <w:b/>
          <w:bCs/>
          <w:lang w:val="en-US"/>
        </w:rPr>
        <w:t>Supplementary Figure</w:t>
      </w:r>
      <w:r w:rsidR="00940C60" w:rsidRPr="0085500B">
        <w:rPr>
          <w:rFonts w:ascii="Arial" w:hAnsi="Arial" w:cs="Arial"/>
          <w:b/>
          <w:bCs/>
          <w:lang w:val="en-US"/>
        </w:rPr>
        <w:t xml:space="preserve"> </w:t>
      </w:r>
      <w:r w:rsidR="0085500B" w:rsidRPr="0085500B">
        <w:rPr>
          <w:rFonts w:ascii="Arial" w:hAnsi="Arial" w:cs="Arial"/>
          <w:b/>
          <w:bCs/>
          <w:lang w:val="en-US"/>
        </w:rPr>
        <w:t>3</w:t>
      </w:r>
      <w:r w:rsidR="00940C60" w:rsidRPr="0085500B">
        <w:rPr>
          <w:rFonts w:ascii="Arial" w:hAnsi="Arial" w:cs="Arial"/>
          <w:b/>
          <w:bCs/>
          <w:lang w:val="en-US"/>
        </w:rPr>
        <w:t>-</w:t>
      </w:r>
      <w:r w:rsidR="00940C60" w:rsidRPr="00EB413E">
        <w:rPr>
          <w:rFonts w:ascii="Arial" w:hAnsi="Arial" w:cs="Arial"/>
          <w:lang w:val="en-US"/>
        </w:rPr>
        <w:t xml:space="preserve"> </w:t>
      </w:r>
      <w:r w:rsidR="00F46E03">
        <w:rPr>
          <w:rFonts w:ascii="Arial" w:hAnsi="Arial" w:cs="Arial"/>
          <w:lang w:val="en-US"/>
        </w:rPr>
        <w:t xml:space="preserve">Time independent component analysis (TICA) </w:t>
      </w:r>
      <w:r w:rsidR="0075677E">
        <w:rPr>
          <w:rFonts w:ascii="Arial" w:hAnsi="Arial" w:cs="Arial"/>
          <w:lang w:val="en-US"/>
        </w:rPr>
        <w:t xml:space="preserve">raw </w:t>
      </w:r>
      <w:r w:rsidR="00F46E03">
        <w:rPr>
          <w:rFonts w:ascii="Arial" w:hAnsi="Arial" w:cs="Arial"/>
          <w:lang w:val="en-US"/>
        </w:rPr>
        <w:t>free energy landscapes (top) and</w:t>
      </w:r>
      <w:r w:rsidR="002A18DC" w:rsidRPr="00EB413E">
        <w:rPr>
          <w:rFonts w:ascii="Arial" w:hAnsi="Arial" w:cs="Arial"/>
          <w:lang w:val="en-US"/>
        </w:rPr>
        <w:t xml:space="preserve"> </w:t>
      </w:r>
      <w:r w:rsidR="00F46E03">
        <w:rPr>
          <w:rFonts w:ascii="Arial" w:hAnsi="Arial" w:cs="Arial"/>
          <w:lang w:val="en-US"/>
        </w:rPr>
        <w:t>clustered</w:t>
      </w:r>
      <w:r w:rsidR="002A18DC" w:rsidRPr="00EB413E">
        <w:rPr>
          <w:rFonts w:ascii="Arial" w:hAnsi="Arial" w:cs="Arial"/>
          <w:lang w:val="en-US"/>
        </w:rPr>
        <w:t xml:space="preserve"> state maps</w:t>
      </w:r>
      <w:r w:rsidR="00F46E03">
        <w:rPr>
          <w:rFonts w:ascii="Arial" w:hAnsi="Arial" w:cs="Arial"/>
          <w:lang w:val="en-US"/>
        </w:rPr>
        <w:t xml:space="preserve"> (bottom)</w:t>
      </w:r>
      <w:r w:rsidR="002A18DC" w:rsidRPr="00EB413E">
        <w:rPr>
          <w:rFonts w:ascii="Arial" w:hAnsi="Arial" w:cs="Arial"/>
          <w:lang w:val="en-US"/>
        </w:rPr>
        <w:t>.</w:t>
      </w:r>
      <w:r w:rsidR="006E19F8" w:rsidRPr="00EB413E">
        <w:rPr>
          <w:rFonts w:ascii="Arial" w:hAnsi="Arial" w:cs="Arial"/>
          <w:lang w:val="en-US"/>
        </w:rPr>
        <w:t xml:space="preserve"> </w:t>
      </w:r>
      <w:r w:rsidR="00F46E03">
        <w:rPr>
          <w:rFonts w:ascii="Arial" w:hAnsi="Arial" w:cs="Arial"/>
          <w:lang w:val="en-US"/>
        </w:rPr>
        <w:t>Note that the f</w:t>
      </w:r>
      <w:r w:rsidR="006E19F8" w:rsidRPr="00EB413E">
        <w:rPr>
          <w:rFonts w:ascii="Arial" w:hAnsi="Arial" w:cs="Arial"/>
          <w:lang w:val="en-US"/>
        </w:rPr>
        <w:t>our main states are well separated in the TIC0-TIC2 projection.</w:t>
      </w:r>
      <w:r w:rsidR="008F7E74" w:rsidRPr="00EB413E">
        <w:rPr>
          <w:rFonts w:ascii="Arial" w:hAnsi="Arial" w:cs="Arial"/>
          <w:lang w:val="en-US"/>
        </w:rPr>
        <w:br w:type="page"/>
      </w:r>
    </w:p>
    <w:p w14:paraId="541021C8" w14:textId="77777777" w:rsidR="00501859" w:rsidRPr="00EB413E" w:rsidRDefault="00501859" w:rsidP="00940C60">
      <w:pPr>
        <w:jc w:val="both"/>
        <w:rPr>
          <w:rFonts w:ascii="Arial" w:hAnsi="Arial" w:cs="Arial"/>
          <w:lang w:val="en-US"/>
        </w:rPr>
      </w:pPr>
    </w:p>
    <w:p w14:paraId="09ECCC6D" w14:textId="77777777" w:rsidR="00501859" w:rsidRPr="00EB413E" w:rsidRDefault="00501859" w:rsidP="00940C60">
      <w:pPr>
        <w:jc w:val="both"/>
        <w:rPr>
          <w:rFonts w:ascii="Arial" w:hAnsi="Arial" w:cs="Arial"/>
          <w:lang w:val="en-US"/>
        </w:rPr>
      </w:pPr>
      <w:r w:rsidRPr="00EB413E">
        <w:rPr>
          <w:rFonts w:ascii="Arial" w:hAnsi="Arial" w:cs="Arial"/>
          <w:noProof/>
          <w:lang w:val="en-US"/>
        </w:rPr>
        <w:drawing>
          <wp:inline distT="0" distB="0" distL="0" distR="0" wp14:anchorId="677959DC" wp14:editId="35793C44">
            <wp:extent cx="5731510" cy="228854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17">
                      <a:extLst>
                        <a:ext uri="{28A0092B-C50C-407E-A947-70E740481C1C}">
                          <a14:useLocalDpi xmlns:a14="http://schemas.microsoft.com/office/drawing/2010/main" val="0"/>
                        </a:ext>
                      </a:extLst>
                    </a:blip>
                    <a:stretch>
                      <a:fillRect/>
                    </a:stretch>
                  </pic:blipFill>
                  <pic:spPr>
                    <a:xfrm>
                      <a:off x="0" y="0"/>
                      <a:ext cx="5731510" cy="2288540"/>
                    </a:xfrm>
                    <a:prstGeom prst="rect">
                      <a:avLst/>
                    </a:prstGeom>
                  </pic:spPr>
                </pic:pic>
              </a:graphicData>
            </a:graphic>
          </wp:inline>
        </w:drawing>
      </w:r>
    </w:p>
    <w:p w14:paraId="5C6B321C" w14:textId="77777777" w:rsidR="00501859" w:rsidRPr="00EB413E" w:rsidRDefault="00501859" w:rsidP="00940C60">
      <w:pPr>
        <w:jc w:val="both"/>
        <w:rPr>
          <w:rFonts w:ascii="Arial" w:hAnsi="Arial" w:cs="Arial"/>
          <w:lang w:val="en-US"/>
        </w:rPr>
      </w:pPr>
      <w:r w:rsidRPr="00EB413E">
        <w:rPr>
          <w:rFonts w:ascii="Arial" w:hAnsi="Arial" w:cs="Arial"/>
          <w:noProof/>
          <w:lang w:val="en-US"/>
        </w:rPr>
        <w:drawing>
          <wp:inline distT="0" distB="0" distL="0" distR="0" wp14:anchorId="0709D366" wp14:editId="1EFFA99A">
            <wp:extent cx="5731510" cy="228854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18">
                      <a:extLst>
                        <a:ext uri="{28A0092B-C50C-407E-A947-70E740481C1C}">
                          <a14:useLocalDpi xmlns:a14="http://schemas.microsoft.com/office/drawing/2010/main" val="0"/>
                        </a:ext>
                      </a:extLst>
                    </a:blip>
                    <a:stretch>
                      <a:fillRect/>
                    </a:stretch>
                  </pic:blipFill>
                  <pic:spPr>
                    <a:xfrm>
                      <a:off x="0" y="0"/>
                      <a:ext cx="5731510" cy="2288540"/>
                    </a:xfrm>
                    <a:prstGeom prst="rect">
                      <a:avLst/>
                    </a:prstGeom>
                  </pic:spPr>
                </pic:pic>
              </a:graphicData>
            </a:graphic>
          </wp:inline>
        </w:drawing>
      </w:r>
    </w:p>
    <w:p w14:paraId="176E4513" w14:textId="0C914B42" w:rsidR="006E19F8" w:rsidRPr="00EB413E" w:rsidRDefault="00F101A6" w:rsidP="00940C60">
      <w:pPr>
        <w:jc w:val="both"/>
        <w:rPr>
          <w:rFonts w:ascii="Arial" w:hAnsi="Arial" w:cs="Arial"/>
          <w:lang w:val="en-US"/>
        </w:rPr>
      </w:pPr>
      <w:r>
        <w:rPr>
          <w:rFonts w:ascii="Arial" w:hAnsi="Arial" w:cs="Arial"/>
          <w:b/>
          <w:bCs/>
          <w:lang w:val="en-US"/>
        </w:rPr>
        <w:t>Supplementary Figure</w:t>
      </w:r>
      <w:r w:rsidRPr="0085500B">
        <w:rPr>
          <w:rFonts w:ascii="Arial" w:hAnsi="Arial" w:cs="Arial"/>
          <w:b/>
          <w:bCs/>
          <w:lang w:val="en-US"/>
        </w:rPr>
        <w:t xml:space="preserve"> </w:t>
      </w:r>
      <w:r>
        <w:rPr>
          <w:rFonts w:ascii="Arial" w:hAnsi="Arial" w:cs="Arial"/>
          <w:b/>
          <w:bCs/>
          <w:lang w:val="en-US"/>
        </w:rPr>
        <w:t>4</w:t>
      </w:r>
      <w:r w:rsidR="00501859" w:rsidRPr="0085500B">
        <w:rPr>
          <w:rFonts w:ascii="Arial" w:hAnsi="Arial" w:cs="Arial"/>
          <w:b/>
          <w:bCs/>
          <w:lang w:val="en-US"/>
        </w:rPr>
        <w:t>-</w:t>
      </w:r>
      <w:r w:rsidR="00501859" w:rsidRPr="00EB413E">
        <w:rPr>
          <w:rFonts w:ascii="Arial" w:hAnsi="Arial" w:cs="Arial"/>
          <w:lang w:val="en-US"/>
        </w:rPr>
        <w:t xml:space="preserve"> </w:t>
      </w:r>
      <w:r w:rsidR="0075677E">
        <w:rPr>
          <w:rFonts w:ascii="Arial" w:hAnsi="Arial" w:cs="Arial"/>
          <w:lang w:val="en-US"/>
        </w:rPr>
        <w:t xml:space="preserve">Raw free </w:t>
      </w:r>
      <w:r w:rsidR="007812F8">
        <w:rPr>
          <w:rFonts w:ascii="Arial" w:hAnsi="Arial" w:cs="Arial"/>
          <w:lang w:val="en-US"/>
        </w:rPr>
        <w:t>energy landscape densities filtered by</w:t>
      </w:r>
      <w:r w:rsidR="00501859" w:rsidRPr="00EB413E">
        <w:rPr>
          <w:rFonts w:ascii="Arial" w:hAnsi="Arial" w:cs="Arial"/>
          <w:lang w:val="en-US"/>
        </w:rPr>
        <w:t xml:space="preserve"> </w:t>
      </w:r>
      <w:r w:rsidR="007812F8">
        <w:rPr>
          <w:rFonts w:ascii="Arial" w:hAnsi="Arial" w:cs="Arial"/>
          <w:lang w:val="en-US"/>
        </w:rPr>
        <w:t xml:space="preserve">the </w:t>
      </w:r>
      <w:r w:rsidR="00501859" w:rsidRPr="00EB413E">
        <w:rPr>
          <w:rFonts w:ascii="Arial" w:hAnsi="Arial" w:cs="Arial"/>
          <w:lang w:val="en-US"/>
        </w:rPr>
        <w:t xml:space="preserve">simplified features </w:t>
      </w:r>
      <w:r w:rsidR="007812F8">
        <w:rPr>
          <w:rFonts w:ascii="Arial" w:hAnsi="Arial" w:cs="Arial"/>
          <w:lang w:val="en-US"/>
        </w:rPr>
        <w:t>that represent each of the gates</w:t>
      </w:r>
      <w:r w:rsidR="00501859" w:rsidRPr="00EB413E">
        <w:rPr>
          <w:rFonts w:ascii="Arial" w:hAnsi="Arial" w:cs="Arial"/>
          <w:lang w:val="en-US"/>
        </w:rPr>
        <w:t xml:space="preserve">. </w:t>
      </w:r>
      <w:r w:rsidR="007812F8">
        <w:rPr>
          <w:rFonts w:ascii="Arial" w:hAnsi="Arial" w:cs="Arial"/>
          <w:lang w:val="en-US"/>
        </w:rPr>
        <w:t xml:space="preserve">A filtering </w:t>
      </w:r>
      <w:proofErr w:type="gramStart"/>
      <w:r w:rsidR="007812F8">
        <w:rPr>
          <w:rFonts w:ascii="Arial" w:hAnsi="Arial" w:cs="Arial"/>
          <w:lang w:val="en-US"/>
        </w:rPr>
        <w:t>of  &lt;</w:t>
      </w:r>
      <w:proofErr w:type="gramEnd"/>
      <w:r w:rsidR="007812F8">
        <w:rPr>
          <w:rFonts w:ascii="Arial" w:hAnsi="Arial" w:cs="Arial"/>
          <w:lang w:val="en-US"/>
        </w:rPr>
        <w:t xml:space="preserve"> 0.75 nm on the acceptor gate shows that </w:t>
      </w:r>
      <w:r w:rsidR="00501859" w:rsidRPr="00EB413E">
        <w:rPr>
          <w:rFonts w:ascii="Arial" w:hAnsi="Arial" w:cs="Arial"/>
          <w:lang w:val="en-US"/>
        </w:rPr>
        <w:t xml:space="preserve">TIC0 </w:t>
      </w:r>
      <w:r w:rsidR="007812F8">
        <w:rPr>
          <w:rFonts w:ascii="Arial" w:hAnsi="Arial" w:cs="Arial"/>
          <w:lang w:val="en-US"/>
        </w:rPr>
        <w:t>is mostly related with the acceptor opening (top), and a filtering of &gt; 0.75 nm on the donor gate shows that</w:t>
      </w:r>
      <w:r w:rsidR="00501859" w:rsidRPr="00EB413E">
        <w:rPr>
          <w:rFonts w:ascii="Arial" w:hAnsi="Arial" w:cs="Arial"/>
          <w:lang w:val="en-US"/>
        </w:rPr>
        <w:t xml:space="preserve"> TIC1 and TIC2 are mostly related with the donor opening</w:t>
      </w:r>
      <w:r w:rsidR="008B0D0E" w:rsidRPr="00EB413E">
        <w:rPr>
          <w:rFonts w:ascii="Arial" w:hAnsi="Arial" w:cs="Arial"/>
          <w:lang w:val="en-US"/>
        </w:rPr>
        <w:t xml:space="preserve"> (</w:t>
      </w:r>
      <w:r w:rsidR="007812F8">
        <w:rPr>
          <w:rFonts w:ascii="Arial" w:hAnsi="Arial" w:cs="Arial"/>
          <w:lang w:val="en-US"/>
        </w:rPr>
        <w:t>bottom</w:t>
      </w:r>
      <w:r w:rsidR="008B0D0E" w:rsidRPr="00EB413E">
        <w:rPr>
          <w:rFonts w:ascii="Arial" w:hAnsi="Arial" w:cs="Arial"/>
          <w:lang w:val="en-US"/>
        </w:rPr>
        <w:t>).</w:t>
      </w:r>
      <w:r w:rsidR="006E19F8" w:rsidRPr="00EB413E">
        <w:rPr>
          <w:rFonts w:ascii="Arial" w:hAnsi="Arial" w:cs="Arial"/>
          <w:lang w:val="en-US"/>
        </w:rPr>
        <w:br w:type="page"/>
      </w:r>
    </w:p>
    <w:p w14:paraId="7C5CA8C4" w14:textId="77777777" w:rsidR="00AD409F" w:rsidRPr="00EB413E" w:rsidRDefault="006E19F8" w:rsidP="00940C60">
      <w:pPr>
        <w:jc w:val="both"/>
        <w:rPr>
          <w:rFonts w:ascii="Arial" w:hAnsi="Arial" w:cs="Arial"/>
          <w:lang w:val="en-US"/>
        </w:rPr>
      </w:pPr>
      <w:r w:rsidRPr="00EB413E">
        <w:rPr>
          <w:rFonts w:ascii="Arial" w:hAnsi="Arial" w:cs="Arial"/>
          <w:noProof/>
          <w:lang w:val="en-US"/>
        </w:rPr>
        <w:lastRenderedPageBreak/>
        <w:drawing>
          <wp:inline distT="0" distB="0" distL="0" distR="0" wp14:anchorId="511A3F9A" wp14:editId="2B1262A0">
            <wp:extent cx="5731510" cy="2865755"/>
            <wp:effectExtent l="0" t="0" r="0" b="444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2865755"/>
                    </a:xfrm>
                    <a:prstGeom prst="rect">
                      <a:avLst/>
                    </a:prstGeom>
                  </pic:spPr>
                </pic:pic>
              </a:graphicData>
            </a:graphic>
          </wp:inline>
        </w:drawing>
      </w:r>
    </w:p>
    <w:p w14:paraId="09C35042" w14:textId="5D69213A" w:rsidR="00501859" w:rsidRPr="00EB413E" w:rsidRDefault="00F101A6" w:rsidP="00940C60">
      <w:pPr>
        <w:jc w:val="both"/>
        <w:rPr>
          <w:rFonts w:ascii="Arial" w:hAnsi="Arial" w:cs="Arial"/>
          <w:lang w:val="en-US"/>
        </w:rPr>
      </w:pPr>
      <w:r>
        <w:rPr>
          <w:rFonts w:ascii="Arial" w:hAnsi="Arial" w:cs="Arial"/>
          <w:b/>
          <w:bCs/>
          <w:lang w:val="en-US"/>
        </w:rPr>
        <w:t>Supplementary Figure</w:t>
      </w:r>
      <w:r w:rsidRPr="0085500B">
        <w:rPr>
          <w:rFonts w:ascii="Arial" w:hAnsi="Arial" w:cs="Arial"/>
          <w:b/>
          <w:bCs/>
          <w:lang w:val="en-US"/>
        </w:rPr>
        <w:t xml:space="preserve"> </w:t>
      </w:r>
      <w:r>
        <w:rPr>
          <w:rFonts w:ascii="Arial" w:hAnsi="Arial" w:cs="Arial"/>
          <w:b/>
          <w:bCs/>
          <w:lang w:val="en-US"/>
        </w:rPr>
        <w:t>5</w:t>
      </w:r>
      <w:r w:rsidR="0035193C" w:rsidRPr="0085500B">
        <w:rPr>
          <w:rFonts w:ascii="Arial" w:hAnsi="Arial" w:cs="Arial"/>
          <w:b/>
          <w:bCs/>
          <w:lang w:val="en-US"/>
        </w:rPr>
        <w:t>-</w:t>
      </w:r>
      <w:r w:rsidR="0035193C" w:rsidRPr="00EB413E">
        <w:rPr>
          <w:rFonts w:ascii="Arial" w:hAnsi="Arial" w:cs="Arial"/>
          <w:lang w:val="en-US"/>
        </w:rPr>
        <w:t xml:space="preserve"> </w:t>
      </w:r>
      <w:r w:rsidR="006E19F8" w:rsidRPr="00EB413E">
        <w:rPr>
          <w:rFonts w:ascii="Arial" w:hAnsi="Arial" w:cs="Arial"/>
          <w:lang w:val="en-US"/>
        </w:rPr>
        <w:t xml:space="preserve">Distribution of the acceptor (top) and donor (bottom) gate distances within the four clustered states. The global distributions are shown in gray. State 0 is open/closed, state 1 open/open, state 2 closed/closed, and state 3 closed/open for </w:t>
      </w:r>
      <w:r w:rsidR="009234D5">
        <w:rPr>
          <w:rFonts w:ascii="Arial" w:hAnsi="Arial" w:cs="Arial"/>
          <w:lang w:val="en-US"/>
        </w:rPr>
        <w:t xml:space="preserve">the </w:t>
      </w:r>
      <w:r w:rsidR="006E19F8" w:rsidRPr="00EB413E">
        <w:rPr>
          <w:rFonts w:ascii="Arial" w:hAnsi="Arial" w:cs="Arial"/>
          <w:lang w:val="en-US"/>
        </w:rPr>
        <w:t>acceptor</w:t>
      </w:r>
      <w:r w:rsidR="009234D5">
        <w:rPr>
          <w:rFonts w:ascii="Arial" w:hAnsi="Arial" w:cs="Arial"/>
          <w:lang w:val="en-US"/>
        </w:rPr>
        <w:t xml:space="preserve"> and </w:t>
      </w:r>
      <w:r w:rsidR="006E19F8" w:rsidRPr="00EB413E">
        <w:rPr>
          <w:rFonts w:ascii="Arial" w:hAnsi="Arial" w:cs="Arial"/>
          <w:lang w:val="en-US"/>
        </w:rPr>
        <w:t>donor gates, respectively.</w:t>
      </w:r>
      <w:r w:rsidR="001063B7" w:rsidRPr="00EB413E">
        <w:rPr>
          <w:rFonts w:ascii="Arial" w:hAnsi="Arial" w:cs="Arial"/>
          <w:lang w:val="en-US"/>
        </w:rPr>
        <w:t xml:space="preserve"> Note that the donor gate distribution in state 3 includes both open and closed states with this projection.</w:t>
      </w:r>
      <w:r w:rsidR="008B0D0E" w:rsidRPr="00EB413E">
        <w:rPr>
          <w:rFonts w:ascii="Arial" w:hAnsi="Arial" w:cs="Arial"/>
          <w:lang w:val="en-US"/>
        </w:rPr>
        <w:t xml:space="preserve"> Empirical state populations are shown in parentheses.</w:t>
      </w:r>
    </w:p>
    <w:p w14:paraId="24EA9A6B" w14:textId="77777777" w:rsidR="00F41A66" w:rsidRPr="00EB413E" w:rsidRDefault="00F41A66" w:rsidP="00940C60">
      <w:pPr>
        <w:jc w:val="both"/>
        <w:rPr>
          <w:rFonts w:ascii="Arial" w:hAnsi="Arial" w:cs="Arial"/>
          <w:lang w:val="en-US"/>
        </w:rPr>
      </w:pPr>
    </w:p>
    <w:p w14:paraId="5732B550" w14:textId="77777777" w:rsidR="000B4B21" w:rsidRPr="00EB413E" w:rsidRDefault="000B4B21" w:rsidP="00940C60">
      <w:pPr>
        <w:jc w:val="both"/>
        <w:rPr>
          <w:rFonts w:ascii="Arial" w:hAnsi="Arial" w:cs="Arial"/>
          <w:lang w:val="en-US"/>
        </w:rPr>
      </w:pPr>
      <w:r w:rsidRPr="00EB413E">
        <w:rPr>
          <w:rFonts w:ascii="Arial" w:hAnsi="Arial" w:cs="Arial"/>
          <w:lang w:val="en-US"/>
        </w:rPr>
        <w:br w:type="page"/>
      </w:r>
    </w:p>
    <w:p w14:paraId="4F62B1FA" w14:textId="77777777" w:rsidR="000B4B21" w:rsidRPr="00EB413E" w:rsidRDefault="00296226" w:rsidP="00940C60">
      <w:pPr>
        <w:jc w:val="both"/>
        <w:rPr>
          <w:rFonts w:ascii="Arial" w:hAnsi="Arial" w:cs="Arial"/>
          <w:lang w:val="en-US"/>
        </w:rPr>
      </w:pPr>
      <w:r w:rsidRPr="00EB413E">
        <w:rPr>
          <w:rFonts w:ascii="Arial" w:hAnsi="Arial" w:cs="Arial"/>
          <w:noProof/>
          <w:lang w:val="en-US"/>
        </w:rPr>
        <w:lastRenderedPageBreak/>
        <w:drawing>
          <wp:inline distT="0" distB="0" distL="0" distR="0" wp14:anchorId="5D2B0DAE" wp14:editId="2FF37D15">
            <wp:extent cx="5731510" cy="573151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18529D96" w14:textId="3D00D8B3" w:rsidR="000B4B21" w:rsidRPr="00EB413E" w:rsidRDefault="00F101A6" w:rsidP="00940C60">
      <w:pPr>
        <w:jc w:val="both"/>
        <w:rPr>
          <w:rFonts w:ascii="Arial" w:hAnsi="Arial" w:cs="Arial"/>
          <w:lang w:val="en-US"/>
        </w:rPr>
      </w:pPr>
      <w:r>
        <w:rPr>
          <w:rFonts w:ascii="Arial" w:hAnsi="Arial" w:cs="Arial"/>
          <w:b/>
          <w:bCs/>
          <w:lang w:val="en-US"/>
        </w:rPr>
        <w:t>Supplementary Figure</w:t>
      </w:r>
      <w:r w:rsidRPr="0085500B">
        <w:rPr>
          <w:rFonts w:ascii="Arial" w:hAnsi="Arial" w:cs="Arial"/>
          <w:b/>
          <w:bCs/>
          <w:lang w:val="en-US"/>
        </w:rPr>
        <w:t xml:space="preserve"> </w:t>
      </w:r>
      <w:r>
        <w:rPr>
          <w:rFonts w:ascii="Arial" w:hAnsi="Arial" w:cs="Arial"/>
          <w:b/>
          <w:bCs/>
          <w:lang w:val="en-US"/>
        </w:rPr>
        <w:t>6</w:t>
      </w:r>
      <w:r w:rsidR="00F41A66" w:rsidRPr="0085500B">
        <w:rPr>
          <w:rFonts w:ascii="Arial" w:hAnsi="Arial" w:cs="Arial"/>
          <w:b/>
          <w:bCs/>
          <w:lang w:val="en-US"/>
        </w:rPr>
        <w:t>-</w:t>
      </w:r>
      <w:r w:rsidR="00F41A66" w:rsidRPr="00EB413E">
        <w:rPr>
          <w:rFonts w:ascii="Arial" w:hAnsi="Arial" w:cs="Arial"/>
          <w:lang w:val="en-US"/>
        </w:rPr>
        <w:t xml:space="preserve"> </w:t>
      </w:r>
      <w:r w:rsidR="00042DBD" w:rsidRPr="00EB413E">
        <w:rPr>
          <w:rFonts w:ascii="Arial" w:hAnsi="Arial" w:cs="Arial"/>
          <w:lang w:val="en-US"/>
        </w:rPr>
        <w:t>Discretized trajectories (</w:t>
      </w:r>
      <w:r w:rsidR="009234D5">
        <w:rPr>
          <w:rFonts w:ascii="Arial" w:hAnsi="Arial" w:cs="Arial"/>
          <w:lang w:val="en-US"/>
        </w:rPr>
        <w:t xml:space="preserve">nº </w:t>
      </w:r>
      <w:r w:rsidR="00042DBD" w:rsidRPr="00EB413E">
        <w:rPr>
          <w:rFonts w:ascii="Arial" w:hAnsi="Arial" w:cs="Arial"/>
          <w:lang w:val="en-US"/>
        </w:rPr>
        <w:t>1</w:t>
      </w:r>
      <w:r w:rsidR="009234D5">
        <w:rPr>
          <w:rFonts w:ascii="Arial" w:hAnsi="Arial" w:cs="Arial"/>
          <w:lang w:val="en-US"/>
        </w:rPr>
        <w:t xml:space="preserve"> to </w:t>
      </w:r>
      <w:r w:rsidR="00042DBD" w:rsidRPr="00EB413E">
        <w:rPr>
          <w:rFonts w:ascii="Arial" w:hAnsi="Arial" w:cs="Arial"/>
          <w:lang w:val="en-US"/>
        </w:rPr>
        <w:t xml:space="preserve">64) over time. The color code corresponds to the state map shown in </w:t>
      </w:r>
      <w:r w:rsidR="0075677E">
        <w:rPr>
          <w:rFonts w:ascii="Arial" w:hAnsi="Arial" w:cs="Arial"/>
          <w:lang w:val="en-US"/>
        </w:rPr>
        <w:t>Supplementary Figure 3</w:t>
      </w:r>
      <w:r w:rsidR="00042DBD" w:rsidRPr="00EB413E">
        <w:rPr>
          <w:rFonts w:ascii="Arial" w:hAnsi="Arial" w:cs="Arial"/>
          <w:lang w:val="en-US"/>
        </w:rPr>
        <w:t xml:space="preserve">. </w:t>
      </w:r>
      <w:r w:rsidR="005F69C0" w:rsidRPr="00EB413E">
        <w:rPr>
          <w:rFonts w:ascii="Arial" w:hAnsi="Arial" w:cs="Arial"/>
          <w:lang w:val="en-US"/>
        </w:rPr>
        <w:t>Trajectories have been convolved with a window size of 10 ns to smooth noisy jumps (d</w:t>
      </w:r>
      <w:r w:rsidR="00042DBD" w:rsidRPr="00EB413E">
        <w:rPr>
          <w:rFonts w:ascii="Arial" w:hAnsi="Arial" w:cs="Arial"/>
          <w:lang w:val="en-US"/>
        </w:rPr>
        <w:t xml:space="preserve">ashed </w:t>
      </w:r>
      <w:r w:rsidR="005F69C0" w:rsidRPr="00EB413E">
        <w:rPr>
          <w:rFonts w:ascii="Arial" w:hAnsi="Arial" w:cs="Arial"/>
          <w:lang w:val="en-US"/>
        </w:rPr>
        <w:t xml:space="preserve">gray </w:t>
      </w:r>
      <w:r w:rsidR="00042DBD" w:rsidRPr="00EB413E">
        <w:rPr>
          <w:rFonts w:ascii="Arial" w:hAnsi="Arial" w:cs="Arial"/>
          <w:lang w:val="en-US"/>
        </w:rPr>
        <w:t>vertical lines</w:t>
      </w:r>
      <w:r w:rsidR="00767244" w:rsidRPr="00EB413E">
        <w:rPr>
          <w:rFonts w:ascii="Arial" w:hAnsi="Arial" w:cs="Arial"/>
          <w:lang w:val="en-US"/>
        </w:rPr>
        <w:t xml:space="preserve"> in</w:t>
      </w:r>
      <w:r w:rsidR="005F69C0" w:rsidRPr="00EB413E">
        <w:rPr>
          <w:rFonts w:ascii="Arial" w:hAnsi="Arial" w:cs="Arial"/>
          <w:lang w:val="en-US"/>
        </w:rPr>
        <w:t xml:space="preserve"> e.g. trajectories </w:t>
      </w:r>
      <w:r w:rsidR="00E35611" w:rsidRPr="00EB413E">
        <w:rPr>
          <w:rFonts w:ascii="Arial" w:hAnsi="Arial" w:cs="Arial"/>
          <w:lang w:val="en-US"/>
        </w:rPr>
        <w:t>32, 42, 59</w:t>
      </w:r>
      <w:r w:rsidR="004E0C76" w:rsidRPr="00EB413E">
        <w:rPr>
          <w:rFonts w:ascii="Arial" w:hAnsi="Arial" w:cs="Arial"/>
          <w:lang w:val="en-US"/>
        </w:rPr>
        <w:t>)</w:t>
      </w:r>
      <w:r w:rsidR="00E35611" w:rsidRPr="00EB413E">
        <w:rPr>
          <w:rFonts w:ascii="Arial" w:hAnsi="Arial" w:cs="Arial"/>
          <w:lang w:val="en-US"/>
        </w:rPr>
        <w:t>.</w:t>
      </w:r>
    </w:p>
    <w:p w14:paraId="34744E32" w14:textId="77777777" w:rsidR="00F41A66" w:rsidRPr="00EB413E" w:rsidRDefault="00296226" w:rsidP="00940C60">
      <w:pPr>
        <w:jc w:val="both"/>
        <w:rPr>
          <w:rFonts w:ascii="Arial" w:hAnsi="Arial" w:cs="Arial"/>
          <w:lang w:val="en-US"/>
        </w:rPr>
      </w:pPr>
      <w:r w:rsidRPr="00EB413E">
        <w:rPr>
          <w:rFonts w:ascii="Arial" w:hAnsi="Arial" w:cs="Arial"/>
          <w:noProof/>
          <w:lang w:val="en-US"/>
        </w:rPr>
        <w:lastRenderedPageBreak/>
        <w:drawing>
          <wp:inline distT="0" distB="0" distL="0" distR="0" wp14:anchorId="62EC4534" wp14:editId="7138ED46">
            <wp:extent cx="5731510" cy="573151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inline>
        </w:drawing>
      </w:r>
    </w:p>
    <w:p w14:paraId="6CE8B1AC" w14:textId="64862DEE" w:rsidR="005F69C0" w:rsidRDefault="00F101A6" w:rsidP="005F69C0">
      <w:pPr>
        <w:jc w:val="both"/>
        <w:rPr>
          <w:rFonts w:ascii="Arial" w:hAnsi="Arial" w:cs="Arial"/>
          <w:lang w:val="en-US"/>
        </w:rPr>
      </w:pPr>
      <w:r>
        <w:rPr>
          <w:rFonts w:ascii="Arial" w:hAnsi="Arial" w:cs="Arial"/>
          <w:b/>
          <w:bCs/>
          <w:lang w:val="en-US"/>
        </w:rPr>
        <w:t>Supplementary Figure</w:t>
      </w:r>
      <w:r w:rsidRPr="0085500B">
        <w:rPr>
          <w:rFonts w:ascii="Arial" w:hAnsi="Arial" w:cs="Arial"/>
          <w:b/>
          <w:bCs/>
          <w:lang w:val="en-US"/>
        </w:rPr>
        <w:t xml:space="preserve"> </w:t>
      </w:r>
      <w:r>
        <w:rPr>
          <w:rFonts w:ascii="Arial" w:hAnsi="Arial" w:cs="Arial"/>
          <w:b/>
          <w:bCs/>
          <w:lang w:val="en-US"/>
        </w:rPr>
        <w:t>7</w:t>
      </w:r>
      <w:r w:rsidR="005F69C0" w:rsidRPr="0085500B">
        <w:rPr>
          <w:rFonts w:ascii="Arial" w:hAnsi="Arial" w:cs="Arial"/>
          <w:b/>
          <w:bCs/>
          <w:lang w:val="en-US"/>
        </w:rPr>
        <w:t>-</w:t>
      </w:r>
      <w:r w:rsidR="005F69C0" w:rsidRPr="00EB413E">
        <w:rPr>
          <w:rFonts w:ascii="Arial" w:hAnsi="Arial" w:cs="Arial"/>
          <w:lang w:val="en-US"/>
        </w:rPr>
        <w:t xml:space="preserve"> Discretized trajectories (</w:t>
      </w:r>
      <w:r w:rsidR="009234D5">
        <w:rPr>
          <w:rFonts w:ascii="Arial" w:hAnsi="Arial" w:cs="Arial"/>
          <w:lang w:val="en-US"/>
        </w:rPr>
        <w:t xml:space="preserve">nº </w:t>
      </w:r>
      <w:r w:rsidR="005F69C0" w:rsidRPr="00EB413E">
        <w:rPr>
          <w:rFonts w:ascii="Arial" w:hAnsi="Arial" w:cs="Arial"/>
          <w:lang w:val="en-US"/>
        </w:rPr>
        <w:t>65</w:t>
      </w:r>
      <w:r w:rsidR="009234D5">
        <w:rPr>
          <w:rFonts w:ascii="Arial" w:hAnsi="Arial" w:cs="Arial"/>
          <w:lang w:val="en-US"/>
        </w:rPr>
        <w:t xml:space="preserve"> to </w:t>
      </w:r>
      <w:r w:rsidR="005F69C0" w:rsidRPr="00EB413E">
        <w:rPr>
          <w:rFonts w:ascii="Arial" w:hAnsi="Arial" w:cs="Arial"/>
          <w:lang w:val="en-US"/>
        </w:rPr>
        <w:t xml:space="preserve">128) over time. The color code corresponds to the state map shown in </w:t>
      </w:r>
      <w:r w:rsidR="0075677E">
        <w:rPr>
          <w:rFonts w:ascii="Arial" w:hAnsi="Arial" w:cs="Arial"/>
          <w:lang w:val="en-US"/>
        </w:rPr>
        <w:t>Supplementary Figure 3</w:t>
      </w:r>
      <w:r w:rsidR="005F69C0" w:rsidRPr="00EB413E">
        <w:rPr>
          <w:rFonts w:ascii="Arial" w:hAnsi="Arial" w:cs="Arial"/>
          <w:lang w:val="en-US"/>
        </w:rPr>
        <w:t>. Trajectories have been convolved with a window size of 10 ns to smooth noisy jumps (dashed gray vertical lines</w:t>
      </w:r>
      <w:r w:rsidR="00767244" w:rsidRPr="00EB413E">
        <w:rPr>
          <w:rFonts w:ascii="Arial" w:hAnsi="Arial" w:cs="Arial"/>
          <w:lang w:val="en-US"/>
        </w:rPr>
        <w:t xml:space="preserve"> in</w:t>
      </w:r>
      <w:r w:rsidR="005F69C0" w:rsidRPr="00EB413E">
        <w:rPr>
          <w:rFonts w:ascii="Arial" w:hAnsi="Arial" w:cs="Arial"/>
          <w:lang w:val="en-US"/>
        </w:rPr>
        <w:t xml:space="preserve"> e.g. </w:t>
      </w:r>
      <w:r w:rsidR="00E35611" w:rsidRPr="00EB413E">
        <w:rPr>
          <w:rFonts w:ascii="Arial" w:hAnsi="Arial" w:cs="Arial"/>
          <w:lang w:val="en-US"/>
        </w:rPr>
        <w:t xml:space="preserve">trajectories </w:t>
      </w:r>
      <w:r w:rsidR="005F69C0" w:rsidRPr="00EB413E">
        <w:rPr>
          <w:rFonts w:ascii="Arial" w:hAnsi="Arial" w:cs="Arial"/>
          <w:lang w:val="en-US"/>
        </w:rPr>
        <w:t>81, 94, 105).</w:t>
      </w:r>
    </w:p>
    <w:p w14:paraId="3C033B4C" w14:textId="77777777" w:rsidR="00F101A6" w:rsidRDefault="00F101A6" w:rsidP="005F69C0">
      <w:pPr>
        <w:jc w:val="both"/>
        <w:rPr>
          <w:rFonts w:ascii="Arial" w:hAnsi="Arial" w:cs="Arial"/>
          <w:lang w:val="en-US"/>
        </w:rPr>
      </w:pPr>
    </w:p>
    <w:p w14:paraId="0F1E8B77" w14:textId="77777777" w:rsidR="00F101A6" w:rsidRDefault="00F101A6" w:rsidP="005F69C0">
      <w:pPr>
        <w:jc w:val="both"/>
        <w:rPr>
          <w:rFonts w:ascii="Arial" w:hAnsi="Arial" w:cs="Arial"/>
          <w:lang w:val="en-US"/>
        </w:rPr>
      </w:pPr>
    </w:p>
    <w:p w14:paraId="1F6B0C85" w14:textId="77777777" w:rsidR="00F101A6" w:rsidRDefault="00F101A6" w:rsidP="005F69C0">
      <w:pPr>
        <w:jc w:val="both"/>
        <w:rPr>
          <w:rFonts w:ascii="Arial" w:hAnsi="Arial" w:cs="Arial"/>
          <w:lang w:val="en-US"/>
        </w:rPr>
      </w:pPr>
    </w:p>
    <w:p w14:paraId="35F507B3" w14:textId="77777777" w:rsidR="0085500B" w:rsidRDefault="0085500B" w:rsidP="005F69C0">
      <w:pPr>
        <w:jc w:val="both"/>
        <w:rPr>
          <w:rFonts w:ascii="Arial" w:hAnsi="Arial" w:cs="Arial"/>
          <w:lang w:val="en-US"/>
        </w:rPr>
      </w:pPr>
    </w:p>
    <w:p w14:paraId="7081AF98" w14:textId="6986AB9B" w:rsidR="00F101A6" w:rsidRDefault="00F101A6" w:rsidP="00F101A6">
      <w:pPr>
        <w:jc w:val="center"/>
        <w:rPr>
          <w:rFonts w:ascii="Arial" w:hAnsi="Arial" w:cs="Arial"/>
          <w:lang w:val="en-US"/>
        </w:rPr>
      </w:pPr>
      <w:r>
        <w:rPr>
          <w:rFonts w:ascii="Arial" w:hAnsi="Arial" w:cs="Arial"/>
          <w:noProof/>
          <w:lang w:val="en-US"/>
        </w:rPr>
        <w:lastRenderedPageBreak/>
        <w:drawing>
          <wp:inline distT="0" distB="0" distL="0" distR="0" wp14:anchorId="6E72468D" wp14:editId="779FB967">
            <wp:extent cx="4523894" cy="1800000"/>
            <wp:effectExtent l="0" t="0" r="0" b="3810"/>
            <wp:docPr id="92646767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67677" name="Imagen 926467677"/>
                    <pic:cNvPicPr/>
                  </pic:nvPicPr>
                  <pic:blipFill>
                    <a:blip r:embed="rId22">
                      <a:extLst>
                        <a:ext uri="{28A0092B-C50C-407E-A947-70E740481C1C}">
                          <a14:useLocalDpi xmlns:a14="http://schemas.microsoft.com/office/drawing/2010/main" val="0"/>
                        </a:ext>
                      </a:extLst>
                    </a:blip>
                    <a:stretch>
                      <a:fillRect/>
                    </a:stretch>
                  </pic:blipFill>
                  <pic:spPr>
                    <a:xfrm>
                      <a:off x="0" y="0"/>
                      <a:ext cx="4523894" cy="1800000"/>
                    </a:xfrm>
                    <a:prstGeom prst="rect">
                      <a:avLst/>
                    </a:prstGeom>
                  </pic:spPr>
                </pic:pic>
              </a:graphicData>
            </a:graphic>
          </wp:inline>
        </w:drawing>
      </w:r>
    </w:p>
    <w:p w14:paraId="14352D61" w14:textId="19D5A323" w:rsidR="0085500B" w:rsidRDefault="00F101A6" w:rsidP="005F69C0">
      <w:pPr>
        <w:jc w:val="both"/>
        <w:rPr>
          <w:rFonts w:ascii="Arial" w:hAnsi="Arial" w:cs="Arial"/>
          <w:lang w:val="en-US"/>
        </w:rPr>
      </w:pPr>
      <w:r>
        <w:rPr>
          <w:rFonts w:ascii="Arial" w:hAnsi="Arial" w:cs="Arial"/>
          <w:b/>
          <w:bCs/>
          <w:lang w:val="en-US"/>
        </w:rPr>
        <w:t>Supplementary Figure</w:t>
      </w:r>
      <w:r w:rsidRPr="0085500B">
        <w:rPr>
          <w:rFonts w:ascii="Arial" w:hAnsi="Arial" w:cs="Arial"/>
          <w:b/>
          <w:bCs/>
          <w:lang w:val="en-US"/>
        </w:rPr>
        <w:t xml:space="preserve"> </w:t>
      </w:r>
      <w:r>
        <w:rPr>
          <w:rFonts w:ascii="Arial" w:hAnsi="Arial" w:cs="Arial"/>
          <w:b/>
          <w:bCs/>
          <w:lang w:val="en-US"/>
        </w:rPr>
        <w:t>8</w:t>
      </w:r>
      <w:r w:rsidR="0085500B" w:rsidRPr="0085500B">
        <w:rPr>
          <w:rFonts w:ascii="Arial" w:hAnsi="Arial" w:cs="Arial"/>
          <w:b/>
          <w:bCs/>
          <w:lang w:val="en-US"/>
        </w:rPr>
        <w:t>-</w:t>
      </w:r>
      <w:r w:rsidR="0085500B">
        <w:rPr>
          <w:rFonts w:ascii="Arial" w:hAnsi="Arial" w:cs="Arial"/>
          <w:lang w:val="en-US"/>
        </w:rPr>
        <w:t xml:space="preserve"> </w:t>
      </w:r>
      <w:r>
        <w:rPr>
          <w:rFonts w:ascii="Arial" w:hAnsi="Arial" w:cs="Arial"/>
          <w:lang w:val="en-US"/>
        </w:rPr>
        <w:t>Structural renders of a transient state in which S286 shifts further from UDP and leaves it exposed to the solvent. The black dots in the free energy landscape represent the structures that are superposed in the render.</w:t>
      </w:r>
    </w:p>
    <w:p w14:paraId="571AA36D" w14:textId="77777777" w:rsidR="0085500B" w:rsidRDefault="0085500B" w:rsidP="005F69C0">
      <w:pPr>
        <w:jc w:val="both"/>
        <w:rPr>
          <w:rFonts w:ascii="Arial" w:hAnsi="Arial" w:cs="Arial"/>
          <w:lang w:val="en-US"/>
        </w:rPr>
      </w:pPr>
    </w:p>
    <w:p w14:paraId="0B0E9948" w14:textId="77777777" w:rsidR="00204445" w:rsidRDefault="00204445" w:rsidP="0085500B">
      <w:pPr>
        <w:jc w:val="both"/>
        <w:rPr>
          <w:rFonts w:ascii="Arial" w:hAnsi="Arial" w:cs="Arial"/>
          <w:lang w:val="en-US"/>
        </w:rPr>
      </w:pPr>
    </w:p>
    <w:p w14:paraId="0C9817AA" w14:textId="77714977" w:rsidR="00204445" w:rsidRDefault="000E5D74" w:rsidP="0085500B">
      <w:pPr>
        <w:jc w:val="both"/>
        <w:rPr>
          <w:rFonts w:ascii="Arial" w:hAnsi="Arial" w:cs="Arial"/>
          <w:lang w:val="en-US"/>
        </w:rPr>
      </w:pPr>
      <w:r>
        <w:rPr>
          <w:rFonts w:ascii="Arial" w:hAnsi="Arial" w:cs="Arial"/>
          <w:noProof/>
          <w:lang w:val="en-US"/>
        </w:rPr>
        <w:drawing>
          <wp:inline distT="0" distB="0" distL="0" distR="0" wp14:anchorId="501C55B6" wp14:editId="2B5871EA">
            <wp:extent cx="5397500" cy="4318000"/>
            <wp:effectExtent l="0" t="0" r="0" b="0"/>
            <wp:docPr id="9298775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77570" name="Imagen 929877570"/>
                    <pic:cNvPicPr/>
                  </pic:nvPicPr>
                  <pic:blipFill>
                    <a:blip r:embed="rId23">
                      <a:extLst>
                        <a:ext uri="{28A0092B-C50C-407E-A947-70E740481C1C}">
                          <a14:useLocalDpi xmlns:a14="http://schemas.microsoft.com/office/drawing/2010/main" val="0"/>
                        </a:ext>
                      </a:extLst>
                    </a:blip>
                    <a:stretch>
                      <a:fillRect/>
                    </a:stretch>
                  </pic:blipFill>
                  <pic:spPr>
                    <a:xfrm>
                      <a:off x="0" y="0"/>
                      <a:ext cx="5397500" cy="4318000"/>
                    </a:xfrm>
                    <a:prstGeom prst="rect">
                      <a:avLst/>
                    </a:prstGeom>
                  </pic:spPr>
                </pic:pic>
              </a:graphicData>
            </a:graphic>
          </wp:inline>
        </w:drawing>
      </w:r>
    </w:p>
    <w:p w14:paraId="2D0A0163" w14:textId="73A54C78" w:rsidR="00053E2E" w:rsidRPr="000977D0" w:rsidRDefault="00053E2E" w:rsidP="00053E2E">
      <w:pPr>
        <w:jc w:val="both"/>
        <w:rPr>
          <w:rFonts w:ascii="Arial" w:hAnsi="Arial" w:cs="Arial"/>
          <w:color w:val="FF0000"/>
          <w:lang w:val="en-US"/>
        </w:rPr>
      </w:pPr>
      <w:r>
        <w:rPr>
          <w:rFonts w:ascii="Arial" w:hAnsi="Arial" w:cs="Arial"/>
          <w:b/>
          <w:bCs/>
          <w:lang w:val="en-US"/>
        </w:rPr>
        <w:t>Supplementary Figure</w:t>
      </w:r>
      <w:r w:rsidRPr="0085500B">
        <w:rPr>
          <w:rFonts w:ascii="Arial" w:hAnsi="Arial" w:cs="Arial"/>
          <w:b/>
          <w:bCs/>
          <w:lang w:val="en-US"/>
        </w:rPr>
        <w:t xml:space="preserve"> </w:t>
      </w:r>
      <w:r w:rsidR="00C46D58">
        <w:rPr>
          <w:rFonts w:ascii="Arial" w:hAnsi="Arial" w:cs="Arial"/>
          <w:b/>
          <w:bCs/>
          <w:lang w:val="en-US"/>
        </w:rPr>
        <w:t>9</w:t>
      </w:r>
      <w:r w:rsidRPr="001A6FD6">
        <w:rPr>
          <w:rFonts w:ascii="Arial" w:hAnsi="Arial" w:cs="Arial"/>
          <w:b/>
          <w:bCs/>
          <w:lang w:val="en-US"/>
        </w:rPr>
        <w:t>–</w:t>
      </w:r>
      <w:r w:rsidRPr="00EB413E">
        <w:rPr>
          <w:rFonts w:ascii="Arial" w:hAnsi="Arial" w:cs="Arial"/>
          <w:lang w:val="en-US"/>
        </w:rPr>
        <w:t xml:space="preserve"> </w:t>
      </w:r>
      <w:r w:rsidRPr="00053E2E">
        <w:rPr>
          <w:rFonts w:ascii="Arial" w:hAnsi="Arial" w:cs="Arial"/>
          <w:color w:val="000000" w:themeColor="text1"/>
          <w:lang w:val="en-US"/>
        </w:rPr>
        <w:t xml:space="preserve">Reactive </w:t>
      </w:r>
      <w:r w:rsidR="00D02ED7" w:rsidRPr="00053E2E">
        <w:rPr>
          <w:rFonts w:ascii="Arial" w:hAnsi="Arial" w:cs="Arial"/>
          <w:color w:val="000000" w:themeColor="text1"/>
          <w:lang w:val="en-US"/>
        </w:rPr>
        <w:t>criteri</w:t>
      </w:r>
      <w:r w:rsidR="00D02ED7">
        <w:rPr>
          <w:rFonts w:ascii="Arial" w:hAnsi="Arial" w:cs="Arial"/>
          <w:color w:val="000000" w:themeColor="text1"/>
          <w:lang w:val="en-US"/>
        </w:rPr>
        <w:t>a</w:t>
      </w:r>
      <w:r w:rsidR="00D02ED7" w:rsidRPr="00053E2E">
        <w:rPr>
          <w:rFonts w:ascii="Arial" w:hAnsi="Arial" w:cs="Arial"/>
          <w:color w:val="000000" w:themeColor="text1"/>
          <w:lang w:val="en-US"/>
        </w:rPr>
        <w:t xml:space="preserve"> </w:t>
      </w:r>
      <w:r w:rsidRPr="00053E2E">
        <w:rPr>
          <w:rFonts w:ascii="Arial" w:hAnsi="Arial" w:cs="Arial"/>
          <w:color w:val="000000" w:themeColor="text1"/>
          <w:lang w:val="en-US"/>
        </w:rPr>
        <w:t xml:space="preserve">for </w:t>
      </w:r>
      <w:r w:rsidRPr="00053E2E">
        <w:rPr>
          <w:rFonts w:ascii="Arial" w:hAnsi="Arial" w:cs="Arial"/>
          <w:i/>
          <w:iCs/>
          <w:color w:val="000000" w:themeColor="text1"/>
          <w:lang w:val="en-US"/>
        </w:rPr>
        <w:t>C</w:t>
      </w:r>
      <w:r w:rsidRPr="00053E2E">
        <w:rPr>
          <w:rFonts w:ascii="Arial" w:hAnsi="Arial" w:cs="Arial"/>
          <w:color w:val="000000" w:themeColor="text1"/>
          <w:lang w:val="en-US"/>
        </w:rPr>
        <w:t xml:space="preserve">- and </w:t>
      </w:r>
      <w:r w:rsidRPr="00053E2E">
        <w:rPr>
          <w:rFonts w:ascii="Arial" w:hAnsi="Arial" w:cs="Arial"/>
          <w:i/>
          <w:iCs/>
          <w:color w:val="000000" w:themeColor="text1"/>
          <w:lang w:val="en-US"/>
        </w:rPr>
        <w:t>O</w:t>
      </w:r>
      <w:r w:rsidRPr="00053E2E">
        <w:rPr>
          <w:rFonts w:ascii="Arial" w:hAnsi="Arial" w:cs="Arial"/>
          <w:color w:val="000000" w:themeColor="text1"/>
          <w:lang w:val="en-US"/>
        </w:rPr>
        <w:t>-glycosylation</w:t>
      </w:r>
      <w:r w:rsidR="001C13A7">
        <w:rPr>
          <w:rFonts w:ascii="Arial" w:hAnsi="Arial" w:cs="Arial"/>
          <w:color w:val="000000" w:themeColor="text1"/>
          <w:lang w:val="en-US"/>
        </w:rPr>
        <w:t xml:space="preserve"> exemplified </w:t>
      </w:r>
      <w:r w:rsidR="0069634A">
        <w:rPr>
          <w:rFonts w:ascii="Arial" w:hAnsi="Arial" w:cs="Arial"/>
          <w:color w:val="000000" w:themeColor="text1"/>
          <w:lang w:val="en-US"/>
        </w:rPr>
        <w:t>on</w:t>
      </w:r>
      <w:r w:rsidR="001C13A7">
        <w:rPr>
          <w:rFonts w:ascii="Arial" w:hAnsi="Arial" w:cs="Arial"/>
          <w:color w:val="000000" w:themeColor="text1"/>
          <w:lang w:val="en-US"/>
        </w:rPr>
        <w:t xml:space="preserve"> </w:t>
      </w:r>
      <w:r w:rsidR="00DD34E7">
        <w:rPr>
          <w:rFonts w:ascii="Arial" w:hAnsi="Arial" w:cs="Arial"/>
          <w:color w:val="000000" w:themeColor="text1"/>
          <w:lang w:val="en-US"/>
        </w:rPr>
        <w:t xml:space="preserve">2,4,6 </w:t>
      </w:r>
      <w:proofErr w:type="spellStart"/>
      <w:r w:rsidR="0069634A">
        <w:rPr>
          <w:rFonts w:ascii="Arial" w:hAnsi="Arial" w:cs="Arial"/>
          <w:color w:val="000000" w:themeColor="text1"/>
          <w:lang w:val="en-US"/>
        </w:rPr>
        <w:t>trihydroxy</w:t>
      </w:r>
      <w:r w:rsidR="001C13A7">
        <w:rPr>
          <w:rFonts w:ascii="Arial" w:hAnsi="Arial" w:cs="Arial"/>
          <w:color w:val="000000" w:themeColor="text1"/>
          <w:lang w:val="en-US"/>
        </w:rPr>
        <w:t>acetophenone</w:t>
      </w:r>
      <w:proofErr w:type="spellEnd"/>
      <w:r w:rsidRPr="00053E2E">
        <w:rPr>
          <w:rFonts w:ascii="Arial" w:hAnsi="Arial" w:cs="Arial"/>
          <w:color w:val="000000" w:themeColor="text1"/>
          <w:lang w:val="en-US"/>
        </w:rPr>
        <w:t xml:space="preserve">. The first condition </w:t>
      </w:r>
      <w:r>
        <w:rPr>
          <w:rFonts w:ascii="Arial" w:hAnsi="Arial" w:cs="Arial"/>
          <w:color w:val="000000" w:themeColor="text1"/>
          <w:lang w:val="en-US"/>
        </w:rPr>
        <w:t>applies to</w:t>
      </w:r>
      <w:r w:rsidRPr="00053E2E">
        <w:rPr>
          <w:rFonts w:ascii="Arial" w:hAnsi="Arial" w:cs="Arial"/>
          <w:color w:val="000000" w:themeColor="text1"/>
          <w:lang w:val="en-US"/>
        </w:rPr>
        <w:t xml:space="preserve"> both types of reactions</w:t>
      </w:r>
      <w:r>
        <w:rPr>
          <w:rFonts w:ascii="Arial" w:hAnsi="Arial" w:cs="Arial"/>
          <w:color w:val="000000" w:themeColor="text1"/>
          <w:lang w:val="en-US"/>
        </w:rPr>
        <w:t xml:space="preserve"> and</w:t>
      </w:r>
      <w:r w:rsidRPr="00053E2E">
        <w:rPr>
          <w:rFonts w:ascii="Arial" w:hAnsi="Arial" w:cs="Arial"/>
          <w:color w:val="000000" w:themeColor="text1"/>
          <w:lang w:val="en-US"/>
        </w:rPr>
        <w:t xml:space="preserve"> is labeled as “</w:t>
      </w:r>
      <w:r w:rsidR="00FE1218">
        <w:rPr>
          <w:rFonts w:ascii="Arial" w:hAnsi="Arial" w:cs="Arial"/>
          <w:color w:val="000000" w:themeColor="text1"/>
          <w:lang w:val="en-US"/>
        </w:rPr>
        <w:t xml:space="preserve">nucleophilic </w:t>
      </w:r>
      <w:r w:rsidRPr="00053E2E">
        <w:rPr>
          <w:rFonts w:ascii="Arial" w:hAnsi="Arial" w:cs="Arial"/>
          <w:color w:val="000000" w:themeColor="text1"/>
          <w:lang w:val="en-US"/>
        </w:rPr>
        <w:t>attack”</w:t>
      </w:r>
      <w:r>
        <w:rPr>
          <w:rFonts w:ascii="Arial" w:hAnsi="Arial" w:cs="Arial"/>
          <w:color w:val="000000" w:themeColor="text1"/>
          <w:lang w:val="en-US"/>
        </w:rPr>
        <w:t>. It considers</w:t>
      </w:r>
      <w:r w:rsidRPr="00053E2E">
        <w:rPr>
          <w:rFonts w:ascii="Arial" w:hAnsi="Arial" w:cs="Arial"/>
          <w:color w:val="000000" w:themeColor="text1"/>
          <w:lang w:val="en-US"/>
        </w:rPr>
        <w:t xml:space="preserve"> a reactive distance with a 0.5 nm threshold and a</w:t>
      </w:r>
      <w:r w:rsidR="008A3C32">
        <w:rPr>
          <w:rFonts w:ascii="Arial" w:hAnsi="Arial" w:cs="Arial"/>
          <w:color w:val="000000" w:themeColor="text1"/>
          <w:lang w:val="en-US"/>
        </w:rPr>
        <w:t xml:space="preserve">n </w:t>
      </w:r>
      <w:r w:rsidRPr="00053E2E">
        <w:rPr>
          <w:rFonts w:ascii="Arial" w:hAnsi="Arial" w:cs="Arial"/>
          <w:color w:val="000000" w:themeColor="text1"/>
          <w:lang w:val="en-US"/>
        </w:rPr>
        <w:t xml:space="preserve">angle above 160º. The second condition also applies to both types of reactions and is labeled as “proton transfer”. It considers the establishment of a hydrogen bond between a hydroxyl of the acceptor and the catalytic histidine (H25), with a 0.25 nm threshold for the distance and an angle that should be above 120º. The third condition applies only to </w:t>
      </w:r>
      <w:r w:rsidRPr="00053E2E">
        <w:rPr>
          <w:rFonts w:ascii="Arial" w:hAnsi="Arial" w:cs="Arial"/>
          <w:i/>
          <w:iCs/>
          <w:color w:val="000000" w:themeColor="text1"/>
          <w:lang w:val="en-US"/>
        </w:rPr>
        <w:t>C</w:t>
      </w:r>
      <w:r w:rsidRPr="00053E2E">
        <w:rPr>
          <w:rFonts w:ascii="Arial" w:hAnsi="Arial" w:cs="Arial"/>
          <w:color w:val="000000" w:themeColor="text1"/>
          <w:lang w:val="en-US"/>
        </w:rPr>
        <w:t xml:space="preserve">-glycosylation and is labelled as “ring orientation”. It considers the orientation of the vector going out of the acceptor ring with respect to the vector that joins the glucose moiety and UDP. These two vectors should be parallel </w:t>
      </w:r>
      <w:r w:rsidRPr="00053E2E">
        <w:rPr>
          <w:rFonts w:ascii="Arial" w:hAnsi="Arial" w:cs="Arial"/>
          <w:color w:val="000000" w:themeColor="text1"/>
          <w:lang w:val="en-US"/>
        </w:rPr>
        <w:lastRenderedPageBreak/>
        <w:t xml:space="preserve">to make possible the approach of glucose to the </w:t>
      </w:r>
      <w:r w:rsidRPr="00053E2E">
        <w:rPr>
          <w:rFonts w:ascii="Arial" w:hAnsi="Arial" w:cs="Arial"/>
          <w:color w:val="000000" w:themeColor="text1"/>
          <w:lang w:val="en-US"/>
        </w:rPr>
        <w:sym w:font="Symbol" w:char="F070"/>
      </w:r>
      <w:r w:rsidRPr="00053E2E">
        <w:rPr>
          <w:rFonts w:ascii="Arial" w:hAnsi="Arial" w:cs="Arial"/>
          <w:color w:val="000000" w:themeColor="text1"/>
          <w:lang w:val="en-US"/>
        </w:rPr>
        <w:t>-system of the reactive ring.</w:t>
      </w:r>
      <w:r>
        <w:rPr>
          <w:rFonts w:ascii="Arial" w:hAnsi="Arial" w:cs="Arial"/>
          <w:color w:val="000000" w:themeColor="text1"/>
          <w:lang w:val="en-US"/>
        </w:rPr>
        <w:t xml:space="preserve"> </w:t>
      </w:r>
      <w:r w:rsidR="001C13A7">
        <w:rPr>
          <w:rFonts w:ascii="Arial" w:hAnsi="Arial" w:cs="Arial"/>
          <w:color w:val="000000" w:themeColor="text1"/>
          <w:lang w:val="en-US"/>
        </w:rPr>
        <w:t xml:space="preserve">For </w:t>
      </w:r>
      <w:r w:rsidR="001C13A7" w:rsidRPr="001C13A7">
        <w:rPr>
          <w:rFonts w:ascii="Arial" w:hAnsi="Arial" w:cs="Arial"/>
          <w:i/>
          <w:iCs/>
          <w:color w:val="000000" w:themeColor="text1"/>
          <w:lang w:val="en-US"/>
        </w:rPr>
        <w:t>C</w:t>
      </w:r>
      <w:r w:rsidR="001C13A7">
        <w:rPr>
          <w:rFonts w:ascii="Arial" w:hAnsi="Arial" w:cs="Arial"/>
          <w:color w:val="000000" w:themeColor="text1"/>
          <w:lang w:val="en-US"/>
        </w:rPr>
        <w:t>-glycosylation</w:t>
      </w:r>
      <w:r w:rsidR="00FE1218">
        <w:rPr>
          <w:rFonts w:ascii="Arial" w:hAnsi="Arial" w:cs="Arial"/>
          <w:color w:val="000000" w:themeColor="text1"/>
          <w:lang w:val="en-US"/>
        </w:rPr>
        <w:t>,</w:t>
      </w:r>
      <w:r w:rsidR="001C13A7">
        <w:rPr>
          <w:rFonts w:ascii="Arial" w:hAnsi="Arial" w:cs="Arial"/>
          <w:color w:val="000000" w:themeColor="text1"/>
          <w:lang w:val="en-US"/>
        </w:rPr>
        <w:t xml:space="preserve"> two symmetric reactive centers are considered when evaluating all conditions, and for </w:t>
      </w:r>
      <w:r w:rsidR="001C13A7" w:rsidRPr="001C13A7">
        <w:rPr>
          <w:rFonts w:ascii="Arial" w:hAnsi="Arial" w:cs="Arial"/>
          <w:i/>
          <w:iCs/>
          <w:color w:val="000000" w:themeColor="text1"/>
          <w:lang w:val="en-US"/>
        </w:rPr>
        <w:t>O</w:t>
      </w:r>
      <w:r w:rsidR="001C13A7">
        <w:rPr>
          <w:rFonts w:ascii="Arial" w:hAnsi="Arial" w:cs="Arial"/>
          <w:color w:val="000000" w:themeColor="text1"/>
          <w:lang w:val="en-US"/>
        </w:rPr>
        <w:t>-glycosylation the three hydroxyls.</w:t>
      </w:r>
      <w:r w:rsidR="0069634A">
        <w:rPr>
          <w:rFonts w:ascii="Arial" w:hAnsi="Arial" w:cs="Arial"/>
          <w:color w:val="000000" w:themeColor="text1"/>
          <w:lang w:val="en-US"/>
        </w:rPr>
        <w:t xml:space="preserve"> All conditions must apply to consider a state as reactive.</w:t>
      </w:r>
    </w:p>
    <w:p w14:paraId="240B7548" w14:textId="77777777" w:rsidR="0085500B" w:rsidRDefault="0085500B" w:rsidP="0085500B">
      <w:pPr>
        <w:jc w:val="both"/>
        <w:rPr>
          <w:rFonts w:ascii="Arial" w:hAnsi="Arial" w:cs="Arial"/>
          <w:lang w:val="en-US"/>
        </w:rPr>
      </w:pPr>
    </w:p>
    <w:p w14:paraId="27A56A53" w14:textId="77777777" w:rsidR="00B528C5" w:rsidRDefault="00B528C5" w:rsidP="0085500B">
      <w:pPr>
        <w:jc w:val="both"/>
        <w:rPr>
          <w:rFonts w:ascii="Arial" w:hAnsi="Arial" w:cs="Arial"/>
          <w:lang w:val="en-US"/>
        </w:rPr>
      </w:pPr>
    </w:p>
    <w:p w14:paraId="431900D9" w14:textId="77777777" w:rsidR="00B528C5" w:rsidRDefault="00B528C5" w:rsidP="0085500B">
      <w:pPr>
        <w:jc w:val="both"/>
        <w:rPr>
          <w:rFonts w:ascii="Arial" w:hAnsi="Arial" w:cs="Arial"/>
          <w:lang w:val="en-US"/>
        </w:rPr>
      </w:pPr>
    </w:p>
    <w:p w14:paraId="143D9720" w14:textId="77777777" w:rsidR="00B528C5" w:rsidRDefault="00B528C5" w:rsidP="0085500B">
      <w:pPr>
        <w:jc w:val="both"/>
        <w:rPr>
          <w:rFonts w:ascii="Arial" w:hAnsi="Arial" w:cs="Arial"/>
          <w:lang w:val="en-US"/>
        </w:rPr>
      </w:pPr>
    </w:p>
    <w:p w14:paraId="669F1EB3" w14:textId="77777777" w:rsidR="0085500B" w:rsidRPr="00EB413E" w:rsidRDefault="0085500B" w:rsidP="0085500B">
      <w:pPr>
        <w:jc w:val="both"/>
        <w:rPr>
          <w:rFonts w:ascii="Arial" w:hAnsi="Arial" w:cs="Arial"/>
          <w:lang w:val="en-US"/>
        </w:rPr>
      </w:pPr>
      <w:r w:rsidRPr="00EB413E">
        <w:rPr>
          <w:rFonts w:ascii="Arial" w:hAnsi="Arial" w:cs="Arial"/>
          <w:noProof/>
          <w:lang w:val="en-US"/>
        </w:rPr>
        <w:drawing>
          <wp:inline distT="0" distB="0" distL="0" distR="0" wp14:anchorId="2FD3E380" wp14:editId="6ECB5F44">
            <wp:extent cx="5731510" cy="2730588"/>
            <wp:effectExtent l="0" t="0" r="0" b="0"/>
            <wp:docPr id="70681293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812933" name="Imagen 706812933"/>
                    <pic:cNvPicPr/>
                  </pic:nvPicPr>
                  <pic:blipFill rotWithShape="1">
                    <a:blip r:embed="rId24">
                      <a:extLst>
                        <a:ext uri="{28A0092B-C50C-407E-A947-70E740481C1C}">
                          <a14:useLocalDpi xmlns:a14="http://schemas.microsoft.com/office/drawing/2010/main" val="0"/>
                        </a:ext>
                      </a:extLst>
                    </a:blip>
                    <a:srcRect b="4717"/>
                    <a:stretch/>
                  </pic:blipFill>
                  <pic:spPr bwMode="auto">
                    <a:xfrm>
                      <a:off x="0" y="0"/>
                      <a:ext cx="5731510" cy="2730588"/>
                    </a:xfrm>
                    <a:prstGeom prst="rect">
                      <a:avLst/>
                    </a:prstGeom>
                    <a:ln>
                      <a:noFill/>
                    </a:ln>
                    <a:extLst>
                      <a:ext uri="{53640926-AAD7-44D8-BBD7-CCE9431645EC}">
                        <a14:shadowObscured xmlns:a14="http://schemas.microsoft.com/office/drawing/2010/main"/>
                      </a:ext>
                    </a:extLst>
                  </pic:spPr>
                </pic:pic>
              </a:graphicData>
            </a:graphic>
          </wp:inline>
        </w:drawing>
      </w:r>
    </w:p>
    <w:p w14:paraId="712E1171" w14:textId="27738597" w:rsidR="001A6FD6" w:rsidRDefault="00B27266" w:rsidP="0085500B">
      <w:pPr>
        <w:jc w:val="both"/>
        <w:rPr>
          <w:rFonts w:ascii="Arial" w:hAnsi="Arial" w:cs="Arial"/>
          <w:lang w:val="en-US"/>
        </w:rPr>
      </w:pPr>
      <w:r>
        <w:rPr>
          <w:rFonts w:ascii="Arial" w:hAnsi="Arial" w:cs="Arial"/>
          <w:b/>
          <w:bCs/>
          <w:lang w:val="en-US"/>
        </w:rPr>
        <w:t>Supplementary Figure</w:t>
      </w:r>
      <w:r w:rsidRPr="0085500B">
        <w:rPr>
          <w:rFonts w:ascii="Arial" w:hAnsi="Arial" w:cs="Arial"/>
          <w:b/>
          <w:bCs/>
          <w:lang w:val="en-US"/>
        </w:rPr>
        <w:t xml:space="preserve"> </w:t>
      </w:r>
      <w:r>
        <w:rPr>
          <w:rFonts w:ascii="Arial" w:hAnsi="Arial" w:cs="Arial"/>
          <w:b/>
          <w:bCs/>
          <w:lang w:val="en-US"/>
        </w:rPr>
        <w:t>1</w:t>
      </w:r>
      <w:r w:rsidR="00C46D58">
        <w:rPr>
          <w:rFonts w:ascii="Arial" w:hAnsi="Arial" w:cs="Arial"/>
          <w:b/>
          <w:bCs/>
          <w:lang w:val="en-US"/>
        </w:rPr>
        <w:t>0</w:t>
      </w:r>
      <w:r w:rsidR="0085500B" w:rsidRPr="009E6F4A">
        <w:rPr>
          <w:rFonts w:ascii="Arial" w:hAnsi="Arial" w:cs="Arial"/>
          <w:b/>
          <w:bCs/>
          <w:lang w:val="en-US"/>
        </w:rPr>
        <w:t>-</w:t>
      </w:r>
      <w:r w:rsidR="0085500B" w:rsidRPr="00EB413E">
        <w:rPr>
          <w:rFonts w:ascii="Arial" w:hAnsi="Arial" w:cs="Arial"/>
          <w:lang w:val="en-US"/>
        </w:rPr>
        <w:t xml:space="preserve"> Reactive states (</w:t>
      </w:r>
      <w:r w:rsidR="0085500B" w:rsidRPr="00EB413E">
        <w:rPr>
          <w:rFonts w:ascii="Arial" w:hAnsi="Arial" w:cs="Arial"/>
          <w:i/>
          <w:iCs/>
          <w:lang w:val="en-US"/>
        </w:rPr>
        <w:t>C</w:t>
      </w:r>
      <w:r w:rsidR="0085500B" w:rsidRPr="00EB413E">
        <w:rPr>
          <w:rFonts w:ascii="Arial" w:hAnsi="Arial" w:cs="Arial"/>
          <w:lang w:val="en-US"/>
        </w:rPr>
        <w:t xml:space="preserve">- and </w:t>
      </w:r>
      <w:r w:rsidR="0085500B" w:rsidRPr="00EB413E">
        <w:rPr>
          <w:rFonts w:ascii="Arial" w:hAnsi="Arial" w:cs="Arial"/>
          <w:i/>
          <w:iCs/>
          <w:lang w:val="en-US"/>
        </w:rPr>
        <w:t>O</w:t>
      </w:r>
      <w:r w:rsidR="0085500B" w:rsidRPr="00EB413E">
        <w:rPr>
          <w:rFonts w:ascii="Arial" w:hAnsi="Arial" w:cs="Arial"/>
          <w:lang w:val="en-US"/>
        </w:rPr>
        <w:t xml:space="preserve">-) for closed and open </w:t>
      </w:r>
      <w:r w:rsidR="00C8649B">
        <w:rPr>
          <w:rFonts w:ascii="Arial" w:hAnsi="Arial" w:cs="Arial"/>
          <w:lang w:val="en-US"/>
        </w:rPr>
        <w:t xml:space="preserve">conformations of the </w:t>
      </w:r>
      <w:r w:rsidR="0085500B" w:rsidRPr="00EB413E">
        <w:rPr>
          <w:rFonts w:ascii="Arial" w:hAnsi="Arial" w:cs="Arial"/>
          <w:lang w:val="en-US"/>
        </w:rPr>
        <w:t xml:space="preserve">acceptor gate. At the top it is shown an ensemble of at least 10 structures for each state, and at the bottom a close view of one of them. Note that when the acceptor </w:t>
      </w:r>
      <w:r w:rsidR="008A3C32">
        <w:rPr>
          <w:rFonts w:ascii="Arial" w:hAnsi="Arial" w:cs="Arial"/>
          <w:lang w:val="en-US"/>
        </w:rPr>
        <w:t xml:space="preserve">gate </w:t>
      </w:r>
      <w:r w:rsidR="0085500B" w:rsidRPr="00EB413E">
        <w:rPr>
          <w:rFonts w:ascii="Arial" w:hAnsi="Arial" w:cs="Arial"/>
          <w:lang w:val="en-US"/>
        </w:rPr>
        <w:t>is closed, the conformational freedom of phloretin is restricted and the ensemble is clean</w:t>
      </w:r>
      <w:r w:rsidR="0085500B">
        <w:rPr>
          <w:rFonts w:ascii="Arial" w:hAnsi="Arial" w:cs="Arial"/>
          <w:lang w:val="en-US"/>
        </w:rPr>
        <w:t>. Instead,</w:t>
      </w:r>
      <w:r w:rsidR="0085500B" w:rsidRPr="00EB413E">
        <w:rPr>
          <w:rFonts w:ascii="Arial" w:hAnsi="Arial" w:cs="Arial"/>
          <w:lang w:val="en-US"/>
        </w:rPr>
        <w:t xml:space="preserve"> when the acceptor </w:t>
      </w:r>
      <w:r w:rsidR="008A3C32">
        <w:rPr>
          <w:rFonts w:ascii="Arial" w:hAnsi="Arial" w:cs="Arial"/>
          <w:lang w:val="en-US"/>
        </w:rPr>
        <w:t xml:space="preserve">gate </w:t>
      </w:r>
      <w:r w:rsidR="0085500B" w:rsidRPr="00EB413E">
        <w:rPr>
          <w:rFonts w:ascii="Arial" w:hAnsi="Arial" w:cs="Arial"/>
          <w:lang w:val="en-US"/>
        </w:rPr>
        <w:t>is open the subst</w:t>
      </w:r>
      <w:r w:rsidR="008A3C32">
        <w:rPr>
          <w:rFonts w:ascii="Arial" w:hAnsi="Arial" w:cs="Arial"/>
          <w:lang w:val="en-US"/>
        </w:rPr>
        <w:t>r</w:t>
      </w:r>
      <w:r w:rsidR="0085500B" w:rsidRPr="00EB413E">
        <w:rPr>
          <w:rFonts w:ascii="Arial" w:hAnsi="Arial" w:cs="Arial"/>
          <w:lang w:val="en-US"/>
        </w:rPr>
        <w:t>ate can adopt many different conformations</w:t>
      </w:r>
      <w:r w:rsidR="0085500B">
        <w:rPr>
          <w:rFonts w:ascii="Arial" w:hAnsi="Arial" w:cs="Arial"/>
          <w:lang w:val="en-US"/>
        </w:rPr>
        <w:t xml:space="preserve">, including </w:t>
      </w:r>
      <w:r w:rsidR="0085500B" w:rsidRPr="00EB413E">
        <w:rPr>
          <w:rFonts w:ascii="Arial" w:hAnsi="Arial" w:cs="Arial"/>
          <w:lang w:val="en-US"/>
        </w:rPr>
        <w:t>conformations similar to the ones we found in the closed state, but also “outward” conformations occupying the space left by the displacement of F94</w:t>
      </w:r>
      <w:r w:rsidR="00C8649B">
        <w:rPr>
          <w:rFonts w:ascii="Arial" w:hAnsi="Arial" w:cs="Arial"/>
          <w:lang w:val="en-US"/>
        </w:rPr>
        <w:t xml:space="preserve">. </w:t>
      </w:r>
      <w:r w:rsidR="0085500B" w:rsidRPr="00EB413E">
        <w:rPr>
          <w:rFonts w:ascii="Arial" w:hAnsi="Arial" w:cs="Arial"/>
          <w:lang w:val="en-US"/>
        </w:rPr>
        <w:t xml:space="preserve">Note as well that the main difference between </w:t>
      </w:r>
      <w:r w:rsidR="0085500B" w:rsidRPr="00EB413E">
        <w:rPr>
          <w:rFonts w:ascii="Arial" w:hAnsi="Arial" w:cs="Arial"/>
          <w:i/>
          <w:iCs/>
          <w:lang w:val="en-US"/>
        </w:rPr>
        <w:t>C</w:t>
      </w:r>
      <w:r w:rsidR="0085500B" w:rsidRPr="00EB413E">
        <w:rPr>
          <w:rFonts w:ascii="Arial" w:hAnsi="Arial" w:cs="Arial"/>
          <w:lang w:val="en-US"/>
        </w:rPr>
        <w:t xml:space="preserve">- and </w:t>
      </w:r>
      <w:r w:rsidR="0085500B" w:rsidRPr="00EB413E">
        <w:rPr>
          <w:rFonts w:ascii="Arial" w:hAnsi="Arial" w:cs="Arial"/>
          <w:i/>
          <w:iCs/>
          <w:lang w:val="en-US"/>
        </w:rPr>
        <w:t>O</w:t>
      </w:r>
      <w:r w:rsidR="0085500B" w:rsidRPr="00EB413E">
        <w:rPr>
          <w:rFonts w:ascii="Arial" w:hAnsi="Arial" w:cs="Arial"/>
          <w:lang w:val="en-US"/>
        </w:rPr>
        <w:t>-reactive states lies in the orientation of the phloretin ring</w:t>
      </w:r>
      <w:r w:rsidR="0085500B">
        <w:rPr>
          <w:rFonts w:ascii="Arial" w:hAnsi="Arial" w:cs="Arial"/>
          <w:lang w:val="en-US"/>
        </w:rPr>
        <w:t xml:space="preserve">: </w:t>
      </w:r>
      <w:r w:rsidR="0085500B" w:rsidRPr="00C6734B">
        <w:rPr>
          <w:rFonts w:ascii="Arial" w:hAnsi="Arial" w:cs="Arial"/>
          <w:i/>
          <w:iCs/>
          <w:lang w:val="en-US"/>
        </w:rPr>
        <w:t>C</w:t>
      </w:r>
      <w:r w:rsidR="0085500B">
        <w:rPr>
          <w:rFonts w:ascii="Arial" w:hAnsi="Arial" w:cs="Arial"/>
          <w:lang w:val="en-US"/>
        </w:rPr>
        <w:t xml:space="preserve">-reactive states have </w:t>
      </w:r>
      <w:r w:rsidR="0085500B" w:rsidRPr="00EB413E">
        <w:rPr>
          <w:rFonts w:ascii="Arial" w:hAnsi="Arial" w:cs="Arial"/>
          <w:lang w:val="en-US"/>
        </w:rPr>
        <w:t>the ring plane</w:t>
      </w:r>
      <w:r w:rsidR="0085500B">
        <w:rPr>
          <w:rFonts w:ascii="Arial" w:hAnsi="Arial" w:cs="Arial"/>
          <w:lang w:val="en-US"/>
        </w:rPr>
        <w:t xml:space="preserve"> </w:t>
      </w:r>
      <w:r w:rsidR="0085500B" w:rsidRPr="00EB413E">
        <w:rPr>
          <w:rFonts w:ascii="Arial" w:hAnsi="Arial" w:cs="Arial"/>
          <w:lang w:val="en-US"/>
        </w:rPr>
        <w:t>perpendicular to the UDP-</w:t>
      </w:r>
      <w:proofErr w:type="spellStart"/>
      <w:r w:rsidR="0085500B" w:rsidRPr="00EB413E">
        <w:rPr>
          <w:rFonts w:ascii="Arial" w:hAnsi="Arial" w:cs="Arial"/>
          <w:lang w:val="en-US"/>
        </w:rPr>
        <w:t>Glc</w:t>
      </w:r>
      <w:proofErr w:type="spellEnd"/>
      <w:r w:rsidR="0085500B" w:rsidRPr="00EB413E">
        <w:rPr>
          <w:rFonts w:ascii="Arial" w:hAnsi="Arial" w:cs="Arial"/>
          <w:lang w:val="en-US"/>
        </w:rPr>
        <w:t xml:space="preserve"> </w:t>
      </w:r>
      <w:r w:rsidR="0085500B">
        <w:rPr>
          <w:rFonts w:ascii="Arial" w:hAnsi="Arial" w:cs="Arial"/>
          <w:lang w:val="en-US"/>
        </w:rPr>
        <w:t>bond</w:t>
      </w:r>
      <w:r w:rsidR="0085500B" w:rsidRPr="00EB413E">
        <w:rPr>
          <w:rFonts w:ascii="Arial" w:hAnsi="Arial" w:cs="Arial"/>
          <w:lang w:val="en-US"/>
        </w:rPr>
        <w:t xml:space="preserve">, </w:t>
      </w:r>
      <w:r w:rsidR="0085500B">
        <w:rPr>
          <w:rFonts w:ascii="Arial" w:hAnsi="Arial" w:cs="Arial"/>
          <w:lang w:val="en-US"/>
        </w:rPr>
        <w:t>while</w:t>
      </w:r>
      <w:r w:rsidR="0085500B" w:rsidRPr="00EB413E">
        <w:rPr>
          <w:rFonts w:ascii="Arial" w:hAnsi="Arial" w:cs="Arial"/>
          <w:lang w:val="en-US"/>
        </w:rPr>
        <w:t xml:space="preserve"> </w:t>
      </w:r>
      <w:r w:rsidR="0085500B" w:rsidRPr="00C6734B">
        <w:rPr>
          <w:rFonts w:ascii="Arial" w:hAnsi="Arial" w:cs="Arial"/>
          <w:i/>
          <w:iCs/>
          <w:lang w:val="en-US"/>
        </w:rPr>
        <w:t>O</w:t>
      </w:r>
      <w:r w:rsidR="0085500B">
        <w:rPr>
          <w:rFonts w:ascii="Arial" w:hAnsi="Arial" w:cs="Arial"/>
          <w:lang w:val="en-US"/>
        </w:rPr>
        <w:t xml:space="preserve">-reactive states have it </w:t>
      </w:r>
      <w:r w:rsidR="00C8649B">
        <w:rPr>
          <w:rFonts w:ascii="Arial" w:hAnsi="Arial" w:cs="Arial"/>
          <w:lang w:val="en-US"/>
        </w:rPr>
        <w:t xml:space="preserve">generally </w:t>
      </w:r>
      <w:r w:rsidR="0085500B" w:rsidRPr="00EB413E">
        <w:rPr>
          <w:rFonts w:ascii="Arial" w:hAnsi="Arial" w:cs="Arial"/>
          <w:lang w:val="en-US"/>
        </w:rPr>
        <w:t>parallel.</w:t>
      </w:r>
    </w:p>
    <w:p w14:paraId="7A2E32F8" w14:textId="77777777" w:rsidR="00C46D58" w:rsidRDefault="00C46D58" w:rsidP="0085500B">
      <w:pPr>
        <w:jc w:val="both"/>
        <w:rPr>
          <w:rFonts w:ascii="Arial" w:hAnsi="Arial" w:cs="Arial"/>
          <w:lang w:val="en-US"/>
        </w:rPr>
      </w:pPr>
    </w:p>
    <w:p w14:paraId="57C65B6A" w14:textId="77777777" w:rsidR="00C46D58" w:rsidRPr="00EB413E" w:rsidRDefault="00C46D58" w:rsidP="00C46D58">
      <w:pPr>
        <w:jc w:val="center"/>
        <w:rPr>
          <w:rFonts w:ascii="Arial" w:hAnsi="Arial" w:cs="Arial"/>
          <w:lang w:val="en-US"/>
        </w:rPr>
      </w:pPr>
      <w:r>
        <w:rPr>
          <w:rFonts w:ascii="Arial" w:hAnsi="Arial" w:cs="Arial"/>
          <w:noProof/>
          <w:lang w:val="en-US"/>
        </w:rPr>
        <w:lastRenderedPageBreak/>
        <w:drawing>
          <wp:inline distT="0" distB="0" distL="0" distR="0" wp14:anchorId="7A7B7A33" wp14:editId="6E0BDE00">
            <wp:extent cx="3238500" cy="3238500"/>
            <wp:effectExtent l="0" t="0" r="0" b="0"/>
            <wp:docPr id="145162582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192965" name="Imagen 987192965"/>
                    <pic:cNvPicPr/>
                  </pic:nvPicPr>
                  <pic:blipFill>
                    <a:blip r:embed="rId25">
                      <a:extLst>
                        <a:ext uri="{28A0092B-C50C-407E-A947-70E740481C1C}">
                          <a14:useLocalDpi xmlns:a14="http://schemas.microsoft.com/office/drawing/2010/main" val="0"/>
                        </a:ext>
                      </a:extLst>
                    </a:blip>
                    <a:stretch>
                      <a:fillRect/>
                    </a:stretch>
                  </pic:blipFill>
                  <pic:spPr>
                    <a:xfrm>
                      <a:off x="0" y="0"/>
                      <a:ext cx="3238500" cy="3238500"/>
                    </a:xfrm>
                    <a:prstGeom prst="rect">
                      <a:avLst/>
                    </a:prstGeom>
                  </pic:spPr>
                </pic:pic>
              </a:graphicData>
            </a:graphic>
          </wp:inline>
        </w:drawing>
      </w:r>
    </w:p>
    <w:p w14:paraId="6FADD2C3" w14:textId="15D8BE36" w:rsidR="00C46D58" w:rsidRDefault="00C46D58" w:rsidP="00C46D58">
      <w:pPr>
        <w:jc w:val="both"/>
        <w:rPr>
          <w:rFonts w:ascii="Arial" w:hAnsi="Arial" w:cs="Arial"/>
          <w:lang w:val="en-US"/>
        </w:rPr>
      </w:pPr>
      <w:r>
        <w:rPr>
          <w:rFonts w:ascii="Arial" w:hAnsi="Arial" w:cs="Arial"/>
          <w:b/>
          <w:bCs/>
          <w:lang w:val="en-US"/>
        </w:rPr>
        <w:t>Supplementary Figure</w:t>
      </w:r>
      <w:r w:rsidRPr="0085500B">
        <w:rPr>
          <w:rFonts w:ascii="Arial" w:hAnsi="Arial" w:cs="Arial"/>
          <w:b/>
          <w:bCs/>
          <w:lang w:val="en-US"/>
        </w:rPr>
        <w:t xml:space="preserve"> </w:t>
      </w:r>
      <w:r>
        <w:rPr>
          <w:rFonts w:ascii="Arial" w:hAnsi="Arial" w:cs="Arial"/>
          <w:b/>
          <w:bCs/>
          <w:lang w:val="en-US"/>
        </w:rPr>
        <w:t>11</w:t>
      </w:r>
      <w:r w:rsidRPr="0085500B">
        <w:rPr>
          <w:rFonts w:ascii="Arial" w:hAnsi="Arial" w:cs="Arial"/>
          <w:b/>
          <w:bCs/>
          <w:lang w:val="en-US"/>
        </w:rPr>
        <w:t>-</w:t>
      </w:r>
      <w:r w:rsidRPr="00EB413E">
        <w:rPr>
          <w:rFonts w:ascii="Arial" w:hAnsi="Arial" w:cs="Arial"/>
          <w:lang w:val="en-US"/>
        </w:rPr>
        <w:t xml:space="preserve"> Comparison of </w:t>
      </w:r>
      <w:r>
        <w:rPr>
          <w:rFonts w:ascii="Arial" w:hAnsi="Arial" w:cs="Arial"/>
          <w:lang w:val="en-US"/>
        </w:rPr>
        <w:t xml:space="preserve">the </w:t>
      </w:r>
      <w:proofErr w:type="spellStart"/>
      <w:r w:rsidRPr="00DA1B30">
        <w:rPr>
          <w:rFonts w:ascii="Arial" w:hAnsi="Arial" w:cs="Arial"/>
          <w:i/>
          <w:iCs/>
          <w:lang w:val="en-US"/>
        </w:rPr>
        <w:t>Gg</w:t>
      </w:r>
      <w:r>
        <w:rPr>
          <w:rFonts w:ascii="Arial" w:hAnsi="Arial" w:cs="Arial"/>
          <w:lang w:val="en-US"/>
        </w:rPr>
        <w:t>UGT</w:t>
      </w:r>
      <w:proofErr w:type="spellEnd"/>
      <w:r>
        <w:rPr>
          <w:rFonts w:ascii="Arial" w:hAnsi="Arial" w:cs="Arial"/>
          <w:lang w:val="en-US"/>
        </w:rPr>
        <w:t xml:space="preserve"> crystals (</w:t>
      </w:r>
      <w:r w:rsidRPr="00EB413E">
        <w:rPr>
          <w:rFonts w:ascii="Arial" w:hAnsi="Arial" w:cs="Arial"/>
          <w:lang w:val="en-US"/>
        </w:rPr>
        <w:t>PDB</w:t>
      </w:r>
      <w:r>
        <w:rPr>
          <w:rFonts w:ascii="Arial" w:hAnsi="Arial" w:cs="Arial"/>
          <w:lang w:val="en-US"/>
        </w:rPr>
        <w:t>s</w:t>
      </w:r>
      <w:r w:rsidRPr="00EB413E">
        <w:rPr>
          <w:rFonts w:ascii="Arial" w:hAnsi="Arial" w:cs="Arial"/>
          <w:lang w:val="en-US"/>
        </w:rPr>
        <w:t xml:space="preserve"> 6L</w:t>
      </w:r>
      <w:r>
        <w:rPr>
          <w:rFonts w:ascii="Arial" w:hAnsi="Arial" w:cs="Arial"/>
          <w:lang w:val="en-US"/>
        </w:rPr>
        <w:t>5R and 6L5P)</w:t>
      </w:r>
      <w:r w:rsidRPr="00EB413E">
        <w:rPr>
          <w:rFonts w:ascii="Arial" w:hAnsi="Arial" w:cs="Arial"/>
          <w:lang w:val="en-US"/>
        </w:rPr>
        <w:t xml:space="preserve"> with the open / closed states of the gate</w:t>
      </w:r>
      <w:r>
        <w:rPr>
          <w:rFonts w:ascii="Arial" w:hAnsi="Arial" w:cs="Arial"/>
          <w:lang w:val="en-US"/>
        </w:rPr>
        <w:t>s</w:t>
      </w:r>
      <w:r w:rsidRPr="00EB413E">
        <w:rPr>
          <w:rFonts w:ascii="Arial" w:hAnsi="Arial" w:cs="Arial"/>
          <w:lang w:val="en-US"/>
        </w:rPr>
        <w:t xml:space="preserve"> </w:t>
      </w:r>
      <w:r>
        <w:rPr>
          <w:rFonts w:ascii="Arial" w:hAnsi="Arial" w:cs="Arial"/>
          <w:lang w:val="en-US"/>
        </w:rPr>
        <w:t xml:space="preserve">we </w:t>
      </w:r>
      <w:r w:rsidRPr="00EB413E">
        <w:rPr>
          <w:rFonts w:ascii="Arial" w:hAnsi="Arial" w:cs="Arial"/>
          <w:lang w:val="en-US"/>
        </w:rPr>
        <w:t>characterized by MD simulations.</w:t>
      </w:r>
      <w:r>
        <w:rPr>
          <w:rFonts w:ascii="Arial" w:hAnsi="Arial" w:cs="Arial"/>
          <w:lang w:val="en-US"/>
        </w:rPr>
        <w:t xml:space="preserve"> Note that in 6L5P, the equivalent residue of F94 is not resolved.</w:t>
      </w:r>
    </w:p>
    <w:p w14:paraId="07E3B7BA" w14:textId="77777777" w:rsidR="00C46D58" w:rsidRDefault="00C46D58" w:rsidP="0085500B">
      <w:pPr>
        <w:jc w:val="both"/>
        <w:rPr>
          <w:rFonts w:ascii="Arial" w:hAnsi="Arial" w:cs="Arial"/>
          <w:lang w:val="en-US"/>
        </w:rPr>
      </w:pPr>
    </w:p>
    <w:p w14:paraId="0F6018CF" w14:textId="77777777" w:rsidR="0085500B" w:rsidRPr="00EB413E" w:rsidRDefault="0085500B" w:rsidP="0085500B">
      <w:pPr>
        <w:jc w:val="both"/>
        <w:rPr>
          <w:rFonts w:ascii="Arial" w:hAnsi="Arial" w:cs="Arial"/>
          <w:lang w:val="en-US"/>
        </w:rPr>
      </w:pPr>
    </w:p>
    <w:p w14:paraId="74A4814E" w14:textId="77777777" w:rsidR="0085500B" w:rsidRPr="00EB413E" w:rsidRDefault="0085500B" w:rsidP="005F69C0">
      <w:pPr>
        <w:jc w:val="both"/>
        <w:rPr>
          <w:rFonts w:ascii="Arial" w:hAnsi="Arial" w:cs="Arial"/>
          <w:lang w:val="en-US"/>
        </w:rPr>
      </w:pPr>
    </w:p>
    <w:p w14:paraId="660191CF" w14:textId="77777777" w:rsidR="00F41A66" w:rsidRPr="00EB413E" w:rsidRDefault="00F41A66" w:rsidP="00940C60">
      <w:pPr>
        <w:jc w:val="both"/>
        <w:rPr>
          <w:rFonts w:ascii="Arial" w:hAnsi="Arial" w:cs="Arial"/>
          <w:lang w:val="en-US"/>
        </w:rPr>
      </w:pPr>
    </w:p>
    <w:p w14:paraId="6543916E" w14:textId="77777777" w:rsidR="00E03D86" w:rsidRPr="00EB413E" w:rsidRDefault="00E03D86" w:rsidP="00F41A66">
      <w:pPr>
        <w:jc w:val="both"/>
        <w:rPr>
          <w:rFonts w:ascii="Arial" w:hAnsi="Arial" w:cs="Arial"/>
          <w:lang w:val="en-US"/>
        </w:rPr>
      </w:pPr>
      <w:r w:rsidRPr="00EB413E">
        <w:rPr>
          <w:rFonts w:ascii="Arial" w:hAnsi="Arial" w:cs="Arial"/>
          <w:lang w:val="en-US"/>
        </w:rPr>
        <w:br w:type="page"/>
      </w:r>
    </w:p>
    <w:p w14:paraId="6C2F23FE" w14:textId="77777777" w:rsidR="004F766A" w:rsidRPr="00EB413E" w:rsidRDefault="00050632" w:rsidP="00F41A66">
      <w:pPr>
        <w:jc w:val="both"/>
        <w:rPr>
          <w:rFonts w:ascii="Arial" w:hAnsi="Arial" w:cs="Arial"/>
          <w:lang w:val="en-US"/>
        </w:rPr>
      </w:pPr>
      <w:r w:rsidRPr="00EB413E">
        <w:rPr>
          <w:rFonts w:ascii="Arial" w:hAnsi="Arial" w:cs="Arial"/>
          <w:noProof/>
          <w:lang w:val="en-US"/>
        </w:rPr>
        <w:lastRenderedPageBreak/>
        <w:drawing>
          <wp:inline distT="0" distB="0" distL="0" distR="0" wp14:anchorId="00C19985" wp14:editId="1E2B33CC">
            <wp:extent cx="5731510" cy="5053965"/>
            <wp:effectExtent l="0" t="0" r="0" b="635"/>
            <wp:docPr id="110934785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47854" name="Imagen 1109347854"/>
                    <pic:cNvPicPr/>
                  </pic:nvPicPr>
                  <pic:blipFill>
                    <a:blip r:embed="rId26">
                      <a:extLst>
                        <a:ext uri="{28A0092B-C50C-407E-A947-70E740481C1C}">
                          <a14:useLocalDpi xmlns:a14="http://schemas.microsoft.com/office/drawing/2010/main" val="0"/>
                        </a:ext>
                      </a:extLst>
                    </a:blip>
                    <a:stretch>
                      <a:fillRect/>
                    </a:stretch>
                  </pic:blipFill>
                  <pic:spPr>
                    <a:xfrm>
                      <a:off x="0" y="0"/>
                      <a:ext cx="5731510" cy="5053965"/>
                    </a:xfrm>
                    <a:prstGeom prst="rect">
                      <a:avLst/>
                    </a:prstGeom>
                  </pic:spPr>
                </pic:pic>
              </a:graphicData>
            </a:graphic>
          </wp:inline>
        </w:drawing>
      </w:r>
    </w:p>
    <w:p w14:paraId="6784AADA" w14:textId="35839C3A" w:rsidR="004F766A" w:rsidRPr="00EB413E" w:rsidRDefault="00B27266" w:rsidP="00F41A66">
      <w:pPr>
        <w:jc w:val="both"/>
        <w:rPr>
          <w:rFonts w:ascii="Arial" w:hAnsi="Arial" w:cs="Arial"/>
          <w:lang w:val="en-US"/>
        </w:rPr>
      </w:pPr>
      <w:r>
        <w:rPr>
          <w:rFonts w:ascii="Arial" w:hAnsi="Arial" w:cs="Arial"/>
          <w:b/>
          <w:bCs/>
          <w:lang w:val="en-US"/>
        </w:rPr>
        <w:t>Supplementary Figure</w:t>
      </w:r>
      <w:r w:rsidRPr="0085500B">
        <w:rPr>
          <w:rFonts w:ascii="Arial" w:hAnsi="Arial" w:cs="Arial"/>
          <w:b/>
          <w:bCs/>
          <w:lang w:val="en-US"/>
        </w:rPr>
        <w:t xml:space="preserve"> </w:t>
      </w:r>
      <w:r>
        <w:rPr>
          <w:rFonts w:ascii="Arial" w:hAnsi="Arial" w:cs="Arial"/>
          <w:b/>
          <w:bCs/>
          <w:lang w:val="en-US"/>
        </w:rPr>
        <w:t>12</w:t>
      </w:r>
      <w:r w:rsidR="004F766A" w:rsidRPr="002409FD">
        <w:rPr>
          <w:rFonts w:ascii="Arial" w:hAnsi="Arial" w:cs="Arial"/>
          <w:b/>
          <w:bCs/>
          <w:lang w:val="en-US"/>
        </w:rPr>
        <w:t>–</w:t>
      </w:r>
      <w:r w:rsidR="004F766A" w:rsidRPr="00EB413E">
        <w:rPr>
          <w:rFonts w:ascii="Arial" w:hAnsi="Arial" w:cs="Arial"/>
          <w:lang w:val="en-US"/>
        </w:rPr>
        <w:t xml:space="preserve"> M</w:t>
      </w:r>
      <w:r w:rsidR="00050632" w:rsidRPr="00EB413E">
        <w:rPr>
          <w:rFonts w:ascii="Arial" w:hAnsi="Arial" w:cs="Arial"/>
          <w:lang w:val="en-US"/>
        </w:rPr>
        <w:t xml:space="preserve">ean free </w:t>
      </w:r>
      <w:proofErr w:type="spellStart"/>
      <w:r w:rsidR="00050632" w:rsidRPr="00EB413E">
        <w:rPr>
          <w:rFonts w:ascii="Arial" w:hAnsi="Arial" w:cs="Arial"/>
          <w:lang w:val="en-US"/>
        </w:rPr>
        <w:t>M</w:t>
      </w:r>
      <w:r w:rsidR="004F766A" w:rsidRPr="00EB413E">
        <w:rPr>
          <w:rFonts w:ascii="Arial" w:hAnsi="Arial" w:cs="Arial"/>
          <w:lang w:val="en-US"/>
        </w:rPr>
        <w:t>ulliken</w:t>
      </w:r>
      <w:proofErr w:type="spellEnd"/>
      <w:r w:rsidR="004F766A" w:rsidRPr="00EB413E">
        <w:rPr>
          <w:rFonts w:ascii="Arial" w:hAnsi="Arial" w:cs="Arial"/>
          <w:lang w:val="en-US"/>
        </w:rPr>
        <w:t xml:space="preserve"> charges during the equilibration of the reactant state. The NE</w:t>
      </w:r>
      <w:r w:rsidR="00050632" w:rsidRPr="00EB413E">
        <w:rPr>
          <w:rFonts w:ascii="Arial" w:hAnsi="Arial" w:cs="Arial"/>
          <w:lang w:val="en-US"/>
        </w:rPr>
        <w:t>2</w:t>
      </w:r>
      <w:r w:rsidR="004F766A" w:rsidRPr="00EB413E">
        <w:rPr>
          <w:rFonts w:ascii="Arial" w:hAnsi="Arial" w:cs="Arial"/>
          <w:lang w:val="en-US"/>
        </w:rPr>
        <w:t xml:space="preserve">-H13 distance is shown in blue and shadowed blue regions represent states in which </w:t>
      </w:r>
      <w:r w:rsidR="00050632" w:rsidRPr="00EB413E">
        <w:rPr>
          <w:rFonts w:ascii="Arial" w:hAnsi="Arial" w:cs="Arial"/>
          <w:lang w:val="en-US"/>
        </w:rPr>
        <w:t>it is above</w:t>
      </w:r>
      <w:r w:rsidR="004F766A" w:rsidRPr="00EB413E">
        <w:rPr>
          <w:rFonts w:ascii="Arial" w:hAnsi="Arial" w:cs="Arial"/>
          <w:lang w:val="en-US"/>
        </w:rPr>
        <w:t xml:space="preserve"> </w:t>
      </w:r>
      <w:r w:rsidR="00050632" w:rsidRPr="00EB413E">
        <w:rPr>
          <w:rFonts w:ascii="Arial" w:hAnsi="Arial" w:cs="Arial"/>
          <w:lang w:val="en-US"/>
        </w:rPr>
        <w:t xml:space="preserve">1.3 Angstroms (H13 </w:t>
      </w:r>
      <w:r w:rsidR="001C12DE" w:rsidRPr="00EB413E">
        <w:rPr>
          <w:rFonts w:ascii="Arial" w:hAnsi="Arial" w:cs="Arial"/>
          <w:lang w:val="en-US"/>
        </w:rPr>
        <w:t xml:space="preserve">is </w:t>
      </w:r>
      <w:r w:rsidR="00050632" w:rsidRPr="00EB413E">
        <w:rPr>
          <w:rFonts w:ascii="Arial" w:hAnsi="Arial" w:cs="Arial"/>
          <w:lang w:val="en-US"/>
        </w:rPr>
        <w:t>transferred to O5)</w:t>
      </w:r>
      <w:r w:rsidR="004F766A" w:rsidRPr="00EB413E">
        <w:rPr>
          <w:rFonts w:ascii="Arial" w:hAnsi="Arial" w:cs="Arial"/>
          <w:lang w:val="en-US"/>
        </w:rPr>
        <w:t>. Note that the ring</w:t>
      </w:r>
      <w:r w:rsidR="001C12DE" w:rsidRPr="00EB413E">
        <w:rPr>
          <w:rFonts w:ascii="Arial" w:hAnsi="Arial" w:cs="Arial"/>
          <w:lang w:val="en-US"/>
        </w:rPr>
        <w:t xml:space="preserve"> atoms</w:t>
      </w:r>
      <w:r w:rsidR="004F766A" w:rsidRPr="00EB413E">
        <w:rPr>
          <w:rFonts w:ascii="Arial" w:hAnsi="Arial" w:cs="Arial"/>
          <w:lang w:val="en-US"/>
        </w:rPr>
        <w:t xml:space="preserve"> that are most correlated with the NE</w:t>
      </w:r>
      <w:r w:rsidR="00050632" w:rsidRPr="00EB413E">
        <w:rPr>
          <w:rFonts w:ascii="Arial" w:hAnsi="Arial" w:cs="Arial"/>
          <w:lang w:val="en-US"/>
        </w:rPr>
        <w:t>2</w:t>
      </w:r>
      <w:r w:rsidR="004F766A" w:rsidRPr="00EB413E">
        <w:rPr>
          <w:rFonts w:ascii="Arial" w:hAnsi="Arial" w:cs="Arial"/>
          <w:lang w:val="en-US"/>
        </w:rPr>
        <w:t>-H13 distance are C1, C3, and C5, i.e. the ones at ortho and para positions</w:t>
      </w:r>
      <w:r w:rsidR="001C12DE" w:rsidRPr="00EB413E">
        <w:rPr>
          <w:rFonts w:ascii="Arial" w:hAnsi="Arial" w:cs="Arial"/>
          <w:lang w:val="en-US"/>
        </w:rPr>
        <w:t xml:space="preserve"> from O5</w:t>
      </w:r>
      <w:r w:rsidR="004F766A" w:rsidRPr="00EB413E">
        <w:rPr>
          <w:rFonts w:ascii="Arial" w:hAnsi="Arial" w:cs="Arial"/>
          <w:lang w:val="en-US"/>
        </w:rPr>
        <w:t>.</w:t>
      </w:r>
    </w:p>
    <w:p w14:paraId="679B5678" w14:textId="77777777" w:rsidR="004F766A" w:rsidRPr="00EB413E" w:rsidRDefault="004F766A" w:rsidP="00F41A66">
      <w:pPr>
        <w:jc w:val="both"/>
        <w:rPr>
          <w:rFonts w:ascii="Arial" w:hAnsi="Arial" w:cs="Arial"/>
          <w:lang w:val="en-US"/>
        </w:rPr>
      </w:pPr>
    </w:p>
    <w:p w14:paraId="4D511B4D" w14:textId="77777777" w:rsidR="007A1E90" w:rsidRPr="00EB413E" w:rsidRDefault="007A1E90" w:rsidP="00F41A66">
      <w:pPr>
        <w:jc w:val="both"/>
        <w:rPr>
          <w:rFonts w:ascii="Arial" w:hAnsi="Arial" w:cs="Arial"/>
          <w:lang w:val="en-US"/>
        </w:rPr>
      </w:pPr>
      <w:r w:rsidRPr="00EB413E">
        <w:rPr>
          <w:rFonts w:ascii="Arial" w:hAnsi="Arial" w:cs="Arial"/>
          <w:lang w:val="en-US"/>
        </w:rPr>
        <w:br w:type="page"/>
      </w:r>
    </w:p>
    <w:p w14:paraId="3B912D6B" w14:textId="77777777" w:rsidR="00EB413E" w:rsidRDefault="00EB413E" w:rsidP="008F7E74">
      <w:pPr>
        <w:jc w:val="both"/>
        <w:rPr>
          <w:rFonts w:ascii="Arial" w:hAnsi="Arial" w:cs="Arial"/>
          <w:lang w:val="en-US"/>
        </w:rPr>
      </w:pPr>
    </w:p>
    <w:p w14:paraId="4B88308C" w14:textId="77777777" w:rsidR="00EB413E" w:rsidRPr="00EB413E" w:rsidRDefault="00EB413E" w:rsidP="008F7E74">
      <w:pPr>
        <w:jc w:val="both"/>
        <w:rPr>
          <w:rFonts w:ascii="Arial" w:hAnsi="Arial" w:cs="Arial"/>
          <w:lang w:val="en-US"/>
        </w:rPr>
      </w:pPr>
    </w:p>
    <w:p w14:paraId="42BB3A0F" w14:textId="77777777" w:rsidR="009441E8" w:rsidRPr="00EB413E" w:rsidRDefault="009441E8" w:rsidP="008F7E74">
      <w:pPr>
        <w:jc w:val="both"/>
        <w:rPr>
          <w:rFonts w:ascii="Arial" w:hAnsi="Arial" w:cs="Arial"/>
          <w:lang w:val="en-US"/>
        </w:rPr>
      </w:pPr>
      <w:r w:rsidRPr="00EB413E">
        <w:rPr>
          <w:rFonts w:ascii="Arial" w:hAnsi="Arial" w:cs="Arial"/>
          <w:noProof/>
          <w:lang w:val="en-US"/>
        </w:rPr>
        <w:drawing>
          <wp:inline distT="0" distB="0" distL="0" distR="0" wp14:anchorId="7A6EE097" wp14:editId="0AAAF124">
            <wp:extent cx="5731510" cy="3376930"/>
            <wp:effectExtent l="0" t="0" r="0" b="1270"/>
            <wp:docPr id="19367419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41975" name="Imagen 1936741975"/>
                    <pic:cNvPicPr/>
                  </pic:nvPicPr>
                  <pic:blipFill>
                    <a:blip r:embed="rId27">
                      <a:extLst>
                        <a:ext uri="{28A0092B-C50C-407E-A947-70E740481C1C}">
                          <a14:useLocalDpi xmlns:a14="http://schemas.microsoft.com/office/drawing/2010/main" val="0"/>
                        </a:ext>
                      </a:extLst>
                    </a:blip>
                    <a:stretch>
                      <a:fillRect/>
                    </a:stretch>
                  </pic:blipFill>
                  <pic:spPr>
                    <a:xfrm>
                      <a:off x="0" y="0"/>
                      <a:ext cx="5731510" cy="3376930"/>
                    </a:xfrm>
                    <a:prstGeom prst="rect">
                      <a:avLst/>
                    </a:prstGeom>
                  </pic:spPr>
                </pic:pic>
              </a:graphicData>
            </a:graphic>
          </wp:inline>
        </w:drawing>
      </w:r>
    </w:p>
    <w:p w14:paraId="23AF2B11" w14:textId="75DFC19F" w:rsidR="008A3C32" w:rsidRDefault="00B27266" w:rsidP="008F7E74">
      <w:pPr>
        <w:jc w:val="both"/>
        <w:rPr>
          <w:rFonts w:ascii="Arial" w:hAnsi="Arial" w:cs="Arial"/>
          <w:lang w:val="en-US"/>
        </w:rPr>
      </w:pPr>
      <w:r>
        <w:rPr>
          <w:rFonts w:ascii="Arial" w:hAnsi="Arial" w:cs="Arial"/>
          <w:b/>
          <w:bCs/>
          <w:lang w:val="en-US"/>
        </w:rPr>
        <w:t>Supplementary Figure</w:t>
      </w:r>
      <w:r w:rsidRPr="0085500B">
        <w:rPr>
          <w:rFonts w:ascii="Arial" w:hAnsi="Arial" w:cs="Arial"/>
          <w:b/>
          <w:bCs/>
          <w:lang w:val="en-US"/>
        </w:rPr>
        <w:t xml:space="preserve"> </w:t>
      </w:r>
      <w:r>
        <w:rPr>
          <w:rFonts w:ascii="Arial" w:hAnsi="Arial" w:cs="Arial"/>
          <w:b/>
          <w:bCs/>
          <w:lang w:val="en-US"/>
        </w:rPr>
        <w:t>13</w:t>
      </w:r>
      <w:r w:rsidR="008F7E74" w:rsidRPr="0001798C">
        <w:rPr>
          <w:rFonts w:ascii="Arial" w:hAnsi="Arial" w:cs="Arial"/>
          <w:b/>
          <w:bCs/>
          <w:lang w:val="en-US"/>
        </w:rPr>
        <w:t>-</w:t>
      </w:r>
      <w:r w:rsidR="008F7E74" w:rsidRPr="00EB413E">
        <w:rPr>
          <w:rFonts w:ascii="Arial" w:hAnsi="Arial" w:cs="Arial"/>
          <w:lang w:val="en-US"/>
        </w:rPr>
        <w:t xml:space="preserve"> </w:t>
      </w:r>
      <w:r w:rsidR="00572B59">
        <w:rPr>
          <w:rFonts w:ascii="Arial" w:hAnsi="Arial" w:cs="Arial"/>
          <w:lang w:val="en-US"/>
        </w:rPr>
        <w:t>F</w:t>
      </w:r>
      <w:r w:rsidR="00432820" w:rsidRPr="00EB413E">
        <w:rPr>
          <w:rFonts w:ascii="Arial" w:hAnsi="Arial" w:cs="Arial"/>
          <w:lang w:val="en-US"/>
        </w:rPr>
        <w:t xml:space="preserve">ree energy landscapes for the three chemical steps along </w:t>
      </w:r>
      <w:r w:rsidR="00572B59">
        <w:rPr>
          <w:rFonts w:ascii="Arial" w:hAnsi="Arial" w:cs="Arial"/>
          <w:lang w:val="en-US"/>
        </w:rPr>
        <w:t xml:space="preserve">the </w:t>
      </w:r>
      <w:r w:rsidR="00432820" w:rsidRPr="00EB413E">
        <w:rPr>
          <w:rFonts w:ascii="Arial" w:hAnsi="Arial" w:cs="Arial"/>
          <w:i/>
          <w:iCs/>
          <w:lang w:val="en-US"/>
        </w:rPr>
        <w:t>C</w:t>
      </w:r>
      <w:r w:rsidR="00432820" w:rsidRPr="00EB413E">
        <w:rPr>
          <w:rFonts w:ascii="Arial" w:hAnsi="Arial" w:cs="Arial"/>
          <w:lang w:val="en-US"/>
        </w:rPr>
        <w:t>-glycosylation</w:t>
      </w:r>
      <w:r w:rsidR="001C6B20" w:rsidRPr="00EB413E">
        <w:rPr>
          <w:rFonts w:ascii="Arial" w:hAnsi="Arial" w:cs="Arial"/>
          <w:lang w:val="en-US"/>
        </w:rPr>
        <w:t xml:space="preserve"> </w:t>
      </w:r>
      <w:r w:rsidR="00572B59">
        <w:rPr>
          <w:rFonts w:ascii="Arial" w:hAnsi="Arial" w:cs="Arial"/>
          <w:lang w:val="en-US"/>
        </w:rPr>
        <w:t xml:space="preserve">mechanism </w:t>
      </w:r>
      <w:r w:rsidR="001C6B20" w:rsidRPr="00EB413E">
        <w:rPr>
          <w:rFonts w:ascii="Arial" w:hAnsi="Arial" w:cs="Arial"/>
          <w:lang w:val="en-US"/>
        </w:rPr>
        <w:t>(top) and c</w:t>
      </w:r>
      <w:r w:rsidR="00432820" w:rsidRPr="00EB413E">
        <w:rPr>
          <w:rFonts w:ascii="Arial" w:hAnsi="Arial" w:cs="Arial"/>
          <w:lang w:val="en-US"/>
        </w:rPr>
        <w:t>ollective variables</w:t>
      </w:r>
      <w:r w:rsidR="001C6B20" w:rsidRPr="00EB413E">
        <w:rPr>
          <w:rFonts w:ascii="Arial" w:hAnsi="Arial" w:cs="Arial"/>
          <w:lang w:val="en-US"/>
        </w:rPr>
        <w:t xml:space="preserve"> activated during </w:t>
      </w:r>
      <w:r w:rsidR="00572B59">
        <w:rPr>
          <w:rFonts w:ascii="Arial" w:hAnsi="Arial" w:cs="Arial"/>
          <w:lang w:val="en-US"/>
        </w:rPr>
        <w:t xml:space="preserve">each </w:t>
      </w:r>
      <w:proofErr w:type="spellStart"/>
      <w:r w:rsidR="001C6B20" w:rsidRPr="00EB413E">
        <w:rPr>
          <w:rFonts w:ascii="Arial" w:hAnsi="Arial" w:cs="Arial"/>
          <w:lang w:val="en-US"/>
        </w:rPr>
        <w:t>metadynamic</w:t>
      </w:r>
      <w:r w:rsidR="00572B59">
        <w:rPr>
          <w:rFonts w:ascii="Arial" w:hAnsi="Arial" w:cs="Arial"/>
          <w:lang w:val="en-US"/>
        </w:rPr>
        <w:t>s</w:t>
      </w:r>
      <w:proofErr w:type="spellEnd"/>
      <w:r w:rsidR="00572B59">
        <w:rPr>
          <w:rFonts w:ascii="Arial" w:hAnsi="Arial" w:cs="Arial"/>
          <w:lang w:val="en-US"/>
        </w:rPr>
        <w:t xml:space="preserve"> simulation</w:t>
      </w:r>
      <w:r w:rsidR="001C6B20" w:rsidRPr="00EB413E">
        <w:rPr>
          <w:rFonts w:ascii="Arial" w:hAnsi="Arial" w:cs="Arial"/>
          <w:lang w:val="en-US"/>
        </w:rPr>
        <w:t xml:space="preserve"> (bottom).</w:t>
      </w:r>
    </w:p>
    <w:p w14:paraId="2413D9F7" w14:textId="77777777" w:rsidR="008A3C32" w:rsidRDefault="008A3C32">
      <w:pPr>
        <w:rPr>
          <w:rFonts w:ascii="Arial" w:hAnsi="Arial" w:cs="Arial"/>
          <w:lang w:val="en-US"/>
        </w:rPr>
      </w:pPr>
      <w:r>
        <w:rPr>
          <w:rFonts w:ascii="Arial" w:hAnsi="Arial" w:cs="Arial"/>
          <w:lang w:val="en-US"/>
        </w:rPr>
        <w:br w:type="page"/>
      </w:r>
    </w:p>
    <w:p w14:paraId="2E28FF88" w14:textId="77777777" w:rsidR="008F7E74" w:rsidRPr="00EB413E" w:rsidRDefault="008F7E74" w:rsidP="008F7E74">
      <w:pPr>
        <w:jc w:val="both"/>
        <w:rPr>
          <w:rFonts w:ascii="Arial" w:hAnsi="Arial" w:cs="Arial"/>
          <w:lang w:val="en-US"/>
        </w:rPr>
      </w:pPr>
    </w:p>
    <w:p w14:paraId="1213E7F2" w14:textId="77777777" w:rsidR="008F7E74" w:rsidRPr="00EB413E" w:rsidRDefault="008F7E74" w:rsidP="00F41A66">
      <w:pPr>
        <w:jc w:val="both"/>
        <w:rPr>
          <w:rFonts w:ascii="Arial" w:hAnsi="Arial" w:cs="Arial"/>
          <w:lang w:val="en-US"/>
        </w:rPr>
      </w:pPr>
    </w:p>
    <w:p w14:paraId="20B5EE4E" w14:textId="62A91B2C" w:rsidR="00EB413E" w:rsidRDefault="004D3798" w:rsidP="00884DE5">
      <w:pPr>
        <w:jc w:val="center"/>
        <w:rPr>
          <w:rFonts w:ascii="Arial" w:hAnsi="Arial" w:cs="Arial"/>
          <w:lang w:val="en-US"/>
        </w:rPr>
      </w:pPr>
      <w:r>
        <w:rPr>
          <w:rFonts w:ascii="Arial" w:hAnsi="Arial" w:cs="Arial"/>
          <w:noProof/>
          <w:lang w:val="en-US"/>
        </w:rPr>
        <w:drawing>
          <wp:inline distT="0" distB="0" distL="0" distR="0" wp14:anchorId="0C8462B2" wp14:editId="7E47301E">
            <wp:extent cx="4318000" cy="3606800"/>
            <wp:effectExtent l="0" t="0" r="0" b="0"/>
            <wp:docPr id="123715375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153759" name="Imagen 1237153759"/>
                    <pic:cNvPicPr/>
                  </pic:nvPicPr>
                  <pic:blipFill>
                    <a:blip r:embed="rId28">
                      <a:extLst>
                        <a:ext uri="{28A0092B-C50C-407E-A947-70E740481C1C}">
                          <a14:useLocalDpi xmlns:a14="http://schemas.microsoft.com/office/drawing/2010/main" val="0"/>
                        </a:ext>
                      </a:extLst>
                    </a:blip>
                    <a:stretch>
                      <a:fillRect/>
                    </a:stretch>
                  </pic:blipFill>
                  <pic:spPr>
                    <a:xfrm>
                      <a:off x="0" y="0"/>
                      <a:ext cx="4318000" cy="3606800"/>
                    </a:xfrm>
                    <a:prstGeom prst="rect">
                      <a:avLst/>
                    </a:prstGeom>
                  </pic:spPr>
                </pic:pic>
              </a:graphicData>
            </a:graphic>
          </wp:inline>
        </w:drawing>
      </w:r>
    </w:p>
    <w:p w14:paraId="7A8F3A33" w14:textId="30207D00" w:rsidR="004D3798" w:rsidRDefault="00B27266" w:rsidP="00EC3AF0">
      <w:pPr>
        <w:jc w:val="both"/>
        <w:rPr>
          <w:rFonts w:ascii="Arial" w:hAnsi="Arial" w:cs="Arial"/>
          <w:lang w:val="en-US"/>
        </w:rPr>
      </w:pPr>
      <w:r>
        <w:rPr>
          <w:rFonts w:ascii="Arial" w:hAnsi="Arial" w:cs="Arial"/>
          <w:b/>
          <w:bCs/>
          <w:lang w:val="en-US"/>
        </w:rPr>
        <w:t>Supplementary Figure</w:t>
      </w:r>
      <w:r w:rsidRPr="0085500B">
        <w:rPr>
          <w:rFonts w:ascii="Arial" w:hAnsi="Arial" w:cs="Arial"/>
          <w:b/>
          <w:bCs/>
          <w:lang w:val="en-US"/>
        </w:rPr>
        <w:t xml:space="preserve"> </w:t>
      </w:r>
      <w:r>
        <w:rPr>
          <w:rFonts w:ascii="Arial" w:hAnsi="Arial" w:cs="Arial"/>
          <w:b/>
          <w:bCs/>
          <w:lang w:val="en-US"/>
        </w:rPr>
        <w:t>14</w:t>
      </w:r>
      <w:r w:rsidR="00F41A66" w:rsidRPr="00884DE5">
        <w:rPr>
          <w:rFonts w:ascii="Arial" w:hAnsi="Arial" w:cs="Arial"/>
          <w:b/>
          <w:bCs/>
          <w:lang w:val="en-US"/>
        </w:rPr>
        <w:t>-</w:t>
      </w:r>
      <w:r w:rsidR="00F41A66" w:rsidRPr="00884DE5">
        <w:rPr>
          <w:rFonts w:ascii="Arial" w:hAnsi="Arial" w:cs="Arial"/>
          <w:lang w:val="en-US"/>
        </w:rPr>
        <w:t xml:space="preserve"> </w:t>
      </w:r>
      <w:r w:rsidR="004D3798">
        <w:rPr>
          <w:rFonts w:ascii="Arial" w:hAnsi="Arial" w:cs="Arial"/>
          <w:lang w:val="en-US"/>
        </w:rPr>
        <w:t>Stability</w:t>
      </w:r>
      <w:r w:rsidR="00884DE5" w:rsidRPr="00884DE5">
        <w:rPr>
          <w:rFonts w:ascii="Arial" w:hAnsi="Arial" w:cs="Arial"/>
          <w:lang w:val="en-US"/>
        </w:rPr>
        <w:t xml:space="preserve"> of </w:t>
      </w:r>
      <w:r w:rsidR="004D3798">
        <w:rPr>
          <w:rFonts w:ascii="Arial" w:hAnsi="Arial" w:cs="Arial"/>
          <w:lang w:val="en-US"/>
        </w:rPr>
        <w:t>the main</w:t>
      </w:r>
      <w:r w:rsidR="00884DE5" w:rsidRPr="00884DE5">
        <w:rPr>
          <w:rFonts w:ascii="Arial" w:hAnsi="Arial" w:cs="Arial"/>
          <w:lang w:val="en-US"/>
        </w:rPr>
        <w:t xml:space="preserve"> glycoside isomers </w:t>
      </w:r>
      <w:r w:rsidR="004D3798">
        <w:rPr>
          <w:rFonts w:ascii="Arial" w:hAnsi="Arial" w:cs="Arial"/>
          <w:lang w:val="en-US"/>
        </w:rPr>
        <w:t>of</w:t>
      </w:r>
      <w:r w:rsidR="00884DE5" w:rsidRPr="00884DE5">
        <w:rPr>
          <w:rFonts w:ascii="Arial" w:hAnsi="Arial" w:cs="Arial"/>
          <w:lang w:val="en-US"/>
        </w:rPr>
        <w:t xml:space="preserve"> </w:t>
      </w:r>
      <w:r w:rsidR="004D3798">
        <w:rPr>
          <w:rFonts w:ascii="Arial" w:hAnsi="Arial" w:cs="Arial"/>
          <w:lang w:val="en-US"/>
        </w:rPr>
        <w:t>phloroglucinol</w:t>
      </w:r>
      <w:r w:rsidR="00884DE5" w:rsidRPr="00884DE5">
        <w:rPr>
          <w:rFonts w:ascii="Arial" w:hAnsi="Arial" w:cs="Arial"/>
          <w:lang w:val="en-US"/>
        </w:rPr>
        <w:t xml:space="preserve"> acceptor</w:t>
      </w:r>
      <w:r w:rsidR="004D3798">
        <w:rPr>
          <w:rFonts w:ascii="Arial" w:hAnsi="Arial" w:cs="Arial"/>
          <w:lang w:val="en-US"/>
        </w:rPr>
        <w:t xml:space="preserve">. Color bars represent the different types of reaction states: red for </w:t>
      </w:r>
      <w:r w:rsidR="004D3798" w:rsidRPr="004D3798">
        <w:rPr>
          <w:rFonts w:ascii="Arial" w:hAnsi="Arial" w:cs="Arial"/>
          <w:i/>
          <w:iCs/>
          <w:lang w:val="en-US"/>
        </w:rPr>
        <w:t>O</w:t>
      </w:r>
      <w:r w:rsidR="004D3798">
        <w:rPr>
          <w:rFonts w:ascii="Arial" w:hAnsi="Arial" w:cs="Arial"/>
          <w:lang w:val="en-US"/>
        </w:rPr>
        <w:t xml:space="preserve">-products, orange for </w:t>
      </w:r>
      <w:r w:rsidR="004D3798" w:rsidRPr="00884DE5">
        <w:rPr>
          <w:rFonts w:ascii="Arial" w:hAnsi="Arial" w:cs="Arial"/>
          <w:lang w:val="en-US"/>
        </w:rPr>
        <w:sym w:font="Symbol" w:char="F073"/>
      </w:r>
      <w:r w:rsidR="004D3798" w:rsidRPr="00884DE5">
        <w:rPr>
          <w:rFonts w:ascii="Arial" w:hAnsi="Arial" w:cs="Arial"/>
          <w:lang w:val="en-US"/>
        </w:rPr>
        <w:t>-</w:t>
      </w:r>
      <w:r w:rsidR="004D3798">
        <w:rPr>
          <w:rFonts w:ascii="Arial" w:hAnsi="Arial" w:cs="Arial"/>
          <w:lang w:val="en-US"/>
        </w:rPr>
        <w:t xml:space="preserve">intermediates, yellow for deprotonated </w:t>
      </w:r>
      <w:r w:rsidR="004D3798" w:rsidRPr="00884DE5">
        <w:rPr>
          <w:rFonts w:ascii="Arial" w:hAnsi="Arial" w:cs="Arial"/>
          <w:lang w:val="en-US"/>
        </w:rPr>
        <w:sym w:font="Symbol" w:char="F073"/>
      </w:r>
      <w:r w:rsidR="004D3798" w:rsidRPr="00884DE5">
        <w:rPr>
          <w:rFonts w:ascii="Arial" w:hAnsi="Arial" w:cs="Arial"/>
          <w:lang w:val="en-US"/>
        </w:rPr>
        <w:t>-</w:t>
      </w:r>
      <w:r w:rsidR="004D3798">
        <w:rPr>
          <w:rFonts w:ascii="Arial" w:hAnsi="Arial" w:cs="Arial"/>
          <w:lang w:val="en-US"/>
        </w:rPr>
        <w:t xml:space="preserve">intermediates, and blue for </w:t>
      </w:r>
      <w:r w:rsidR="004D3798" w:rsidRPr="004D3798">
        <w:rPr>
          <w:rFonts w:ascii="Arial" w:hAnsi="Arial" w:cs="Arial"/>
          <w:i/>
          <w:iCs/>
          <w:lang w:val="en-US"/>
        </w:rPr>
        <w:t>C</w:t>
      </w:r>
      <w:r w:rsidR="004D3798">
        <w:rPr>
          <w:rFonts w:ascii="Arial" w:hAnsi="Arial" w:cs="Arial"/>
          <w:lang w:val="en-US"/>
        </w:rPr>
        <w:t>-products</w:t>
      </w:r>
      <w:r w:rsidR="00884DE5" w:rsidRPr="00884DE5">
        <w:rPr>
          <w:rFonts w:ascii="Arial" w:hAnsi="Arial" w:cs="Arial"/>
          <w:lang w:val="en-US"/>
        </w:rPr>
        <w:t xml:space="preserve">. </w:t>
      </w:r>
      <w:r w:rsidR="00884DE5">
        <w:rPr>
          <w:rFonts w:ascii="Arial" w:hAnsi="Arial" w:cs="Arial"/>
          <w:lang w:val="en-US"/>
        </w:rPr>
        <w:t>Values</w:t>
      </w:r>
      <w:r w:rsidR="00884DE5" w:rsidRPr="00884DE5">
        <w:rPr>
          <w:rFonts w:ascii="Arial" w:hAnsi="Arial" w:cs="Arial"/>
          <w:lang w:val="en-US"/>
        </w:rPr>
        <w:t xml:space="preserve"> are relative to </w:t>
      </w:r>
      <w:r w:rsidR="004D3798">
        <w:rPr>
          <w:rFonts w:ascii="Arial" w:hAnsi="Arial" w:cs="Arial"/>
          <w:lang w:val="en-US"/>
        </w:rPr>
        <w:t xml:space="preserve">a reference </w:t>
      </w:r>
      <w:r w:rsidR="00884DE5" w:rsidRPr="00884DE5">
        <w:rPr>
          <w:rFonts w:ascii="Arial" w:hAnsi="Arial" w:cs="Arial"/>
          <w:lang w:val="en-US"/>
        </w:rPr>
        <w:sym w:font="Symbol" w:char="F073"/>
      </w:r>
      <w:r w:rsidR="00884DE5" w:rsidRPr="00884DE5">
        <w:rPr>
          <w:rFonts w:ascii="Arial" w:hAnsi="Arial" w:cs="Arial"/>
          <w:lang w:val="en-US"/>
        </w:rPr>
        <w:t>-complex of 2,4,6-hydroxyacetophenone.</w:t>
      </w:r>
    </w:p>
    <w:p w14:paraId="1866C19F" w14:textId="77777777" w:rsidR="004D3798" w:rsidRDefault="004D3798" w:rsidP="00EC3AF0">
      <w:pPr>
        <w:jc w:val="both"/>
      </w:pPr>
    </w:p>
    <w:p w14:paraId="5E9EA877" w14:textId="77777777" w:rsidR="004D3798" w:rsidRDefault="004D3798" w:rsidP="004D3798">
      <w:pPr>
        <w:jc w:val="center"/>
      </w:pPr>
      <w:r>
        <w:rPr>
          <w:noProof/>
          <w:lang w:val="en-US"/>
        </w:rPr>
        <w:lastRenderedPageBreak/>
        <w:drawing>
          <wp:inline distT="0" distB="0" distL="0" distR="0" wp14:anchorId="4CEC4F80" wp14:editId="04764286">
            <wp:extent cx="4318000" cy="4686300"/>
            <wp:effectExtent l="0" t="0" r="0" b="0"/>
            <wp:docPr id="2053759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591" name="Imagen 20537591"/>
                    <pic:cNvPicPr/>
                  </pic:nvPicPr>
                  <pic:blipFill>
                    <a:blip r:embed="rId29">
                      <a:extLst>
                        <a:ext uri="{28A0092B-C50C-407E-A947-70E740481C1C}">
                          <a14:useLocalDpi xmlns:a14="http://schemas.microsoft.com/office/drawing/2010/main" val="0"/>
                        </a:ext>
                      </a:extLst>
                    </a:blip>
                    <a:stretch>
                      <a:fillRect/>
                    </a:stretch>
                  </pic:blipFill>
                  <pic:spPr>
                    <a:xfrm>
                      <a:off x="0" y="0"/>
                      <a:ext cx="4318000" cy="4686300"/>
                    </a:xfrm>
                    <a:prstGeom prst="rect">
                      <a:avLst/>
                    </a:prstGeom>
                  </pic:spPr>
                </pic:pic>
              </a:graphicData>
            </a:graphic>
          </wp:inline>
        </w:drawing>
      </w:r>
    </w:p>
    <w:p w14:paraId="07B1BBDE" w14:textId="2D072C93" w:rsidR="004D3798" w:rsidRDefault="004D3798" w:rsidP="004D3798">
      <w:pPr>
        <w:jc w:val="both"/>
        <w:rPr>
          <w:rFonts w:ascii="Arial" w:hAnsi="Arial" w:cs="Arial"/>
          <w:lang w:val="en-US"/>
        </w:rPr>
      </w:pPr>
      <w:r>
        <w:rPr>
          <w:rFonts w:ascii="Arial" w:hAnsi="Arial" w:cs="Arial"/>
          <w:b/>
          <w:bCs/>
          <w:lang w:val="en-US"/>
        </w:rPr>
        <w:t>Supplementary Figure</w:t>
      </w:r>
      <w:r w:rsidRPr="0085500B">
        <w:rPr>
          <w:rFonts w:ascii="Arial" w:hAnsi="Arial" w:cs="Arial"/>
          <w:b/>
          <w:bCs/>
          <w:lang w:val="en-US"/>
        </w:rPr>
        <w:t xml:space="preserve"> </w:t>
      </w:r>
      <w:r>
        <w:rPr>
          <w:rFonts w:ascii="Arial" w:hAnsi="Arial" w:cs="Arial"/>
          <w:b/>
          <w:bCs/>
          <w:lang w:val="en-US"/>
        </w:rPr>
        <w:t>15</w:t>
      </w:r>
      <w:r w:rsidRPr="00884DE5">
        <w:rPr>
          <w:rFonts w:ascii="Arial" w:hAnsi="Arial" w:cs="Arial"/>
          <w:b/>
          <w:bCs/>
          <w:lang w:val="en-US"/>
        </w:rPr>
        <w:t>-</w:t>
      </w:r>
      <w:r w:rsidRPr="00884DE5">
        <w:rPr>
          <w:rFonts w:ascii="Arial" w:hAnsi="Arial" w:cs="Arial"/>
          <w:lang w:val="en-US"/>
        </w:rPr>
        <w:t xml:space="preserve"> </w:t>
      </w:r>
      <w:r>
        <w:rPr>
          <w:rFonts w:ascii="Arial" w:hAnsi="Arial" w:cs="Arial"/>
          <w:lang w:val="en-US"/>
        </w:rPr>
        <w:t>Stability</w:t>
      </w:r>
      <w:r w:rsidRPr="00884DE5">
        <w:rPr>
          <w:rFonts w:ascii="Arial" w:hAnsi="Arial" w:cs="Arial"/>
          <w:lang w:val="en-US"/>
        </w:rPr>
        <w:t xml:space="preserve"> of </w:t>
      </w:r>
      <w:r>
        <w:rPr>
          <w:rFonts w:ascii="Arial" w:hAnsi="Arial" w:cs="Arial"/>
          <w:lang w:val="en-US"/>
        </w:rPr>
        <w:t>the main</w:t>
      </w:r>
      <w:r w:rsidRPr="00884DE5">
        <w:rPr>
          <w:rFonts w:ascii="Arial" w:hAnsi="Arial" w:cs="Arial"/>
          <w:lang w:val="en-US"/>
        </w:rPr>
        <w:t xml:space="preserve"> glycoside isomers </w:t>
      </w:r>
      <w:r>
        <w:rPr>
          <w:rFonts w:ascii="Arial" w:hAnsi="Arial" w:cs="Arial"/>
          <w:lang w:val="en-US"/>
        </w:rPr>
        <w:t>of</w:t>
      </w:r>
      <w:r w:rsidRPr="00884DE5">
        <w:rPr>
          <w:rFonts w:ascii="Arial" w:hAnsi="Arial" w:cs="Arial"/>
          <w:lang w:val="en-US"/>
        </w:rPr>
        <w:t xml:space="preserve"> </w:t>
      </w:r>
      <w:r>
        <w:rPr>
          <w:rFonts w:ascii="Arial" w:hAnsi="Arial" w:cs="Arial"/>
          <w:lang w:val="en-US"/>
        </w:rPr>
        <w:t>resorcinol</w:t>
      </w:r>
      <w:r w:rsidRPr="00884DE5">
        <w:rPr>
          <w:rFonts w:ascii="Arial" w:hAnsi="Arial" w:cs="Arial"/>
          <w:lang w:val="en-US"/>
        </w:rPr>
        <w:t xml:space="preserve"> acceptor</w:t>
      </w:r>
      <w:r>
        <w:rPr>
          <w:rFonts w:ascii="Arial" w:hAnsi="Arial" w:cs="Arial"/>
          <w:lang w:val="en-US"/>
        </w:rPr>
        <w:t xml:space="preserve">. Color bars represent the different types of reaction states: red for </w:t>
      </w:r>
      <w:r w:rsidRPr="004D3798">
        <w:rPr>
          <w:rFonts w:ascii="Arial" w:hAnsi="Arial" w:cs="Arial"/>
          <w:i/>
          <w:iCs/>
          <w:lang w:val="en-US"/>
        </w:rPr>
        <w:t>O</w:t>
      </w:r>
      <w:r>
        <w:rPr>
          <w:rFonts w:ascii="Arial" w:hAnsi="Arial" w:cs="Arial"/>
          <w:lang w:val="en-US"/>
        </w:rPr>
        <w:t xml:space="preserve">-products, orange for </w:t>
      </w:r>
      <w:r w:rsidRPr="00884DE5">
        <w:rPr>
          <w:rFonts w:ascii="Arial" w:hAnsi="Arial" w:cs="Arial"/>
          <w:lang w:val="en-US"/>
        </w:rPr>
        <w:sym w:font="Symbol" w:char="F073"/>
      </w:r>
      <w:r w:rsidRPr="00884DE5">
        <w:rPr>
          <w:rFonts w:ascii="Arial" w:hAnsi="Arial" w:cs="Arial"/>
          <w:lang w:val="en-US"/>
        </w:rPr>
        <w:t>-</w:t>
      </w:r>
      <w:r>
        <w:rPr>
          <w:rFonts w:ascii="Arial" w:hAnsi="Arial" w:cs="Arial"/>
          <w:lang w:val="en-US"/>
        </w:rPr>
        <w:t xml:space="preserve">intermediates, yellow for deprotonated </w:t>
      </w:r>
      <w:r w:rsidRPr="00884DE5">
        <w:rPr>
          <w:rFonts w:ascii="Arial" w:hAnsi="Arial" w:cs="Arial"/>
          <w:lang w:val="en-US"/>
        </w:rPr>
        <w:sym w:font="Symbol" w:char="F073"/>
      </w:r>
      <w:r w:rsidRPr="00884DE5">
        <w:rPr>
          <w:rFonts w:ascii="Arial" w:hAnsi="Arial" w:cs="Arial"/>
          <w:lang w:val="en-US"/>
        </w:rPr>
        <w:t>-</w:t>
      </w:r>
      <w:r>
        <w:rPr>
          <w:rFonts w:ascii="Arial" w:hAnsi="Arial" w:cs="Arial"/>
          <w:lang w:val="en-US"/>
        </w:rPr>
        <w:t xml:space="preserve">intermediates, and blue for </w:t>
      </w:r>
      <w:r w:rsidRPr="004D3798">
        <w:rPr>
          <w:rFonts w:ascii="Arial" w:hAnsi="Arial" w:cs="Arial"/>
          <w:i/>
          <w:iCs/>
          <w:lang w:val="en-US"/>
        </w:rPr>
        <w:t>C</w:t>
      </w:r>
      <w:r>
        <w:rPr>
          <w:rFonts w:ascii="Arial" w:hAnsi="Arial" w:cs="Arial"/>
          <w:lang w:val="en-US"/>
        </w:rPr>
        <w:t>-products</w:t>
      </w:r>
      <w:r w:rsidRPr="00884DE5">
        <w:rPr>
          <w:rFonts w:ascii="Arial" w:hAnsi="Arial" w:cs="Arial"/>
          <w:lang w:val="en-US"/>
        </w:rPr>
        <w:t xml:space="preserve">. </w:t>
      </w:r>
      <w:r>
        <w:rPr>
          <w:rFonts w:ascii="Arial" w:hAnsi="Arial" w:cs="Arial"/>
          <w:lang w:val="en-US"/>
        </w:rPr>
        <w:t>Values</w:t>
      </w:r>
      <w:r w:rsidRPr="00884DE5">
        <w:rPr>
          <w:rFonts w:ascii="Arial" w:hAnsi="Arial" w:cs="Arial"/>
          <w:lang w:val="en-US"/>
        </w:rPr>
        <w:t xml:space="preserve"> are relative to </w:t>
      </w:r>
      <w:r>
        <w:rPr>
          <w:rFonts w:ascii="Arial" w:hAnsi="Arial" w:cs="Arial"/>
          <w:lang w:val="en-US"/>
        </w:rPr>
        <w:t xml:space="preserve">a reference </w:t>
      </w:r>
      <w:r w:rsidRPr="00884DE5">
        <w:rPr>
          <w:rFonts w:ascii="Arial" w:hAnsi="Arial" w:cs="Arial"/>
          <w:lang w:val="en-US"/>
        </w:rPr>
        <w:sym w:font="Symbol" w:char="F073"/>
      </w:r>
      <w:r w:rsidRPr="00884DE5">
        <w:rPr>
          <w:rFonts w:ascii="Arial" w:hAnsi="Arial" w:cs="Arial"/>
          <w:lang w:val="en-US"/>
        </w:rPr>
        <w:t>-complex of 2,4,6-hydroxyacetophenone.</w:t>
      </w:r>
    </w:p>
    <w:p w14:paraId="1AC76D6B" w14:textId="7EA8B312" w:rsidR="004D3798" w:rsidRDefault="004D3798" w:rsidP="004D3798">
      <w:pPr>
        <w:jc w:val="center"/>
        <w:rPr>
          <w:rFonts w:ascii="Arial" w:hAnsi="Arial" w:cs="Arial"/>
          <w:lang w:val="en-US"/>
        </w:rPr>
      </w:pPr>
      <w:r>
        <w:rPr>
          <w:rFonts w:ascii="Arial" w:hAnsi="Arial" w:cs="Arial"/>
          <w:noProof/>
          <w:lang w:val="en-US"/>
        </w:rPr>
        <w:lastRenderedPageBreak/>
        <w:drawing>
          <wp:inline distT="0" distB="0" distL="0" distR="0" wp14:anchorId="28EAAE47" wp14:editId="23EE5FC9">
            <wp:extent cx="4318000" cy="4686300"/>
            <wp:effectExtent l="0" t="0" r="0" b="0"/>
            <wp:docPr id="89578225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5782255" name="Imagen 895782255"/>
                    <pic:cNvPicPr/>
                  </pic:nvPicPr>
                  <pic:blipFill>
                    <a:blip r:embed="rId30">
                      <a:extLst>
                        <a:ext uri="{28A0092B-C50C-407E-A947-70E740481C1C}">
                          <a14:useLocalDpi xmlns:a14="http://schemas.microsoft.com/office/drawing/2010/main" val="0"/>
                        </a:ext>
                      </a:extLst>
                    </a:blip>
                    <a:stretch>
                      <a:fillRect/>
                    </a:stretch>
                  </pic:blipFill>
                  <pic:spPr>
                    <a:xfrm>
                      <a:off x="0" y="0"/>
                      <a:ext cx="4318000" cy="4686300"/>
                    </a:xfrm>
                    <a:prstGeom prst="rect">
                      <a:avLst/>
                    </a:prstGeom>
                  </pic:spPr>
                </pic:pic>
              </a:graphicData>
            </a:graphic>
          </wp:inline>
        </w:drawing>
      </w:r>
    </w:p>
    <w:p w14:paraId="35BC3CA2" w14:textId="73483C18" w:rsidR="004D3798" w:rsidRDefault="004D3798" w:rsidP="004D3798">
      <w:pPr>
        <w:jc w:val="both"/>
        <w:rPr>
          <w:rFonts w:ascii="Arial" w:hAnsi="Arial" w:cs="Arial"/>
          <w:lang w:val="en-US"/>
        </w:rPr>
      </w:pPr>
      <w:r>
        <w:rPr>
          <w:rFonts w:ascii="Arial" w:hAnsi="Arial" w:cs="Arial"/>
          <w:b/>
          <w:bCs/>
          <w:lang w:val="en-US"/>
        </w:rPr>
        <w:t>Supplementary Figure</w:t>
      </w:r>
      <w:r w:rsidRPr="0085500B">
        <w:rPr>
          <w:rFonts w:ascii="Arial" w:hAnsi="Arial" w:cs="Arial"/>
          <w:b/>
          <w:bCs/>
          <w:lang w:val="en-US"/>
        </w:rPr>
        <w:t xml:space="preserve"> </w:t>
      </w:r>
      <w:r>
        <w:rPr>
          <w:rFonts w:ascii="Arial" w:hAnsi="Arial" w:cs="Arial"/>
          <w:b/>
          <w:bCs/>
          <w:lang w:val="en-US"/>
        </w:rPr>
        <w:t>16</w:t>
      </w:r>
      <w:r w:rsidRPr="00884DE5">
        <w:rPr>
          <w:rFonts w:ascii="Arial" w:hAnsi="Arial" w:cs="Arial"/>
          <w:b/>
          <w:bCs/>
          <w:lang w:val="en-US"/>
        </w:rPr>
        <w:t>-</w:t>
      </w:r>
      <w:r w:rsidRPr="00884DE5">
        <w:rPr>
          <w:rFonts w:ascii="Arial" w:hAnsi="Arial" w:cs="Arial"/>
          <w:lang w:val="en-US"/>
        </w:rPr>
        <w:t xml:space="preserve"> </w:t>
      </w:r>
      <w:r>
        <w:rPr>
          <w:rFonts w:ascii="Arial" w:hAnsi="Arial" w:cs="Arial"/>
          <w:lang w:val="en-US"/>
        </w:rPr>
        <w:t>Stability</w:t>
      </w:r>
      <w:r w:rsidRPr="00884DE5">
        <w:rPr>
          <w:rFonts w:ascii="Arial" w:hAnsi="Arial" w:cs="Arial"/>
          <w:lang w:val="en-US"/>
        </w:rPr>
        <w:t xml:space="preserve"> of </w:t>
      </w:r>
      <w:r>
        <w:rPr>
          <w:rFonts w:ascii="Arial" w:hAnsi="Arial" w:cs="Arial"/>
          <w:lang w:val="en-US"/>
        </w:rPr>
        <w:t>the main</w:t>
      </w:r>
      <w:r w:rsidRPr="00884DE5">
        <w:rPr>
          <w:rFonts w:ascii="Arial" w:hAnsi="Arial" w:cs="Arial"/>
          <w:lang w:val="en-US"/>
        </w:rPr>
        <w:t xml:space="preserve"> glycoside isomers </w:t>
      </w:r>
      <w:r>
        <w:rPr>
          <w:rFonts w:ascii="Arial" w:hAnsi="Arial" w:cs="Arial"/>
          <w:lang w:val="en-US"/>
        </w:rPr>
        <w:t>of</w:t>
      </w:r>
      <w:r w:rsidRPr="00884DE5">
        <w:rPr>
          <w:rFonts w:ascii="Arial" w:hAnsi="Arial" w:cs="Arial"/>
          <w:lang w:val="en-US"/>
        </w:rPr>
        <w:t xml:space="preserve"> </w:t>
      </w:r>
      <w:r>
        <w:rPr>
          <w:rFonts w:ascii="Arial" w:hAnsi="Arial" w:cs="Arial"/>
          <w:lang w:val="en-US"/>
        </w:rPr>
        <w:t>phenol</w:t>
      </w:r>
      <w:r w:rsidRPr="00884DE5">
        <w:rPr>
          <w:rFonts w:ascii="Arial" w:hAnsi="Arial" w:cs="Arial"/>
          <w:lang w:val="en-US"/>
        </w:rPr>
        <w:t xml:space="preserve"> acceptor</w:t>
      </w:r>
      <w:r>
        <w:rPr>
          <w:rFonts w:ascii="Arial" w:hAnsi="Arial" w:cs="Arial"/>
          <w:lang w:val="en-US"/>
        </w:rPr>
        <w:t xml:space="preserve">. Color bars represent the different types of reaction states: red for </w:t>
      </w:r>
      <w:r w:rsidRPr="004D3798">
        <w:rPr>
          <w:rFonts w:ascii="Arial" w:hAnsi="Arial" w:cs="Arial"/>
          <w:i/>
          <w:iCs/>
          <w:lang w:val="en-US"/>
        </w:rPr>
        <w:t>O</w:t>
      </w:r>
      <w:r>
        <w:rPr>
          <w:rFonts w:ascii="Arial" w:hAnsi="Arial" w:cs="Arial"/>
          <w:lang w:val="en-US"/>
        </w:rPr>
        <w:t xml:space="preserve">-products, orange for </w:t>
      </w:r>
      <w:r w:rsidRPr="00884DE5">
        <w:rPr>
          <w:rFonts w:ascii="Arial" w:hAnsi="Arial" w:cs="Arial"/>
          <w:lang w:val="en-US"/>
        </w:rPr>
        <w:sym w:font="Symbol" w:char="F073"/>
      </w:r>
      <w:r w:rsidRPr="00884DE5">
        <w:rPr>
          <w:rFonts w:ascii="Arial" w:hAnsi="Arial" w:cs="Arial"/>
          <w:lang w:val="en-US"/>
        </w:rPr>
        <w:t>-</w:t>
      </w:r>
      <w:r>
        <w:rPr>
          <w:rFonts w:ascii="Arial" w:hAnsi="Arial" w:cs="Arial"/>
          <w:lang w:val="en-US"/>
        </w:rPr>
        <w:t xml:space="preserve">intermediates, yellow for deprotonated </w:t>
      </w:r>
      <w:r w:rsidRPr="00884DE5">
        <w:rPr>
          <w:rFonts w:ascii="Arial" w:hAnsi="Arial" w:cs="Arial"/>
          <w:lang w:val="en-US"/>
        </w:rPr>
        <w:sym w:font="Symbol" w:char="F073"/>
      </w:r>
      <w:r w:rsidRPr="00884DE5">
        <w:rPr>
          <w:rFonts w:ascii="Arial" w:hAnsi="Arial" w:cs="Arial"/>
          <w:lang w:val="en-US"/>
        </w:rPr>
        <w:t>-</w:t>
      </w:r>
      <w:r>
        <w:rPr>
          <w:rFonts w:ascii="Arial" w:hAnsi="Arial" w:cs="Arial"/>
          <w:lang w:val="en-US"/>
        </w:rPr>
        <w:t xml:space="preserve">intermediates, and blue for </w:t>
      </w:r>
      <w:r w:rsidRPr="004D3798">
        <w:rPr>
          <w:rFonts w:ascii="Arial" w:hAnsi="Arial" w:cs="Arial"/>
          <w:i/>
          <w:iCs/>
          <w:lang w:val="en-US"/>
        </w:rPr>
        <w:t>C</w:t>
      </w:r>
      <w:r>
        <w:rPr>
          <w:rFonts w:ascii="Arial" w:hAnsi="Arial" w:cs="Arial"/>
          <w:lang w:val="en-US"/>
        </w:rPr>
        <w:t>-products</w:t>
      </w:r>
      <w:r w:rsidRPr="00884DE5">
        <w:rPr>
          <w:rFonts w:ascii="Arial" w:hAnsi="Arial" w:cs="Arial"/>
          <w:lang w:val="en-US"/>
        </w:rPr>
        <w:t xml:space="preserve">. </w:t>
      </w:r>
      <w:r>
        <w:rPr>
          <w:rFonts w:ascii="Arial" w:hAnsi="Arial" w:cs="Arial"/>
          <w:lang w:val="en-US"/>
        </w:rPr>
        <w:t>Values</w:t>
      </w:r>
      <w:r w:rsidRPr="00884DE5">
        <w:rPr>
          <w:rFonts w:ascii="Arial" w:hAnsi="Arial" w:cs="Arial"/>
          <w:lang w:val="en-US"/>
        </w:rPr>
        <w:t xml:space="preserve"> are relative to </w:t>
      </w:r>
      <w:r>
        <w:rPr>
          <w:rFonts w:ascii="Arial" w:hAnsi="Arial" w:cs="Arial"/>
          <w:lang w:val="en-US"/>
        </w:rPr>
        <w:t xml:space="preserve">a reference </w:t>
      </w:r>
      <w:r w:rsidRPr="00884DE5">
        <w:rPr>
          <w:rFonts w:ascii="Arial" w:hAnsi="Arial" w:cs="Arial"/>
          <w:lang w:val="en-US"/>
        </w:rPr>
        <w:sym w:font="Symbol" w:char="F073"/>
      </w:r>
      <w:r w:rsidRPr="00884DE5">
        <w:rPr>
          <w:rFonts w:ascii="Arial" w:hAnsi="Arial" w:cs="Arial"/>
          <w:lang w:val="en-US"/>
        </w:rPr>
        <w:t>-complex of 2,4,6-hydroxyacetophenone.</w:t>
      </w:r>
    </w:p>
    <w:p w14:paraId="6950AD5B" w14:textId="77777777" w:rsidR="004D3798" w:rsidRDefault="004D3798" w:rsidP="004D3798">
      <w:pPr>
        <w:jc w:val="both"/>
        <w:rPr>
          <w:rFonts w:ascii="Arial" w:hAnsi="Arial" w:cs="Arial"/>
          <w:lang w:val="en-US"/>
        </w:rPr>
      </w:pPr>
    </w:p>
    <w:p w14:paraId="03450C46" w14:textId="62D71191" w:rsidR="004D3798" w:rsidRDefault="004D3798" w:rsidP="004D3798">
      <w:pPr>
        <w:jc w:val="center"/>
        <w:rPr>
          <w:rFonts w:ascii="Arial" w:hAnsi="Arial" w:cs="Arial"/>
          <w:lang w:val="en-US"/>
        </w:rPr>
      </w:pPr>
      <w:r>
        <w:rPr>
          <w:rFonts w:ascii="Arial" w:hAnsi="Arial" w:cs="Arial"/>
          <w:noProof/>
          <w:lang w:val="en-US"/>
        </w:rPr>
        <w:lastRenderedPageBreak/>
        <w:drawing>
          <wp:inline distT="0" distB="0" distL="0" distR="0" wp14:anchorId="6FC9CBB1" wp14:editId="0C365176">
            <wp:extent cx="5041900" cy="6477000"/>
            <wp:effectExtent l="0" t="0" r="0" b="0"/>
            <wp:docPr id="173204826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2048264" name="Imagen 1732048264"/>
                    <pic:cNvPicPr/>
                  </pic:nvPicPr>
                  <pic:blipFill>
                    <a:blip r:embed="rId31">
                      <a:extLst>
                        <a:ext uri="{28A0092B-C50C-407E-A947-70E740481C1C}">
                          <a14:useLocalDpi xmlns:a14="http://schemas.microsoft.com/office/drawing/2010/main" val="0"/>
                        </a:ext>
                      </a:extLst>
                    </a:blip>
                    <a:stretch>
                      <a:fillRect/>
                    </a:stretch>
                  </pic:blipFill>
                  <pic:spPr>
                    <a:xfrm>
                      <a:off x="0" y="0"/>
                      <a:ext cx="5041900" cy="6477000"/>
                    </a:xfrm>
                    <a:prstGeom prst="rect">
                      <a:avLst/>
                    </a:prstGeom>
                  </pic:spPr>
                </pic:pic>
              </a:graphicData>
            </a:graphic>
          </wp:inline>
        </w:drawing>
      </w:r>
    </w:p>
    <w:p w14:paraId="1524B2C3" w14:textId="0E0EE793" w:rsidR="004D3798" w:rsidRDefault="004D3798" w:rsidP="004D3798">
      <w:pPr>
        <w:jc w:val="both"/>
        <w:rPr>
          <w:rFonts w:ascii="Arial" w:hAnsi="Arial" w:cs="Arial"/>
          <w:lang w:val="en-US"/>
        </w:rPr>
      </w:pPr>
      <w:r>
        <w:rPr>
          <w:rFonts w:ascii="Arial" w:hAnsi="Arial" w:cs="Arial"/>
          <w:b/>
          <w:bCs/>
          <w:lang w:val="en-US"/>
        </w:rPr>
        <w:t>Supplementary Figure</w:t>
      </w:r>
      <w:r w:rsidRPr="0085500B">
        <w:rPr>
          <w:rFonts w:ascii="Arial" w:hAnsi="Arial" w:cs="Arial"/>
          <w:b/>
          <w:bCs/>
          <w:lang w:val="en-US"/>
        </w:rPr>
        <w:t xml:space="preserve"> </w:t>
      </w:r>
      <w:r>
        <w:rPr>
          <w:rFonts w:ascii="Arial" w:hAnsi="Arial" w:cs="Arial"/>
          <w:b/>
          <w:bCs/>
          <w:lang w:val="en-US"/>
        </w:rPr>
        <w:t>17</w:t>
      </w:r>
      <w:r w:rsidRPr="00884DE5">
        <w:rPr>
          <w:rFonts w:ascii="Arial" w:hAnsi="Arial" w:cs="Arial"/>
          <w:b/>
          <w:bCs/>
          <w:lang w:val="en-US"/>
        </w:rPr>
        <w:t>-</w:t>
      </w:r>
      <w:r w:rsidRPr="00884DE5">
        <w:rPr>
          <w:rFonts w:ascii="Arial" w:hAnsi="Arial" w:cs="Arial"/>
          <w:lang w:val="en-US"/>
        </w:rPr>
        <w:t xml:space="preserve"> </w:t>
      </w:r>
      <w:r>
        <w:rPr>
          <w:rFonts w:ascii="Arial" w:hAnsi="Arial" w:cs="Arial"/>
          <w:lang w:val="en-US"/>
        </w:rPr>
        <w:t>Stability</w:t>
      </w:r>
      <w:r w:rsidRPr="00884DE5">
        <w:rPr>
          <w:rFonts w:ascii="Arial" w:hAnsi="Arial" w:cs="Arial"/>
          <w:lang w:val="en-US"/>
        </w:rPr>
        <w:t xml:space="preserve"> of </w:t>
      </w:r>
      <w:r>
        <w:rPr>
          <w:rFonts w:ascii="Arial" w:hAnsi="Arial" w:cs="Arial"/>
          <w:lang w:val="en-US"/>
        </w:rPr>
        <w:t>the main</w:t>
      </w:r>
      <w:r w:rsidRPr="00884DE5">
        <w:rPr>
          <w:rFonts w:ascii="Arial" w:hAnsi="Arial" w:cs="Arial"/>
          <w:lang w:val="en-US"/>
        </w:rPr>
        <w:t xml:space="preserve"> glycoside isomers </w:t>
      </w:r>
      <w:r>
        <w:rPr>
          <w:rFonts w:ascii="Arial" w:hAnsi="Arial" w:cs="Arial"/>
          <w:lang w:val="en-US"/>
        </w:rPr>
        <w:t>of</w:t>
      </w:r>
      <w:r w:rsidRPr="00884DE5">
        <w:rPr>
          <w:rFonts w:ascii="Arial" w:hAnsi="Arial" w:cs="Arial"/>
          <w:lang w:val="en-US"/>
        </w:rPr>
        <w:t xml:space="preserve"> </w:t>
      </w:r>
      <w:r>
        <w:rPr>
          <w:rFonts w:ascii="Arial" w:hAnsi="Arial" w:cs="Arial"/>
          <w:lang w:val="en-US"/>
        </w:rPr>
        <w:t>2,4,6-hydroxyacetophenone</w:t>
      </w:r>
      <w:r w:rsidRPr="00884DE5">
        <w:rPr>
          <w:rFonts w:ascii="Arial" w:hAnsi="Arial" w:cs="Arial"/>
          <w:lang w:val="en-US"/>
        </w:rPr>
        <w:t xml:space="preserve"> acceptor</w:t>
      </w:r>
      <w:r>
        <w:rPr>
          <w:rFonts w:ascii="Arial" w:hAnsi="Arial" w:cs="Arial"/>
          <w:lang w:val="en-US"/>
        </w:rPr>
        <w:t xml:space="preserve">. Color bars represent the different types of reaction states: red for </w:t>
      </w:r>
      <w:r w:rsidRPr="004D3798">
        <w:rPr>
          <w:rFonts w:ascii="Arial" w:hAnsi="Arial" w:cs="Arial"/>
          <w:i/>
          <w:iCs/>
          <w:lang w:val="en-US"/>
        </w:rPr>
        <w:t>O</w:t>
      </w:r>
      <w:r>
        <w:rPr>
          <w:rFonts w:ascii="Arial" w:hAnsi="Arial" w:cs="Arial"/>
          <w:lang w:val="en-US"/>
        </w:rPr>
        <w:t xml:space="preserve">-products, orange for </w:t>
      </w:r>
      <w:r w:rsidRPr="00884DE5">
        <w:rPr>
          <w:rFonts w:ascii="Arial" w:hAnsi="Arial" w:cs="Arial"/>
          <w:lang w:val="en-US"/>
        </w:rPr>
        <w:sym w:font="Symbol" w:char="F073"/>
      </w:r>
      <w:r w:rsidRPr="00884DE5">
        <w:rPr>
          <w:rFonts w:ascii="Arial" w:hAnsi="Arial" w:cs="Arial"/>
          <w:lang w:val="en-US"/>
        </w:rPr>
        <w:t>-</w:t>
      </w:r>
      <w:r>
        <w:rPr>
          <w:rFonts w:ascii="Arial" w:hAnsi="Arial" w:cs="Arial"/>
          <w:lang w:val="en-US"/>
        </w:rPr>
        <w:t xml:space="preserve">intermediates, yellow for deprotonated </w:t>
      </w:r>
      <w:r w:rsidRPr="00884DE5">
        <w:rPr>
          <w:rFonts w:ascii="Arial" w:hAnsi="Arial" w:cs="Arial"/>
          <w:lang w:val="en-US"/>
        </w:rPr>
        <w:sym w:font="Symbol" w:char="F073"/>
      </w:r>
      <w:r w:rsidRPr="00884DE5">
        <w:rPr>
          <w:rFonts w:ascii="Arial" w:hAnsi="Arial" w:cs="Arial"/>
          <w:lang w:val="en-US"/>
        </w:rPr>
        <w:t>-</w:t>
      </w:r>
      <w:r>
        <w:rPr>
          <w:rFonts w:ascii="Arial" w:hAnsi="Arial" w:cs="Arial"/>
          <w:lang w:val="en-US"/>
        </w:rPr>
        <w:t xml:space="preserve">intermediates, and blue for </w:t>
      </w:r>
      <w:r w:rsidRPr="004D3798">
        <w:rPr>
          <w:rFonts w:ascii="Arial" w:hAnsi="Arial" w:cs="Arial"/>
          <w:i/>
          <w:iCs/>
          <w:lang w:val="en-US"/>
        </w:rPr>
        <w:t>C</w:t>
      </w:r>
      <w:r>
        <w:rPr>
          <w:rFonts w:ascii="Arial" w:hAnsi="Arial" w:cs="Arial"/>
          <w:lang w:val="en-US"/>
        </w:rPr>
        <w:t>-products</w:t>
      </w:r>
      <w:r w:rsidRPr="00884DE5">
        <w:rPr>
          <w:rFonts w:ascii="Arial" w:hAnsi="Arial" w:cs="Arial"/>
          <w:lang w:val="en-US"/>
        </w:rPr>
        <w:t xml:space="preserve">. </w:t>
      </w:r>
      <w:r>
        <w:rPr>
          <w:rFonts w:ascii="Arial" w:hAnsi="Arial" w:cs="Arial"/>
          <w:lang w:val="en-US"/>
        </w:rPr>
        <w:t>Values</w:t>
      </w:r>
      <w:r w:rsidRPr="00884DE5">
        <w:rPr>
          <w:rFonts w:ascii="Arial" w:hAnsi="Arial" w:cs="Arial"/>
          <w:lang w:val="en-US"/>
        </w:rPr>
        <w:t xml:space="preserve"> are relative to </w:t>
      </w:r>
      <w:r>
        <w:rPr>
          <w:rFonts w:ascii="Arial" w:hAnsi="Arial" w:cs="Arial"/>
          <w:lang w:val="en-US"/>
        </w:rPr>
        <w:t xml:space="preserve">a reference </w:t>
      </w:r>
      <w:r w:rsidRPr="00884DE5">
        <w:rPr>
          <w:rFonts w:ascii="Arial" w:hAnsi="Arial" w:cs="Arial"/>
          <w:lang w:val="en-US"/>
        </w:rPr>
        <w:sym w:font="Symbol" w:char="F073"/>
      </w:r>
      <w:r w:rsidRPr="00884DE5">
        <w:rPr>
          <w:rFonts w:ascii="Arial" w:hAnsi="Arial" w:cs="Arial"/>
          <w:lang w:val="en-US"/>
        </w:rPr>
        <w:t>-complex of 2,4,6-hydroxyacetophenone.</w:t>
      </w:r>
    </w:p>
    <w:p w14:paraId="0141DEF1" w14:textId="77777777" w:rsidR="004D3798" w:rsidRDefault="004D3798" w:rsidP="004D3798">
      <w:pPr>
        <w:jc w:val="both"/>
        <w:rPr>
          <w:rFonts w:ascii="Arial" w:hAnsi="Arial" w:cs="Arial"/>
          <w:lang w:val="en-US"/>
        </w:rPr>
      </w:pPr>
    </w:p>
    <w:p w14:paraId="03B9FB9E" w14:textId="60787956" w:rsidR="004D3798" w:rsidRDefault="004D3798" w:rsidP="004D3798">
      <w:pPr>
        <w:jc w:val="center"/>
        <w:rPr>
          <w:rFonts w:ascii="Arial" w:hAnsi="Arial" w:cs="Arial"/>
          <w:lang w:val="en-US"/>
        </w:rPr>
      </w:pPr>
      <w:r>
        <w:rPr>
          <w:rFonts w:ascii="Arial" w:hAnsi="Arial" w:cs="Arial"/>
          <w:noProof/>
          <w:lang w:val="en-US"/>
        </w:rPr>
        <w:lastRenderedPageBreak/>
        <w:drawing>
          <wp:inline distT="0" distB="0" distL="0" distR="0" wp14:anchorId="08D3B77B" wp14:editId="58FDA87D">
            <wp:extent cx="3606800" cy="4318000"/>
            <wp:effectExtent l="0" t="0" r="0" b="0"/>
            <wp:docPr id="11588042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80422" name="Imagen 115880422"/>
                    <pic:cNvPicPr/>
                  </pic:nvPicPr>
                  <pic:blipFill>
                    <a:blip r:embed="rId32">
                      <a:extLst>
                        <a:ext uri="{28A0092B-C50C-407E-A947-70E740481C1C}">
                          <a14:useLocalDpi xmlns:a14="http://schemas.microsoft.com/office/drawing/2010/main" val="0"/>
                        </a:ext>
                      </a:extLst>
                    </a:blip>
                    <a:stretch>
                      <a:fillRect/>
                    </a:stretch>
                  </pic:blipFill>
                  <pic:spPr>
                    <a:xfrm>
                      <a:off x="0" y="0"/>
                      <a:ext cx="3606800" cy="4318000"/>
                    </a:xfrm>
                    <a:prstGeom prst="rect">
                      <a:avLst/>
                    </a:prstGeom>
                  </pic:spPr>
                </pic:pic>
              </a:graphicData>
            </a:graphic>
          </wp:inline>
        </w:drawing>
      </w:r>
    </w:p>
    <w:p w14:paraId="233845D5" w14:textId="69CF40B9" w:rsidR="004D3798" w:rsidRDefault="004D3798" w:rsidP="004D3798">
      <w:pPr>
        <w:jc w:val="both"/>
        <w:rPr>
          <w:rFonts w:ascii="Arial" w:hAnsi="Arial" w:cs="Arial"/>
          <w:lang w:val="en-US"/>
        </w:rPr>
      </w:pPr>
      <w:r>
        <w:rPr>
          <w:rFonts w:ascii="Arial" w:hAnsi="Arial" w:cs="Arial"/>
          <w:b/>
          <w:bCs/>
          <w:lang w:val="en-US"/>
        </w:rPr>
        <w:t>Supplementary Figure</w:t>
      </w:r>
      <w:r w:rsidRPr="0085500B">
        <w:rPr>
          <w:rFonts w:ascii="Arial" w:hAnsi="Arial" w:cs="Arial"/>
          <w:b/>
          <w:bCs/>
          <w:lang w:val="en-US"/>
        </w:rPr>
        <w:t xml:space="preserve"> </w:t>
      </w:r>
      <w:r>
        <w:rPr>
          <w:rFonts w:ascii="Arial" w:hAnsi="Arial" w:cs="Arial"/>
          <w:b/>
          <w:bCs/>
          <w:lang w:val="en-US"/>
        </w:rPr>
        <w:t>18</w:t>
      </w:r>
      <w:r w:rsidRPr="00884DE5">
        <w:rPr>
          <w:rFonts w:ascii="Arial" w:hAnsi="Arial" w:cs="Arial"/>
          <w:b/>
          <w:bCs/>
          <w:lang w:val="en-US"/>
        </w:rPr>
        <w:t>-</w:t>
      </w:r>
      <w:r w:rsidRPr="00884DE5">
        <w:rPr>
          <w:rFonts w:ascii="Arial" w:hAnsi="Arial" w:cs="Arial"/>
          <w:lang w:val="en-US"/>
        </w:rPr>
        <w:t xml:space="preserve"> </w:t>
      </w:r>
      <w:r>
        <w:rPr>
          <w:rFonts w:ascii="Arial" w:hAnsi="Arial" w:cs="Arial"/>
          <w:lang w:val="en-US"/>
        </w:rPr>
        <w:t>Stability</w:t>
      </w:r>
      <w:r w:rsidRPr="00884DE5">
        <w:rPr>
          <w:rFonts w:ascii="Arial" w:hAnsi="Arial" w:cs="Arial"/>
          <w:lang w:val="en-US"/>
        </w:rPr>
        <w:t xml:space="preserve"> of </w:t>
      </w:r>
      <w:r>
        <w:rPr>
          <w:rFonts w:ascii="Arial" w:hAnsi="Arial" w:cs="Arial"/>
          <w:lang w:val="en-US"/>
        </w:rPr>
        <w:t>the main</w:t>
      </w:r>
      <w:r w:rsidRPr="00884DE5">
        <w:rPr>
          <w:rFonts w:ascii="Arial" w:hAnsi="Arial" w:cs="Arial"/>
          <w:lang w:val="en-US"/>
        </w:rPr>
        <w:t xml:space="preserve"> glycoside isomers </w:t>
      </w:r>
      <w:r>
        <w:rPr>
          <w:rFonts w:ascii="Arial" w:hAnsi="Arial" w:cs="Arial"/>
          <w:lang w:val="en-US"/>
        </w:rPr>
        <w:t>of</w:t>
      </w:r>
      <w:r w:rsidRPr="00884DE5">
        <w:rPr>
          <w:rFonts w:ascii="Arial" w:hAnsi="Arial" w:cs="Arial"/>
          <w:lang w:val="en-US"/>
        </w:rPr>
        <w:t xml:space="preserve"> </w:t>
      </w:r>
      <w:r>
        <w:rPr>
          <w:rFonts w:ascii="Arial" w:hAnsi="Arial" w:cs="Arial"/>
          <w:lang w:val="en-US"/>
        </w:rPr>
        <w:t>2,4-hydroxyacetophenone</w:t>
      </w:r>
      <w:r w:rsidRPr="00884DE5">
        <w:rPr>
          <w:rFonts w:ascii="Arial" w:hAnsi="Arial" w:cs="Arial"/>
          <w:lang w:val="en-US"/>
        </w:rPr>
        <w:t xml:space="preserve"> acceptor</w:t>
      </w:r>
      <w:r>
        <w:rPr>
          <w:rFonts w:ascii="Arial" w:hAnsi="Arial" w:cs="Arial"/>
          <w:lang w:val="en-US"/>
        </w:rPr>
        <w:t xml:space="preserve">. Color bars represent the different types of reaction states: red for </w:t>
      </w:r>
      <w:r w:rsidRPr="004D3798">
        <w:rPr>
          <w:rFonts w:ascii="Arial" w:hAnsi="Arial" w:cs="Arial"/>
          <w:i/>
          <w:iCs/>
          <w:lang w:val="en-US"/>
        </w:rPr>
        <w:t>O</w:t>
      </w:r>
      <w:r>
        <w:rPr>
          <w:rFonts w:ascii="Arial" w:hAnsi="Arial" w:cs="Arial"/>
          <w:lang w:val="en-US"/>
        </w:rPr>
        <w:t xml:space="preserve">-products, orange for </w:t>
      </w:r>
      <w:r w:rsidRPr="00884DE5">
        <w:rPr>
          <w:rFonts w:ascii="Arial" w:hAnsi="Arial" w:cs="Arial"/>
          <w:lang w:val="en-US"/>
        </w:rPr>
        <w:sym w:font="Symbol" w:char="F073"/>
      </w:r>
      <w:r w:rsidRPr="00884DE5">
        <w:rPr>
          <w:rFonts w:ascii="Arial" w:hAnsi="Arial" w:cs="Arial"/>
          <w:lang w:val="en-US"/>
        </w:rPr>
        <w:t>-</w:t>
      </w:r>
      <w:r>
        <w:rPr>
          <w:rFonts w:ascii="Arial" w:hAnsi="Arial" w:cs="Arial"/>
          <w:lang w:val="en-US"/>
        </w:rPr>
        <w:t xml:space="preserve">intermediates, yellow for deprotonated </w:t>
      </w:r>
      <w:r w:rsidRPr="00884DE5">
        <w:rPr>
          <w:rFonts w:ascii="Arial" w:hAnsi="Arial" w:cs="Arial"/>
          <w:lang w:val="en-US"/>
        </w:rPr>
        <w:sym w:font="Symbol" w:char="F073"/>
      </w:r>
      <w:r w:rsidRPr="00884DE5">
        <w:rPr>
          <w:rFonts w:ascii="Arial" w:hAnsi="Arial" w:cs="Arial"/>
          <w:lang w:val="en-US"/>
        </w:rPr>
        <w:t>-</w:t>
      </w:r>
      <w:r>
        <w:rPr>
          <w:rFonts w:ascii="Arial" w:hAnsi="Arial" w:cs="Arial"/>
          <w:lang w:val="en-US"/>
        </w:rPr>
        <w:t xml:space="preserve">intermediates, and blue for </w:t>
      </w:r>
      <w:r w:rsidRPr="004D3798">
        <w:rPr>
          <w:rFonts w:ascii="Arial" w:hAnsi="Arial" w:cs="Arial"/>
          <w:i/>
          <w:iCs/>
          <w:lang w:val="en-US"/>
        </w:rPr>
        <w:t>C</w:t>
      </w:r>
      <w:r>
        <w:rPr>
          <w:rFonts w:ascii="Arial" w:hAnsi="Arial" w:cs="Arial"/>
          <w:lang w:val="en-US"/>
        </w:rPr>
        <w:t>-products</w:t>
      </w:r>
      <w:r w:rsidRPr="00884DE5">
        <w:rPr>
          <w:rFonts w:ascii="Arial" w:hAnsi="Arial" w:cs="Arial"/>
          <w:lang w:val="en-US"/>
        </w:rPr>
        <w:t xml:space="preserve">. </w:t>
      </w:r>
      <w:r>
        <w:rPr>
          <w:rFonts w:ascii="Arial" w:hAnsi="Arial" w:cs="Arial"/>
          <w:lang w:val="en-US"/>
        </w:rPr>
        <w:t>Values</w:t>
      </w:r>
      <w:r w:rsidRPr="00884DE5">
        <w:rPr>
          <w:rFonts w:ascii="Arial" w:hAnsi="Arial" w:cs="Arial"/>
          <w:lang w:val="en-US"/>
        </w:rPr>
        <w:t xml:space="preserve"> are relative to </w:t>
      </w:r>
      <w:r>
        <w:rPr>
          <w:rFonts w:ascii="Arial" w:hAnsi="Arial" w:cs="Arial"/>
          <w:lang w:val="en-US"/>
        </w:rPr>
        <w:t xml:space="preserve">a reference </w:t>
      </w:r>
      <w:r w:rsidRPr="00884DE5">
        <w:rPr>
          <w:rFonts w:ascii="Arial" w:hAnsi="Arial" w:cs="Arial"/>
          <w:lang w:val="en-US"/>
        </w:rPr>
        <w:sym w:font="Symbol" w:char="F073"/>
      </w:r>
      <w:r w:rsidRPr="00884DE5">
        <w:rPr>
          <w:rFonts w:ascii="Arial" w:hAnsi="Arial" w:cs="Arial"/>
          <w:lang w:val="en-US"/>
        </w:rPr>
        <w:t>-complex of 2,4</w:t>
      </w:r>
      <w:r>
        <w:rPr>
          <w:rFonts w:ascii="Arial" w:hAnsi="Arial" w:cs="Arial"/>
          <w:lang w:val="en-US"/>
        </w:rPr>
        <w:t>,6</w:t>
      </w:r>
      <w:r w:rsidRPr="00884DE5">
        <w:rPr>
          <w:rFonts w:ascii="Arial" w:hAnsi="Arial" w:cs="Arial"/>
          <w:lang w:val="en-US"/>
        </w:rPr>
        <w:t>-hydroxyacetophenone.</w:t>
      </w:r>
    </w:p>
    <w:p w14:paraId="67EF876A" w14:textId="77777777" w:rsidR="004D3798" w:rsidRDefault="004D3798" w:rsidP="004D3798">
      <w:pPr>
        <w:jc w:val="both"/>
        <w:rPr>
          <w:rFonts w:ascii="Arial" w:hAnsi="Arial" w:cs="Arial"/>
          <w:lang w:val="en-US"/>
        </w:rPr>
      </w:pPr>
    </w:p>
    <w:p w14:paraId="65A3A7B6" w14:textId="2B7D4D3F" w:rsidR="004D3798" w:rsidRDefault="004D3798" w:rsidP="004D3798">
      <w:pPr>
        <w:jc w:val="center"/>
        <w:rPr>
          <w:rFonts w:ascii="Arial" w:hAnsi="Arial" w:cs="Arial"/>
          <w:lang w:val="en-US"/>
        </w:rPr>
      </w:pPr>
      <w:r>
        <w:rPr>
          <w:rFonts w:ascii="Arial" w:hAnsi="Arial" w:cs="Arial"/>
          <w:noProof/>
          <w:lang w:val="en-US"/>
        </w:rPr>
        <w:drawing>
          <wp:inline distT="0" distB="0" distL="0" distR="0" wp14:anchorId="0109424E" wp14:editId="77A72FFD">
            <wp:extent cx="3606800" cy="2159000"/>
            <wp:effectExtent l="0" t="0" r="0" b="0"/>
            <wp:docPr id="32397352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973527" name="Imagen 323973527"/>
                    <pic:cNvPicPr/>
                  </pic:nvPicPr>
                  <pic:blipFill>
                    <a:blip r:embed="rId33">
                      <a:extLst>
                        <a:ext uri="{28A0092B-C50C-407E-A947-70E740481C1C}">
                          <a14:useLocalDpi xmlns:a14="http://schemas.microsoft.com/office/drawing/2010/main" val="0"/>
                        </a:ext>
                      </a:extLst>
                    </a:blip>
                    <a:stretch>
                      <a:fillRect/>
                    </a:stretch>
                  </pic:blipFill>
                  <pic:spPr>
                    <a:xfrm>
                      <a:off x="0" y="0"/>
                      <a:ext cx="3606800" cy="2159000"/>
                    </a:xfrm>
                    <a:prstGeom prst="rect">
                      <a:avLst/>
                    </a:prstGeom>
                  </pic:spPr>
                </pic:pic>
              </a:graphicData>
            </a:graphic>
          </wp:inline>
        </w:drawing>
      </w:r>
    </w:p>
    <w:p w14:paraId="28B1433C" w14:textId="1C621F83" w:rsidR="004D3798" w:rsidRDefault="004D3798" w:rsidP="004D3798">
      <w:pPr>
        <w:jc w:val="both"/>
        <w:rPr>
          <w:rFonts w:ascii="Arial" w:hAnsi="Arial" w:cs="Arial"/>
          <w:lang w:val="en-US"/>
        </w:rPr>
      </w:pPr>
      <w:r>
        <w:rPr>
          <w:rFonts w:ascii="Arial" w:hAnsi="Arial" w:cs="Arial"/>
          <w:b/>
          <w:bCs/>
          <w:lang w:val="en-US"/>
        </w:rPr>
        <w:t>Supplementary Figure</w:t>
      </w:r>
      <w:r w:rsidRPr="0085500B">
        <w:rPr>
          <w:rFonts w:ascii="Arial" w:hAnsi="Arial" w:cs="Arial"/>
          <w:b/>
          <w:bCs/>
          <w:lang w:val="en-US"/>
        </w:rPr>
        <w:t xml:space="preserve"> </w:t>
      </w:r>
      <w:r>
        <w:rPr>
          <w:rFonts w:ascii="Arial" w:hAnsi="Arial" w:cs="Arial"/>
          <w:b/>
          <w:bCs/>
          <w:lang w:val="en-US"/>
        </w:rPr>
        <w:t>19</w:t>
      </w:r>
      <w:r w:rsidRPr="00884DE5">
        <w:rPr>
          <w:rFonts w:ascii="Arial" w:hAnsi="Arial" w:cs="Arial"/>
          <w:b/>
          <w:bCs/>
          <w:lang w:val="en-US"/>
        </w:rPr>
        <w:t>-</w:t>
      </w:r>
      <w:r w:rsidRPr="00884DE5">
        <w:rPr>
          <w:rFonts w:ascii="Arial" w:hAnsi="Arial" w:cs="Arial"/>
          <w:lang w:val="en-US"/>
        </w:rPr>
        <w:t xml:space="preserve"> </w:t>
      </w:r>
      <w:r>
        <w:rPr>
          <w:rFonts w:ascii="Arial" w:hAnsi="Arial" w:cs="Arial"/>
          <w:lang w:val="en-US"/>
        </w:rPr>
        <w:t>Stability</w:t>
      </w:r>
      <w:r w:rsidRPr="00884DE5">
        <w:rPr>
          <w:rFonts w:ascii="Arial" w:hAnsi="Arial" w:cs="Arial"/>
          <w:lang w:val="en-US"/>
        </w:rPr>
        <w:t xml:space="preserve"> of </w:t>
      </w:r>
      <w:r>
        <w:rPr>
          <w:rFonts w:ascii="Arial" w:hAnsi="Arial" w:cs="Arial"/>
          <w:lang w:val="en-US"/>
        </w:rPr>
        <w:t>the main</w:t>
      </w:r>
      <w:r w:rsidRPr="00884DE5">
        <w:rPr>
          <w:rFonts w:ascii="Arial" w:hAnsi="Arial" w:cs="Arial"/>
          <w:lang w:val="en-US"/>
        </w:rPr>
        <w:t xml:space="preserve"> glycoside isomers </w:t>
      </w:r>
      <w:r>
        <w:rPr>
          <w:rFonts w:ascii="Arial" w:hAnsi="Arial" w:cs="Arial"/>
          <w:lang w:val="en-US"/>
        </w:rPr>
        <w:t>of</w:t>
      </w:r>
      <w:r w:rsidRPr="00884DE5">
        <w:rPr>
          <w:rFonts w:ascii="Arial" w:hAnsi="Arial" w:cs="Arial"/>
          <w:lang w:val="en-US"/>
        </w:rPr>
        <w:t xml:space="preserve"> </w:t>
      </w:r>
      <w:r>
        <w:rPr>
          <w:rFonts w:ascii="Arial" w:hAnsi="Arial" w:cs="Arial"/>
          <w:lang w:val="en-US"/>
        </w:rPr>
        <w:t>4-hydroxyacetophenone</w:t>
      </w:r>
      <w:r w:rsidRPr="00884DE5">
        <w:rPr>
          <w:rFonts w:ascii="Arial" w:hAnsi="Arial" w:cs="Arial"/>
          <w:lang w:val="en-US"/>
        </w:rPr>
        <w:t xml:space="preserve"> acceptor</w:t>
      </w:r>
      <w:r>
        <w:rPr>
          <w:rFonts w:ascii="Arial" w:hAnsi="Arial" w:cs="Arial"/>
          <w:lang w:val="en-US"/>
        </w:rPr>
        <w:t xml:space="preserve">. Color bars represent the different types of reaction states: red for </w:t>
      </w:r>
      <w:r w:rsidRPr="004D3798">
        <w:rPr>
          <w:rFonts w:ascii="Arial" w:hAnsi="Arial" w:cs="Arial"/>
          <w:i/>
          <w:iCs/>
          <w:lang w:val="en-US"/>
        </w:rPr>
        <w:t>O</w:t>
      </w:r>
      <w:r>
        <w:rPr>
          <w:rFonts w:ascii="Arial" w:hAnsi="Arial" w:cs="Arial"/>
          <w:lang w:val="en-US"/>
        </w:rPr>
        <w:t xml:space="preserve">-products, orange for </w:t>
      </w:r>
      <w:r w:rsidRPr="00884DE5">
        <w:rPr>
          <w:rFonts w:ascii="Arial" w:hAnsi="Arial" w:cs="Arial"/>
          <w:lang w:val="en-US"/>
        </w:rPr>
        <w:sym w:font="Symbol" w:char="F073"/>
      </w:r>
      <w:r w:rsidRPr="00884DE5">
        <w:rPr>
          <w:rFonts w:ascii="Arial" w:hAnsi="Arial" w:cs="Arial"/>
          <w:lang w:val="en-US"/>
        </w:rPr>
        <w:t>-</w:t>
      </w:r>
      <w:r>
        <w:rPr>
          <w:rFonts w:ascii="Arial" w:hAnsi="Arial" w:cs="Arial"/>
          <w:lang w:val="en-US"/>
        </w:rPr>
        <w:t xml:space="preserve">intermediates, yellow for deprotonated </w:t>
      </w:r>
      <w:r w:rsidRPr="00884DE5">
        <w:rPr>
          <w:rFonts w:ascii="Arial" w:hAnsi="Arial" w:cs="Arial"/>
          <w:lang w:val="en-US"/>
        </w:rPr>
        <w:sym w:font="Symbol" w:char="F073"/>
      </w:r>
      <w:r w:rsidRPr="00884DE5">
        <w:rPr>
          <w:rFonts w:ascii="Arial" w:hAnsi="Arial" w:cs="Arial"/>
          <w:lang w:val="en-US"/>
        </w:rPr>
        <w:t>-</w:t>
      </w:r>
      <w:r>
        <w:rPr>
          <w:rFonts w:ascii="Arial" w:hAnsi="Arial" w:cs="Arial"/>
          <w:lang w:val="en-US"/>
        </w:rPr>
        <w:t xml:space="preserve">intermediates, and blue for </w:t>
      </w:r>
      <w:r w:rsidRPr="004D3798">
        <w:rPr>
          <w:rFonts w:ascii="Arial" w:hAnsi="Arial" w:cs="Arial"/>
          <w:i/>
          <w:iCs/>
          <w:lang w:val="en-US"/>
        </w:rPr>
        <w:t>C</w:t>
      </w:r>
      <w:r>
        <w:rPr>
          <w:rFonts w:ascii="Arial" w:hAnsi="Arial" w:cs="Arial"/>
          <w:lang w:val="en-US"/>
        </w:rPr>
        <w:t>-products</w:t>
      </w:r>
      <w:r w:rsidRPr="00884DE5">
        <w:rPr>
          <w:rFonts w:ascii="Arial" w:hAnsi="Arial" w:cs="Arial"/>
          <w:lang w:val="en-US"/>
        </w:rPr>
        <w:t xml:space="preserve">. </w:t>
      </w:r>
      <w:r>
        <w:rPr>
          <w:rFonts w:ascii="Arial" w:hAnsi="Arial" w:cs="Arial"/>
          <w:lang w:val="en-US"/>
        </w:rPr>
        <w:t>Values</w:t>
      </w:r>
      <w:r w:rsidRPr="00884DE5">
        <w:rPr>
          <w:rFonts w:ascii="Arial" w:hAnsi="Arial" w:cs="Arial"/>
          <w:lang w:val="en-US"/>
        </w:rPr>
        <w:t xml:space="preserve"> are relative to </w:t>
      </w:r>
      <w:r>
        <w:rPr>
          <w:rFonts w:ascii="Arial" w:hAnsi="Arial" w:cs="Arial"/>
          <w:lang w:val="en-US"/>
        </w:rPr>
        <w:t xml:space="preserve">a reference </w:t>
      </w:r>
      <w:r w:rsidRPr="00884DE5">
        <w:rPr>
          <w:rFonts w:ascii="Arial" w:hAnsi="Arial" w:cs="Arial"/>
          <w:lang w:val="en-US"/>
        </w:rPr>
        <w:sym w:font="Symbol" w:char="F073"/>
      </w:r>
      <w:r w:rsidRPr="00884DE5">
        <w:rPr>
          <w:rFonts w:ascii="Arial" w:hAnsi="Arial" w:cs="Arial"/>
          <w:lang w:val="en-US"/>
        </w:rPr>
        <w:t>-complex of 2,4,6-hydroxyacetophenone.</w:t>
      </w:r>
    </w:p>
    <w:p w14:paraId="2095709B" w14:textId="77777777" w:rsidR="004D3798" w:rsidRDefault="004D3798" w:rsidP="004D3798">
      <w:pPr>
        <w:jc w:val="both"/>
        <w:rPr>
          <w:rFonts w:ascii="Arial" w:hAnsi="Arial" w:cs="Arial"/>
          <w:lang w:val="en-US"/>
        </w:rPr>
      </w:pPr>
    </w:p>
    <w:p w14:paraId="433CDA0D" w14:textId="2C7C6822" w:rsidR="004D3798" w:rsidRDefault="004D3798" w:rsidP="004D3798">
      <w:pPr>
        <w:jc w:val="center"/>
        <w:rPr>
          <w:rFonts w:ascii="Arial" w:hAnsi="Arial" w:cs="Arial"/>
          <w:b/>
          <w:bCs/>
          <w:lang w:val="en-US"/>
        </w:rPr>
      </w:pPr>
      <w:r>
        <w:rPr>
          <w:rFonts w:ascii="Arial" w:hAnsi="Arial" w:cs="Arial"/>
          <w:b/>
          <w:bCs/>
          <w:noProof/>
          <w:lang w:val="en-US"/>
        </w:rPr>
        <w:lastRenderedPageBreak/>
        <w:drawing>
          <wp:inline distT="0" distB="0" distL="0" distR="0" wp14:anchorId="3BB3BD0A" wp14:editId="246AA232">
            <wp:extent cx="3606800" cy="6477000"/>
            <wp:effectExtent l="0" t="0" r="0" b="0"/>
            <wp:docPr id="153511808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118084" name="Imagen 1535118084"/>
                    <pic:cNvPicPr/>
                  </pic:nvPicPr>
                  <pic:blipFill>
                    <a:blip r:embed="rId34">
                      <a:extLst>
                        <a:ext uri="{28A0092B-C50C-407E-A947-70E740481C1C}">
                          <a14:useLocalDpi xmlns:a14="http://schemas.microsoft.com/office/drawing/2010/main" val="0"/>
                        </a:ext>
                      </a:extLst>
                    </a:blip>
                    <a:stretch>
                      <a:fillRect/>
                    </a:stretch>
                  </pic:blipFill>
                  <pic:spPr>
                    <a:xfrm>
                      <a:off x="0" y="0"/>
                      <a:ext cx="3606800" cy="6477000"/>
                    </a:xfrm>
                    <a:prstGeom prst="rect">
                      <a:avLst/>
                    </a:prstGeom>
                  </pic:spPr>
                </pic:pic>
              </a:graphicData>
            </a:graphic>
          </wp:inline>
        </w:drawing>
      </w:r>
    </w:p>
    <w:p w14:paraId="672095D8" w14:textId="60CD68DD" w:rsidR="004D3798" w:rsidRDefault="004D3798" w:rsidP="004D3798">
      <w:pPr>
        <w:jc w:val="both"/>
        <w:rPr>
          <w:rFonts w:ascii="Arial" w:hAnsi="Arial" w:cs="Arial"/>
          <w:lang w:val="en-US"/>
        </w:rPr>
      </w:pPr>
      <w:r>
        <w:rPr>
          <w:rFonts w:ascii="Arial" w:hAnsi="Arial" w:cs="Arial"/>
          <w:b/>
          <w:bCs/>
          <w:lang w:val="en-US"/>
        </w:rPr>
        <w:t>Supplementary Figure</w:t>
      </w:r>
      <w:r w:rsidRPr="0085500B">
        <w:rPr>
          <w:rFonts w:ascii="Arial" w:hAnsi="Arial" w:cs="Arial"/>
          <w:b/>
          <w:bCs/>
          <w:lang w:val="en-US"/>
        </w:rPr>
        <w:t xml:space="preserve"> </w:t>
      </w:r>
      <w:r>
        <w:rPr>
          <w:rFonts w:ascii="Arial" w:hAnsi="Arial" w:cs="Arial"/>
          <w:b/>
          <w:bCs/>
          <w:lang w:val="en-US"/>
        </w:rPr>
        <w:t>20</w:t>
      </w:r>
      <w:r w:rsidRPr="00884DE5">
        <w:rPr>
          <w:rFonts w:ascii="Arial" w:hAnsi="Arial" w:cs="Arial"/>
          <w:b/>
          <w:bCs/>
          <w:lang w:val="en-US"/>
        </w:rPr>
        <w:t>-</w:t>
      </w:r>
      <w:r w:rsidRPr="00884DE5">
        <w:rPr>
          <w:rFonts w:ascii="Arial" w:hAnsi="Arial" w:cs="Arial"/>
          <w:lang w:val="en-US"/>
        </w:rPr>
        <w:t xml:space="preserve"> </w:t>
      </w:r>
      <w:r>
        <w:rPr>
          <w:rFonts w:ascii="Arial" w:hAnsi="Arial" w:cs="Arial"/>
          <w:lang w:val="en-US"/>
        </w:rPr>
        <w:t>Stability</w:t>
      </w:r>
      <w:r w:rsidRPr="00884DE5">
        <w:rPr>
          <w:rFonts w:ascii="Arial" w:hAnsi="Arial" w:cs="Arial"/>
          <w:lang w:val="en-US"/>
        </w:rPr>
        <w:t xml:space="preserve"> of </w:t>
      </w:r>
      <w:r>
        <w:rPr>
          <w:rFonts w:ascii="Arial" w:hAnsi="Arial" w:cs="Arial"/>
          <w:lang w:val="en-US"/>
        </w:rPr>
        <w:t>the main</w:t>
      </w:r>
      <w:r w:rsidRPr="00884DE5">
        <w:rPr>
          <w:rFonts w:ascii="Arial" w:hAnsi="Arial" w:cs="Arial"/>
          <w:lang w:val="en-US"/>
        </w:rPr>
        <w:t xml:space="preserve"> glycoside isomers </w:t>
      </w:r>
      <w:r>
        <w:rPr>
          <w:rFonts w:ascii="Arial" w:hAnsi="Arial" w:cs="Arial"/>
          <w:lang w:val="en-US"/>
        </w:rPr>
        <w:t>of</w:t>
      </w:r>
      <w:r w:rsidRPr="00884DE5">
        <w:rPr>
          <w:rFonts w:ascii="Arial" w:hAnsi="Arial" w:cs="Arial"/>
          <w:lang w:val="en-US"/>
        </w:rPr>
        <w:t xml:space="preserve"> </w:t>
      </w:r>
      <w:r>
        <w:rPr>
          <w:rFonts w:ascii="Arial" w:hAnsi="Arial" w:cs="Arial"/>
          <w:lang w:val="en-US"/>
        </w:rPr>
        <w:t>apigenin</w:t>
      </w:r>
      <w:r w:rsidRPr="00884DE5">
        <w:rPr>
          <w:rFonts w:ascii="Arial" w:hAnsi="Arial" w:cs="Arial"/>
          <w:lang w:val="en-US"/>
        </w:rPr>
        <w:t xml:space="preserve"> acceptor</w:t>
      </w:r>
      <w:r>
        <w:rPr>
          <w:rFonts w:ascii="Arial" w:hAnsi="Arial" w:cs="Arial"/>
          <w:lang w:val="en-US"/>
        </w:rPr>
        <w:t xml:space="preserve">. Color bars represent the different types of reaction states: red for </w:t>
      </w:r>
      <w:r w:rsidRPr="004D3798">
        <w:rPr>
          <w:rFonts w:ascii="Arial" w:hAnsi="Arial" w:cs="Arial"/>
          <w:i/>
          <w:iCs/>
          <w:lang w:val="en-US"/>
        </w:rPr>
        <w:t>O</w:t>
      </w:r>
      <w:r>
        <w:rPr>
          <w:rFonts w:ascii="Arial" w:hAnsi="Arial" w:cs="Arial"/>
          <w:lang w:val="en-US"/>
        </w:rPr>
        <w:t xml:space="preserve">-products, orange for </w:t>
      </w:r>
      <w:r w:rsidRPr="00884DE5">
        <w:rPr>
          <w:rFonts w:ascii="Arial" w:hAnsi="Arial" w:cs="Arial"/>
          <w:lang w:val="en-US"/>
        </w:rPr>
        <w:sym w:font="Symbol" w:char="F073"/>
      </w:r>
      <w:r w:rsidRPr="00884DE5">
        <w:rPr>
          <w:rFonts w:ascii="Arial" w:hAnsi="Arial" w:cs="Arial"/>
          <w:lang w:val="en-US"/>
        </w:rPr>
        <w:t>-</w:t>
      </w:r>
      <w:r>
        <w:rPr>
          <w:rFonts w:ascii="Arial" w:hAnsi="Arial" w:cs="Arial"/>
          <w:lang w:val="en-US"/>
        </w:rPr>
        <w:t xml:space="preserve">intermediates, yellow for deprotonated </w:t>
      </w:r>
      <w:r w:rsidRPr="00884DE5">
        <w:rPr>
          <w:rFonts w:ascii="Arial" w:hAnsi="Arial" w:cs="Arial"/>
          <w:lang w:val="en-US"/>
        </w:rPr>
        <w:sym w:font="Symbol" w:char="F073"/>
      </w:r>
      <w:r w:rsidRPr="00884DE5">
        <w:rPr>
          <w:rFonts w:ascii="Arial" w:hAnsi="Arial" w:cs="Arial"/>
          <w:lang w:val="en-US"/>
        </w:rPr>
        <w:t>-</w:t>
      </w:r>
      <w:r>
        <w:rPr>
          <w:rFonts w:ascii="Arial" w:hAnsi="Arial" w:cs="Arial"/>
          <w:lang w:val="en-US"/>
        </w:rPr>
        <w:t xml:space="preserve">intermediates, and blue for </w:t>
      </w:r>
      <w:r w:rsidRPr="004D3798">
        <w:rPr>
          <w:rFonts w:ascii="Arial" w:hAnsi="Arial" w:cs="Arial"/>
          <w:i/>
          <w:iCs/>
          <w:lang w:val="en-US"/>
        </w:rPr>
        <w:t>C</w:t>
      </w:r>
      <w:r>
        <w:rPr>
          <w:rFonts w:ascii="Arial" w:hAnsi="Arial" w:cs="Arial"/>
          <w:lang w:val="en-US"/>
        </w:rPr>
        <w:t>-products</w:t>
      </w:r>
      <w:r w:rsidRPr="00884DE5">
        <w:rPr>
          <w:rFonts w:ascii="Arial" w:hAnsi="Arial" w:cs="Arial"/>
          <w:lang w:val="en-US"/>
        </w:rPr>
        <w:t xml:space="preserve">. </w:t>
      </w:r>
      <w:r>
        <w:rPr>
          <w:rFonts w:ascii="Arial" w:hAnsi="Arial" w:cs="Arial"/>
          <w:lang w:val="en-US"/>
        </w:rPr>
        <w:t>Values</w:t>
      </w:r>
      <w:r w:rsidRPr="00884DE5">
        <w:rPr>
          <w:rFonts w:ascii="Arial" w:hAnsi="Arial" w:cs="Arial"/>
          <w:lang w:val="en-US"/>
        </w:rPr>
        <w:t xml:space="preserve"> are relative to </w:t>
      </w:r>
      <w:r>
        <w:rPr>
          <w:rFonts w:ascii="Arial" w:hAnsi="Arial" w:cs="Arial"/>
          <w:lang w:val="en-US"/>
        </w:rPr>
        <w:t xml:space="preserve">a reference </w:t>
      </w:r>
      <w:r w:rsidRPr="00884DE5">
        <w:rPr>
          <w:rFonts w:ascii="Arial" w:hAnsi="Arial" w:cs="Arial"/>
          <w:lang w:val="en-US"/>
        </w:rPr>
        <w:sym w:font="Symbol" w:char="F073"/>
      </w:r>
      <w:r w:rsidRPr="00884DE5">
        <w:rPr>
          <w:rFonts w:ascii="Arial" w:hAnsi="Arial" w:cs="Arial"/>
          <w:lang w:val="en-US"/>
        </w:rPr>
        <w:t>-complex of 2,4,6-hydroxyacetophenone.</w:t>
      </w:r>
    </w:p>
    <w:p w14:paraId="2A0C858F" w14:textId="77777777" w:rsidR="004D3798" w:rsidRDefault="004D3798" w:rsidP="004D3798">
      <w:pPr>
        <w:jc w:val="both"/>
        <w:rPr>
          <w:rFonts w:ascii="Arial" w:hAnsi="Arial" w:cs="Arial"/>
          <w:lang w:val="en-US"/>
        </w:rPr>
      </w:pPr>
    </w:p>
    <w:p w14:paraId="798CEA11" w14:textId="4E228312" w:rsidR="004D3798" w:rsidRDefault="004D3798" w:rsidP="004D3798">
      <w:pPr>
        <w:jc w:val="center"/>
        <w:rPr>
          <w:rFonts w:ascii="Arial" w:hAnsi="Arial" w:cs="Arial"/>
          <w:lang w:val="en-US"/>
        </w:rPr>
      </w:pPr>
      <w:r>
        <w:rPr>
          <w:rFonts w:ascii="Arial" w:hAnsi="Arial" w:cs="Arial"/>
          <w:noProof/>
          <w:lang w:val="en-US"/>
        </w:rPr>
        <w:lastRenderedPageBreak/>
        <w:drawing>
          <wp:inline distT="0" distB="0" distL="0" distR="0" wp14:anchorId="1D0B3656" wp14:editId="22A79760">
            <wp:extent cx="3606800" cy="5397500"/>
            <wp:effectExtent l="0" t="0" r="0" b="0"/>
            <wp:docPr id="101197289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972890" name="Imagen 1011972890"/>
                    <pic:cNvPicPr/>
                  </pic:nvPicPr>
                  <pic:blipFill>
                    <a:blip r:embed="rId35">
                      <a:extLst>
                        <a:ext uri="{28A0092B-C50C-407E-A947-70E740481C1C}">
                          <a14:useLocalDpi xmlns:a14="http://schemas.microsoft.com/office/drawing/2010/main" val="0"/>
                        </a:ext>
                      </a:extLst>
                    </a:blip>
                    <a:stretch>
                      <a:fillRect/>
                    </a:stretch>
                  </pic:blipFill>
                  <pic:spPr>
                    <a:xfrm>
                      <a:off x="0" y="0"/>
                      <a:ext cx="3606800" cy="5397500"/>
                    </a:xfrm>
                    <a:prstGeom prst="rect">
                      <a:avLst/>
                    </a:prstGeom>
                  </pic:spPr>
                </pic:pic>
              </a:graphicData>
            </a:graphic>
          </wp:inline>
        </w:drawing>
      </w:r>
    </w:p>
    <w:p w14:paraId="47CA9797" w14:textId="2304EBA4" w:rsidR="004D3798" w:rsidRDefault="004D3798" w:rsidP="004D3798">
      <w:pPr>
        <w:jc w:val="both"/>
        <w:rPr>
          <w:rFonts w:ascii="Arial" w:hAnsi="Arial" w:cs="Arial"/>
          <w:lang w:val="en-US"/>
        </w:rPr>
      </w:pPr>
      <w:r>
        <w:rPr>
          <w:rFonts w:ascii="Arial" w:hAnsi="Arial" w:cs="Arial"/>
          <w:b/>
          <w:bCs/>
          <w:lang w:val="en-US"/>
        </w:rPr>
        <w:t>Supplementary Figure</w:t>
      </w:r>
      <w:r w:rsidRPr="0085500B">
        <w:rPr>
          <w:rFonts w:ascii="Arial" w:hAnsi="Arial" w:cs="Arial"/>
          <w:b/>
          <w:bCs/>
          <w:lang w:val="en-US"/>
        </w:rPr>
        <w:t xml:space="preserve"> </w:t>
      </w:r>
      <w:r>
        <w:rPr>
          <w:rFonts w:ascii="Arial" w:hAnsi="Arial" w:cs="Arial"/>
          <w:b/>
          <w:bCs/>
          <w:lang w:val="en-US"/>
        </w:rPr>
        <w:t>21</w:t>
      </w:r>
      <w:r w:rsidRPr="00884DE5">
        <w:rPr>
          <w:rFonts w:ascii="Arial" w:hAnsi="Arial" w:cs="Arial"/>
          <w:b/>
          <w:bCs/>
          <w:lang w:val="en-US"/>
        </w:rPr>
        <w:t>-</w:t>
      </w:r>
      <w:r w:rsidRPr="00884DE5">
        <w:rPr>
          <w:rFonts w:ascii="Arial" w:hAnsi="Arial" w:cs="Arial"/>
          <w:lang w:val="en-US"/>
        </w:rPr>
        <w:t xml:space="preserve"> </w:t>
      </w:r>
      <w:r>
        <w:rPr>
          <w:rFonts w:ascii="Arial" w:hAnsi="Arial" w:cs="Arial"/>
          <w:lang w:val="en-US"/>
        </w:rPr>
        <w:t>Stability</w:t>
      </w:r>
      <w:r w:rsidRPr="00884DE5">
        <w:rPr>
          <w:rFonts w:ascii="Arial" w:hAnsi="Arial" w:cs="Arial"/>
          <w:lang w:val="en-US"/>
        </w:rPr>
        <w:t xml:space="preserve"> of </w:t>
      </w:r>
      <w:r>
        <w:rPr>
          <w:rFonts w:ascii="Arial" w:hAnsi="Arial" w:cs="Arial"/>
          <w:lang w:val="en-US"/>
        </w:rPr>
        <w:t>the main</w:t>
      </w:r>
      <w:r w:rsidRPr="00884DE5">
        <w:rPr>
          <w:rFonts w:ascii="Arial" w:hAnsi="Arial" w:cs="Arial"/>
          <w:lang w:val="en-US"/>
        </w:rPr>
        <w:t xml:space="preserve"> glycoside isomers </w:t>
      </w:r>
      <w:r>
        <w:rPr>
          <w:rFonts w:ascii="Arial" w:hAnsi="Arial" w:cs="Arial"/>
          <w:lang w:val="en-US"/>
        </w:rPr>
        <w:t>of</w:t>
      </w:r>
      <w:r w:rsidRPr="00884DE5">
        <w:rPr>
          <w:rFonts w:ascii="Arial" w:hAnsi="Arial" w:cs="Arial"/>
          <w:lang w:val="en-US"/>
        </w:rPr>
        <w:t xml:space="preserve"> </w:t>
      </w:r>
      <w:r>
        <w:rPr>
          <w:rFonts w:ascii="Arial" w:hAnsi="Arial" w:cs="Arial"/>
          <w:lang w:val="en-US"/>
        </w:rPr>
        <w:t>7,4’-hydroxyflavone</w:t>
      </w:r>
      <w:r w:rsidRPr="00884DE5">
        <w:rPr>
          <w:rFonts w:ascii="Arial" w:hAnsi="Arial" w:cs="Arial"/>
          <w:lang w:val="en-US"/>
        </w:rPr>
        <w:t xml:space="preserve"> </w:t>
      </w:r>
      <w:proofErr w:type="gramStart"/>
      <w:r w:rsidRPr="00884DE5">
        <w:rPr>
          <w:rFonts w:ascii="Arial" w:hAnsi="Arial" w:cs="Arial"/>
          <w:lang w:val="en-US"/>
        </w:rPr>
        <w:t>acceptor</w:t>
      </w:r>
      <w:proofErr w:type="gramEnd"/>
      <w:r>
        <w:rPr>
          <w:rFonts w:ascii="Arial" w:hAnsi="Arial" w:cs="Arial"/>
          <w:lang w:val="en-US"/>
        </w:rPr>
        <w:t xml:space="preserve">. Color bars represent the different types of reaction states: red for </w:t>
      </w:r>
      <w:r w:rsidRPr="004D3798">
        <w:rPr>
          <w:rFonts w:ascii="Arial" w:hAnsi="Arial" w:cs="Arial"/>
          <w:i/>
          <w:iCs/>
          <w:lang w:val="en-US"/>
        </w:rPr>
        <w:t>O</w:t>
      </w:r>
      <w:r>
        <w:rPr>
          <w:rFonts w:ascii="Arial" w:hAnsi="Arial" w:cs="Arial"/>
          <w:lang w:val="en-US"/>
        </w:rPr>
        <w:t xml:space="preserve">-products, orange for </w:t>
      </w:r>
      <w:r w:rsidRPr="00884DE5">
        <w:rPr>
          <w:rFonts w:ascii="Arial" w:hAnsi="Arial" w:cs="Arial"/>
          <w:lang w:val="en-US"/>
        </w:rPr>
        <w:sym w:font="Symbol" w:char="F073"/>
      </w:r>
      <w:r w:rsidRPr="00884DE5">
        <w:rPr>
          <w:rFonts w:ascii="Arial" w:hAnsi="Arial" w:cs="Arial"/>
          <w:lang w:val="en-US"/>
        </w:rPr>
        <w:t>-</w:t>
      </w:r>
      <w:r>
        <w:rPr>
          <w:rFonts w:ascii="Arial" w:hAnsi="Arial" w:cs="Arial"/>
          <w:lang w:val="en-US"/>
        </w:rPr>
        <w:t xml:space="preserve">intermediates, yellow for deprotonated </w:t>
      </w:r>
      <w:r w:rsidRPr="00884DE5">
        <w:rPr>
          <w:rFonts w:ascii="Arial" w:hAnsi="Arial" w:cs="Arial"/>
          <w:lang w:val="en-US"/>
        </w:rPr>
        <w:sym w:font="Symbol" w:char="F073"/>
      </w:r>
      <w:r w:rsidRPr="00884DE5">
        <w:rPr>
          <w:rFonts w:ascii="Arial" w:hAnsi="Arial" w:cs="Arial"/>
          <w:lang w:val="en-US"/>
        </w:rPr>
        <w:t>-</w:t>
      </w:r>
      <w:r>
        <w:rPr>
          <w:rFonts w:ascii="Arial" w:hAnsi="Arial" w:cs="Arial"/>
          <w:lang w:val="en-US"/>
        </w:rPr>
        <w:t xml:space="preserve">intermediates, and blue for </w:t>
      </w:r>
      <w:r w:rsidRPr="004D3798">
        <w:rPr>
          <w:rFonts w:ascii="Arial" w:hAnsi="Arial" w:cs="Arial"/>
          <w:i/>
          <w:iCs/>
          <w:lang w:val="en-US"/>
        </w:rPr>
        <w:t>C</w:t>
      </w:r>
      <w:r>
        <w:rPr>
          <w:rFonts w:ascii="Arial" w:hAnsi="Arial" w:cs="Arial"/>
          <w:lang w:val="en-US"/>
        </w:rPr>
        <w:t>-products</w:t>
      </w:r>
      <w:r w:rsidRPr="00884DE5">
        <w:rPr>
          <w:rFonts w:ascii="Arial" w:hAnsi="Arial" w:cs="Arial"/>
          <w:lang w:val="en-US"/>
        </w:rPr>
        <w:t xml:space="preserve">. </w:t>
      </w:r>
      <w:r>
        <w:rPr>
          <w:rFonts w:ascii="Arial" w:hAnsi="Arial" w:cs="Arial"/>
          <w:lang w:val="en-US"/>
        </w:rPr>
        <w:t>Values</w:t>
      </w:r>
      <w:r w:rsidRPr="00884DE5">
        <w:rPr>
          <w:rFonts w:ascii="Arial" w:hAnsi="Arial" w:cs="Arial"/>
          <w:lang w:val="en-US"/>
        </w:rPr>
        <w:t xml:space="preserve"> are relative to </w:t>
      </w:r>
      <w:r>
        <w:rPr>
          <w:rFonts w:ascii="Arial" w:hAnsi="Arial" w:cs="Arial"/>
          <w:lang w:val="en-US"/>
        </w:rPr>
        <w:t xml:space="preserve">a reference </w:t>
      </w:r>
      <w:r w:rsidRPr="00884DE5">
        <w:rPr>
          <w:rFonts w:ascii="Arial" w:hAnsi="Arial" w:cs="Arial"/>
          <w:lang w:val="en-US"/>
        </w:rPr>
        <w:sym w:font="Symbol" w:char="F073"/>
      </w:r>
      <w:r w:rsidRPr="00884DE5">
        <w:rPr>
          <w:rFonts w:ascii="Arial" w:hAnsi="Arial" w:cs="Arial"/>
          <w:lang w:val="en-US"/>
        </w:rPr>
        <w:t>-complex of 2,4,6-hydroxyacetophenone.</w:t>
      </w:r>
    </w:p>
    <w:p w14:paraId="133D1040" w14:textId="77777777" w:rsidR="004D3798" w:rsidRDefault="004D3798" w:rsidP="004D3798">
      <w:pPr>
        <w:jc w:val="both"/>
        <w:rPr>
          <w:rFonts w:ascii="Arial" w:hAnsi="Arial" w:cs="Arial"/>
          <w:lang w:val="en-US"/>
        </w:rPr>
      </w:pPr>
    </w:p>
    <w:p w14:paraId="5F8F33CB" w14:textId="17D6ECDE" w:rsidR="004D3798" w:rsidRDefault="004D3798" w:rsidP="004D3798">
      <w:pPr>
        <w:jc w:val="center"/>
        <w:rPr>
          <w:rFonts w:ascii="Arial" w:hAnsi="Arial" w:cs="Arial"/>
          <w:lang w:val="en-US"/>
        </w:rPr>
      </w:pPr>
      <w:r>
        <w:rPr>
          <w:rFonts w:ascii="Arial" w:hAnsi="Arial" w:cs="Arial"/>
          <w:noProof/>
          <w:lang w:val="en-US"/>
        </w:rPr>
        <w:lastRenderedPageBreak/>
        <w:drawing>
          <wp:inline distT="0" distB="0" distL="0" distR="0" wp14:anchorId="2B49AF7B" wp14:editId="0B80F4C8">
            <wp:extent cx="3606800" cy="4318000"/>
            <wp:effectExtent l="0" t="0" r="0" b="0"/>
            <wp:docPr id="54554955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549550" name="Imagen 545549550"/>
                    <pic:cNvPicPr/>
                  </pic:nvPicPr>
                  <pic:blipFill>
                    <a:blip r:embed="rId36">
                      <a:extLst>
                        <a:ext uri="{28A0092B-C50C-407E-A947-70E740481C1C}">
                          <a14:useLocalDpi xmlns:a14="http://schemas.microsoft.com/office/drawing/2010/main" val="0"/>
                        </a:ext>
                      </a:extLst>
                    </a:blip>
                    <a:stretch>
                      <a:fillRect/>
                    </a:stretch>
                  </pic:blipFill>
                  <pic:spPr>
                    <a:xfrm>
                      <a:off x="0" y="0"/>
                      <a:ext cx="3606800" cy="4318000"/>
                    </a:xfrm>
                    <a:prstGeom prst="rect">
                      <a:avLst/>
                    </a:prstGeom>
                  </pic:spPr>
                </pic:pic>
              </a:graphicData>
            </a:graphic>
          </wp:inline>
        </w:drawing>
      </w:r>
    </w:p>
    <w:p w14:paraId="376DF748" w14:textId="2A78FE89" w:rsidR="004D3798" w:rsidRDefault="004D3798" w:rsidP="004D3798">
      <w:pPr>
        <w:jc w:val="both"/>
        <w:rPr>
          <w:rFonts w:ascii="Arial" w:hAnsi="Arial" w:cs="Arial"/>
          <w:lang w:val="en-US"/>
        </w:rPr>
      </w:pPr>
      <w:r>
        <w:rPr>
          <w:rFonts w:ascii="Arial" w:hAnsi="Arial" w:cs="Arial"/>
          <w:b/>
          <w:bCs/>
          <w:lang w:val="en-US"/>
        </w:rPr>
        <w:t>Supplementary Figure</w:t>
      </w:r>
      <w:r w:rsidRPr="0085500B">
        <w:rPr>
          <w:rFonts w:ascii="Arial" w:hAnsi="Arial" w:cs="Arial"/>
          <w:b/>
          <w:bCs/>
          <w:lang w:val="en-US"/>
        </w:rPr>
        <w:t xml:space="preserve"> </w:t>
      </w:r>
      <w:r>
        <w:rPr>
          <w:rFonts w:ascii="Arial" w:hAnsi="Arial" w:cs="Arial"/>
          <w:b/>
          <w:bCs/>
          <w:lang w:val="en-US"/>
        </w:rPr>
        <w:t>22</w:t>
      </w:r>
      <w:r w:rsidRPr="00884DE5">
        <w:rPr>
          <w:rFonts w:ascii="Arial" w:hAnsi="Arial" w:cs="Arial"/>
          <w:b/>
          <w:bCs/>
          <w:lang w:val="en-US"/>
        </w:rPr>
        <w:t>-</w:t>
      </w:r>
      <w:r w:rsidRPr="00884DE5">
        <w:rPr>
          <w:rFonts w:ascii="Arial" w:hAnsi="Arial" w:cs="Arial"/>
          <w:lang w:val="en-US"/>
        </w:rPr>
        <w:t xml:space="preserve"> </w:t>
      </w:r>
      <w:r>
        <w:rPr>
          <w:rFonts w:ascii="Arial" w:hAnsi="Arial" w:cs="Arial"/>
          <w:lang w:val="en-US"/>
        </w:rPr>
        <w:t>Stability</w:t>
      </w:r>
      <w:r w:rsidRPr="00884DE5">
        <w:rPr>
          <w:rFonts w:ascii="Arial" w:hAnsi="Arial" w:cs="Arial"/>
          <w:lang w:val="en-US"/>
        </w:rPr>
        <w:t xml:space="preserve"> of </w:t>
      </w:r>
      <w:r>
        <w:rPr>
          <w:rFonts w:ascii="Arial" w:hAnsi="Arial" w:cs="Arial"/>
          <w:lang w:val="en-US"/>
        </w:rPr>
        <w:t>the main</w:t>
      </w:r>
      <w:r w:rsidRPr="00884DE5">
        <w:rPr>
          <w:rFonts w:ascii="Arial" w:hAnsi="Arial" w:cs="Arial"/>
          <w:lang w:val="en-US"/>
        </w:rPr>
        <w:t xml:space="preserve"> glycoside isomers </w:t>
      </w:r>
      <w:r>
        <w:rPr>
          <w:rFonts w:ascii="Arial" w:hAnsi="Arial" w:cs="Arial"/>
          <w:lang w:val="en-US"/>
        </w:rPr>
        <w:t>of</w:t>
      </w:r>
      <w:r w:rsidRPr="00884DE5">
        <w:rPr>
          <w:rFonts w:ascii="Arial" w:hAnsi="Arial" w:cs="Arial"/>
          <w:lang w:val="en-US"/>
        </w:rPr>
        <w:t xml:space="preserve"> </w:t>
      </w:r>
      <w:r>
        <w:rPr>
          <w:rFonts w:ascii="Arial" w:hAnsi="Arial" w:cs="Arial"/>
          <w:lang w:val="en-US"/>
        </w:rPr>
        <w:t>7-hydroxyflavone</w:t>
      </w:r>
      <w:r w:rsidRPr="00884DE5">
        <w:rPr>
          <w:rFonts w:ascii="Arial" w:hAnsi="Arial" w:cs="Arial"/>
          <w:lang w:val="en-US"/>
        </w:rPr>
        <w:t xml:space="preserve"> acceptor</w:t>
      </w:r>
      <w:r>
        <w:rPr>
          <w:rFonts w:ascii="Arial" w:hAnsi="Arial" w:cs="Arial"/>
          <w:lang w:val="en-US"/>
        </w:rPr>
        <w:t xml:space="preserve">. Color bars represent the different types of reaction states: red for </w:t>
      </w:r>
      <w:r w:rsidRPr="004D3798">
        <w:rPr>
          <w:rFonts w:ascii="Arial" w:hAnsi="Arial" w:cs="Arial"/>
          <w:i/>
          <w:iCs/>
          <w:lang w:val="en-US"/>
        </w:rPr>
        <w:t>O</w:t>
      </w:r>
      <w:r>
        <w:rPr>
          <w:rFonts w:ascii="Arial" w:hAnsi="Arial" w:cs="Arial"/>
          <w:lang w:val="en-US"/>
        </w:rPr>
        <w:t xml:space="preserve">-products, orange for </w:t>
      </w:r>
      <w:r w:rsidRPr="00884DE5">
        <w:rPr>
          <w:rFonts w:ascii="Arial" w:hAnsi="Arial" w:cs="Arial"/>
          <w:lang w:val="en-US"/>
        </w:rPr>
        <w:sym w:font="Symbol" w:char="F073"/>
      </w:r>
      <w:r w:rsidRPr="00884DE5">
        <w:rPr>
          <w:rFonts w:ascii="Arial" w:hAnsi="Arial" w:cs="Arial"/>
          <w:lang w:val="en-US"/>
        </w:rPr>
        <w:t>-</w:t>
      </w:r>
      <w:r>
        <w:rPr>
          <w:rFonts w:ascii="Arial" w:hAnsi="Arial" w:cs="Arial"/>
          <w:lang w:val="en-US"/>
        </w:rPr>
        <w:t xml:space="preserve">intermediates, yellow for deprotonated </w:t>
      </w:r>
      <w:r w:rsidRPr="00884DE5">
        <w:rPr>
          <w:rFonts w:ascii="Arial" w:hAnsi="Arial" w:cs="Arial"/>
          <w:lang w:val="en-US"/>
        </w:rPr>
        <w:sym w:font="Symbol" w:char="F073"/>
      </w:r>
      <w:r w:rsidRPr="00884DE5">
        <w:rPr>
          <w:rFonts w:ascii="Arial" w:hAnsi="Arial" w:cs="Arial"/>
          <w:lang w:val="en-US"/>
        </w:rPr>
        <w:t>-</w:t>
      </w:r>
      <w:r>
        <w:rPr>
          <w:rFonts w:ascii="Arial" w:hAnsi="Arial" w:cs="Arial"/>
          <w:lang w:val="en-US"/>
        </w:rPr>
        <w:t xml:space="preserve">intermediates, and blue for </w:t>
      </w:r>
      <w:r w:rsidRPr="004D3798">
        <w:rPr>
          <w:rFonts w:ascii="Arial" w:hAnsi="Arial" w:cs="Arial"/>
          <w:i/>
          <w:iCs/>
          <w:lang w:val="en-US"/>
        </w:rPr>
        <w:t>C</w:t>
      </w:r>
      <w:r>
        <w:rPr>
          <w:rFonts w:ascii="Arial" w:hAnsi="Arial" w:cs="Arial"/>
          <w:lang w:val="en-US"/>
        </w:rPr>
        <w:t>-products</w:t>
      </w:r>
      <w:r w:rsidRPr="00884DE5">
        <w:rPr>
          <w:rFonts w:ascii="Arial" w:hAnsi="Arial" w:cs="Arial"/>
          <w:lang w:val="en-US"/>
        </w:rPr>
        <w:t xml:space="preserve">. </w:t>
      </w:r>
      <w:r>
        <w:rPr>
          <w:rFonts w:ascii="Arial" w:hAnsi="Arial" w:cs="Arial"/>
          <w:lang w:val="en-US"/>
        </w:rPr>
        <w:t>Values</w:t>
      </w:r>
      <w:r w:rsidRPr="00884DE5">
        <w:rPr>
          <w:rFonts w:ascii="Arial" w:hAnsi="Arial" w:cs="Arial"/>
          <w:lang w:val="en-US"/>
        </w:rPr>
        <w:t xml:space="preserve"> are relative to </w:t>
      </w:r>
      <w:r>
        <w:rPr>
          <w:rFonts w:ascii="Arial" w:hAnsi="Arial" w:cs="Arial"/>
          <w:lang w:val="en-US"/>
        </w:rPr>
        <w:t xml:space="preserve">a reference </w:t>
      </w:r>
      <w:r w:rsidRPr="00884DE5">
        <w:rPr>
          <w:rFonts w:ascii="Arial" w:hAnsi="Arial" w:cs="Arial"/>
          <w:lang w:val="en-US"/>
        </w:rPr>
        <w:sym w:font="Symbol" w:char="F073"/>
      </w:r>
      <w:r w:rsidRPr="00884DE5">
        <w:rPr>
          <w:rFonts w:ascii="Arial" w:hAnsi="Arial" w:cs="Arial"/>
          <w:lang w:val="en-US"/>
        </w:rPr>
        <w:t>-complex of 2,4,6-hydroxyacetophenone.</w:t>
      </w:r>
    </w:p>
    <w:p w14:paraId="180513F3" w14:textId="77777777" w:rsidR="004D3798" w:rsidRDefault="004D3798" w:rsidP="004D3798">
      <w:pPr>
        <w:jc w:val="both"/>
        <w:rPr>
          <w:rFonts w:ascii="Arial" w:hAnsi="Arial" w:cs="Arial"/>
          <w:lang w:val="en-US"/>
        </w:rPr>
      </w:pPr>
    </w:p>
    <w:p w14:paraId="25B480CF" w14:textId="3705D49E" w:rsidR="004D3798" w:rsidRDefault="00E95BE5" w:rsidP="004D3798">
      <w:pPr>
        <w:jc w:val="center"/>
        <w:rPr>
          <w:rFonts w:ascii="Arial" w:hAnsi="Arial" w:cs="Arial"/>
          <w:lang w:val="en-US"/>
        </w:rPr>
      </w:pPr>
      <w:r>
        <w:rPr>
          <w:rFonts w:ascii="Arial" w:hAnsi="Arial" w:cs="Arial"/>
          <w:noProof/>
          <w:lang w:val="en-US"/>
        </w:rPr>
        <w:lastRenderedPageBreak/>
        <w:drawing>
          <wp:inline distT="0" distB="0" distL="0" distR="0" wp14:anchorId="7E37F429" wp14:editId="3A231D75">
            <wp:extent cx="5041900" cy="6477000"/>
            <wp:effectExtent l="0" t="0" r="0" b="0"/>
            <wp:docPr id="17426773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77304" name="Imagen 1742677304"/>
                    <pic:cNvPicPr/>
                  </pic:nvPicPr>
                  <pic:blipFill>
                    <a:blip r:embed="rId37"/>
                    <a:stretch>
                      <a:fillRect/>
                    </a:stretch>
                  </pic:blipFill>
                  <pic:spPr>
                    <a:xfrm>
                      <a:off x="0" y="0"/>
                      <a:ext cx="5041900" cy="6477000"/>
                    </a:xfrm>
                    <a:prstGeom prst="rect">
                      <a:avLst/>
                    </a:prstGeom>
                  </pic:spPr>
                </pic:pic>
              </a:graphicData>
            </a:graphic>
          </wp:inline>
        </w:drawing>
      </w:r>
    </w:p>
    <w:p w14:paraId="160C5CB1" w14:textId="0385B505" w:rsidR="004D3798" w:rsidRDefault="004D3798" w:rsidP="004D3798">
      <w:pPr>
        <w:jc w:val="both"/>
        <w:rPr>
          <w:rFonts w:ascii="Arial" w:hAnsi="Arial" w:cs="Arial"/>
          <w:color w:val="FF0000"/>
          <w:lang w:val="en-US"/>
        </w:rPr>
      </w:pPr>
      <w:r>
        <w:rPr>
          <w:rFonts w:ascii="Arial" w:hAnsi="Arial" w:cs="Arial"/>
          <w:b/>
          <w:bCs/>
          <w:lang w:val="en-US"/>
        </w:rPr>
        <w:t>Supplementary Figure</w:t>
      </w:r>
      <w:r w:rsidRPr="0085500B">
        <w:rPr>
          <w:rFonts w:ascii="Arial" w:hAnsi="Arial" w:cs="Arial"/>
          <w:b/>
          <w:bCs/>
          <w:lang w:val="en-US"/>
        </w:rPr>
        <w:t xml:space="preserve"> </w:t>
      </w:r>
      <w:r>
        <w:rPr>
          <w:rFonts w:ascii="Arial" w:hAnsi="Arial" w:cs="Arial"/>
          <w:b/>
          <w:bCs/>
          <w:lang w:val="en-US"/>
        </w:rPr>
        <w:t>23</w:t>
      </w:r>
      <w:r w:rsidRPr="00884DE5">
        <w:rPr>
          <w:rFonts w:ascii="Arial" w:hAnsi="Arial" w:cs="Arial"/>
          <w:b/>
          <w:bCs/>
          <w:lang w:val="en-US"/>
        </w:rPr>
        <w:t>-</w:t>
      </w:r>
      <w:r w:rsidRPr="00884DE5">
        <w:rPr>
          <w:rFonts w:ascii="Arial" w:hAnsi="Arial" w:cs="Arial"/>
          <w:lang w:val="en-US"/>
        </w:rPr>
        <w:t xml:space="preserve"> </w:t>
      </w:r>
      <w:r>
        <w:rPr>
          <w:rFonts w:ascii="Arial" w:hAnsi="Arial" w:cs="Arial"/>
          <w:lang w:val="en-US"/>
        </w:rPr>
        <w:t>Stability</w:t>
      </w:r>
      <w:r w:rsidRPr="00884DE5">
        <w:rPr>
          <w:rFonts w:ascii="Arial" w:hAnsi="Arial" w:cs="Arial"/>
          <w:lang w:val="en-US"/>
        </w:rPr>
        <w:t xml:space="preserve"> of </w:t>
      </w:r>
      <w:r>
        <w:rPr>
          <w:rFonts w:ascii="Arial" w:hAnsi="Arial" w:cs="Arial"/>
          <w:lang w:val="en-US"/>
        </w:rPr>
        <w:t>the main</w:t>
      </w:r>
      <w:r w:rsidRPr="00884DE5">
        <w:rPr>
          <w:rFonts w:ascii="Arial" w:hAnsi="Arial" w:cs="Arial"/>
          <w:lang w:val="en-US"/>
        </w:rPr>
        <w:t xml:space="preserve"> glycoside isomers </w:t>
      </w:r>
      <w:r>
        <w:rPr>
          <w:rFonts w:ascii="Arial" w:hAnsi="Arial" w:cs="Arial"/>
          <w:lang w:val="en-US"/>
        </w:rPr>
        <w:t>of</w:t>
      </w:r>
      <w:r w:rsidRPr="00884DE5">
        <w:rPr>
          <w:rFonts w:ascii="Arial" w:hAnsi="Arial" w:cs="Arial"/>
          <w:lang w:val="en-US"/>
        </w:rPr>
        <w:t xml:space="preserve"> </w:t>
      </w:r>
      <w:r>
        <w:rPr>
          <w:rFonts w:ascii="Arial" w:hAnsi="Arial" w:cs="Arial"/>
          <w:lang w:val="en-US"/>
        </w:rPr>
        <w:t>phloretin</w:t>
      </w:r>
      <w:r w:rsidRPr="00884DE5">
        <w:rPr>
          <w:rFonts w:ascii="Arial" w:hAnsi="Arial" w:cs="Arial"/>
          <w:lang w:val="en-US"/>
        </w:rPr>
        <w:t xml:space="preserve"> acceptor</w:t>
      </w:r>
      <w:r>
        <w:rPr>
          <w:rFonts w:ascii="Arial" w:hAnsi="Arial" w:cs="Arial"/>
          <w:lang w:val="en-US"/>
        </w:rPr>
        <w:t xml:space="preserve">. Color bars represent the different types of reaction states: red for </w:t>
      </w:r>
      <w:r w:rsidRPr="004D3798">
        <w:rPr>
          <w:rFonts w:ascii="Arial" w:hAnsi="Arial" w:cs="Arial"/>
          <w:i/>
          <w:iCs/>
          <w:lang w:val="en-US"/>
        </w:rPr>
        <w:t>O</w:t>
      </w:r>
      <w:r>
        <w:rPr>
          <w:rFonts w:ascii="Arial" w:hAnsi="Arial" w:cs="Arial"/>
          <w:lang w:val="en-US"/>
        </w:rPr>
        <w:t xml:space="preserve">-products, orange for </w:t>
      </w:r>
      <w:r w:rsidRPr="00884DE5">
        <w:rPr>
          <w:rFonts w:ascii="Arial" w:hAnsi="Arial" w:cs="Arial"/>
          <w:lang w:val="en-US"/>
        </w:rPr>
        <w:sym w:font="Symbol" w:char="F073"/>
      </w:r>
      <w:r w:rsidRPr="00884DE5">
        <w:rPr>
          <w:rFonts w:ascii="Arial" w:hAnsi="Arial" w:cs="Arial"/>
          <w:lang w:val="en-US"/>
        </w:rPr>
        <w:t>-</w:t>
      </w:r>
      <w:r>
        <w:rPr>
          <w:rFonts w:ascii="Arial" w:hAnsi="Arial" w:cs="Arial"/>
          <w:lang w:val="en-US"/>
        </w:rPr>
        <w:t xml:space="preserve">intermediates, yellow for deprotonated </w:t>
      </w:r>
      <w:r w:rsidRPr="00884DE5">
        <w:rPr>
          <w:rFonts w:ascii="Arial" w:hAnsi="Arial" w:cs="Arial"/>
          <w:lang w:val="en-US"/>
        </w:rPr>
        <w:sym w:font="Symbol" w:char="F073"/>
      </w:r>
      <w:r w:rsidRPr="00884DE5">
        <w:rPr>
          <w:rFonts w:ascii="Arial" w:hAnsi="Arial" w:cs="Arial"/>
          <w:lang w:val="en-US"/>
        </w:rPr>
        <w:t>-</w:t>
      </w:r>
      <w:r>
        <w:rPr>
          <w:rFonts w:ascii="Arial" w:hAnsi="Arial" w:cs="Arial"/>
          <w:lang w:val="en-US"/>
        </w:rPr>
        <w:t xml:space="preserve">intermediates, and blue for </w:t>
      </w:r>
      <w:r w:rsidRPr="004D3798">
        <w:rPr>
          <w:rFonts w:ascii="Arial" w:hAnsi="Arial" w:cs="Arial"/>
          <w:i/>
          <w:iCs/>
          <w:lang w:val="en-US"/>
        </w:rPr>
        <w:t>C</w:t>
      </w:r>
      <w:r>
        <w:rPr>
          <w:rFonts w:ascii="Arial" w:hAnsi="Arial" w:cs="Arial"/>
          <w:lang w:val="en-US"/>
        </w:rPr>
        <w:t>-products</w:t>
      </w:r>
      <w:r w:rsidRPr="00884DE5">
        <w:rPr>
          <w:rFonts w:ascii="Arial" w:hAnsi="Arial" w:cs="Arial"/>
          <w:lang w:val="en-US"/>
        </w:rPr>
        <w:t xml:space="preserve">. </w:t>
      </w:r>
      <w:r>
        <w:rPr>
          <w:rFonts w:ascii="Arial" w:hAnsi="Arial" w:cs="Arial"/>
          <w:lang w:val="en-US"/>
        </w:rPr>
        <w:t>Values</w:t>
      </w:r>
      <w:r w:rsidRPr="00884DE5">
        <w:rPr>
          <w:rFonts w:ascii="Arial" w:hAnsi="Arial" w:cs="Arial"/>
          <w:lang w:val="en-US"/>
        </w:rPr>
        <w:t xml:space="preserve"> are relative to </w:t>
      </w:r>
      <w:r>
        <w:rPr>
          <w:rFonts w:ascii="Arial" w:hAnsi="Arial" w:cs="Arial"/>
          <w:lang w:val="en-US"/>
        </w:rPr>
        <w:t xml:space="preserve">a reference </w:t>
      </w:r>
      <w:r w:rsidRPr="00884DE5">
        <w:rPr>
          <w:rFonts w:ascii="Arial" w:hAnsi="Arial" w:cs="Arial"/>
          <w:lang w:val="en-US"/>
        </w:rPr>
        <w:sym w:font="Symbol" w:char="F073"/>
      </w:r>
      <w:r w:rsidRPr="00884DE5">
        <w:rPr>
          <w:rFonts w:ascii="Arial" w:hAnsi="Arial" w:cs="Arial"/>
          <w:lang w:val="en-US"/>
        </w:rPr>
        <w:t>-complex of 2,4,6-hydroxyacetophenone.</w:t>
      </w:r>
    </w:p>
    <w:p w14:paraId="4DE624F0" w14:textId="77777777" w:rsidR="0001622C" w:rsidRDefault="0001622C" w:rsidP="004D3798">
      <w:pPr>
        <w:jc w:val="both"/>
        <w:rPr>
          <w:rFonts w:ascii="Arial" w:hAnsi="Arial" w:cs="Arial"/>
          <w:color w:val="FF0000"/>
          <w:lang w:val="en-US"/>
        </w:rPr>
      </w:pPr>
    </w:p>
    <w:p w14:paraId="2A1E8352" w14:textId="77777777" w:rsidR="0001622C" w:rsidRDefault="0001622C" w:rsidP="004D3798">
      <w:pPr>
        <w:jc w:val="both"/>
        <w:rPr>
          <w:rFonts w:ascii="Arial" w:hAnsi="Arial" w:cs="Arial"/>
          <w:color w:val="FF0000"/>
          <w:lang w:val="en-US"/>
        </w:rPr>
      </w:pPr>
    </w:p>
    <w:p w14:paraId="33C074F9" w14:textId="77777777" w:rsidR="0001622C" w:rsidRDefault="0001622C" w:rsidP="004D3798">
      <w:pPr>
        <w:jc w:val="both"/>
        <w:rPr>
          <w:rFonts w:ascii="Arial" w:hAnsi="Arial" w:cs="Arial"/>
          <w:color w:val="FF0000"/>
          <w:lang w:val="en-US"/>
        </w:rPr>
      </w:pPr>
    </w:p>
    <w:p w14:paraId="112A05EF" w14:textId="7EC0F2E5" w:rsidR="0001622C" w:rsidRDefault="0001622C" w:rsidP="0001622C">
      <w:pPr>
        <w:jc w:val="center"/>
        <w:rPr>
          <w:rFonts w:ascii="Arial" w:hAnsi="Arial" w:cs="Arial"/>
          <w:b/>
          <w:bCs/>
          <w:lang w:val="en-US"/>
        </w:rPr>
      </w:pPr>
      <w:r>
        <w:rPr>
          <w:rFonts w:ascii="Arial" w:hAnsi="Arial" w:cs="Arial"/>
          <w:b/>
          <w:bCs/>
          <w:noProof/>
          <w:lang w:val="en-US"/>
        </w:rPr>
        <w:lastRenderedPageBreak/>
        <w:drawing>
          <wp:inline distT="0" distB="0" distL="0" distR="0" wp14:anchorId="4B33479B" wp14:editId="34182C5B">
            <wp:extent cx="4318000" cy="5943600"/>
            <wp:effectExtent l="0" t="0" r="0" b="0"/>
            <wp:docPr id="216039486"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39486" name="Imagen 216039486"/>
                    <pic:cNvPicPr/>
                  </pic:nvPicPr>
                  <pic:blipFill>
                    <a:blip r:embed="rId38">
                      <a:extLst>
                        <a:ext uri="{28A0092B-C50C-407E-A947-70E740481C1C}">
                          <a14:useLocalDpi xmlns:a14="http://schemas.microsoft.com/office/drawing/2010/main" val="0"/>
                        </a:ext>
                      </a:extLst>
                    </a:blip>
                    <a:stretch>
                      <a:fillRect/>
                    </a:stretch>
                  </pic:blipFill>
                  <pic:spPr>
                    <a:xfrm>
                      <a:off x="0" y="0"/>
                      <a:ext cx="4318000" cy="5943600"/>
                    </a:xfrm>
                    <a:prstGeom prst="rect">
                      <a:avLst/>
                    </a:prstGeom>
                  </pic:spPr>
                </pic:pic>
              </a:graphicData>
            </a:graphic>
          </wp:inline>
        </w:drawing>
      </w:r>
    </w:p>
    <w:p w14:paraId="06939944" w14:textId="590ADF6C" w:rsidR="0001622C" w:rsidRDefault="0001622C" w:rsidP="0001622C">
      <w:pPr>
        <w:jc w:val="both"/>
        <w:rPr>
          <w:rFonts w:ascii="Arial" w:hAnsi="Arial" w:cs="Arial"/>
          <w:lang w:val="en-US"/>
        </w:rPr>
      </w:pPr>
      <w:r>
        <w:rPr>
          <w:rFonts w:ascii="Arial" w:hAnsi="Arial" w:cs="Arial"/>
          <w:b/>
          <w:bCs/>
          <w:lang w:val="en-US"/>
        </w:rPr>
        <w:t>Supplementary Figure</w:t>
      </w:r>
      <w:r w:rsidRPr="0085500B">
        <w:rPr>
          <w:rFonts w:ascii="Arial" w:hAnsi="Arial" w:cs="Arial"/>
          <w:b/>
          <w:bCs/>
          <w:lang w:val="en-US"/>
        </w:rPr>
        <w:t xml:space="preserve"> </w:t>
      </w:r>
      <w:r>
        <w:rPr>
          <w:rFonts w:ascii="Arial" w:hAnsi="Arial" w:cs="Arial"/>
          <w:b/>
          <w:bCs/>
          <w:lang w:val="en-US"/>
        </w:rPr>
        <w:t>24</w:t>
      </w:r>
      <w:r w:rsidRPr="00884DE5">
        <w:rPr>
          <w:rFonts w:ascii="Arial" w:hAnsi="Arial" w:cs="Arial"/>
          <w:b/>
          <w:bCs/>
          <w:lang w:val="en-US"/>
        </w:rPr>
        <w:t>-</w:t>
      </w:r>
      <w:r w:rsidRPr="00884DE5">
        <w:rPr>
          <w:rFonts w:ascii="Arial" w:hAnsi="Arial" w:cs="Arial"/>
          <w:lang w:val="en-US"/>
        </w:rPr>
        <w:t xml:space="preserve"> </w:t>
      </w:r>
      <w:r>
        <w:rPr>
          <w:rFonts w:ascii="Arial" w:hAnsi="Arial" w:cs="Arial"/>
          <w:lang w:val="en-US"/>
        </w:rPr>
        <w:t>Stability</w:t>
      </w:r>
      <w:r w:rsidRPr="00884DE5">
        <w:rPr>
          <w:rFonts w:ascii="Arial" w:hAnsi="Arial" w:cs="Arial"/>
          <w:lang w:val="en-US"/>
        </w:rPr>
        <w:t xml:space="preserve"> of </w:t>
      </w:r>
      <w:r>
        <w:rPr>
          <w:rFonts w:ascii="Arial" w:hAnsi="Arial" w:cs="Arial"/>
          <w:lang w:val="en-US"/>
        </w:rPr>
        <w:t>the main</w:t>
      </w:r>
      <w:r w:rsidRPr="00884DE5">
        <w:rPr>
          <w:rFonts w:ascii="Arial" w:hAnsi="Arial" w:cs="Arial"/>
          <w:lang w:val="en-US"/>
        </w:rPr>
        <w:t xml:space="preserve"> glycoside isomers </w:t>
      </w:r>
      <w:r>
        <w:rPr>
          <w:rFonts w:ascii="Arial" w:hAnsi="Arial" w:cs="Arial"/>
          <w:lang w:val="en-US"/>
        </w:rPr>
        <w:t>of</w:t>
      </w:r>
      <w:r w:rsidRPr="00884DE5">
        <w:rPr>
          <w:rFonts w:ascii="Arial" w:hAnsi="Arial" w:cs="Arial"/>
          <w:lang w:val="en-US"/>
        </w:rPr>
        <w:t xml:space="preserve"> </w:t>
      </w:r>
      <w:r>
        <w:rPr>
          <w:rFonts w:ascii="Arial" w:hAnsi="Arial" w:cs="Arial"/>
          <w:lang w:val="en-US"/>
        </w:rPr>
        <w:t>daidzein</w:t>
      </w:r>
      <w:r w:rsidRPr="00884DE5">
        <w:rPr>
          <w:rFonts w:ascii="Arial" w:hAnsi="Arial" w:cs="Arial"/>
          <w:lang w:val="en-US"/>
        </w:rPr>
        <w:t xml:space="preserve"> acceptor</w:t>
      </w:r>
      <w:r>
        <w:rPr>
          <w:rFonts w:ascii="Arial" w:hAnsi="Arial" w:cs="Arial"/>
          <w:lang w:val="en-US"/>
        </w:rPr>
        <w:t xml:space="preserve">. Color bars represent the different types of reaction states: red for </w:t>
      </w:r>
      <w:r w:rsidRPr="004D3798">
        <w:rPr>
          <w:rFonts w:ascii="Arial" w:hAnsi="Arial" w:cs="Arial"/>
          <w:i/>
          <w:iCs/>
          <w:lang w:val="en-US"/>
        </w:rPr>
        <w:t>O</w:t>
      </w:r>
      <w:r>
        <w:rPr>
          <w:rFonts w:ascii="Arial" w:hAnsi="Arial" w:cs="Arial"/>
          <w:lang w:val="en-US"/>
        </w:rPr>
        <w:t xml:space="preserve">-products, orange for </w:t>
      </w:r>
      <w:r w:rsidRPr="00884DE5">
        <w:rPr>
          <w:rFonts w:ascii="Arial" w:hAnsi="Arial" w:cs="Arial"/>
          <w:lang w:val="en-US"/>
        </w:rPr>
        <w:sym w:font="Symbol" w:char="F073"/>
      </w:r>
      <w:r w:rsidRPr="00884DE5">
        <w:rPr>
          <w:rFonts w:ascii="Arial" w:hAnsi="Arial" w:cs="Arial"/>
          <w:lang w:val="en-US"/>
        </w:rPr>
        <w:t>-</w:t>
      </w:r>
      <w:r>
        <w:rPr>
          <w:rFonts w:ascii="Arial" w:hAnsi="Arial" w:cs="Arial"/>
          <w:lang w:val="en-US"/>
        </w:rPr>
        <w:t xml:space="preserve">intermediates, yellow for deprotonated </w:t>
      </w:r>
      <w:r w:rsidRPr="00884DE5">
        <w:rPr>
          <w:rFonts w:ascii="Arial" w:hAnsi="Arial" w:cs="Arial"/>
          <w:lang w:val="en-US"/>
        </w:rPr>
        <w:sym w:font="Symbol" w:char="F073"/>
      </w:r>
      <w:r w:rsidRPr="00884DE5">
        <w:rPr>
          <w:rFonts w:ascii="Arial" w:hAnsi="Arial" w:cs="Arial"/>
          <w:lang w:val="en-US"/>
        </w:rPr>
        <w:t>-</w:t>
      </w:r>
      <w:r>
        <w:rPr>
          <w:rFonts w:ascii="Arial" w:hAnsi="Arial" w:cs="Arial"/>
          <w:lang w:val="en-US"/>
        </w:rPr>
        <w:t xml:space="preserve">intermediates, and blue for </w:t>
      </w:r>
      <w:r w:rsidRPr="004D3798">
        <w:rPr>
          <w:rFonts w:ascii="Arial" w:hAnsi="Arial" w:cs="Arial"/>
          <w:i/>
          <w:iCs/>
          <w:lang w:val="en-US"/>
        </w:rPr>
        <w:t>C</w:t>
      </w:r>
      <w:r>
        <w:rPr>
          <w:rFonts w:ascii="Arial" w:hAnsi="Arial" w:cs="Arial"/>
          <w:lang w:val="en-US"/>
        </w:rPr>
        <w:t>-products</w:t>
      </w:r>
      <w:r w:rsidRPr="00884DE5">
        <w:rPr>
          <w:rFonts w:ascii="Arial" w:hAnsi="Arial" w:cs="Arial"/>
          <w:lang w:val="en-US"/>
        </w:rPr>
        <w:t xml:space="preserve">. </w:t>
      </w:r>
      <w:r>
        <w:rPr>
          <w:rFonts w:ascii="Arial" w:hAnsi="Arial" w:cs="Arial"/>
          <w:lang w:val="en-US"/>
        </w:rPr>
        <w:t>Values</w:t>
      </w:r>
      <w:r w:rsidRPr="00884DE5">
        <w:rPr>
          <w:rFonts w:ascii="Arial" w:hAnsi="Arial" w:cs="Arial"/>
          <w:lang w:val="en-US"/>
        </w:rPr>
        <w:t xml:space="preserve"> are relative to </w:t>
      </w:r>
      <w:r>
        <w:rPr>
          <w:rFonts w:ascii="Arial" w:hAnsi="Arial" w:cs="Arial"/>
          <w:lang w:val="en-US"/>
        </w:rPr>
        <w:t xml:space="preserve">a reference </w:t>
      </w:r>
      <w:r w:rsidRPr="00884DE5">
        <w:rPr>
          <w:rFonts w:ascii="Arial" w:hAnsi="Arial" w:cs="Arial"/>
          <w:lang w:val="en-US"/>
        </w:rPr>
        <w:sym w:font="Symbol" w:char="F073"/>
      </w:r>
      <w:r w:rsidRPr="00884DE5">
        <w:rPr>
          <w:rFonts w:ascii="Arial" w:hAnsi="Arial" w:cs="Arial"/>
          <w:lang w:val="en-US"/>
        </w:rPr>
        <w:t>-complex of 2,4,6-hydroxyacetophenone.</w:t>
      </w:r>
    </w:p>
    <w:p w14:paraId="281A5974" w14:textId="77777777" w:rsidR="0001622C" w:rsidRDefault="0001622C" w:rsidP="0001622C">
      <w:pPr>
        <w:jc w:val="both"/>
        <w:rPr>
          <w:rFonts w:ascii="Arial" w:hAnsi="Arial" w:cs="Arial"/>
          <w:lang w:val="en-US"/>
        </w:rPr>
      </w:pPr>
    </w:p>
    <w:p w14:paraId="2906C69E" w14:textId="53ADD94A" w:rsidR="0001622C" w:rsidRDefault="0001622C" w:rsidP="0001622C">
      <w:pPr>
        <w:jc w:val="center"/>
        <w:rPr>
          <w:rFonts w:ascii="Arial" w:hAnsi="Arial" w:cs="Arial"/>
          <w:lang w:val="en-US"/>
        </w:rPr>
      </w:pPr>
      <w:r>
        <w:rPr>
          <w:rFonts w:ascii="Arial" w:hAnsi="Arial" w:cs="Arial"/>
          <w:noProof/>
          <w:lang w:val="en-US"/>
        </w:rPr>
        <w:lastRenderedPageBreak/>
        <w:drawing>
          <wp:inline distT="0" distB="0" distL="0" distR="0" wp14:anchorId="4F75C6D8" wp14:editId="446D947D">
            <wp:extent cx="5041900" cy="6477000"/>
            <wp:effectExtent l="0" t="0" r="0" b="0"/>
            <wp:docPr id="413349357"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49357" name="Imagen 413349357"/>
                    <pic:cNvPicPr/>
                  </pic:nvPicPr>
                  <pic:blipFill>
                    <a:blip r:embed="rId39">
                      <a:extLst>
                        <a:ext uri="{28A0092B-C50C-407E-A947-70E740481C1C}">
                          <a14:useLocalDpi xmlns:a14="http://schemas.microsoft.com/office/drawing/2010/main" val="0"/>
                        </a:ext>
                      </a:extLst>
                    </a:blip>
                    <a:stretch>
                      <a:fillRect/>
                    </a:stretch>
                  </pic:blipFill>
                  <pic:spPr>
                    <a:xfrm>
                      <a:off x="0" y="0"/>
                      <a:ext cx="5041900" cy="6477000"/>
                    </a:xfrm>
                    <a:prstGeom prst="rect">
                      <a:avLst/>
                    </a:prstGeom>
                  </pic:spPr>
                </pic:pic>
              </a:graphicData>
            </a:graphic>
          </wp:inline>
        </w:drawing>
      </w:r>
    </w:p>
    <w:p w14:paraId="48D6448C" w14:textId="3A9B3DD8" w:rsidR="0001622C" w:rsidRDefault="0001622C" w:rsidP="0001622C">
      <w:pPr>
        <w:jc w:val="both"/>
        <w:rPr>
          <w:rFonts w:ascii="Arial" w:hAnsi="Arial" w:cs="Arial"/>
          <w:lang w:val="en-US"/>
        </w:rPr>
      </w:pPr>
      <w:r>
        <w:rPr>
          <w:rFonts w:ascii="Arial" w:hAnsi="Arial" w:cs="Arial"/>
          <w:b/>
          <w:bCs/>
          <w:lang w:val="en-US"/>
        </w:rPr>
        <w:t>Supplementary Figure</w:t>
      </w:r>
      <w:r w:rsidRPr="0085500B">
        <w:rPr>
          <w:rFonts w:ascii="Arial" w:hAnsi="Arial" w:cs="Arial"/>
          <w:b/>
          <w:bCs/>
          <w:lang w:val="en-US"/>
        </w:rPr>
        <w:t xml:space="preserve"> </w:t>
      </w:r>
      <w:r>
        <w:rPr>
          <w:rFonts w:ascii="Arial" w:hAnsi="Arial" w:cs="Arial"/>
          <w:b/>
          <w:bCs/>
          <w:lang w:val="en-US"/>
        </w:rPr>
        <w:t>25</w:t>
      </w:r>
      <w:r w:rsidRPr="00884DE5">
        <w:rPr>
          <w:rFonts w:ascii="Arial" w:hAnsi="Arial" w:cs="Arial"/>
          <w:b/>
          <w:bCs/>
          <w:lang w:val="en-US"/>
        </w:rPr>
        <w:t>-</w:t>
      </w:r>
      <w:r w:rsidRPr="00884DE5">
        <w:rPr>
          <w:rFonts w:ascii="Arial" w:hAnsi="Arial" w:cs="Arial"/>
          <w:lang w:val="en-US"/>
        </w:rPr>
        <w:t xml:space="preserve"> </w:t>
      </w:r>
      <w:r>
        <w:rPr>
          <w:rFonts w:ascii="Arial" w:hAnsi="Arial" w:cs="Arial"/>
          <w:lang w:val="en-US"/>
        </w:rPr>
        <w:t>Stability</w:t>
      </w:r>
      <w:r w:rsidRPr="00884DE5">
        <w:rPr>
          <w:rFonts w:ascii="Arial" w:hAnsi="Arial" w:cs="Arial"/>
          <w:lang w:val="en-US"/>
        </w:rPr>
        <w:t xml:space="preserve"> of </w:t>
      </w:r>
      <w:r>
        <w:rPr>
          <w:rFonts w:ascii="Arial" w:hAnsi="Arial" w:cs="Arial"/>
          <w:lang w:val="en-US"/>
        </w:rPr>
        <w:t>the main</w:t>
      </w:r>
      <w:r w:rsidRPr="00884DE5">
        <w:rPr>
          <w:rFonts w:ascii="Arial" w:hAnsi="Arial" w:cs="Arial"/>
          <w:lang w:val="en-US"/>
        </w:rPr>
        <w:t xml:space="preserve"> glycoside isomers </w:t>
      </w:r>
      <w:r>
        <w:rPr>
          <w:rFonts w:ascii="Arial" w:hAnsi="Arial" w:cs="Arial"/>
          <w:lang w:val="en-US"/>
        </w:rPr>
        <w:t>of</w:t>
      </w:r>
      <w:r w:rsidRPr="00884DE5">
        <w:rPr>
          <w:rFonts w:ascii="Arial" w:hAnsi="Arial" w:cs="Arial"/>
          <w:lang w:val="en-US"/>
        </w:rPr>
        <w:t xml:space="preserve"> </w:t>
      </w:r>
      <w:proofErr w:type="spellStart"/>
      <w:r>
        <w:rPr>
          <w:rFonts w:ascii="Arial" w:hAnsi="Arial" w:cs="Arial"/>
          <w:lang w:val="en-US"/>
        </w:rPr>
        <w:t>aloesone</w:t>
      </w:r>
      <w:proofErr w:type="spellEnd"/>
      <w:r w:rsidRPr="00884DE5">
        <w:rPr>
          <w:rFonts w:ascii="Arial" w:hAnsi="Arial" w:cs="Arial"/>
          <w:lang w:val="en-US"/>
        </w:rPr>
        <w:t xml:space="preserve"> acceptor</w:t>
      </w:r>
      <w:r>
        <w:rPr>
          <w:rFonts w:ascii="Arial" w:hAnsi="Arial" w:cs="Arial"/>
          <w:lang w:val="en-US"/>
        </w:rPr>
        <w:t xml:space="preserve">. Color bars represent the different types of reaction states: red for </w:t>
      </w:r>
      <w:r w:rsidRPr="004D3798">
        <w:rPr>
          <w:rFonts w:ascii="Arial" w:hAnsi="Arial" w:cs="Arial"/>
          <w:i/>
          <w:iCs/>
          <w:lang w:val="en-US"/>
        </w:rPr>
        <w:t>O</w:t>
      </w:r>
      <w:r>
        <w:rPr>
          <w:rFonts w:ascii="Arial" w:hAnsi="Arial" w:cs="Arial"/>
          <w:lang w:val="en-US"/>
        </w:rPr>
        <w:t xml:space="preserve">-products, orange for </w:t>
      </w:r>
      <w:r w:rsidRPr="00884DE5">
        <w:rPr>
          <w:rFonts w:ascii="Arial" w:hAnsi="Arial" w:cs="Arial"/>
          <w:lang w:val="en-US"/>
        </w:rPr>
        <w:sym w:font="Symbol" w:char="F073"/>
      </w:r>
      <w:r w:rsidRPr="00884DE5">
        <w:rPr>
          <w:rFonts w:ascii="Arial" w:hAnsi="Arial" w:cs="Arial"/>
          <w:lang w:val="en-US"/>
        </w:rPr>
        <w:t>-</w:t>
      </w:r>
      <w:r>
        <w:rPr>
          <w:rFonts w:ascii="Arial" w:hAnsi="Arial" w:cs="Arial"/>
          <w:lang w:val="en-US"/>
        </w:rPr>
        <w:t xml:space="preserve">intermediates, yellow for deprotonated </w:t>
      </w:r>
      <w:r w:rsidRPr="00884DE5">
        <w:rPr>
          <w:rFonts w:ascii="Arial" w:hAnsi="Arial" w:cs="Arial"/>
          <w:lang w:val="en-US"/>
        </w:rPr>
        <w:sym w:font="Symbol" w:char="F073"/>
      </w:r>
      <w:r w:rsidRPr="00884DE5">
        <w:rPr>
          <w:rFonts w:ascii="Arial" w:hAnsi="Arial" w:cs="Arial"/>
          <w:lang w:val="en-US"/>
        </w:rPr>
        <w:t>-</w:t>
      </w:r>
      <w:r>
        <w:rPr>
          <w:rFonts w:ascii="Arial" w:hAnsi="Arial" w:cs="Arial"/>
          <w:lang w:val="en-US"/>
        </w:rPr>
        <w:t xml:space="preserve">intermediates, and blue for </w:t>
      </w:r>
      <w:r w:rsidRPr="004D3798">
        <w:rPr>
          <w:rFonts w:ascii="Arial" w:hAnsi="Arial" w:cs="Arial"/>
          <w:i/>
          <w:iCs/>
          <w:lang w:val="en-US"/>
        </w:rPr>
        <w:t>C</w:t>
      </w:r>
      <w:r>
        <w:rPr>
          <w:rFonts w:ascii="Arial" w:hAnsi="Arial" w:cs="Arial"/>
          <w:lang w:val="en-US"/>
        </w:rPr>
        <w:t>-products</w:t>
      </w:r>
      <w:r w:rsidRPr="00884DE5">
        <w:rPr>
          <w:rFonts w:ascii="Arial" w:hAnsi="Arial" w:cs="Arial"/>
          <w:lang w:val="en-US"/>
        </w:rPr>
        <w:t xml:space="preserve">. </w:t>
      </w:r>
      <w:r>
        <w:rPr>
          <w:rFonts w:ascii="Arial" w:hAnsi="Arial" w:cs="Arial"/>
          <w:lang w:val="en-US"/>
        </w:rPr>
        <w:t>Values</w:t>
      </w:r>
      <w:r w:rsidRPr="00884DE5">
        <w:rPr>
          <w:rFonts w:ascii="Arial" w:hAnsi="Arial" w:cs="Arial"/>
          <w:lang w:val="en-US"/>
        </w:rPr>
        <w:t xml:space="preserve"> are relative to </w:t>
      </w:r>
      <w:r>
        <w:rPr>
          <w:rFonts w:ascii="Arial" w:hAnsi="Arial" w:cs="Arial"/>
          <w:lang w:val="en-US"/>
        </w:rPr>
        <w:t xml:space="preserve">a reference </w:t>
      </w:r>
      <w:r w:rsidRPr="00884DE5">
        <w:rPr>
          <w:rFonts w:ascii="Arial" w:hAnsi="Arial" w:cs="Arial"/>
          <w:lang w:val="en-US"/>
        </w:rPr>
        <w:sym w:font="Symbol" w:char="F073"/>
      </w:r>
      <w:r w:rsidRPr="00884DE5">
        <w:rPr>
          <w:rFonts w:ascii="Arial" w:hAnsi="Arial" w:cs="Arial"/>
          <w:lang w:val="en-US"/>
        </w:rPr>
        <w:t>-complex of 2,4,6-hydroxyacetophenone.</w:t>
      </w:r>
    </w:p>
    <w:p w14:paraId="3132D7F5" w14:textId="77777777" w:rsidR="0001622C" w:rsidRPr="004D3798" w:rsidRDefault="0001622C" w:rsidP="004D3798">
      <w:pPr>
        <w:jc w:val="both"/>
        <w:rPr>
          <w:rFonts w:ascii="Arial" w:hAnsi="Arial" w:cs="Arial"/>
          <w:color w:val="FF0000"/>
          <w:lang w:val="en-US"/>
        </w:rPr>
      </w:pPr>
    </w:p>
    <w:p w14:paraId="0DFBF5AB" w14:textId="77777777" w:rsidR="004D3798" w:rsidRDefault="004D3798" w:rsidP="004D3798">
      <w:pPr>
        <w:jc w:val="both"/>
        <w:rPr>
          <w:rFonts w:ascii="Arial" w:hAnsi="Arial" w:cs="Arial"/>
          <w:lang w:val="en-US"/>
        </w:rPr>
      </w:pPr>
    </w:p>
    <w:p w14:paraId="06AD7768" w14:textId="77777777" w:rsidR="004D3798" w:rsidRDefault="004D3798" w:rsidP="004D3798">
      <w:pPr>
        <w:jc w:val="both"/>
        <w:rPr>
          <w:rFonts w:ascii="Arial" w:hAnsi="Arial" w:cs="Arial"/>
          <w:lang w:val="en-US"/>
        </w:rPr>
      </w:pPr>
    </w:p>
    <w:p w14:paraId="45B5B654" w14:textId="77777777" w:rsidR="004D3798" w:rsidRDefault="004D3798" w:rsidP="004D3798">
      <w:pPr>
        <w:jc w:val="both"/>
        <w:rPr>
          <w:rFonts w:ascii="Arial" w:hAnsi="Arial" w:cs="Arial"/>
          <w:lang w:val="en-US"/>
        </w:rPr>
      </w:pPr>
    </w:p>
    <w:p w14:paraId="67DD1D13" w14:textId="77777777" w:rsidR="004D3798" w:rsidRDefault="004D3798" w:rsidP="004D3798">
      <w:pPr>
        <w:jc w:val="both"/>
        <w:rPr>
          <w:rFonts w:ascii="Arial" w:hAnsi="Arial" w:cs="Arial"/>
          <w:lang w:val="en-US"/>
        </w:rPr>
      </w:pPr>
    </w:p>
    <w:p w14:paraId="78FD29C4" w14:textId="77777777" w:rsidR="004D3798" w:rsidRDefault="004D3798" w:rsidP="004D3798">
      <w:pPr>
        <w:jc w:val="both"/>
        <w:rPr>
          <w:rFonts w:ascii="Arial" w:hAnsi="Arial" w:cs="Arial"/>
          <w:lang w:val="en-US"/>
        </w:rPr>
      </w:pPr>
    </w:p>
    <w:p w14:paraId="39F8B42B" w14:textId="77777777" w:rsidR="004D3798" w:rsidRDefault="004D3798" w:rsidP="004D3798">
      <w:pPr>
        <w:jc w:val="both"/>
        <w:rPr>
          <w:rFonts w:ascii="Arial" w:hAnsi="Arial" w:cs="Arial"/>
          <w:lang w:val="en-US"/>
        </w:rPr>
      </w:pPr>
    </w:p>
    <w:p w14:paraId="377822A2" w14:textId="69F3EB84" w:rsidR="003B4B62" w:rsidRDefault="003B4B62" w:rsidP="004D3798">
      <w:pPr>
        <w:jc w:val="both"/>
        <w:rPr>
          <w:rFonts w:ascii="Arial" w:hAnsi="Arial" w:cs="Arial"/>
          <w:lang w:val="en-US"/>
        </w:rPr>
      </w:pPr>
    </w:p>
    <w:p w14:paraId="1F8EF90D" w14:textId="65BED392" w:rsidR="003B4B62" w:rsidRPr="0076481B" w:rsidRDefault="003B4B62" w:rsidP="008C225D">
      <w:pPr>
        <w:pStyle w:val="Heading1"/>
        <w:rPr>
          <w:b/>
          <w:bCs/>
          <w:lang w:val="en-US"/>
        </w:rPr>
      </w:pPr>
      <w:bookmarkStart w:id="2" w:name="_Toc175153153"/>
      <w:r w:rsidRPr="0076481B">
        <w:rPr>
          <w:b/>
          <w:bCs/>
          <w:lang w:val="en-US"/>
        </w:rPr>
        <w:lastRenderedPageBreak/>
        <w:t>References</w:t>
      </w:r>
      <w:bookmarkEnd w:id="2"/>
    </w:p>
    <w:sdt>
      <w:sdtPr>
        <w:rPr>
          <w:color w:val="000000"/>
        </w:rPr>
        <w:tag w:val="MENDELEY_BIBLIOGRAPHY"/>
        <w:id w:val="-268238722"/>
        <w:placeholder>
          <w:docPart w:val="DefaultPlaceholder_-1854013440"/>
        </w:placeholder>
      </w:sdtPr>
      <w:sdtContent>
        <w:p w14:paraId="73275BCC" w14:textId="77777777" w:rsidR="004074B2" w:rsidRPr="004074B2" w:rsidRDefault="004074B2" w:rsidP="004074B2">
          <w:pPr>
            <w:autoSpaceDE w:val="0"/>
            <w:autoSpaceDN w:val="0"/>
            <w:ind w:hanging="640"/>
            <w:jc w:val="both"/>
            <w:divId w:val="994650170"/>
            <w:rPr>
              <w:rFonts w:ascii="Arial" w:eastAsia="Times New Roman" w:hAnsi="Arial" w:cs="Arial"/>
              <w:color w:val="000000"/>
            </w:rPr>
          </w:pPr>
          <w:r w:rsidRPr="004074B2">
            <w:rPr>
              <w:rFonts w:ascii="Arial" w:eastAsia="Times New Roman" w:hAnsi="Arial" w:cs="Arial"/>
              <w:color w:val="000000"/>
            </w:rPr>
            <w:t>1.</w:t>
          </w:r>
          <w:r w:rsidRPr="004074B2">
            <w:rPr>
              <w:rFonts w:ascii="Arial" w:eastAsia="Times New Roman" w:hAnsi="Arial" w:cs="Arial"/>
              <w:color w:val="000000"/>
            </w:rPr>
            <w:tab/>
            <w:t xml:space="preserve">Harding-Larsen, D. </w:t>
          </w:r>
          <w:r w:rsidRPr="004074B2">
            <w:rPr>
              <w:rFonts w:ascii="Arial" w:eastAsia="Times New Roman" w:hAnsi="Arial" w:cs="Arial"/>
              <w:iCs/>
              <w:color w:val="000000"/>
            </w:rPr>
            <w:t>et al.</w:t>
          </w:r>
          <w:r w:rsidRPr="004074B2">
            <w:rPr>
              <w:rFonts w:ascii="Arial" w:eastAsia="Times New Roman" w:hAnsi="Arial" w:cs="Arial"/>
              <w:color w:val="000000"/>
            </w:rPr>
            <w:t xml:space="preserve"> GASP: A Pan-Specific Predictor of Family 1 Glycosyltransferase Acceptor Specificity Enabled by a Pipeline for Substrate Feature Generation and Large-Scale Experimental Screening. </w:t>
          </w:r>
          <w:r w:rsidRPr="004074B2">
            <w:rPr>
              <w:rFonts w:ascii="Arial" w:eastAsia="Times New Roman" w:hAnsi="Arial" w:cs="Arial"/>
              <w:iCs/>
              <w:color w:val="000000"/>
            </w:rPr>
            <w:t>ACS Omega</w:t>
          </w:r>
          <w:r w:rsidRPr="004074B2">
            <w:rPr>
              <w:rFonts w:ascii="Arial" w:eastAsia="Times New Roman" w:hAnsi="Arial" w:cs="Arial"/>
              <w:color w:val="000000"/>
            </w:rPr>
            <w:t xml:space="preserve"> </w:t>
          </w:r>
          <w:r w:rsidRPr="004074B2">
            <w:rPr>
              <w:rFonts w:ascii="Arial" w:eastAsia="Times New Roman" w:hAnsi="Arial" w:cs="Arial"/>
              <w:bCs/>
              <w:color w:val="000000"/>
            </w:rPr>
            <w:t>9</w:t>
          </w:r>
          <w:r w:rsidRPr="004074B2">
            <w:rPr>
              <w:rFonts w:ascii="Arial" w:eastAsia="Times New Roman" w:hAnsi="Arial" w:cs="Arial"/>
              <w:color w:val="000000"/>
            </w:rPr>
            <w:t>, 27278–27288 (2024).</w:t>
          </w:r>
        </w:p>
        <w:p w14:paraId="47F98A15" w14:textId="77777777" w:rsidR="004074B2" w:rsidRPr="004074B2" w:rsidRDefault="004074B2" w:rsidP="004074B2">
          <w:pPr>
            <w:autoSpaceDE w:val="0"/>
            <w:autoSpaceDN w:val="0"/>
            <w:ind w:hanging="640"/>
            <w:jc w:val="both"/>
            <w:divId w:val="163321892"/>
            <w:rPr>
              <w:rFonts w:ascii="Arial" w:eastAsia="Times New Roman" w:hAnsi="Arial" w:cs="Arial"/>
              <w:color w:val="000000"/>
            </w:rPr>
          </w:pPr>
          <w:r w:rsidRPr="004074B2">
            <w:rPr>
              <w:rFonts w:ascii="Arial" w:eastAsia="Times New Roman" w:hAnsi="Arial" w:cs="Arial"/>
              <w:color w:val="000000"/>
            </w:rPr>
            <w:t>2.</w:t>
          </w:r>
          <w:r w:rsidRPr="004074B2">
            <w:rPr>
              <w:rFonts w:ascii="Arial" w:eastAsia="Times New Roman" w:hAnsi="Arial" w:cs="Arial"/>
              <w:color w:val="000000"/>
            </w:rPr>
            <w:tab/>
            <w:t xml:space="preserve">Gantt, R. W., Peltier-Pain, P., Cournoyer, W. J. &amp; Thorson, J. S. Using simple donors to drive the equilibria of glycosyltransferase- </w:t>
          </w:r>
          <w:proofErr w:type="spellStart"/>
          <w:r w:rsidRPr="004074B2">
            <w:rPr>
              <w:rFonts w:ascii="Arial" w:eastAsia="Times New Roman" w:hAnsi="Arial" w:cs="Arial"/>
              <w:color w:val="000000"/>
            </w:rPr>
            <w:t>catalyzed</w:t>
          </w:r>
          <w:proofErr w:type="spellEnd"/>
          <w:r w:rsidRPr="004074B2">
            <w:rPr>
              <w:rFonts w:ascii="Arial" w:eastAsia="Times New Roman" w:hAnsi="Arial" w:cs="Arial"/>
              <w:color w:val="000000"/>
            </w:rPr>
            <w:t xml:space="preserve"> reactions. </w:t>
          </w:r>
          <w:r w:rsidRPr="004074B2">
            <w:rPr>
              <w:rFonts w:ascii="Arial" w:eastAsia="Times New Roman" w:hAnsi="Arial" w:cs="Arial"/>
              <w:iCs/>
              <w:color w:val="000000"/>
            </w:rPr>
            <w:t xml:space="preserve">Nat Chem </w:t>
          </w:r>
          <w:proofErr w:type="spellStart"/>
          <w:r w:rsidRPr="004074B2">
            <w:rPr>
              <w:rFonts w:ascii="Arial" w:eastAsia="Times New Roman" w:hAnsi="Arial" w:cs="Arial"/>
              <w:iCs/>
              <w:color w:val="000000"/>
            </w:rPr>
            <w:t>Biol</w:t>
          </w:r>
          <w:proofErr w:type="spellEnd"/>
          <w:r w:rsidRPr="004074B2">
            <w:rPr>
              <w:rFonts w:ascii="Arial" w:eastAsia="Times New Roman" w:hAnsi="Arial" w:cs="Arial"/>
              <w:color w:val="000000"/>
            </w:rPr>
            <w:t xml:space="preserve"> </w:t>
          </w:r>
          <w:r w:rsidRPr="004074B2">
            <w:rPr>
              <w:rFonts w:ascii="Arial" w:eastAsia="Times New Roman" w:hAnsi="Arial" w:cs="Arial"/>
              <w:bCs/>
              <w:color w:val="000000"/>
            </w:rPr>
            <w:t>7</w:t>
          </w:r>
          <w:r w:rsidRPr="004074B2">
            <w:rPr>
              <w:rFonts w:ascii="Arial" w:eastAsia="Times New Roman" w:hAnsi="Arial" w:cs="Arial"/>
              <w:color w:val="000000"/>
            </w:rPr>
            <w:t>, 685–691 (2011).</w:t>
          </w:r>
        </w:p>
        <w:p w14:paraId="4B3333E6" w14:textId="77777777" w:rsidR="004074B2" w:rsidRPr="004074B2" w:rsidRDefault="004074B2" w:rsidP="004074B2">
          <w:pPr>
            <w:autoSpaceDE w:val="0"/>
            <w:autoSpaceDN w:val="0"/>
            <w:ind w:hanging="640"/>
            <w:jc w:val="both"/>
            <w:divId w:val="880094531"/>
            <w:rPr>
              <w:rFonts w:ascii="Arial" w:eastAsia="Times New Roman" w:hAnsi="Arial" w:cs="Arial"/>
              <w:color w:val="000000"/>
            </w:rPr>
          </w:pPr>
          <w:r w:rsidRPr="004074B2">
            <w:rPr>
              <w:rFonts w:ascii="Arial" w:eastAsia="Times New Roman" w:hAnsi="Arial" w:cs="Arial"/>
              <w:color w:val="000000"/>
            </w:rPr>
            <w:t>3.</w:t>
          </w:r>
          <w:r w:rsidRPr="004074B2">
            <w:rPr>
              <w:rFonts w:ascii="Arial" w:eastAsia="Times New Roman" w:hAnsi="Arial" w:cs="Arial"/>
              <w:color w:val="000000"/>
            </w:rPr>
            <w:tab/>
            <w:t xml:space="preserve">de Boer, R. M. </w:t>
          </w:r>
          <w:r w:rsidRPr="004074B2">
            <w:rPr>
              <w:rFonts w:ascii="Arial" w:eastAsia="Times New Roman" w:hAnsi="Arial" w:cs="Arial"/>
              <w:iCs/>
              <w:color w:val="000000"/>
            </w:rPr>
            <w:t>et al.</w:t>
          </w:r>
          <w:r w:rsidRPr="004074B2">
            <w:rPr>
              <w:rFonts w:ascii="Arial" w:eastAsia="Times New Roman" w:hAnsi="Arial" w:cs="Arial"/>
              <w:color w:val="000000"/>
            </w:rPr>
            <w:t xml:space="preserve"> Regioselective Glycosylation of Polyphenols by Family 1 Glycosyltransferases: Experiments and Simulations. </w:t>
          </w:r>
          <w:r w:rsidRPr="004074B2">
            <w:rPr>
              <w:rFonts w:ascii="Arial" w:eastAsia="Times New Roman" w:hAnsi="Arial" w:cs="Arial"/>
              <w:iCs/>
              <w:color w:val="000000"/>
            </w:rPr>
            <w:t>ACS Omega</w:t>
          </w:r>
          <w:r w:rsidRPr="004074B2">
            <w:rPr>
              <w:rFonts w:ascii="Arial" w:eastAsia="Times New Roman" w:hAnsi="Arial" w:cs="Arial"/>
              <w:color w:val="000000"/>
            </w:rPr>
            <w:t xml:space="preserve"> </w:t>
          </w:r>
          <w:r w:rsidRPr="004074B2">
            <w:rPr>
              <w:rFonts w:ascii="Arial" w:eastAsia="Times New Roman" w:hAnsi="Arial" w:cs="Arial"/>
              <w:bCs/>
              <w:color w:val="000000"/>
            </w:rPr>
            <w:t>8</w:t>
          </w:r>
          <w:r w:rsidRPr="004074B2">
            <w:rPr>
              <w:rFonts w:ascii="Arial" w:eastAsia="Times New Roman" w:hAnsi="Arial" w:cs="Arial"/>
              <w:color w:val="000000"/>
            </w:rPr>
            <w:t>, 46300–46308 (2023).</w:t>
          </w:r>
        </w:p>
        <w:p w14:paraId="218FB4D4" w14:textId="521A5C15" w:rsidR="004074B2" w:rsidRDefault="00000000" w:rsidP="008C225D"/>
      </w:sdtContent>
    </w:sdt>
    <w:p w14:paraId="40600F3B" w14:textId="68E12D32" w:rsidR="00D31700" w:rsidRPr="005D395A" w:rsidRDefault="00D31700" w:rsidP="008C225D">
      <w:pPr>
        <w:rPr>
          <w:rFonts w:ascii="Arial" w:hAnsi="Arial" w:cs="Arial"/>
          <w:lang w:val="en-US"/>
        </w:rPr>
      </w:pPr>
      <w:r>
        <w:fldChar w:fldCharType="begin"/>
      </w:r>
      <w:r>
        <w:instrText xml:space="preserve"> INCLUDEPICTURE "imap://lraich@mail.zedat.fu-berlin.de:143/fetch%3EUID%3E/INBOX%3E9694?part=1.2&amp;filename=image.png" \* MERGEFORMATINET </w:instrText>
      </w:r>
      <w:r>
        <w:fldChar w:fldCharType="end"/>
      </w:r>
    </w:p>
    <w:sectPr w:rsidR="00D31700" w:rsidRPr="005D395A" w:rsidSect="0076481B">
      <w:footerReference w:type="even" r:id="rId40"/>
      <w:footerReference w:type="default" r:id="rId4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86B98B" w14:textId="77777777" w:rsidR="00591D7E" w:rsidRDefault="00591D7E" w:rsidP="00EB413E">
      <w:r>
        <w:separator/>
      </w:r>
    </w:p>
  </w:endnote>
  <w:endnote w:type="continuationSeparator" w:id="0">
    <w:p w14:paraId="3FD9DF2F" w14:textId="77777777" w:rsidR="00591D7E" w:rsidRDefault="00591D7E" w:rsidP="00EB41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67677493"/>
      <w:docPartObj>
        <w:docPartGallery w:val="Page Numbers (Bottom of Page)"/>
        <w:docPartUnique/>
      </w:docPartObj>
    </w:sdtPr>
    <w:sdtContent>
      <w:p w14:paraId="19B4E866" w14:textId="723F647D" w:rsidR="00ED6045" w:rsidRDefault="00ED6045" w:rsidP="00333D2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856EC52" w14:textId="77777777" w:rsidR="00ED6045" w:rsidRDefault="00ED60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089308601"/>
      <w:docPartObj>
        <w:docPartGallery w:val="Page Numbers (Bottom of Page)"/>
        <w:docPartUnique/>
      </w:docPartObj>
    </w:sdtPr>
    <w:sdtContent>
      <w:p w14:paraId="31BF8CE5" w14:textId="7601067F" w:rsidR="00ED6045" w:rsidRDefault="00ED6045" w:rsidP="00333D27">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D96EAEE" w14:textId="77777777" w:rsidR="00ED6045" w:rsidRDefault="00ED60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BD58B5" w14:textId="77777777" w:rsidR="00591D7E" w:rsidRDefault="00591D7E" w:rsidP="00EB413E">
      <w:r>
        <w:separator/>
      </w:r>
    </w:p>
  </w:footnote>
  <w:footnote w:type="continuationSeparator" w:id="0">
    <w:p w14:paraId="78EE20A8" w14:textId="77777777" w:rsidR="00591D7E" w:rsidRDefault="00591D7E" w:rsidP="00EB41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5F0C00"/>
    <w:multiLevelType w:val="multilevel"/>
    <w:tmpl w:val="17BE1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10397D"/>
    <w:multiLevelType w:val="multilevel"/>
    <w:tmpl w:val="7A962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F02FF3"/>
    <w:multiLevelType w:val="multilevel"/>
    <w:tmpl w:val="92BA9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053BAC"/>
    <w:multiLevelType w:val="multilevel"/>
    <w:tmpl w:val="E9B46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926112"/>
    <w:multiLevelType w:val="multilevel"/>
    <w:tmpl w:val="ECBEF51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450156"/>
    <w:multiLevelType w:val="multilevel"/>
    <w:tmpl w:val="DB12D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BF64B4"/>
    <w:multiLevelType w:val="multilevel"/>
    <w:tmpl w:val="25F80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98C61DB"/>
    <w:multiLevelType w:val="multilevel"/>
    <w:tmpl w:val="D6806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182A5D"/>
    <w:multiLevelType w:val="hybridMultilevel"/>
    <w:tmpl w:val="08200D62"/>
    <w:lvl w:ilvl="0" w:tplc="D0A0317E">
      <w:start w:val="3"/>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8466282"/>
    <w:multiLevelType w:val="multilevel"/>
    <w:tmpl w:val="D20A8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96D116A"/>
    <w:multiLevelType w:val="multilevel"/>
    <w:tmpl w:val="6A9C6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090B86"/>
    <w:multiLevelType w:val="multilevel"/>
    <w:tmpl w:val="8EA03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FE25763"/>
    <w:multiLevelType w:val="multilevel"/>
    <w:tmpl w:val="95A688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C50277E"/>
    <w:multiLevelType w:val="multilevel"/>
    <w:tmpl w:val="6AE41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A754BD6"/>
    <w:multiLevelType w:val="multilevel"/>
    <w:tmpl w:val="51302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B0D169D"/>
    <w:multiLevelType w:val="hybridMultilevel"/>
    <w:tmpl w:val="7640D03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 w15:restartNumberingAfterBreak="0">
    <w:nsid w:val="726C69BF"/>
    <w:multiLevelType w:val="multilevel"/>
    <w:tmpl w:val="492A55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8C02A8C"/>
    <w:multiLevelType w:val="hybridMultilevel"/>
    <w:tmpl w:val="2078E204"/>
    <w:lvl w:ilvl="0" w:tplc="2B107A8E">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 w15:restartNumberingAfterBreak="0">
    <w:nsid w:val="78CF603D"/>
    <w:multiLevelType w:val="multilevel"/>
    <w:tmpl w:val="7E9EE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16087691">
    <w:abstractNumId w:val="17"/>
  </w:num>
  <w:num w:numId="2" w16cid:durableId="352927143">
    <w:abstractNumId w:val="10"/>
  </w:num>
  <w:num w:numId="3" w16cid:durableId="1520123350">
    <w:abstractNumId w:val="16"/>
  </w:num>
  <w:num w:numId="4" w16cid:durableId="809712111">
    <w:abstractNumId w:val="14"/>
  </w:num>
  <w:num w:numId="5" w16cid:durableId="2140302207">
    <w:abstractNumId w:val="2"/>
  </w:num>
  <w:num w:numId="6" w16cid:durableId="296302784">
    <w:abstractNumId w:val="12"/>
  </w:num>
  <w:num w:numId="7" w16cid:durableId="1140267486">
    <w:abstractNumId w:val="5"/>
  </w:num>
  <w:num w:numId="8" w16cid:durableId="1390416037">
    <w:abstractNumId w:val="0"/>
  </w:num>
  <w:num w:numId="9" w16cid:durableId="67777021">
    <w:abstractNumId w:val="13"/>
  </w:num>
  <w:num w:numId="10" w16cid:durableId="160701222">
    <w:abstractNumId w:val="9"/>
  </w:num>
  <w:num w:numId="11" w16cid:durableId="1447893204">
    <w:abstractNumId w:val="3"/>
  </w:num>
  <w:num w:numId="12" w16cid:durableId="52199340">
    <w:abstractNumId w:val="11"/>
  </w:num>
  <w:num w:numId="13" w16cid:durableId="416291503">
    <w:abstractNumId w:val="6"/>
  </w:num>
  <w:num w:numId="14" w16cid:durableId="1760248147">
    <w:abstractNumId w:val="7"/>
  </w:num>
  <w:num w:numId="15" w16cid:durableId="2096391911">
    <w:abstractNumId w:val="1"/>
  </w:num>
  <w:num w:numId="16" w16cid:durableId="1521433948">
    <w:abstractNumId w:val="4"/>
  </w:num>
  <w:num w:numId="17" w16cid:durableId="494035594">
    <w:abstractNumId w:val="18"/>
  </w:num>
  <w:num w:numId="18" w16cid:durableId="1367095489">
    <w:abstractNumId w:val="8"/>
  </w:num>
  <w:num w:numId="19" w16cid:durableId="143388973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0C60"/>
    <w:rsid w:val="000036C6"/>
    <w:rsid w:val="0001622C"/>
    <w:rsid w:val="0001798C"/>
    <w:rsid w:val="000266F8"/>
    <w:rsid w:val="000270DB"/>
    <w:rsid w:val="000304FD"/>
    <w:rsid w:val="00042DBD"/>
    <w:rsid w:val="00050632"/>
    <w:rsid w:val="00050C21"/>
    <w:rsid w:val="00053A3A"/>
    <w:rsid w:val="00053DB3"/>
    <w:rsid w:val="00053E2E"/>
    <w:rsid w:val="000607B3"/>
    <w:rsid w:val="00065CA8"/>
    <w:rsid w:val="0007534D"/>
    <w:rsid w:val="000977D0"/>
    <w:rsid w:val="000B45E9"/>
    <w:rsid w:val="000B4B21"/>
    <w:rsid w:val="000C0C16"/>
    <w:rsid w:val="000C528C"/>
    <w:rsid w:val="000C72EF"/>
    <w:rsid w:val="000D1C4A"/>
    <w:rsid w:val="000E5D74"/>
    <w:rsid w:val="000F1F64"/>
    <w:rsid w:val="00105D80"/>
    <w:rsid w:val="001063B7"/>
    <w:rsid w:val="00107E18"/>
    <w:rsid w:val="00147FAD"/>
    <w:rsid w:val="00150C0A"/>
    <w:rsid w:val="00175631"/>
    <w:rsid w:val="00176AB5"/>
    <w:rsid w:val="001A0936"/>
    <w:rsid w:val="001A6FD6"/>
    <w:rsid w:val="001C12DE"/>
    <w:rsid w:val="001C13A7"/>
    <w:rsid w:val="001C6B20"/>
    <w:rsid w:val="001D34FD"/>
    <w:rsid w:val="001E3F8D"/>
    <w:rsid w:val="001E7E69"/>
    <w:rsid w:val="00204445"/>
    <w:rsid w:val="00214965"/>
    <w:rsid w:val="002232AB"/>
    <w:rsid w:val="002409FD"/>
    <w:rsid w:val="002459E6"/>
    <w:rsid w:val="00254641"/>
    <w:rsid w:val="00266DB8"/>
    <w:rsid w:val="00270AA6"/>
    <w:rsid w:val="00276F0B"/>
    <w:rsid w:val="002811F8"/>
    <w:rsid w:val="00296226"/>
    <w:rsid w:val="002A18DC"/>
    <w:rsid w:val="002A38B1"/>
    <w:rsid w:val="002B36F3"/>
    <w:rsid w:val="002B5FF8"/>
    <w:rsid w:val="002B62C1"/>
    <w:rsid w:val="002B6B67"/>
    <w:rsid w:val="002C0D43"/>
    <w:rsid w:val="002C22B3"/>
    <w:rsid w:val="002E3A22"/>
    <w:rsid w:val="00305C9E"/>
    <w:rsid w:val="00326B4A"/>
    <w:rsid w:val="0034396B"/>
    <w:rsid w:val="0035193C"/>
    <w:rsid w:val="003609C7"/>
    <w:rsid w:val="00375C0E"/>
    <w:rsid w:val="003763EF"/>
    <w:rsid w:val="00386BA4"/>
    <w:rsid w:val="003902BA"/>
    <w:rsid w:val="00391753"/>
    <w:rsid w:val="003B4B62"/>
    <w:rsid w:val="003D1EA9"/>
    <w:rsid w:val="003D6091"/>
    <w:rsid w:val="004006B4"/>
    <w:rsid w:val="00404A36"/>
    <w:rsid w:val="00405833"/>
    <w:rsid w:val="004074B2"/>
    <w:rsid w:val="00426211"/>
    <w:rsid w:val="00432820"/>
    <w:rsid w:val="00437E90"/>
    <w:rsid w:val="00454D68"/>
    <w:rsid w:val="00463C6A"/>
    <w:rsid w:val="00465AB5"/>
    <w:rsid w:val="00467854"/>
    <w:rsid w:val="00476C7F"/>
    <w:rsid w:val="0048088A"/>
    <w:rsid w:val="00484745"/>
    <w:rsid w:val="00485EBC"/>
    <w:rsid w:val="00494A33"/>
    <w:rsid w:val="004C5496"/>
    <w:rsid w:val="004D3798"/>
    <w:rsid w:val="004E0C76"/>
    <w:rsid w:val="004F766A"/>
    <w:rsid w:val="00501859"/>
    <w:rsid w:val="00510B48"/>
    <w:rsid w:val="00525615"/>
    <w:rsid w:val="00535B5B"/>
    <w:rsid w:val="00541E2A"/>
    <w:rsid w:val="00552A98"/>
    <w:rsid w:val="00572B59"/>
    <w:rsid w:val="00573BBA"/>
    <w:rsid w:val="00577D58"/>
    <w:rsid w:val="005878BD"/>
    <w:rsid w:val="00591D7E"/>
    <w:rsid w:val="00594ECC"/>
    <w:rsid w:val="005A794D"/>
    <w:rsid w:val="005B0189"/>
    <w:rsid w:val="005B7E4A"/>
    <w:rsid w:val="005C1BA8"/>
    <w:rsid w:val="005D319B"/>
    <w:rsid w:val="005D395A"/>
    <w:rsid w:val="005D6F3D"/>
    <w:rsid w:val="005F69C0"/>
    <w:rsid w:val="006011D9"/>
    <w:rsid w:val="00606B54"/>
    <w:rsid w:val="006338F7"/>
    <w:rsid w:val="00654705"/>
    <w:rsid w:val="00654714"/>
    <w:rsid w:val="00666DA3"/>
    <w:rsid w:val="00683C73"/>
    <w:rsid w:val="00694926"/>
    <w:rsid w:val="00694F1A"/>
    <w:rsid w:val="0069634A"/>
    <w:rsid w:val="006B3D51"/>
    <w:rsid w:val="006D2E0E"/>
    <w:rsid w:val="006D4F09"/>
    <w:rsid w:val="006D576B"/>
    <w:rsid w:val="006E19F8"/>
    <w:rsid w:val="006E5DE9"/>
    <w:rsid w:val="00707635"/>
    <w:rsid w:val="00711F75"/>
    <w:rsid w:val="007214CE"/>
    <w:rsid w:val="007240D0"/>
    <w:rsid w:val="00725F7B"/>
    <w:rsid w:val="0074333D"/>
    <w:rsid w:val="00747D87"/>
    <w:rsid w:val="007551E4"/>
    <w:rsid w:val="0075677E"/>
    <w:rsid w:val="0076481B"/>
    <w:rsid w:val="00766638"/>
    <w:rsid w:val="00767244"/>
    <w:rsid w:val="007812F8"/>
    <w:rsid w:val="00793A31"/>
    <w:rsid w:val="0079512A"/>
    <w:rsid w:val="007969C3"/>
    <w:rsid w:val="007A1E90"/>
    <w:rsid w:val="007B4B7D"/>
    <w:rsid w:val="007B61A3"/>
    <w:rsid w:val="007B6847"/>
    <w:rsid w:val="007C5873"/>
    <w:rsid w:val="007C752A"/>
    <w:rsid w:val="007D3EBE"/>
    <w:rsid w:val="007D5A69"/>
    <w:rsid w:val="007E4847"/>
    <w:rsid w:val="00821984"/>
    <w:rsid w:val="00832C8B"/>
    <w:rsid w:val="008353C1"/>
    <w:rsid w:val="00842151"/>
    <w:rsid w:val="0085500B"/>
    <w:rsid w:val="00883193"/>
    <w:rsid w:val="00884DE5"/>
    <w:rsid w:val="008969BE"/>
    <w:rsid w:val="008A3C32"/>
    <w:rsid w:val="008A5EE0"/>
    <w:rsid w:val="008B0D0E"/>
    <w:rsid w:val="008B4E6E"/>
    <w:rsid w:val="008B6C0B"/>
    <w:rsid w:val="008C225D"/>
    <w:rsid w:val="008D183A"/>
    <w:rsid w:val="008E72A5"/>
    <w:rsid w:val="008F048C"/>
    <w:rsid w:val="008F4701"/>
    <w:rsid w:val="008F7E74"/>
    <w:rsid w:val="00910CD9"/>
    <w:rsid w:val="00912BE1"/>
    <w:rsid w:val="009234D5"/>
    <w:rsid w:val="009271D6"/>
    <w:rsid w:val="00927C03"/>
    <w:rsid w:val="00927E8F"/>
    <w:rsid w:val="00936BF9"/>
    <w:rsid w:val="00940C60"/>
    <w:rsid w:val="0094378B"/>
    <w:rsid w:val="009441E8"/>
    <w:rsid w:val="00951244"/>
    <w:rsid w:val="009606E2"/>
    <w:rsid w:val="009A255A"/>
    <w:rsid w:val="009B2586"/>
    <w:rsid w:val="009E2721"/>
    <w:rsid w:val="009E6F4A"/>
    <w:rsid w:val="00A00CB8"/>
    <w:rsid w:val="00A11268"/>
    <w:rsid w:val="00A679C0"/>
    <w:rsid w:val="00A86896"/>
    <w:rsid w:val="00A86BB0"/>
    <w:rsid w:val="00A97820"/>
    <w:rsid w:val="00A97E68"/>
    <w:rsid w:val="00AA1162"/>
    <w:rsid w:val="00AD25B9"/>
    <w:rsid w:val="00AD409F"/>
    <w:rsid w:val="00AE2707"/>
    <w:rsid w:val="00AE4437"/>
    <w:rsid w:val="00AF077D"/>
    <w:rsid w:val="00AF1AFF"/>
    <w:rsid w:val="00B007E1"/>
    <w:rsid w:val="00B01E27"/>
    <w:rsid w:val="00B12B95"/>
    <w:rsid w:val="00B1300F"/>
    <w:rsid w:val="00B27266"/>
    <w:rsid w:val="00B35B66"/>
    <w:rsid w:val="00B40377"/>
    <w:rsid w:val="00B44ABB"/>
    <w:rsid w:val="00B528C5"/>
    <w:rsid w:val="00B70158"/>
    <w:rsid w:val="00B7501E"/>
    <w:rsid w:val="00B9672A"/>
    <w:rsid w:val="00B97385"/>
    <w:rsid w:val="00BB03D6"/>
    <w:rsid w:val="00BB3001"/>
    <w:rsid w:val="00BD20F8"/>
    <w:rsid w:val="00BF09F3"/>
    <w:rsid w:val="00BF494F"/>
    <w:rsid w:val="00C07187"/>
    <w:rsid w:val="00C169A4"/>
    <w:rsid w:val="00C21C27"/>
    <w:rsid w:val="00C27A2B"/>
    <w:rsid w:val="00C46D58"/>
    <w:rsid w:val="00C6734B"/>
    <w:rsid w:val="00C8649B"/>
    <w:rsid w:val="00C87BFD"/>
    <w:rsid w:val="00CA3EF4"/>
    <w:rsid w:val="00CA4428"/>
    <w:rsid w:val="00CC67BB"/>
    <w:rsid w:val="00CD0A0C"/>
    <w:rsid w:val="00CE6DF0"/>
    <w:rsid w:val="00CF2354"/>
    <w:rsid w:val="00D02ED7"/>
    <w:rsid w:val="00D10EB4"/>
    <w:rsid w:val="00D31700"/>
    <w:rsid w:val="00D31A60"/>
    <w:rsid w:val="00D43D79"/>
    <w:rsid w:val="00D508CF"/>
    <w:rsid w:val="00D616EB"/>
    <w:rsid w:val="00D63EBE"/>
    <w:rsid w:val="00D7131F"/>
    <w:rsid w:val="00D94B54"/>
    <w:rsid w:val="00D96B27"/>
    <w:rsid w:val="00DA1B30"/>
    <w:rsid w:val="00DA4908"/>
    <w:rsid w:val="00DB2846"/>
    <w:rsid w:val="00DB4AC2"/>
    <w:rsid w:val="00DC31AE"/>
    <w:rsid w:val="00DC4197"/>
    <w:rsid w:val="00DD34E7"/>
    <w:rsid w:val="00E03D86"/>
    <w:rsid w:val="00E13C85"/>
    <w:rsid w:val="00E167A2"/>
    <w:rsid w:val="00E2660D"/>
    <w:rsid w:val="00E34C8A"/>
    <w:rsid w:val="00E35611"/>
    <w:rsid w:val="00E430EF"/>
    <w:rsid w:val="00E43ACC"/>
    <w:rsid w:val="00E46B0B"/>
    <w:rsid w:val="00E4761F"/>
    <w:rsid w:val="00E52AAB"/>
    <w:rsid w:val="00E54A7D"/>
    <w:rsid w:val="00E7146A"/>
    <w:rsid w:val="00E81AD3"/>
    <w:rsid w:val="00E95542"/>
    <w:rsid w:val="00E95BE5"/>
    <w:rsid w:val="00EA3768"/>
    <w:rsid w:val="00EB413E"/>
    <w:rsid w:val="00EB78D4"/>
    <w:rsid w:val="00EC1A82"/>
    <w:rsid w:val="00EC258A"/>
    <w:rsid w:val="00EC3AF0"/>
    <w:rsid w:val="00ED6045"/>
    <w:rsid w:val="00ED62EA"/>
    <w:rsid w:val="00EE232E"/>
    <w:rsid w:val="00EF078B"/>
    <w:rsid w:val="00EF309C"/>
    <w:rsid w:val="00F101A6"/>
    <w:rsid w:val="00F10833"/>
    <w:rsid w:val="00F152C3"/>
    <w:rsid w:val="00F3026D"/>
    <w:rsid w:val="00F351A5"/>
    <w:rsid w:val="00F40DDB"/>
    <w:rsid w:val="00F41A66"/>
    <w:rsid w:val="00F423A3"/>
    <w:rsid w:val="00F46E03"/>
    <w:rsid w:val="00F5142E"/>
    <w:rsid w:val="00F51C70"/>
    <w:rsid w:val="00F62E6C"/>
    <w:rsid w:val="00F72029"/>
    <w:rsid w:val="00F75C26"/>
    <w:rsid w:val="00F8505B"/>
    <w:rsid w:val="00F93741"/>
    <w:rsid w:val="00FA2B43"/>
    <w:rsid w:val="00FB1825"/>
    <w:rsid w:val="00FB7160"/>
    <w:rsid w:val="00FD3D61"/>
    <w:rsid w:val="00FE1218"/>
    <w:rsid w:val="00FF1D2D"/>
    <w:rsid w:val="00FF4D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2626A"/>
  <w15:docId w15:val="{83C7FDA3-75A0-8D41-83BE-257AB0C73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C60"/>
  </w:style>
  <w:style w:type="paragraph" w:styleId="Heading1">
    <w:name w:val="heading 1"/>
    <w:basedOn w:val="Normal"/>
    <w:next w:val="Normal"/>
    <w:link w:val="Heading1Char"/>
    <w:uiPriority w:val="9"/>
    <w:qFormat/>
    <w:rsid w:val="003B4B62"/>
    <w:pPr>
      <w:keepNext/>
      <w:keepLines/>
      <w:spacing w:before="240"/>
      <w:outlineLvl w:val="0"/>
    </w:pPr>
    <w:rPr>
      <w:rFonts w:ascii="Arial" w:eastAsiaTheme="majorEastAsia" w:hAnsi="Arial" w:cstheme="majorBidi"/>
      <w:color w:val="2F5496" w:themeColor="accent1" w:themeShade="BF"/>
      <w:sz w:val="32"/>
      <w:szCs w:val="32"/>
    </w:rPr>
  </w:style>
  <w:style w:type="paragraph" w:styleId="Heading3">
    <w:name w:val="heading 3"/>
    <w:basedOn w:val="Normal"/>
    <w:link w:val="Heading3Char"/>
    <w:uiPriority w:val="9"/>
    <w:qFormat/>
    <w:rsid w:val="002C0D43"/>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0C60"/>
    <w:pPr>
      <w:ind w:left="720"/>
      <w:contextualSpacing/>
    </w:pPr>
  </w:style>
  <w:style w:type="character" w:styleId="Hyperlink">
    <w:name w:val="Hyperlink"/>
    <w:basedOn w:val="DefaultParagraphFont"/>
    <w:uiPriority w:val="99"/>
    <w:unhideWhenUsed/>
    <w:rsid w:val="00175631"/>
    <w:rPr>
      <w:color w:val="0563C1" w:themeColor="hyperlink"/>
      <w:u w:val="single"/>
    </w:rPr>
  </w:style>
  <w:style w:type="paragraph" w:styleId="BalloonText">
    <w:name w:val="Balloon Text"/>
    <w:basedOn w:val="Normal"/>
    <w:link w:val="BalloonTextChar"/>
    <w:uiPriority w:val="99"/>
    <w:semiHidden/>
    <w:unhideWhenUsed/>
    <w:rsid w:val="003902BA"/>
    <w:rPr>
      <w:rFonts w:ascii="Tahoma" w:hAnsi="Tahoma" w:cs="Tahoma"/>
      <w:sz w:val="16"/>
      <w:szCs w:val="16"/>
    </w:rPr>
  </w:style>
  <w:style w:type="character" w:customStyle="1" w:styleId="BalloonTextChar">
    <w:name w:val="Balloon Text Char"/>
    <w:basedOn w:val="DefaultParagraphFont"/>
    <w:link w:val="BalloonText"/>
    <w:uiPriority w:val="99"/>
    <w:semiHidden/>
    <w:rsid w:val="003902BA"/>
    <w:rPr>
      <w:rFonts w:ascii="Tahoma" w:hAnsi="Tahoma" w:cs="Tahoma"/>
      <w:sz w:val="16"/>
      <w:szCs w:val="16"/>
    </w:rPr>
  </w:style>
  <w:style w:type="character" w:customStyle="1" w:styleId="Heading3Char">
    <w:name w:val="Heading 3 Char"/>
    <w:basedOn w:val="DefaultParagraphFont"/>
    <w:link w:val="Heading3"/>
    <w:uiPriority w:val="9"/>
    <w:rsid w:val="002C0D43"/>
    <w:rPr>
      <w:rFonts w:ascii="Times New Roman" w:eastAsia="Times New Roman" w:hAnsi="Times New Roman" w:cs="Times New Roman"/>
      <w:b/>
      <w:bCs/>
      <w:sz w:val="27"/>
      <w:szCs w:val="27"/>
      <w:lang w:eastAsia="en-GB"/>
    </w:rPr>
  </w:style>
  <w:style w:type="paragraph" w:styleId="NormalWeb">
    <w:name w:val="Normal (Web)"/>
    <w:basedOn w:val="Normal"/>
    <w:uiPriority w:val="99"/>
    <w:unhideWhenUsed/>
    <w:rsid w:val="000F1F64"/>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39"/>
    <w:rsid w:val="00D616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413E"/>
    <w:pPr>
      <w:tabs>
        <w:tab w:val="center" w:pos="4513"/>
        <w:tab w:val="right" w:pos="9026"/>
      </w:tabs>
    </w:pPr>
  </w:style>
  <w:style w:type="character" w:customStyle="1" w:styleId="HeaderChar">
    <w:name w:val="Header Char"/>
    <w:basedOn w:val="DefaultParagraphFont"/>
    <w:link w:val="Header"/>
    <w:uiPriority w:val="99"/>
    <w:rsid w:val="00EB413E"/>
  </w:style>
  <w:style w:type="paragraph" w:styleId="Footer">
    <w:name w:val="footer"/>
    <w:basedOn w:val="Normal"/>
    <w:link w:val="FooterChar"/>
    <w:uiPriority w:val="99"/>
    <w:unhideWhenUsed/>
    <w:rsid w:val="00EB413E"/>
    <w:pPr>
      <w:tabs>
        <w:tab w:val="center" w:pos="4513"/>
        <w:tab w:val="right" w:pos="9026"/>
      </w:tabs>
    </w:pPr>
  </w:style>
  <w:style w:type="character" w:customStyle="1" w:styleId="FooterChar">
    <w:name w:val="Footer Char"/>
    <w:basedOn w:val="DefaultParagraphFont"/>
    <w:link w:val="Footer"/>
    <w:uiPriority w:val="99"/>
    <w:rsid w:val="00EB413E"/>
  </w:style>
  <w:style w:type="character" w:customStyle="1" w:styleId="UnresolvedMention1">
    <w:name w:val="Unresolved Mention1"/>
    <w:basedOn w:val="DefaultParagraphFont"/>
    <w:uiPriority w:val="99"/>
    <w:semiHidden/>
    <w:unhideWhenUsed/>
    <w:rsid w:val="007E4847"/>
    <w:rPr>
      <w:color w:val="605E5C"/>
      <w:shd w:val="clear" w:color="auto" w:fill="E1DFDD"/>
    </w:rPr>
  </w:style>
  <w:style w:type="character" w:styleId="PlaceholderText">
    <w:name w:val="Placeholder Text"/>
    <w:basedOn w:val="DefaultParagraphFont"/>
    <w:uiPriority w:val="99"/>
    <w:semiHidden/>
    <w:rsid w:val="00DC31AE"/>
    <w:rPr>
      <w:color w:val="666666"/>
    </w:rPr>
  </w:style>
  <w:style w:type="character" w:styleId="CommentReference">
    <w:name w:val="annotation reference"/>
    <w:basedOn w:val="DefaultParagraphFont"/>
    <w:uiPriority w:val="99"/>
    <w:semiHidden/>
    <w:unhideWhenUsed/>
    <w:rsid w:val="00FF1D2D"/>
    <w:rPr>
      <w:sz w:val="16"/>
      <w:szCs w:val="16"/>
    </w:rPr>
  </w:style>
  <w:style w:type="paragraph" w:styleId="CommentText">
    <w:name w:val="annotation text"/>
    <w:basedOn w:val="Normal"/>
    <w:link w:val="CommentTextChar"/>
    <w:uiPriority w:val="99"/>
    <w:semiHidden/>
    <w:unhideWhenUsed/>
    <w:rsid w:val="00FF1D2D"/>
    <w:rPr>
      <w:sz w:val="20"/>
      <w:szCs w:val="20"/>
    </w:rPr>
  </w:style>
  <w:style w:type="character" w:customStyle="1" w:styleId="CommentTextChar">
    <w:name w:val="Comment Text Char"/>
    <w:basedOn w:val="DefaultParagraphFont"/>
    <w:link w:val="CommentText"/>
    <w:uiPriority w:val="99"/>
    <w:semiHidden/>
    <w:rsid w:val="00FF1D2D"/>
    <w:rPr>
      <w:sz w:val="20"/>
      <w:szCs w:val="20"/>
    </w:rPr>
  </w:style>
  <w:style w:type="paragraph" w:styleId="CommentSubject">
    <w:name w:val="annotation subject"/>
    <w:basedOn w:val="CommentText"/>
    <w:next w:val="CommentText"/>
    <w:link w:val="CommentSubjectChar"/>
    <w:uiPriority w:val="99"/>
    <w:semiHidden/>
    <w:unhideWhenUsed/>
    <w:rsid w:val="00FF1D2D"/>
    <w:rPr>
      <w:b/>
      <w:bCs/>
    </w:rPr>
  </w:style>
  <w:style w:type="character" w:customStyle="1" w:styleId="CommentSubjectChar">
    <w:name w:val="Comment Subject Char"/>
    <w:basedOn w:val="CommentTextChar"/>
    <w:link w:val="CommentSubject"/>
    <w:uiPriority w:val="99"/>
    <w:semiHidden/>
    <w:rsid w:val="00FF1D2D"/>
    <w:rPr>
      <w:b/>
      <w:bCs/>
      <w:sz w:val="20"/>
      <w:szCs w:val="20"/>
    </w:rPr>
  </w:style>
  <w:style w:type="table" w:customStyle="1" w:styleId="TableGrid1">
    <w:name w:val="Table Grid1"/>
    <w:basedOn w:val="TableNormal"/>
    <w:next w:val="TableGrid"/>
    <w:uiPriority w:val="39"/>
    <w:rsid w:val="000D1C4A"/>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793A31"/>
  </w:style>
  <w:style w:type="character" w:styleId="PageNumber">
    <w:name w:val="page number"/>
    <w:basedOn w:val="DefaultParagraphFont"/>
    <w:uiPriority w:val="99"/>
    <w:semiHidden/>
    <w:unhideWhenUsed/>
    <w:rsid w:val="00ED6045"/>
  </w:style>
  <w:style w:type="character" w:customStyle="1" w:styleId="Heading1Char">
    <w:name w:val="Heading 1 Char"/>
    <w:basedOn w:val="DefaultParagraphFont"/>
    <w:link w:val="Heading1"/>
    <w:uiPriority w:val="9"/>
    <w:rsid w:val="003B4B62"/>
    <w:rPr>
      <w:rFonts w:ascii="Arial" w:eastAsiaTheme="majorEastAsia" w:hAnsi="Arial" w:cstheme="majorBidi"/>
      <w:color w:val="2F5496" w:themeColor="accent1" w:themeShade="BF"/>
      <w:sz w:val="32"/>
      <w:szCs w:val="32"/>
    </w:rPr>
  </w:style>
  <w:style w:type="paragraph" w:styleId="TOCHeading">
    <w:name w:val="TOC Heading"/>
    <w:basedOn w:val="Heading1"/>
    <w:next w:val="Normal"/>
    <w:uiPriority w:val="39"/>
    <w:unhideWhenUsed/>
    <w:qFormat/>
    <w:rsid w:val="003B4B62"/>
    <w:pPr>
      <w:spacing w:before="480" w:line="276" w:lineRule="auto"/>
      <w:outlineLvl w:val="9"/>
    </w:pPr>
    <w:rPr>
      <w:b/>
      <w:bCs/>
      <w:sz w:val="28"/>
      <w:szCs w:val="28"/>
      <w:lang w:eastAsia="es-ES_tradnl"/>
    </w:rPr>
  </w:style>
  <w:style w:type="paragraph" w:styleId="TOC1">
    <w:name w:val="toc 1"/>
    <w:basedOn w:val="Normal"/>
    <w:next w:val="Normal"/>
    <w:autoRedefine/>
    <w:uiPriority w:val="39"/>
    <w:unhideWhenUsed/>
    <w:rsid w:val="003B4B62"/>
    <w:pPr>
      <w:spacing w:before="360" w:after="360"/>
    </w:pPr>
    <w:rPr>
      <w:rFonts w:cstheme="minorHAnsi"/>
      <w:b/>
      <w:bCs/>
      <w:caps/>
      <w:sz w:val="22"/>
      <w:szCs w:val="22"/>
      <w:u w:val="single"/>
    </w:rPr>
  </w:style>
  <w:style w:type="paragraph" w:styleId="TOC2">
    <w:name w:val="toc 2"/>
    <w:basedOn w:val="Normal"/>
    <w:next w:val="Normal"/>
    <w:autoRedefine/>
    <w:uiPriority w:val="39"/>
    <w:semiHidden/>
    <w:unhideWhenUsed/>
    <w:rsid w:val="003B4B62"/>
    <w:rPr>
      <w:rFonts w:cstheme="minorHAnsi"/>
      <w:b/>
      <w:bCs/>
      <w:smallCaps/>
      <w:sz w:val="22"/>
      <w:szCs w:val="22"/>
    </w:rPr>
  </w:style>
  <w:style w:type="paragraph" w:styleId="TOC3">
    <w:name w:val="toc 3"/>
    <w:basedOn w:val="Normal"/>
    <w:next w:val="Normal"/>
    <w:autoRedefine/>
    <w:uiPriority w:val="39"/>
    <w:semiHidden/>
    <w:unhideWhenUsed/>
    <w:rsid w:val="003B4B62"/>
    <w:rPr>
      <w:rFonts w:cstheme="minorHAnsi"/>
      <w:smallCaps/>
      <w:sz w:val="22"/>
      <w:szCs w:val="22"/>
    </w:rPr>
  </w:style>
  <w:style w:type="paragraph" w:styleId="TOC4">
    <w:name w:val="toc 4"/>
    <w:basedOn w:val="Normal"/>
    <w:next w:val="Normal"/>
    <w:autoRedefine/>
    <w:uiPriority w:val="39"/>
    <w:semiHidden/>
    <w:unhideWhenUsed/>
    <w:rsid w:val="003B4B62"/>
    <w:rPr>
      <w:rFonts w:cstheme="minorHAnsi"/>
      <w:sz w:val="22"/>
      <w:szCs w:val="22"/>
    </w:rPr>
  </w:style>
  <w:style w:type="paragraph" w:styleId="TOC5">
    <w:name w:val="toc 5"/>
    <w:basedOn w:val="Normal"/>
    <w:next w:val="Normal"/>
    <w:autoRedefine/>
    <w:uiPriority w:val="39"/>
    <w:semiHidden/>
    <w:unhideWhenUsed/>
    <w:rsid w:val="003B4B62"/>
    <w:rPr>
      <w:rFonts w:cstheme="minorHAnsi"/>
      <w:sz w:val="22"/>
      <w:szCs w:val="22"/>
    </w:rPr>
  </w:style>
  <w:style w:type="paragraph" w:styleId="TOC6">
    <w:name w:val="toc 6"/>
    <w:basedOn w:val="Normal"/>
    <w:next w:val="Normal"/>
    <w:autoRedefine/>
    <w:uiPriority w:val="39"/>
    <w:semiHidden/>
    <w:unhideWhenUsed/>
    <w:rsid w:val="003B4B62"/>
    <w:rPr>
      <w:rFonts w:cstheme="minorHAnsi"/>
      <w:sz w:val="22"/>
      <w:szCs w:val="22"/>
    </w:rPr>
  </w:style>
  <w:style w:type="paragraph" w:styleId="TOC7">
    <w:name w:val="toc 7"/>
    <w:basedOn w:val="Normal"/>
    <w:next w:val="Normal"/>
    <w:autoRedefine/>
    <w:uiPriority w:val="39"/>
    <w:semiHidden/>
    <w:unhideWhenUsed/>
    <w:rsid w:val="003B4B62"/>
    <w:rPr>
      <w:rFonts w:cstheme="minorHAnsi"/>
      <w:sz w:val="22"/>
      <w:szCs w:val="22"/>
    </w:rPr>
  </w:style>
  <w:style w:type="paragraph" w:styleId="TOC8">
    <w:name w:val="toc 8"/>
    <w:basedOn w:val="Normal"/>
    <w:next w:val="Normal"/>
    <w:autoRedefine/>
    <w:uiPriority w:val="39"/>
    <w:semiHidden/>
    <w:unhideWhenUsed/>
    <w:rsid w:val="003B4B62"/>
    <w:rPr>
      <w:rFonts w:cstheme="minorHAnsi"/>
      <w:sz w:val="22"/>
      <w:szCs w:val="22"/>
    </w:rPr>
  </w:style>
  <w:style w:type="paragraph" w:styleId="TOC9">
    <w:name w:val="toc 9"/>
    <w:basedOn w:val="Normal"/>
    <w:next w:val="Normal"/>
    <w:autoRedefine/>
    <w:uiPriority w:val="39"/>
    <w:semiHidden/>
    <w:unhideWhenUsed/>
    <w:rsid w:val="003B4B62"/>
    <w:rPr>
      <w:rFonts w:cstheme="minorHAnsi"/>
      <w:sz w:val="22"/>
      <w:szCs w:val="22"/>
    </w:rPr>
  </w:style>
  <w:style w:type="character" w:styleId="FollowedHyperlink">
    <w:name w:val="FollowedHyperlink"/>
    <w:basedOn w:val="DefaultParagraphFont"/>
    <w:uiPriority w:val="99"/>
    <w:semiHidden/>
    <w:unhideWhenUsed/>
    <w:rsid w:val="002E3A2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4207894">
      <w:bodyDiv w:val="1"/>
      <w:marLeft w:val="0"/>
      <w:marRight w:val="0"/>
      <w:marTop w:val="0"/>
      <w:marBottom w:val="0"/>
      <w:divBdr>
        <w:top w:val="none" w:sz="0" w:space="0" w:color="auto"/>
        <w:left w:val="none" w:sz="0" w:space="0" w:color="auto"/>
        <w:bottom w:val="none" w:sz="0" w:space="0" w:color="auto"/>
        <w:right w:val="none" w:sz="0" w:space="0" w:color="auto"/>
      </w:divBdr>
      <w:divsChild>
        <w:div w:id="1461218362">
          <w:marLeft w:val="0"/>
          <w:marRight w:val="0"/>
          <w:marTop w:val="0"/>
          <w:marBottom w:val="0"/>
          <w:divBdr>
            <w:top w:val="none" w:sz="0" w:space="0" w:color="auto"/>
            <w:left w:val="none" w:sz="0" w:space="0" w:color="auto"/>
            <w:bottom w:val="none" w:sz="0" w:space="0" w:color="auto"/>
            <w:right w:val="none" w:sz="0" w:space="0" w:color="auto"/>
          </w:divBdr>
        </w:div>
      </w:divsChild>
    </w:div>
    <w:div w:id="177432781">
      <w:bodyDiv w:val="1"/>
      <w:marLeft w:val="0"/>
      <w:marRight w:val="0"/>
      <w:marTop w:val="0"/>
      <w:marBottom w:val="0"/>
      <w:divBdr>
        <w:top w:val="none" w:sz="0" w:space="0" w:color="auto"/>
        <w:left w:val="none" w:sz="0" w:space="0" w:color="auto"/>
        <w:bottom w:val="none" w:sz="0" w:space="0" w:color="auto"/>
        <w:right w:val="none" w:sz="0" w:space="0" w:color="auto"/>
      </w:divBdr>
    </w:div>
    <w:div w:id="226569625">
      <w:bodyDiv w:val="1"/>
      <w:marLeft w:val="0"/>
      <w:marRight w:val="0"/>
      <w:marTop w:val="0"/>
      <w:marBottom w:val="0"/>
      <w:divBdr>
        <w:top w:val="none" w:sz="0" w:space="0" w:color="auto"/>
        <w:left w:val="none" w:sz="0" w:space="0" w:color="auto"/>
        <w:bottom w:val="none" w:sz="0" w:space="0" w:color="auto"/>
        <w:right w:val="none" w:sz="0" w:space="0" w:color="auto"/>
      </w:divBdr>
    </w:div>
    <w:div w:id="272709569">
      <w:bodyDiv w:val="1"/>
      <w:marLeft w:val="0"/>
      <w:marRight w:val="0"/>
      <w:marTop w:val="0"/>
      <w:marBottom w:val="0"/>
      <w:divBdr>
        <w:top w:val="none" w:sz="0" w:space="0" w:color="auto"/>
        <w:left w:val="none" w:sz="0" w:space="0" w:color="auto"/>
        <w:bottom w:val="none" w:sz="0" w:space="0" w:color="auto"/>
        <w:right w:val="none" w:sz="0" w:space="0" w:color="auto"/>
      </w:divBdr>
      <w:divsChild>
        <w:div w:id="402486446">
          <w:marLeft w:val="640"/>
          <w:marRight w:val="0"/>
          <w:marTop w:val="0"/>
          <w:marBottom w:val="0"/>
          <w:divBdr>
            <w:top w:val="none" w:sz="0" w:space="0" w:color="auto"/>
            <w:left w:val="none" w:sz="0" w:space="0" w:color="auto"/>
            <w:bottom w:val="none" w:sz="0" w:space="0" w:color="auto"/>
            <w:right w:val="none" w:sz="0" w:space="0" w:color="auto"/>
          </w:divBdr>
        </w:div>
        <w:div w:id="1804958474">
          <w:marLeft w:val="640"/>
          <w:marRight w:val="0"/>
          <w:marTop w:val="0"/>
          <w:marBottom w:val="0"/>
          <w:divBdr>
            <w:top w:val="none" w:sz="0" w:space="0" w:color="auto"/>
            <w:left w:val="none" w:sz="0" w:space="0" w:color="auto"/>
            <w:bottom w:val="none" w:sz="0" w:space="0" w:color="auto"/>
            <w:right w:val="none" w:sz="0" w:space="0" w:color="auto"/>
          </w:divBdr>
        </w:div>
        <w:div w:id="1360545073">
          <w:marLeft w:val="640"/>
          <w:marRight w:val="0"/>
          <w:marTop w:val="0"/>
          <w:marBottom w:val="0"/>
          <w:divBdr>
            <w:top w:val="none" w:sz="0" w:space="0" w:color="auto"/>
            <w:left w:val="none" w:sz="0" w:space="0" w:color="auto"/>
            <w:bottom w:val="none" w:sz="0" w:space="0" w:color="auto"/>
            <w:right w:val="none" w:sz="0" w:space="0" w:color="auto"/>
          </w:divBdr>
        </w:div>
        <w:div w:id="232786708">
          <w:marLeft w:val="640"/>
          <w:marRight w:val="0"/>
          <w:marTop w:val="0"/>
          <w:marBottom w:val="0"/>
          <w:divBdr>
            <w:top w:val="none" w:sz="0" w:space="0" w:color="auto"/>
            <w:left w:val="none" w:sz="0" w:space="0" w:color="auto"/>
            <w:bottom w:val="none" w:sz="0" w:space="0" w:color="auto"/>
            <w:right w:val="none" w:sz="0" w:space="0" w:color="auto"/>
          </w:divBdr>
        </w:div>
        <w:div w:id="193033048">
          <w:marLeft w:val="640"/>
          <w:marRight w:val="0"/>
          <w:marTop w:val="0"/>
          <w:marBottom w:val="0"/>
          <w:divBdr>
            <w:top w:val="none" w:sz="0" w:space="0" w:color="auto"/>
            <w:left w:val="none" w:sz="0" w:space="0" w:color="auto"/>
            <w:bottom w:val="none" w:sz="0" w:space="0" w:color="auto"/>
            <w:right w:val="none" w:sz="0" w:space="0" w:color="auto"/>
          </w:divBdr>
        </w:div>
        <w:div w:id="243077774">
          <w:marLeft w:val="640"/>
          <w:marRight w:val="0"/>
          <w:marTop w:val="0"/>
          <w:marBottom w:val="0"/>
          <w:divBdr>
            <w:top w:val="none" w:sz="0" w:space="0" w:color="auto"/>
            <w:left w:val="none" w:sz="0" w:space="0" w:color="auto"/>
            <w:bottom w:val="none" w:sz="0" w:space="0" w:color="auto"/>
            <w:right w:val="none" w:sz="0" w:space="0" w:color="auto"/>
          </w:divBdr>
        </w:div>
        <w:div w:id="1387412689">
          <w:marLeft w:val="640"/>
          <w:marRight w:val="0"/>
          <w:marTop w:val="0"/>
          <w:marBottom w:val="0"/>
          <w:divBdr>
            <w:top w:val="none" w:sz="0" w:space="0" w:color="auto"/>
            <w:left w:val="none" w:sz="0" w:space="0" w:color="auto"/>
            <w:bottom w:val="none" w:sz="0" w:space="0" w:color="auto"/>
            <w:right w:val="none" w:sz="0" w:space="0" w:color="auto"/>
          </w:divBdr>
        </w:div>
        <w:div w:id="880945050">
          <w:marLeft w:val="640"/>
          <w:marRight w:val="0"/>
          <w:marTop w:val="0"/>
          <w:marBottom w:val="0"/>
          <w:divBdr>
            <w:top w:val="none" w:sz="0" w:space="0" w:color="auto"/>
            <w:left w:val="none" w:sz="0" w:space="0" w:color="auto"/>
            <w:bottom w:val="none" w:sz="0" w:space="0" w:color="auto"/>
            <w:right w:val="none" w:sz="0" w:space="0" w:color="auto"/>
          </w:divBdr>
        </w:div>
        <w:div w:id="1340813141">
          <w:marLeft w:val="640"/>
          <w:marRight w:val="0"/>
          <w:marTop w:val="0"/>
          <w:marBottom w:val="0"/>
          <w:divBdr>
            <w:top w:val="none" w:sz="0" w:space="0" w:color="auto"/>
            <w:left w:val="none" w:sz="0" w:space="0" w:color="auto"/>
            <w:bottom w:val="none" w:sz="0" w:space="0" w:color="auto"/>
            <w:right w:val="none" w:sz="0" w:space="0" w:color="auto"/>
          </w:divBdr>
        </w:div>
        <w:div w:id="1903446057">
          <w:marLeft w:val="640"/>
          <w:marRight w:val="0"/>
          <w:marTop w:val="0"/>
          <w:marBottom w:val="0"/>
          <w:divBdr>
            <w:top w:val="none" w:sz="0" w:space="0" w:color="auto"/>
            <w:left w:val="none" w:sz="0" w:space="0" w:color="auto"/>
            <w:bottom w:val="none" w:sz="0" w:space="0" w:color="auto"/>
            <w:right w:val="none" w:sz="0" w:space="0" w:color="auto"/>
          </w:divBdr>
        </w:div>
        <w:div w:id="2089844308">
          <w:marLeft w:val="640"/>
          <w:marRight w:val="0"/>
          <w:marTop w:val="0"/>
          <w:marBottom w:val="0"/>
          <w:divBdr>
            <w:top w:val="none" w:sz="0" w:space="0" w:color="auto"/>
            <w:left w:val="none" w:sz="0" w:space="0" w:color="auto"/>
            <w:bottom w:val="none" w:sz="0" w:space="0" w:color="auto"/>
            <w:right w:val="none" w:sz="0" w:space="0" w:color="auto"/>
          </w:divBdr>
        </w:div>
        <w:div w:id="210383090">
          <w:marLeft w:val="640"/>
          <w:marRight w:val="0"/>
          <w:marTop w:val="0"/>
          <w:marBottom w:val="0"/>
          <w:divBdr>
            <w:top w:val="none" w:sz="0" w:space="0" w:color="auto"/>
            <w:left w:val="none" w:sz="0" w:space="0" w:color="auto"/>
            <w:bottom w:val="none" w:sz="0" w:space="0" w:color="auto"/>
            <w:right w:val="none" w:sz="0" w:space="0" w:color="auto"/>
          </w:divBdr>
        </w:div>
        <w:div w:id="1141461956">
          <w:marLeft w:val="640"/>
          <w:marRight w:val="0"/>
          <w:marTop w:val="0"/>
          <w:marBottom w:val="0"/>
          <w:divBdr>
            <w:top w:val="none" w:sz="0" w:space="0" w:color="auto"/>
            <w:left w:val="none" w:sz="0" w:space="0" w:color="auto"/>
            <w:bottom w:val="none" w:sz="0" w:space="0" w:color="auto"/>
            <w:right w:val="none" w:sz="0" w:space="0" w:color="auto"/>
          </w:divBdr>
        </w:div>
        <w:div w:id="955674162">
          <w:marLeft w:val="640"/>
          <w:marRight w:val="0"/>
          <w:marTop w:val="0"/>
          <w:marBottom w:val="0"/>
          <w:divBdr>
            <w:top w:val="none" w:sz="0" w:space="0" w:color="auto"/>
            <w:left w:val="none" w:sz="0" w:space="0" w:color="auto"/>
            <w:bottom w:val="none" w:sz="0" w:space="0" w:color="auto"/>
            <w:right w:val="none" w:sz="0" w:space="0" w:color="auto"/>
          </w:divBdr>
        </w:div>
        <w:div w:id="630135405">
          <w:marLeft w:val="640"/>
          <w:marRight w:val="0"/>
          <w:marTop w:val="0"/>
          <w:marBottom w:val="0"/>
          <w:divBdr>
            <w:top w:val="none" w:sz="0" w:space="0" w:color="auto"/>
            <w:left w:val="none" w:sz="0" w:space="0" w:color="auto"/>
            <w:bottom w:val="none" w:sz="0" w:space="0" w:color="auto"/>
            <w:right w:val="none" w:sz="0" w:space="0" w:color="auto"/>
          </w:divBdr>
        </w:div>
        <w:div w:id="1388454237">
          <w:marLeft w:val="640"/>
          <w:marRight w:val="0"/>
          <w:marTop w:val="0"/>
          <w:marBottom w:val="0"/>
          <w:divBdr>
            <w:top w:val="none" w:sz="0" w:space="0" w:color="auto"/>
            <w:left w:val="none" w:sz="0" w:space="0" w:color="auto"/>
            <w:bottom w:val="none" w:sz="0" w:space="0" w:color="auto"/>
            <w:right w:val="none" w:sz="0" w:space="0" w:color="auto"/>
          </w:divBdr>
        </w:div>
        <w:div w:id="102263952">
          <w:marLeft w:val="640"/>
          <w:marRight w:val="0"/>
          <w:marTop w:val="0"/>
          <w:marBottom w:val="0"/>
          <w:divBdr>
            <w:top w:val="none" w:sz="0" w:space="0" w:color="auto"/>
            <w:left w:val="none" w:sz="0" w:space="0" w:color="auto"/>
            <w:bottom w:val="none" w:sz="0" w:space="0" w:color="auto"/>
            <w:right w:val="none" w:sz="0" w:space="0" w:color="auto"/>
          </w:divBdr>
        </w:div>
        <w:div w:id="5253917">
          <w:marLeft w:val="640"/>
          <w:marRight w:val="0"/>
          <w:marTop w:val="0"/>
          <w:marBottom w:val="0"/>
          <w:divBdr>
            <w:top w:val="none" w:sz="0" w:space="0" w:color="auto"/>
            <w:left w:val="none" w:sz="0" w:space="0" w:color="auto"/>
            <w:bottom w:val="none" w:sz="0" w:space="0" w:color="auto"/>
            <w:right w:val="none" w:sz="0" w:space="0" w:color="auto"/>
          </w:divBdr>
        </w:div>
        <w:div w:id="67386554">
          <w:marLeft w:val="640"/>
          <w:marRight w:val="0"/>
          <w:marTop w:val="0"/>
          <w:marBottom w:val="0"/>
          <w:divBdr>
            <w:top w:val="none" w:sz="0" w:space="0" w:color="auto"/>
            <w:left w:val="none" w:sz="0" w:space="0" w:color="auto"/>
            <w:bottom w:val="none" w:sz="0" w:space="0" w:color="auto"/>
            <w:right w:val="none" w:sz="0" w:space="0" w:color="auto"/>
          </w:divBdr>
        </w:div>
        <w:div w:id="1086221566">
          <w:marLeft w:val="640"/>
          <w:marRight w:val="0"/>
          <w:marTop w:val="0"/>
          <w:marBottom w:val="0"/>
          <w:divBdr>
            <w:top w:val="none" w:sz="0" w:space="0" w:color="auto"/>
            <w:left w:val="none" w:sz="0" w:space="0" w:color="auto"/>
            <w:bottom w:val="none" w:sz="0" w:space="0" w:color="auto"/>
            <w:right w:val="none" w:sz="0" w:space="0" w:color="auto"/>
          </w:divBdr>
        </w:div>
        <w:div w:id="1726834416">
          <w:marLeft w:val="640"/>
          <w:marRight w:val="0"/>
          <w:marTop w:val="0"/>
          <w:marBottom w:val="0"/>
          <w:divBdr>
            <w:top w:val="none" w:sz="0" w:space="0" w:color="auto"/>
            <w:left w:val="none" w:sz="0" w:space="0" w:color="auto"/>
            <w:bottom w:val="none" w:sz="0" w:space="0" w:color="auto"/>
            <w:right w:val="none" w:sz="0" w:space="0" w:color="auto"/>
          </w:divBdr>
        </w:div>
        <w:div w:id="984506084">
          <w:marLeft w:val="640"/>
          <w:marRight w:val="0"/>
          <w:marTop w:val="0"/>
          <w:marBottom w:val="0"/>
          <w:divBdr>
            <w:top w:val="none" w:sz="0" w:space="0" w:color="auto"/>
            <w:left w:val="none" w:sz="0" w:space="0" w:color="auto"/>
            <w:bottom w:val="none" w:sz="0" w:space="0" w:color="auto"/>
            <w:right w:val="none" w:sz="0" w:space="0" w:color="auto"/>
          </w:divBdr>
        </w:div>
        <w:div w:id="2033526540">
          <w:marLeft w:val="640"/>
          <w:marRight w:val="0"/>
          <w:marTop w:val="0"/>
          <w:marBottom w:val="0"/>
          <w:divBdr>
            <w:top w:val="none" w:sz="0" w:space="0" w:color="auto"/>
            <w:left w:val="none" w:sz="0" w:space="0" w:color="auto"/>
            <w:bottom w:val="none" w:sz="0" w:space="0" w:color="auto"/>
            <w:right w:val="none" w:sz="0" w:space="0" w:color="auto"/>
          </w:divBdr>
        </w:div>
      </w:divsChild>
    </w:div>
    <w:div w:id="386533551">
      <w:bodyDiv w:val="1"/>
      <w:marLeft w:val="0"/>
      <w:marRight w:val="0"/>
      <w:marTop w:val="0"/>
      <w:marBottom w:val="0"/>
      <w:divBdr>
        <w:top w:val="none" w:sz="0" w:space="0" w:color="auto"/>
        <w:left w:val="none" w:sz="0" w:space="0" w:color="auto"/>
        <w:bottom w:val="none" w:sz="0" w:space="0" w:color="auto"/>
        <w:right w:val="none" w:sz="0" w:space="0" w:color="auto"/>
      </w:divBdr>
      <w:divsChild>
        <w:div w:id="846872971">
          <w:marLeft w:val="0"/>
          <w:marRight w:val="0"/>
          <w:marTop w:val="0"/>
          <w:marBottom w:val="0"/>
          <w:divBdr>
            <w:top w:val="none" w:sz="0" w:space="0" w:color="auto"/>
            <w:left w:val="none" w:sz="0" w:space="0" w:color="auto"/>
            <w:bottom w:val="none" w:sz="0" w:space="0" w:color="auto"/>
            <w:right w:val="none" w:sz="0" w:space="0" w:color="auto"/>
          </w:divBdr>
        </w:div>
        <w:div w:id="1613826421">
          <w:marLeft w:val="0"/>
          <w:marRight w:val="0"/>
          <w:marTop w:val="0"/>
          <w:marBottom w:val="0"/>
          <w:divBdr>
            <w:top w:val="none" w:sz="0" w:space="0" w:color="auto"/>
            <w:left w:val="none" w:sz="0" w:space="0" w:color="auto"/>
            <w:bottom w:val="none" w:sz="0" w:space="0" w:color="auto"/>
            <w:right w:val="none" w:sz="0" w:space="0" w:color="auto"/>
          </w:divBdr>
        </w:div>
        <w:div w:id="1083255315">
          <w:marLeft w:val="0"/>
          <w:marRight w:val="0"/>
          <w:marTop w:val="0"/>
          <w:marBottom w:val="0"/>
          <w:divBdr>
            <w:top w:val="none" w:sz="0" w:space="0" w:color="auto"/>
            <w:left w:val="none" w:sz="0" w:space="0" w:color="auto"/>
            <w:bottom w:val="none" w:sz="0" w:space="0" w:color="auto"/>
            <w:right w:val="none" w:sz="0" w:space="0" w:color="auto"/>
          </w:divBdr>
        </w:div>
        <w:div w:id="431584312">
          <w:marLeft w:val="0"/>
          <w:marRight w:val="0"/>
          <w:marTop w:val="0"/>
          <w:marBottom w:val="0"/>
          <w:divBdr>
            <w:top w:val="none" w:sz="0" w:space="0" w:color="auto"/>
            <w:left w:val="none" w:sz="0" w:space="0" w:color="auto"/>
            <w:bottom w:val="none" w:sz="0" w:space="0" w:color="auto"/>
            <w:right w:val="none" w:sz="0" w:space="0" w:color="auto"/>
          </w:divBdr>
        </w:div>
        <w:div w:id="224531998">
          <w:marLeft w:val="0"/>
          <w:marRight w:val="0"/>
          <w:marTop w:val="0"/>
          <w:marBottom w:val="0"/>
          <w:divBdr>
            <w:top w:val="none" w:sz="0" w:space="0" w:color="auto"/>
            <w:left w:val="none" w:sz="0" w:space="0" w:color="auto"/>
            <w:bottom w:val="none" w:sz="0" w:space="0" w:color="auto"/>
            <w:right w:val="none" w:sz="0" w:space="0" w:color="auto"/>
          </w:divBdr>
        </w:div>
        <w:div w:id="317614308">
          <w:marLeft w:val="0"/>
          <w:marRight w:val="0"/>
          <w:marTop w:val="0"/>
          <w:marBottom w:val="0"/>
          <w:divBdr>
            <w:top w:val="none" w:sz="0" w:space="0" w:color="auto"/>
            <w:left w:val="none" w:sz="0" w:space="0" w:color="auto"/>
            <w:bottom w:val="none" w:sz="0" w:space="0" w:color="auto"/>
            <w:right w:val="none" w:sz="0" w:space="0" w:color="auto"/>
          </w:divBdr>
        </w:div>
        <w:div w:id="64841638">
          <w:marLeft w:val="0"/>
          <w:marRight w:val="0"/>
          <w:marTop w:val="0"/>
          <w:marBottom w:val="0"/>
          <w:divBdr>
            <w:top w:val="none" w:sz="0" w:space="0" w:color="auto"/>
            <w:left w:val="none" w:sz="0" w:space="0" w:color="auto"/>
            <w:bottom w:val="none" w:sz="0" w:space="0" w:color="auto"/>
            <w:right w:val="none" w:sz="0" w:space="0" w:color="auto"/>
          </w:divBdr>
        </w:div>
        <w:div w:id="595793617">
          <w:marLeft w:val="0"/>
          <w:marRight w:val="0"/>
          <w:marTop w:val="0"/>
          <w:marBottom w:val="0"/>
          <w:divBdr>
            <w:top w:val="none" w:sz="0" w:space="0" w:color="auto"/>
            <w:left w:val="none" w:sz="0" w:space="0" w:color="auto"/>
            <w:bottom w:val="none" w:sz="0" w:space="0" w:color="auto"/>
            <w:right w:val="none" w:sz="0" w:space="0" w:color="auto"/>
          </w:divBdr>
        </w:div>
        <w:div w:id="1817411423">
          <w:marLeft w:val="0"/>
          <w:marRight w:val="0"/>
          <w:marTop w:val="0"/>
          <w:marBottom w:val="0"/>
          <w:divBdr>
            <w:top w:val="none" w:sz="0" w:space="0" w:color="auto"/>
            <w:left w:val="none" w:sz="0" w:space="0" w:color="auto"/>
            <w:bottom w:val="none" w:sz="0" w:space="0" w:color="auto"/>
            <w:right w:val="none" w:sz="0" w:space="0" w:color="auto"/>
          </w:divBdr>
        </w:div>
      </w:divsChild>
    </w:div>
    <w:div w:id="456073685">
      <w:bodyDiv w:val="1"/>
      <w:marLeft w:val="0"/>
      <w:marRight w:val="0"/>
      <w:marTop w:val="0"/>
      <w:marBottom w:val="0"/>
      <w:divBdr>
        <w:top w:val="none" w:sz="0" w:space="0" w:color="auto"/>
        <w:left w:val="none" w:sz="0" w:space="0" w:color="auto"/>
        <w:bottom w:val="none" w:sz="0" w:space="0" w:color="auto"/>
        <w:right w:val="none" w:sz="0" w:space="0" w:color="auto"/>
      </w:divBdr>
      <w:divsChild>
        <w:div w:id="562720719">
          <w:marLeft w:val="640"/>
          <w:marRight w:val="0"/>
          <w:marTop w:val="0"/>
          <w:marBottom w:val="0"/>
          <w:divBdr>
            <w:top w:val="none" w:sz="0" w:space="0" w:color="auto"/>
            <w:left w:val="none" w:sz="0" w:space="0" w:color="auto"/>
            <w:bottom w:val="none" w:sz="0" w:space="0" w:color="auto"/>
            <w:right w:val="none" w:sz="0" w:space="0" w:color="auto"/>
          </w:divBdr>
        </w:div>
        <w:div w:id="13504222">
          <w:marLeft w:val="640"/>
          <w:marRight w:val="0"/>
          <w:marTop w:val="0"/>
          <w:marBottom w:val="0"/>
          <w:divBdr>
            <w:top w:val="none" w:sz="0" w:space="0" w:color="auto"/>
            <w:left w:val="none" w:sz="0" w:space="0" w:color="auto"/>
            <w:bottom w:val="none" w:sz="0" w:space="0" w:color="auto"/>
            <w:right w:val="none" w:sz="0" w:space="0" w:color="auto"/>
          </w:divBdr>
        </w:div>
        <w:div w:id="1871794609">
          <w:marLeft w:val="640"/>
          <w:marRight w:val="0"/>
          <w:marTop w:val="0"/>
          <w:marBottom w:val="0"/>
          <w:divBdr>
            <w:top w:val="none" w:sz="0" w:space="0" w:color="auto"/>
            <w:left w:val="none" w:sz="0" w:space="0" w:color="auto"/>
            <w:bottom w:val="none" w:sz="0" w:space="0" w:color="auto"/>
            <w:right w:val="none" w:sz="0" w:space="0" w:color="auto"/>
          </w:divBdr>
        </w:div>
        <w:div w:id="81486860">
          <w:marLeft w:val="640"/>
          <w:marRight w:val="0"/>
          <w:marTop w:val="0"/>
          <w:marBottom w:val="0"/>
          <w:divBdr>
            <w:top w:val="none" w:sz="0" w:space="0" w:color="auto"/>
            <w:left w:val="none" w:sz="0" w:space="0" w:color="auto"/>
            <w:bottom w:val="none" w:sz="0" w:space="0" w:color="auto"/>
            <w:right w:val="none" w:sz="0" w:space="0" w:color="auto"/>
          </w:divBdr>
        </w:div>
        <w:div w:id="901988276">
          <w:marLeft w:val="640"/>
          <w:marRight w:val="0"/>
          <w:marTop w:val="0"/>
          <w:marBottom w:val="0"/>
          <w:divBdr>
            <w:top w:val="none" w:sz="0" w:space="0" w:color="auto"/>
            <w:left w:val="none" w:sz="0" w:space="0" w:color="auto"/>
            <w:bottom w:val="none" w:sz="0" w:space="0" w:color="auto"/>
            <w:right w:val="none" w:sz="0" w:space="0" w:color="auto"/>
          </w:divBdr>
        </w:div>
        <w:div w:id="1827472260">
          <w:marLeft w:val="640"/>
          <w:marRight w:val="0"/>
          <w:marTop w:val="0"/>
          <w:marBottom w:val="0"/>
          <w:divBdr>
            <w:top w:val="none" w:sz="0" w:space="0" w:color="auto"/>
            <w:left w:val="none" w:sz="0" w:space="0" w:color="auto"/>
            <w:bottom w:val="none" w:sz="0" w:space="0" w:color="auto"/>
            <w:right w:val="none" w:sz="0" w:space="0" w:color="auto"/>
          </w:divBdr>
        </w:div>
        <w:div w:id="1516651792">
          <w:marLeft w:val="640"/>
          <w:marRight w:val="0"/>
          <w:marTop w:val="0"/>
          <w:marBottom w:val="0"/>
          <w:divBdr>
            <w:top w:val="none" w:sz="0" w:space="0" w:color="auto"/>
            <w:left w:val="none" w:sz="0" w:space="0" w:color="auto"/>
            <w:bottom w:val="none" w:sz="0" w:space="0" w:color="auto"/>
            <w:right w:val="none" w:sz="0" w:space="0" w:color="auto"/>
          </w:divBdr>
        </w:div>
        <w:div w:id="478806369">
          <w:marLeft w:val="640"/>
          <w:marRight w:val="0"/>
          <w:marTop w:val="0"/>
          <w:marBottom w:val="0"/>
          <w:divBdr>
            <w:top w:val="none" w:sz="0" w:space="0" w:color="auto"/>
            <w:left w:val="none" w:sz="0" w:space="0" w:color="auto"/>
            <w:bottom w:val="none" w:sz="0" w:space="0" w:color="auto"/>
            <w:right w:val="none" w:sz="0" w:space="0" w:color="auto"/>
          </w:divBdr>
        </w:div>
        <w:div w:id="1795172209">
          <w:marLeft w:val="640"/>
          <w:marRight w:val="0"/>
          <w:marTop w:val="0"/>
          <w:marBottom w:val="0"/>
          <w:divBdr>
            <w:top w:val="none" w:sz="0" w:space="0" w:color="auto"/>
            <w:left w:val="none" w:sz="0" w:space="0" w:color="auto"/>
            <w:bottom w:val="none" w:sz="0" w:space="0" w:color="auto"/>
            <w:right w:val="none" w:sz="0" w:space="0" w:color="auto"/>
          </w:divBdr>
        </w:div>
        <w:div w:id="472600389">
          <w:marLeft w:val="640"/>
          <w:marRight w:val="0"/>
          <w:marTop w:val="0"/>
          <w:marBottom w:val="0"/>
          <w:divBdr>
            <w:top w:val="none" w:sz="0" w:space="0" w:color="auto"/>
            <w:left w:val="none" w:sz="0" w:space="0" w:color="auto"/>
            <w:bottom w:val="none" w:sz="0" w:space="0" w:color="auto"/>
            <w:right w:val="none" w:sz="0" w:space="0" w:color="auto"/>
          </w:divBdr>
        </w:div>
        <w:div w:id="863589790">
          <w:marLeft w:val="640"/>
          <w:marRight w:val="0"/>
          <w:marTop w:val="0"/>
          <w:marBottom w:val="0"/>
          <w:divBdr>
            <w:top w:val="none" w:sz="0" w:space="0" w:color="auto"/>
            <w:left w:val="none" w:sz="0" w:space="0" w:color="auto"/>
            <w:bottom w:val="none" w:sz="0" w:space="0" w:color="auto"/>
            <w:right w:val="none" w:sz="0" w:space="0" w:color="auto"/>
          </w:divBdr>
        </w:div>
        <w:div w:id="880626659">
          <w:marLeft w:val="640"/>
          <w:marRight w:val="0"/>
          <w:marTop w:val="0"/>
          <w:marBottom w:val="0"/>
          <w:divBdr>
            <w:top w:val="none" w:sz="0" w:space="0" w:color="auto"/>
            <w:left w:val="none" w:sz="0" w:space="0" w:color="auto"/>
            <w:bottom w:val="none" w:sz="0" w:space="0" w:color="auto"/>
            <w:right w:val="none" w:sz="0" w:space="0" w:color="auto"/>
          </w:divBdr>
        </w:div>
        <w:div w:id="1853447523">
          <w:marLeft w:val="640"/>
          <w:marRight w:val="0"/>
          <w:marTop w:val="0"/>
          <w:marBottom w:val="0"/>
          <w:divBdr>
            <w:top w:val="none" w:sz="0" w:space="0" w:color="auto"/>
            <w:left w:val="none" w:sz="0" w:space="0" w:color="auto"/>
            <w:bottom w:val="none" w:sz="0" w:space="0" w:color="auto"/>
            <w:right w:val="none" w:sz="0" w:space="0" w:color="auto"/>
          </w:divBdr>
        </w:div>
        <w:div w:id="983196434">
          <w:marLeft w:val="640"/>
          <w:marRight w:val="0"/>
          <w:marTop w:val="0"/>
          <w:marBottom w:val="0"/>
          <w:divBdr>
            <w:top w:val="none" w:sz="0" w:space="0" w:color="auto"/>
            <w:left w:val="none" w:sz="0" w:space="0" w:color="auto"/>
            <w:bottom w:val="none" w:sz="0" w:space="0" w:color="auto"/>
            <w:right w:val="none" w:sz="0" w:space="0" w:color="auto"/>
          </w:divBdr>
        </w:div>
        <w:div w:id="1106003395">
          <w:marLeft w:val="640"/>
          <w:marRight w:val="0"/>
          <w:marTop w:val="0"/>
          <w:marBottom w:val="0"/>
          <w:divBdr>
            <w:top w:val="none" w:sz="0" w:space="0" w:color="auto"/>
            <w:left w:val="none" w:sz="0" w:space="0" w:color="auto"/>
            <w:bottom w:val="none" w:sz="0" w:space="0" w:color="auto"/>
            <w:right w:val="none" w:sz="0" w:space="0" w:color="auto"/>
          </w:divBdr>
        </w:div>
        <w:div w:id="1569805352">
          <w:marLeft w:val="640"/>
          <w:marRight w:val="0"/>
          <w:marTop w:val="0"/>
          <w:marBottom w:val="0"/>
          <w:divBdr>
            <w:top w:val="none" w:sz="0" w:space="0" w:color="auto"/>
            <w:left w:val="none" w:sz="0" w:space="0" w:color="auto"/>
            <w:bottom w:val="none" w:sz="0" w:space="0" w:color="auto"/>
            <w:right w:val="none" w:sz="0" w:space="0" w:color="auto"/>
          </w:divBdr>
        </w:div>
        <w:div w:id="303393523">
          <w:marLeft w:val="640"/>
          <w:marRight w:val="0"/>
          <w:marTop w:val="0"/>
          <w:marBottom w:val="0"/>
          <w:divBdr>
            <w:top w:val="none" w:sz="0" w:space="0" w:color="auto"/>
            <w:left w:val="none" w:sz="0" w:space="0" w:color="auto"/>
            <w:bottom w:val="none" w:sz="0" w:space="0" w:color="auto"/>
            <w:right w:val="none" w:sz="0" w:space="0" w:color="auto"/>
          </w:divBdr>
        </w:div>
        <w:div w:id="439034583">
          <w:marLeft w:val="640"/>
          <w:marRight w:val="0"/>
          <w:marTop w:val="0"/>
          <w:marBottom w:val="0"/>
          <w:divBdr>
            <w:top w:val="none" w:sz="0" w:space="0" w:color="auto"/>
            <w:left w:val="none" w:sz="0" w:space="0" w:color="auto"/>
            <w:bottom w:val="none" w:sz="0" w:space="0" w:color="auto"/>
            <w:right w:val="none" w:sz="0" w:space="0" w:color="auto"/>
          </w:divBdr>
        </w:div>
        <w:div w:id="925194257">
          <w:marLeft w:val="640"/>
          <w:marRight w:val="0"/>
          <w:marTop w:val="0"/>
          <w:marBottom w:val="0"/>
          <w:divBdr>
            <w:top w:val="none" w:sz="0" w:space="0" w:color="auto"/>
            <w:left w:val="none" w:sz="0" w:space="0" w:color="auto"/>
            <w:bottom w:val="none" w:sz="0" w:space="0" w:color="auto"/>
            <w:right w:val="none" w:sz="0" w:space="0" w:color="auto"/>
          </w:divBdr>
        </w:div>
        <w:div w:id="950236892">
          <w:marLeft w:val="640"/>
          <w:marRight w:val="0"/>
          <w:marTop w:val="0"/>
          <w:marBottom w:val="0"/>
          <w:divBdr>
            <w:top w:val="none" w:sz="0" w:space="0" w:color="auto"/>
            <w:left w:val="none" w:sz="0" w:space="0" w:color="auto"/>
            <w:bottom w:val="none" w:sz="0" w:space="0" w:color="auto"/>
            <w:right w:val="none" w:sz="0" w:space="0" w:color="auto"/>
          </w:divBdr>
        </w:div>
        <w:div w:id="148055757">
          <w:marLeft w:val="640"/>
          <w:marRight w:val="0"/>
          <w:marTop w:val="0"/>
          <w:marBottom w:val="0"/>
          <w:divBdr>
            <w:top w:val="none" w:sz="0" w:space="0" w:color="auto"/>
            <w:left w:val="none" w:sz="0" w:space="0" w:color="auto"/>
            <w:bottom w:val="none" w:sz="0" w:space="0" w:color="auto"/>
            <w:right w:val="none" w:sz="0" w:space="0" w:color="auto"/>
          </w:divBdr>
        </w:div>
        <w:div w:id="453719465">
          <w:marLeft w:val="640"/>
          <w:marRight w:val="0"/>
          <w:marTop w:val="0"/>
          <w:marBottom w:val="0"/>
          <w:divBdr>
            <w:top w:val="none" w:sz="0" w:space="0" w:color="auto"/>
            <w:left w:val="none" w:sz="0" w:space="0" w:color="auto"/>
            <w:bottom w:val="none" w:sz="0" w:space="0" w:color="auto"/>
            <w:right w:val="none" w:sz="0" w:space="0" w:color="auto"/>
          </w:divBdr>
        </w:div>
      </w:divsChild>
    </w:div>
    <w:div w:id="787820131">
      <w:bodyDiv w:val="1"/>
      <w:marLeft w:val="0"/>
      <w:marRight w:val="0"/>
      <w:marTop w:val="0"/>
      <w:marBottom w:val="0"/>
      <w:divBdr>
        <w:top w:val="none" w:sz="0" w:space="0" w:color="auto"/>
        <w:left w:val="none" w:sz="0" w:space="0" w:color="auto"/>
        <w:bottom w:val="none" w:sz="0" w:space="0" w:color="auto"/>
        <w:right w:val="none" w:sz="0" w:space="0" w:color="auto"/>
      </w:divBdr>
      <w:divsChild>
        <w:div w:id="1940331682">
          <w:marLeft w:val="640"/>
          <w:marRight w:val="0"/>
          <w:marTop w:val="0"/>
          <w:marBottom w:val="0"/>
          <w:divBdr>
            <w:top w:val="none" w:sz="0" w:space="0" w:color="auto"/>
            <w:left w:val="none" w:sz="0" w:space="0" w:color="auto"/>
            <w:bottom w:val="none" w:sz="0" w:space="0" w:color="auto"/>
            <w:right w:val="none" w:sz="0" w:space="0" w:color="auto"/>
          </w:divBdr>
        </w:div>
        <w:div w:id="2126344151">
          <w:marLeft w:val="640"/>
          <w:marRight w:val="0"/>
          <w:marTop w:val="0"/>
          <w:marBottom w:val="0"/>
          <w:divBdr>
            <w:top w:val="none" w:sz="0" w:space="0" w:color="auto"/>
            <w:left w:val="none" w:sz="0" w:space="0" w:color="auto"/>
            <w:bottom w:val="none" w:sz="0" w:space="0" w:color="auto"/>
            <w:right w:val="none" w:sz="0" w:space="0" w:color="auto"/>
          </w:divBdr>
        </w:div>
        <w:div w:id="943466405">
          <w:marLeft w:val="640"/>
          <w:marRight w:val="0"/>
          <w:marTop w:val="0"/>
          <w:marBottom w:val="0"/>
          <w:divBdr>
            <w:top w:val="none" w:sz="0" w:space="0" w:color="auto"/>
            <w:left w:val="none" w:sz="0" w:space="0" w:color="auto"/>
            <w:bottom w:val="none" w:sz="0" w:space="0" w:color="auto"/>
            <w:right w:val="none" w:sz="0" w:space="0" w:color="auto"/>
          </w:divBdr>
        </w:div>
        <w:div w:id="155266639">
          <w:marLeft w:val="640"/>
          <w:marRight w:val="0"/>
          <w:marTop w:val="0"/>
          <w:marBottom w:val="0"/>
          <w:divBdr>
            <w:top w:val="none" w:sz="0" w:space="0" w:color="auto"/>
            <w:left w:val="none" w:sz="0" w:space="0" w:color="auto"/>
            <w:bottom w:val="none" w:sz="0" w:space="0" w:color="auto"/>
            <w:right w:val="none" w:sz="0" w:space="0" w:color="auto"/>
          </w:divBdr>
        </w:div>
        <w:div w:id="444277211">
          <w:marLeft w:val="640"/>
          <w:marRight w:val="0"/>
          <w:marTop w:val="0"/>
          <w:marBottom w:val="0"/>
          <w:divBdr>
            <w:top w:val="none" w:sz="0" w:space="0" w:color="auto"/>
            <w:left w:val="none" w:sz="0" w:space="0" w:color="auto"/>
            <w:bottom w:val="none" w:sz="0" w:space="0" w:color="auto"/>
            <w:right w:val="none" w:sz="0" w:space="0" w:color="auto"/>
          </w:divBdr>
        </w:div>
        <w:div w:id="1758137989">
          <w:marLeft w:val="640"/>
          <w:marRight w:val="0"/>
          <w:marTop w:val="0"/>
          <w:marBottom w:val="0"/>
          <w:divBdr>
            <w:top w:val="none" w:sz="0" w:space="0" w:color="auto"/>
            <w:left w:val="none" w:sz="0" w:space="0" w:color="auto"/>
            <w:bottom w:val="none" w:sz="0" w:space="0" w:color="auto"/>
            <w:right w:val="none" w:sz="0" w:space="0" w:color="auto"/>
          </w:divBdr>
        </w:div>
        <w:div w:id="593130994">
          <w:marLeft w:val="640"/>
          <w:marRight w:val="0"/>
          <w:marTop w:val="0"/>
          <w:marBottom w:val="0"/>
          <w:divBdr>
            <w:top w:val="none" w:sz="0" w:space="0" w:color="auto"/>
            <w:left w:val="none" w:sz="0" w:space="0" w:color="auto"/>
            <w:bottom w:val="none" w:sz="0" w:space="0" w:color="auto"/>
            <w:right w:val="none" w:sz="0" w:space="0" w:color="auto"/>
          </w:divBdr>
        </w:div>
        <w:div w:id="2066219811">
          <w:marLeft w:val="640"/>
          <w:marRight w:val="0"/>
          <w:marTop w:val="0"/>
          <w:marBottom w:val="0"/>
          <w:divBdr>
            <w:top w:val="none" w:sz="0" w:space="0" w:color="auto"/>
            <w:left w:val="none" w:sz="0" w:space="0" w:color="auto"/>
            <w:bottom w:val="none" w:sz="0" w:space="0" w:color="auto"/>
            <w:right w:val="none" w:sz="0" w:space="0" w:color="auto"/>
          </w:divBdr>
        </w:div>
        <w:div w:id="1537963519">
          <w:marLeft w:val="640"/>
          <w:marRight w:val="0"/>
          <w:marTop w:val="0"/>
          <w:marBottom w:val="0"/>
          <w:divBdr>
            <w:top w:val="none" w:sz="0" w:space="0" w:color="auto"/>
            <w:left w:val="none" w:sz="0" w:space="0" w:color="auto"/>
            <w:bottom w:val="none" w:sz="0" w:space="0" w:color="auto"/>
            <w:right w:val="none" w:sz="0" w:space="0" w:color="auto"/>
          </w:divBdr>
        </w:div>
        <w:div w:id="1703747242">
          <w:marLeft w:val="640"/>
          <w:marRight w:val="0"/>
          <w:marTop w:val="0"/>
          <w:marBottom w:val="0"/>
          <w:divBdr>
            <w:top w:val="none" w:sz="0" w:space="0" w:color="auto"/>
            <w:left w:val="none" w:sz="0" w:space="0" w:color="auto"/>
            <w:bottom w:val="none" w:sz="0" w:space="0" w:color="auto"/>
            <w:right w:val="none" w:sz="0" w:space="0" w:color="auto"/>
          </w:divBdr>
        </w:div>
        <w:div w:id="1857226619">
          <w:marLeft w:val="640"/>
          <w:marRight w:val="0"/>
          <w:marTop w:val="0"/>
          <w:marBottom w:val="0"/>
          <w:divBdr>
            <w:top w:val="none" w:sz="0" w:space="0" w:color="auto"/>
            <w:left w:val="none" w:sz="0" w:space="0" w:color="auto"/>
            <w:bottom w:val="none" w:sz="0" w:space="0" w:color="auto"/>
            <w:right w:val="none" w:sz="0" w:space="0" w:color="auto"/>
          </w:divBdr>
        </w:div>
        <w:div w:id="13582202">
          <w:marLeft w:val="640"/>
          <w:marRight w:val="0"/>
          <w:marTop w:val="0"/>
          <w:marBottom w:val="0"/>
          <w:divBdr>
            <w:top w:val="none" w:sz="0" w:space="0" w:color="auto"/>
            <w:left w:val="none" w:sz="0" w:space="0" w:color="auto"/>
            <w:bottom w:val="none" w:sz="0" w:space="0" w:color="auto"/>
            <w:right w:val="none" w:sz="0" w:space="0" w:color="auto"/>
          </w:divBdr>
        </w:div>
        <w:div w:id="1187061734">
          <w:marLeft w:val="640"/>
          <w:marRight w:val="0"/>
          <w:marTop w:val="0"/>
          <w:marBottom w:val="0"/>
          <w:divBdr>
            <w:top w:val="none" w:sz="0" w:space="0" w:color="auto"/>
            <w:left w:val="none" w:sz="0" w:space="0" w:color="auto"/>
            <w:bottom w:val="none" w:sz="0" w:space="0" w:color="auto"/>
            <w:right w:val="none" w:sz="0" w:space="0" w:color="auto"/>
          </w:divBdr>
        </w:div>
        <w:div w:id="1331565653">
          <w:marLeft w:val="640"/>
          <w:marRight w:val="0"/>
          <w:marTop w:val="0"/>
          <w:marBottom w:val="0"/>
          <w:divBdr>
            <w:top w:val="none" w:sz="0" w:space="0" w:color="auto"/>
            <w:left w:val="none" w:sz="0" w:space="0" w:color="auto"/>
            <w:bottom w:val="none" w:sz="0" w:space="0" w:color="auto"/>
            <w:right w:val="none" w:sz="0" w:space="0" w:color="auto"/>
          </w:divBdr>
        </w:div>
        <w:div w:id="2124884360">
          <w:marLeft w:val="640"/>
          <w:marRight w:val="0"/>
          <w:marTop w:val="0"/>
          <w:marBottom w:val="0"/>
          <w:divBdr>
            <w:top w:val="none" w:sz="0" w:space="0" w:color="auto"/>
            <w:left w:val="none" w:sz="0" w:space="0" w:color="auto"/>
            <w:bottom w:val="none" w:sz="0" w:space="0" w:color="auto"/>
            <w:right w:val="none" w:sz="0" w:space="0" w:color="auto"/>
          </w:divBdr>
        </w:div>
        <w:div w:id="1706979153">
          <w:marLeft w:val="640"/>
          <w:marRight w:val="0"/>
          <w:marTop w:val="0"/>
          <w:marBottom w:val="0"/>
          <w:divBdr>
            <w:top w:val="none" w:sz="0" w:space="0" w:color="auto"/>
            <w:left w:val="none" w:sz="0" w:space="0" w:color="auto"/>
            <w:bottom w:val="none" w:sz="0" w:space="0" w:color="auto"/>
            <w:right w:val="none" w:sz="0" w:space="0" w:color="auto"/>
          </w:divBdr>
        </w:div>
        <w:div w:id="322440347">
          <w:marLeft w:val="640"/>
          <w:marRight w:val="0"/>
          <w:marTop w:val="0"/>
          <w:marBottom w:val="0"/>
          <w:divBdr>
            <w:top w:val="none" w:sz="0" w:space="0" w:color="auto"/>
            <w:left w:val="none" w:sz="0" w:space="0" w:color="auto"/>
            <w:bottom w:val="none" w:sz="0" w:space="0" w:color="auto"/>
            <w:right w:val="none" w:sz="0" w:space="0" w:color="auto"/>
          </w:divBdr>
        </w:div>
        <w:div w:id="570772615">
          <w:marLeft w:val="640"/>
          <w:marRight w:val="0"/>
          <w:marTop w:val="0"/>
          <w:marBottom w:val="0"/>
          <w:divBdr>
            <w:top w:val="none" w:sz="0" w:space="0" w:color="auto"/>
            <w:left w:val="none" w:sz="0" w:space="0" w:color="auto"/>
            <w:bottom w:val="none" w:sz="0" w:space="0" w:color="auto"/>
            <w:right w:val="none" w:sz="0" w:space="0" w:color="auto"/>
          </w:divBdr>
        </w:div>
        <w:div w:id="2015111145">
          <w:marLeft w:val="640"/>
          <w:marRight w:val="0"/>
          <w:marTop w:val="0"/>
          <w:marBottom w:val="0"/>
          <w:divBdr>
            <w:top w:val="none" w:sz="0" w:space="0" w:color="auto"/>
            <w:left w:val="none" w:sz="0" w:space="0" w:color="auto"/>
            <w:bottom w:val="none" w:sz="0" w:space="0" w:color="auto"/>
            <w:right w:val="none" w:sz="0" w:space="0" w:color="auto"/>
          </w:divBdr>
        </w:div>
      </w:divsChild>
    </w:div>
    <w:div w:id="869300825">
      <w:bodyDiv w:val="1"/>
      <w:marLeft w:val="0"/>
      <w:marRight w:val="0"/>
      <w:marTop w:val="0"/>
      <w:marBottom w:val="0"/>
      <w:divBdr>
        <w:top w:val="none" w:sz="0" w:space="0" w:color="auto"/>
        <w:left w:val="none" w:sz="0" w:space="0" w:color="auto"/>
        <w:bottom w:val="none" w:sz="0" w:space="0" w:color="auto"/>
        <w:right w:val="none" w:sz="0" w:space="0" w:color="auto"/>
      </w:divBdr>
      <w:divsChild>
        <w:div w:id="438571147">
          <w:marLeft w:val="0"/>
          <w:marRight w:val="0"/>
          <w:marTop w:val="240"/>
          <w:marBottom w:val="240"/>
          <w:divBdr>
            <w:top w:val="none" w:sz="0" w:space="0" w:color="auto"/>
            <w:left w:val="none" w:sz="0" w:space="0" w:color="auto"/>
            <w:bottom w:val="none" w:sz="0" w:space="0" w:color="auto"/>
            <w:right w:val="none" w:sz="0" w:space="0" w:color="auto"/>
          </w:divBdr>
        </w:div>
      </w:divsChild>
    </w:div>
    <w:div w:id="941573780">
      <w:bodyDiv w:val="1"/>
      <w:marLeft w:val="0"/>
      <w:marRight w:val="0"/>
      <w:marTop w:val="0"/>
      <w:marBottom w:val="0"/>
      <w:divBdr>
        <w:top w:val="none" w:sz="0" w:space="0" w:color="auto"/>
        <w:left w:val="none" w:sz="0" w:space="0" w:color="auto"/>
        <w:bottom w:val="none" w:sz="0" w:space="0" w:color="auto"/>
        <w:right w:val="none" w:sz="0" w:space="0" w:color="auto"/>
      </w:divBdr>
    </w:div>
    <w:div w:id="1187139889">
      <w:bodyDiv w:val="1"/>
      <w:marLeft w:val="0"/>
      <w:marRight w:val="0"/>
      <w:marTop w:val="0"/>
      <w:marBottom w:val="0"/>
      <w:divBdr>
        <w:top w:val="none" w:sz="0" w:space="0" w:color="auto"/>
        <w:left w:val="none" w:sz="0" w:space="0" w:color="auto"/>
        <w:bottom w:val="none" w:sz="0" w:space="0" w:color="auto"/>
        <w:right w:val="none" w:sz="0" w:space="0" w:color="auto"/>
      </w:divBdr>
      <w:divsChild>
        <w:div w:id="1932883934">
          <w:marLeft w:val="640"/>
          <w:marRight w:val="0"/>
          <w:marTop w:val="0"/>
          <w:marBottom w:val="0"/>
          <w:divBdr>
            <w:top w:val="none" w:sz="0" w:space="0" w:color="auto"/>
            <w:left w:val="none" w:sz="0" w:space="0" w:color="auto"/>
            <w:bottom w:val="none" w:sz="0" w:space="0" w:color="auto"/>
            <w:right w:val="none" w:sz="0" w:space="0" w:color="auto"/>
          </w:divBdr>
        </w:div>
        <w:div w:id="498883401">
          <w:marLeft w:val="640"/>
          <w:marRight w:val="0"/>
          <w:marTop w:val="0"/>
          <w:marBottom w:val="0"/>
          <w:divBdr>
            <w:top w:val="none" w:sz="0" w:space="0" w:color="auto"/>
            <w:left w:val="none" w:sz="0" w:space="0" w:color="auto"/>
            <w:bottom w:val="none" w:sz="0" w:space="0" w:color="auto"/>
            <w:right w:val="none" w:sz="0" w:space="0" w:color="auto"/>
          </w:divBdr>
        </w:div>
        <w:div w:id="621232896">
          <w:marLeft w:val="640"/>
          <w:marRight w:val="0"/>
          <w:marTop w:val="0"/>
          <w:marBottom w:val="0"/>
          <w:divBdr>
            <w:top w:val="none" w:sz="0" w:space="0" w:color="auto"/>
            <w:left w:val="none" w:sz="0" w:space="0" w:color="auto"/>
            <w:bottom w:val="none" w:sz="0" w:space="0" w:color="auto"/>
            <w:right w:val="none" w:sz="0" w:space="0" w:color="auto"/>
          </w:divBdr>
        </w:div>
        <w:div w:id="1649898730">
          <w:marLeft w:val="640"/>
          <w:marRight w:val="0"/>
          <w:marTop w:val="0"/>
          <w:marBottom w:val="0"/>
          <w:divBdr>
            <w:top w:val="none" w:sz="0" w:space="0" w:color="auto"/>
            <w:left w:val="none" w:sz="0" w:space="0" w:color="auto"/>
            <w:bottom w:val="none" w:sz="0" w:space="0" w:color="auto"/>
            <w:right w:val="none" w:sz="0" w:space="0" w:color="auto"/>
          </w:divBdr>
        </w:div>
        <w:div w:id="1503934380">
          <w:marLeft w:val="640"/>
          <w:marRight w:val="0"/>
          <w:marTop w:val="0"/>
          <w:marBottom w:val="0"/>
          <w:divBdr>
            <w:top w:val="none" w:sz="0" w:space="0" w:color="auto"/>
            <w:left w:val="none" w:sz="0" w:space="0" w:color="auto"/>
            <w:bottom w:val="none" w:sz="0" w:space="0" w:color="auto"/>
            <w:right w:val="none" w:sz="0" w:space="0" w:color="auto"/>
          </w:divBdr>
        </w:div>
        <w:div w:id="1732540352">
          <w:marLeft w:val="640"/>
          <w:marRight w:val="0"/>
          <w:marTop w:val="0"/>
          <w:marBottom w:val="0"/>
          <w:divBdr>
            <w:top w:val="none" w:sz="0" w:space="0" w:color="auto"/>
            <w:left w:val="none" w:sz="0" w:space="0" w:color="auto"/>
            <w:bottom w:val="none" w:sz="0" w:space="0" w:color="auto"/>
            <w:right w:val="none" w:sz="0" w:space="0" w:color="auto"/>
          </w:divBdr>
        </w:div>
        <w:div w:id="469323371">
          <w:marLeft w:val="640"/>
          <w:marRight w:val="0"/>
          <w:marTop w:val="0"/>
          <w:marBottom w:val="0"/>
          <w:divBdr>
            <w:top w:val="none" w:sz="0" w:space="0" w:color="auto"/>
            <w:left w:val="none" w:sz="0" w:space="0" w:color="auto"/>
            <w:bottom w:val="none" w:sz="0" w:space="0" w:color="auto"/>
            <w:right w:val="none" w:sz="0" w:space="0" w:color="auto"/>
          </w:divBdr>
        </w:div>
        <w:div w:id="2140876883">
          <w:marLeft w:val="640"/>
          <w:marRight w:val="0"/>
          <w:marTop w:val="0"/>
          <w:marBottom w:val="0"/>
          <w:divBdr>
            <w:top w:val="none" w:sz="0" w:space="0" w:color="auto"/>
            <w:left w:val="none" w:sz="0" w:space="0" w:color="auto"/>
            <w:bottom w:val="none" w:sz="0" w:space="0" w:color="auto"/>
            <w:right w:val="none" w:sz="0" w:space="0" w:color="auto"/>
          </w:divBdr>
        </w:div>
        <w:div w:id="2000501676">
          <w:marLeft w:val="640"/>
          <w:marRight w:val="0"/>
          <w:marTop w:val="0"/>
          <w:marBottom w:val="0"/>
          <w:divBdr>
            <w:top w:val="none" w:sz="0" w:space="0" w:color="auto"/>
            <w:left w:val="none" w:sz="0" w:space="0" w:color="auto"/>
            <w:bottom w:val="none" w:sz="0" w:space="0" w:color="auto"/>
            <w:right w:val="none" w:sz="0" w:space="0" w:color="auto"/>
          </w:divBdr>
        </w:div>
        <w:div w:id="1546063518">
          <w:marLeft w:val="640"/>
          <w:marRight w:val="0"/>
          <w:marTop w:val="0"/>
          <w:marBottom w:val="0"/>
          <w:divBdr>
            <w:top w:val="none" w:sz="0" w:space="0" w:color="auto"/>
            <w:left w:val="none" w:sz="0" w:space="0" w:color="auto"/>
            <w:bottom w:val="none" w:sz="0" w:space="0" w:color="auto"/>
            <w:right w:val="none" w:sz="0" w:space="0" w:color="auto"/>
          </w:divBdr>
        </w:div>
        <w:div w:id="1501113904">
          <w:marLeft w:val="640"/>
          <w:marRight w:val="0"/>
          <w:marTop w:val="0"/>
          <w:marBottom w:val="0"/>
          <w:divBdr>
            <w:top w:val="none" w:sz="0" w:space="0" w:color="auto"/>
            <w:left w:val="none" w:sz="0" w:space="0" w:color="auto"/>
            <w:bottom w:val="none" w:sz="0" w:space="0" w:color="auto"/>
            <w:right w:val="none" w:sz="0" w:space="0" w:color="auto"/>
          </w:divBdr>
        </w:div>
        <w:div w:id="1875843465">
          <w:marLeft w:val="640"/>
          <w:marRight w:val="0"/>
          <w:marTop w:val="0"/>
          <w:marBottom w:val="0"/>
          <w:divBdr>
            <w:top w:val="none" w:sz="0" w:space="0" w:color="auto"/>
            <w:left w:val="none" w:sz="0" w:space="0" w:color="auto"/>
            <w:bottom w:val="none" w:sz="0" w:space="0" w:color="auto"/>
            <w:right w:val="none" w:sz="0" w:space="0" w:color="auto"/>
          </w:divBdr>
        </w:div>
        <w:div w:id="679115919">
          <w:marLeft w:val="640"/>
          <w:marRight w:val="0"/>
          <w:marTop w:val="0"/>
          <w:marBottom w:val="0"/>
          <w:divBdr>
            <w:top w:val="none" w:sz="0" w:space="0" w:color="auto"/>
            <w:left w:val="none" w:sz="0" w:space="0" w:color="auto"/>
            <w:bottom w:val="none" w:sz="0" w:space="0" w:color="auto"/>
            <w:right w:val="none" w:sz="0" w:space="0" w:color="auto"/>
          </w:divBdr>
        </w:div>
        <w:div w:id="544802536">
          <w:marLeft w:val="640"/>
          <w:marRight w:val="0"/>
          <w:marTop w:val="0"/>
          <w:marBottom w:val="0"/>
          <w:divBdr>
            <w:top w:val="none" w:sz="0" w:space="0" w:color="auto"/>
            <w:left w:val="none" w:sz="0" w:space="0" w:color="auto"/>
            <w:bottom w:val="none" w:sz="0" w:space="0" w:color="auto"/>
            <w:right w:val="none" w:sz="0" w:space="0" w:color="auto"/>
          </w:divBdr>
        </w:div>
        <w:div w:id="210730202">
          <w:marLeft w:val="640"/>
          <w:marRight w:val="0"/>
          <w:marTop w:val="0"/>
          <w:marBottom w:val="0"/>
          <w:divBdr>
            <w:top w:val="none" w:sz="0" w:space="0" w:color="auto"/>
            <w:left w:val="none" w:sz="0" w:space="0" w:color="auto"/>
            <w:bottom w:val="none" w:sz="0" w:space="0" w:color="auto"/>
            <w:right w:val="none" w:sz="0" w:space="0" w:color="auto"/>
          </w:divBdr>
        </w:div>
        <w:div w:id="1966547318">
          <w:marLeft w:val="640"/>
          <w:marRight w:val="0"/>
          <w:marTop w:val="0"/>
          <w:marBottom w:val="0"/>
          <w:divBdr>
            <w:top w:val="none" w:sz="0" w:space="0" w:color="auto"/>
            <w:left w:val="none" w:sz="0" w:space="0" w:color="auto"/>
            <w:bottom w:val="none" w:sz="0" w:space="0" w:color="auto"/>
            <w:right w:val="none" w:sz="0" w:space="0" w:color="auto"/>
          </w:divBdr>
        </w:div>
        <w:div w:id="973605833">
          <w:marLeft w:val="640"/>
          <w:marRight w:val="0"/>
          <w:marTop w:val="0"/>
          <w:marBottom w:val="0"/>
          <w:divBdr>
            <w:top w:val="none" w:sz="0" w:space="0" w:color="auto"/>
            <w:left w:val="none" w:sz="0" w:space="0" w:color="auto"/>
            <w:bottom w:val="none" w:sz="0" w:space="0" w:color="auto"/>
            <w:right w:val="none" w:sz="0" w:space="0" w:color="auto"/>
          </w:divBdr>
        </w:div>
        <w:div w:id="764113490">
          <w:marLeft w:val="640"/>
          <w:marRight w:val="0"/>
          <w:marTop w:val="0"/>
          <w:marBottom w:val="0"/>
          <w:divBdr>
            <w:top w:val="none" w:sz="0" w:space="0" w:color="auto"/>
            <w:left w:val="none" w:sz="0" w:space="0" w:color="auto"/>
            <w:bottom w:val="none" w:sz="0" w:space="0" w:color="auto"/>
            <w:right w:val="none" w:sz="0" w:space="0" w:color="auto"/>
          </w:divBdr>
        </w:div>
        <w:div w:id="1255480613">
          <w:marLeft w:val="640"/>
          <w:marRight w:val="0"/>
          <w:marTop w:val="0"/>
          <w:marBottom w:val="0"/>
          <w:divBdr>
            <w:top w:val="none" w:sz="0" w:space="0" w:color="auto"/>
            <w:left w:val="none" w:sz="0" w:space="0" w:color="auto"/>
            <w:bottom w:val="none" w:sz="0" w:space="0" w:color="auto"/>
            <w:right w:val="none" w:sz="0" w:space="0" w:color="auto"/>
          </w:divBdr>
        </w:div>
        <w:div w:id="547497801">
          <w:marLeft w:val="640"/>
          <w:marRight w:val="0"/>
          <w:marTop w:val="0"/>
          <w:marBottom w:val="0"/>
          <w:divBdr>
            <w:top w:val="none" w:sz="0" w:space="0" w:color="auto"/>
            <w:left w:val="none" w:sz="0" w:space="0" w:color="auto"/>
            <w:bottom w:val="none" w:sz="0" w:space="0" w:color="auto"/>
            <w:right w:val="none" w:sz="0" w:space="0" w:color="auto"/>
          </w:divBdr>
        </w:div>
        <w:div w:id="1071348860">
          <w:marLeft w:val="640"/>
          <w:marRight w:val="0"/>
          <w:marTop w:val="0"/>
          <w:marBottom w:val="0"/>
          <w:divBdr>
            <w:top w:val="none" w:sz="0" w:space="0" w:color="auto"/>
            <w:left w:val="none" w:sz="0" w:space="0" w:color="auto"/>
            <w:bottom w:val="none" w:sz="0" w:space="0" w:color="auto"/>
            <w:right w:val="none" w:sz="0" w:space="0" w:color="auto"/>
          </w:divBdr>
        </w:div>
      </w:divsChild>
    </w:div>
    <w:div w:id="1240091667">
      <w:bodyDiv w:val="1"/>
      <w:marLeft w:val="0"/>
      <w:marRight w:val="0"/>
      <w:marTop w:val="0"/>
      <w:marBottom w:val="0"/>
      <w:divBdr>
        <w:top w:val="none" w:sz="0" w:space="0" w:color="auto"/>
        <w:left w:val="none" w:sz="0" w:space="0" w:color="auto"/>
        <w:bottom w:val="none" w:sz="0" w:space="0" w:color="auto"/>
        <w:right w:val="none" w:sz="0" w:space="0" w:color="auto"/>
      </w:divBdr>
      <w:divsChild>
        <w:div w:id="881792074">
          <w:marLeft w:val="640"/>
          <w:marRight w:val="0"/>
          <w:marTop w:val="0"/>
          <w:marBottom w:val="0"/>
          <w:divBdr>
            <w:top w:val="none" w:sz="0" w:space="0" w:color="auto"/>
            <w:left w:val="none" w:sz="0" w:space="0" w:color="auto"/>
            <w:bottom w:val="none" w:sz="0" w:space="0" w:color="auto"/>
            <w:right w:val="none" w:sz="0" w:space="0" w:color="auto"/>
          </w:divBdr>
        </w:div>
        <w:div w:id="1762140977">
          <w:marLeft w:val="640"/>
          <w:marRight w:val="0"/>
          <w:marTop w:val="0"/>
          <w:marBottom w:val="0"/>
          <w:divBdr>
            <w:top w:val="none" w:sz="0" w:space="0" w:color="auto"/>
            <w:left w:val="none" w:sz="0" w:space="0" w:color="auto"/>
            <w:bottom w:val="none" w:sz="0" w:space="0" w:color="auto"/>
            <w:right w:val="none" w:sz="0" w:space="0" w:color="auto"/>
          </w:divBdr>
        </w:div>
        <w:div w:id="480344687">
          <w:marLeft w:val="640"/>
          <w:marRight w:val="0"/>
          <w:marTop w:val="0"/>
          <w:marBottom w:val="0"/>
          <w:divBdr>
            <w:top w:val="none" w:sz="0" w:space="0" w:color="auto"/>
            <w:left w:val="none" w:sz="0" w:space="0" w:color="auto"/>
            <w:bottom w:val="none" w:sz="0" w:space="0" w:color="auto"/>
            <w:right w:val="none" w:sz="0" w:space="0" w:color="auto"/>
          </w:divBdr>
        </w:div>
        <w:div w:id="423234928">
          <w:marLeft w:val="640"/>
          <w:marRight w:val="0"/>
          <w:marTop w:val="0"/>
          <w:marBottom w:val="0"/>
          <w:divBdr>
            <w:top w:val="none" w:sz="0" w:space="0" w:color="auto"/>
            <w:left w:val="none" w:sz="0" w:space="0" w:color="auto"/>
            <w:bottom w:val="none" w:sz="0" w:space="0" w:color="auto"/>
            <w:right w:val="none" w:sz="0" w:space="0" w:color="auto"/>
          </w:divBdr>
        </w:div>
        <w:div w:id="101921745">
          <w:marLeft w:val="640"/>
          <w:marRight w:val="0"/>
          <w:marTop w:val="0"/>
          <w:marBottom w:val="0"/>
          <w:divBdr>
            <w:top w:val="none" w:sz="0" w:space="0" w:color="auto"/>
            <w:left w:val="none" w:sz="0" w:space="0" w:color="auto"/>
            <w:bottom w:val="none" w:sz="0" w:space="0" w:color="auto"/>
            <w:right w:val="none" w:sz="0" w:space="0" w:color="auto"/>
          </w:divBdr>
        </w:div>
        <w:div w:id="1887141511">
          <w:marLeft w:val="640"/>
          <w:marRight w:val="0"/>
          <w:marTop w:val="0"/>
          <w:marBottom w:val="0"/>
          <w:divBdr>
            <w:top w:val="none" w:sz="0" w:space="0" w:color="auto"/>
            <w:left w:val="none" w:sz="0" w:space="0" w:color="auto"/>
            <w:bottom w:val="none" w:sz="0" w:space="0" w:color="auto"/>
            <w:right w:val="none" w:sz="0" w:space="0" w:color="auto"/>
          </w:divBdr>
        </w:div>
        <w:div w:id="1056010279">
          <w:marLeft w:val="640"/>
          <w:marRight w:val="0"/>
          <w:marTop w:val="0"/>
          <w:marBottom w:val="0"/>
          <w:divBdr>
            <w:top w:val="none" w:sz="0" w:space="0" w:color="auto"/>
            <w:left w:val="none" w:sz="0" w:space="0" w:color="auto"/>
            <w:bottom w:val="none" w:sz="0" w:space="0" w:color="auto"/>
            <w:right w:val="none" w:sz="0" w:space="0" w:color="auto"/>
          </w:divBdr>
        </w:div>
        <w:div w:id="609899636">
          <w:marLeft w:val="640"/>
          <w:marRight w:val="0"/>
          <w:marTop w:val="0"/>
          <w:marBottom w:val="0"/>
          <w:divBdr>
            <w:top w:val="none" w:sz="0" w:space="0" w:color="auto"/>
            <w:left w:val="none" w:sz="0" w:space="0" w:color="auto"/>
            <w:bottom w:val="none" w:sz="0" w:space="0" w:color="auto"/>
            <w:right w:val="none" w:sz="0" w:space="0" w:color="auto"/>
          </w:divBdr>
        </w:div>
        <w:div w:id="417556675">
          <w:marLeft w:val="640"/>
          <w:marRight w:val="0"/>
          <w:marTop w:val="0"/>
          <w:marBottom w:val="0"/>
          <w:divBdr>
            <w:top w:val="none" w:sz="0" w:space="0" w:color="auto"/>
            <w:left w:val="none" w:sz="0" w:space="0" w:color="auto"/>
            <w:bottom w:val="none" w:sz="0" w:space="0" w:color="auto"/>
            <w:right w:val="none" w:sz="0" w:space="0" w:color="auto"/>
          </w:divBdr>
        </w:div>
        <w:div w:id="515771372">
          <w:marLeft w:val="640"/>
          <w:marRight w:val="0"/>
          <w:marTop w:val="0"/>
          <w:marBottom w:val="0"/>
          <w:divBdr>
            <w:top w:val="none" w:sz="0" w:space="0" w:color="auto"/>
            <w:left w:val="none" w:sz="0" w:space="0" w:color="auto"/>
            <w:bottom w:val="none" w:sz="0" w:space="0" w:color="auto"/>
            <w:right w:val="none" w:sz="0" w:space="0" w:color="auto"/>
          </w:divBdr>
        </w:div>
        <w:div w:id="1821918798">
          <w:marLeft w:val="640"/>
          <w:marRight w:val="0"/>
          <w:marTop w:val="0"/>
          <w:marBottom w:val="0"/>
          <w:divBdr>
            <w:top w:val="none" w:sz="0" w:space="0" w:color="auto"/>
            <w:left w:val="none" w:sz="0" w:space="0" w:color="auto"/>
            <w:bottom w:val="none" w:sz="0" w:space="0" w:color="auto"/>
            <w:right w:val="none" w:sz="0" w:space="0" w:color="auto"/>
          </w:divBdr>
        </w:div>
        <w:div w:id="1228685644">
          <w:marLeft w:val="640"/>
          <w:marRight w:val="0"/>
          <w:marTop w:val="0"/>
          <w:marBottom w:val="0"/>
          <w:divBdr>
            <w:top w:val="none" w:sz="0" w:space="0" w:color="auto"/>
            <w:left w:val="none" w:sz="0" w:space="0" w:color="auto"/>
            <w:bottom w:val="none" w:sz="0" w:space="0" w:color="auto"/>
            <w:right w:val="none" w:sz="0" w:space="0" w:color="auto"/>
          </w:divBdr>
        </w:div>
        <w:div w:id="402945504">
          <w:marLeft w:val="640"/>
          <w:marRight w:val="0"/>
          <w:marTop w:val="0"/>
          <w:marBottom w:val="0"/>
          <w:divBdr>
            <w:top w:val="none" w:sz="0" w:space="0" w:color="auto"/>
            <w:left w:val="none" w:sz="0" w:space="0" w:color="auto"/>
            <w:bottom w:val="none" w:sz="0" w:space="0" w:color="auto"/>
            <w:right w:val="none" w:sz="0" w:space="0" w:color="auto"/>
          </w:divBdr>
        </w:div>
        <w:div w:id="1112743310">
          <w:marLeft w:val="640"/>
          <w:marRight w:val="0"/>
          <w:marTop w:val="0"/>
          <w:marBottom w:val="0"/>
          <w:divBdr>
            <w:top w:val="none" w:sz="0" w:space="0" w:color="auto"/>
            <w:left w:val="none" w:sz="0" w:space="0" w:color="auto"/>
            <w:bottom w:val="none" w:sz="0" w:space="0" w:color="auto"/>
            <w:right w:val="none" w:sz="0" w:space="0" w:color="auto"/>
          </w:divBdr>
        </w:div>
        <w:div w:id="1929732646">
          <w:marLeft w:val="640"/>
          <w:marRight w:val="0"/>
          <w:marTop w:val="0"/>
          <w:marBottom w:val="0"/>
          <w:divBdr>
            <w:top w:val="none" w:sz="0" w:space="0" w:color="auto"/>
            <w:left w:val="none" w:sz="0" w:space="0" w:color="auto"/>
            <w:bottom w:val="none" w:sz="0" w:space="0" w:color="auto"/>
            <w:right w:val="none" w:sz="0" w:space="0" w:color="auto"/>
          </w:divBdr>
        </w:div>
        <w:div w:id="2024554453">
          <w:marLeft w:val="640"/>
          <w:marRight w:val="0"/>
          <w:marTop w:val="0"/>
          <w:marBottom w:val="0"/>
          <w:divBdr>
            <w:top w:val="none" w:sz="0" w:space="0" w:color="auto"/>
            <w:left w:val="none" w:sz="0" w:space="0" w:color="auto"/>
            <w:bottom w:val="none" w:sz="0" w:space="0" w:color="auto"/>
            <w:right w:val="none" w:sz="0" w:space="0" w:color="auto"/>
          </w:divBdr>
        </w:div>
        <w:div w:id="1566377092">
          <w:marLeft w:val="640"/>
          <w:marRight w:val="0"/>
          <w:marTop w:val="0"/>
          <w:marBottom w:val="0"/>
          <w:divBdr>
            <w:top w:val="none" w:sz="0" w:space="0" w:color="auto"/>
            <w:left w:val="none" w:sz="0" w:space="0" w:color="auto"/>
            <w:bottom w:val="none" w:sz="0" w:space="0" w:color="auto"/>
            <w:right w:val="none" w:sz="0" w:space="0" w:color="auto"/>
          </w:divBdr>
        </w:div>
        <w:div w:id="991300447">
          <w:marLeft w:val="640"/>
          <w:marRight w:val="0"/>
          <w:marTop w:val="0"/>
          <w:marBottom w:val="0"/>
          <w:divBdr>
            <w:top w:val="none" w:sz="0" w:space="0" w:color="auto"/>
            <w:left w:val="none" w:sz="0" w:space="0" w:color="auto"/>
            <w:bottom w:val="none" w:sz="0" w:space="0" w:color="auto"/>
            <w:right w:val="none" w:sz="0" w:space="0" w:color="auto"/>
          </w:divBdr>
        </w:div>
        <w:div w:id="1389260493">
          <w:marLeft w:val="640"/>
          <w:marRight w:val="0"/>
          <w:marTop w:val="0"/>
          <w:marBottom w:val="0"/>
          <w:divBdr>
            <w:top w:val="none" w:sz="0" w:space="0" w:color="auto"/>
            <w:left w:val="none" w:sz="0" w:space="0" w:color="auto"/>
            <w:bottom w:val="none" w:sz="0" w:space="0" w:color="auto"/>
            <w:right w:val="none" w:sz="0" w:space="0" w:color="auto"/>
          </w:divBdr>
        </w:div>
        <w:div w:id="1773747344">
          <w:marLeft w:val="640"/>
          <w:marRight w:val="0"/>
          <w:marTop w:val="0"/>
          <w:marBottom w:val="0"/>
          <w:divBdr>
            <w:top w:val="none" w:sz="0" w:space="0" w:color="auto"/>
            <w:left w:val="none" w:sz="0" w:space="0" w:color="auto"/>
            <w:bottom w:val="none" w:sz="0" w:space="0" w:color="auto"/>
            <w:right w:val="none" w:sz="0" w:space="0" w:color="auto"/>
          </w:divBdr>
        </w:div>
        <w:div w:id="1880239219">
          <w:marLeft w:val="640"/>
          <w:marRight w:val="0"/>
          <w:marTop w:val="0"/>
          <w:marBottom w:val="0"/>
          <w:divBdr>
            <w:top w:val="none" w:sz="0" w:space="0" w:color="auto"/>
            <w:left w:val="none" w:sz="0" w:space="0" w:color="auto"/>
            <w:bottom w:val="none" w:sz="0" w:space="0" w:color="auto"/>
            <w:right w:val="none" w:sz="0" w:space="0" w:color="auto"/>
          </w:divBdr>
        </w:div>
        <w:div w:id="1378047928">
          <w:marLeft w:val="640"/>
          <w:marRight w:val="0"/>
          <w:marTop w:val="0"/>
          <w:marBottom w:val="0"/>
          <w:divBdr>
            <w:top w:val="none" w:sz="0" w:space="0" w:color="auto"/>
            <w:left w:val="none" w:sz="0" w:space="0" w:color="auto"/>
            <w:bottom w:val="none" w:sz="0" w:space="0" w:color="auto"/>
            <w:right w:val="none" w:sz="0" w:space="0" w:color="auto"/>
          </w:divBdr>
        </w:div>
      </w:divsChild>
    </w:div>
    <w:div w:id="1275209544">
      <w:bodyDiv w:val="1"/>
      <w:marLeft w:val="0"/>
      <w:marRight w:val="0"/>
      <w:marTop w:val="0"/>
      <w:marBottom w:val="0"/>
      <w:divBdr>
        <w:top w:val="none" w:sz="0" w:space="0" w:color="auto"/>
        <w:left w:val="none" w:sz="0" w:space="0" w:color="auto"/>
        <w:bottom w:val="none" w:sz="0" w:space="0" w:color="auto"/>
        <w:right w:val="none" w:sz="0" w:space="0" w:color="auto"/>
      </w:divBdr>
      <w:divsChild>
        <w:div w:id="1215431134">
          <w:marLeft w:val="640"/>
          <w:marRight w:val="0"/>
          <w:marTop w:val="0"/>
          <w:marBottom w:val="0"/>
          <w:divBdr>
            <w:top w:val="none" w:sz="0" w:space="0" w:color="auto"/>
            <w:left w:val="none" w:sz="0" w:space="0" w:color="auto"/>
            <w:bottom w:val="none" w:sz="0" w:space="0" w:color="auto"/>
            <w:right w:val="none" w:sz="0" w:space="0" w:color="auto"/>
          </w:divBdr>
        </w:div>
        <w:div w:id="716053101">
          <w:marLeft w:val="640"/>
          <w:marRight w:val="0"/>
          <w:marTop w:val="0"/>
          <w:marBottom w:val="0"/>
          <w:divBdr>
            <w:top w:val="none" w:sz="0" w:space="0" w:color="auto"/>
            <w:left w:val="none" w:sz="0" w:space="0" w:color="auto"/>
            <w:bottom w:val="none" w:sz="0" w:space="0" w:color="auto"/>
            <w:right w:val="none" w:sz="0" w:space="0" w:color="auto"/>
          </w:divBdr>
        </w:div>
        <w:div w:id="1563171569">
          <w:marLeft w:val="640"/>
          <w:marRight w:val="0"/>
          <w:marTop w:val="0"/>
          <w:marBottom w:val="0"/>
          <w:divBdr>
            <w:top w:val="none" w:sz="0" w:space="0" w:color="auto"/>
            <w:left w:val="none" w:sz="0" w:space="0" w:color="auto"/>
            <w:bottom w:val="none" w:sz="0" w:space="0" w:color="auto"/>
            <w:right w:val="none" w:sz="0" w:space="0" w:color="auto"/>
          </w:divBdr>
        </w:div>
        <w:div w:id="436601578">
          <w:marLeft w:val="640"/>
          <w:marRight w:val="0"/>
          <w:marTop w:val="0"/>
          <w:marBottom w:val="0"/>
          <w:divBdr>
            <w:top w:val="none" w:sz="0" w:space="0" w:color="auto"/>
            <w:left w:val="none" w:sz="0" w:space="0" w:color="auto"/>
            <w:bottom w:val="none" w:sz="0" w:space="0" w:color="auto"/>
            <w:right w:val="none" w:sz="0" w:space="0" w:color="auto"/>
          </w:divBdr>
        </w:div>
        <w:div w:id="1249804209">
          <w:marLeft w:val="640"/>
          <w:marRight w:val="0"/>
          <w:marTop w:val="0"/>
          <w:marBottom w:val="0"/>
          <w:divBdr>
            <w:top w:val="none" w:sz="0" w:space="0" w:color="auto"/>
            <w:left w:val="none" w:sz="0" w:space="0" w:color="auto"/>
            <w:bottom w:val="none" w:sz="0" w:space="0" w:color="auto"/>
            <w:right w:val="none" w:sz="0" w:space="0" w:color="auto"/>
          </w:divBdr>
        </w:div>
        <w:div w:id="1457599995">
          <w:marLeft w:val="640"/>
          <w:marRight w:val="0"/>
          <w:marTop w:val="0"/>
          <w:marBottom w:val="0"/>
          <w:divBdr>
            <w:top w:val="none" w:sz="0" w:space="0" w:color="auto"/>
            <w:left w:val="none" w:sz="0" w:space="0" w:color="auto"/>
            <w:bottom w:val="none" w:sz="0" w:space="0" w:color="auto"/>
            <w:right w:val="none" w:sz="0" w:space="0" w:color="auto"/>
          </w:divBdr>
        </w:div>
        <w:div w:id="1981685835">
          <w:marLeft w:val="640"/>
          <w:marRight w:val="0"/>
          <w:marTop w:val="0"/>
          <w:marBottom w:val="0"/>
          <w:divBdr>
            <w:top w:val="none" w:sz="0" w:space="0" w:color="auto"/>
            <w:left w:val="none" w:sz="0" w:space="0" w:color="auto"/>
            <w:bottom w:val="none" w:sz="0" w:space="0" w:color="auto"/>
            <w:right w:val="none" w:sz="0" w:space="0" w:color="auto"/>
          </w:divBdr>
        </w:div>
        <w:div w:id="1546523644">
          <w:marLeft w:val="640"/>
          <w:marRight w:val="0"/>
          <w:marTop w:val="0"/>
          <w:marBottom w:val="0"/>
          <w:divBdr>
            <w:top w:val="none" w:sz="0" w:space="0" w:color="auto"/>
            <w:left w:val="none" w:sz="0" w:space="0" w:color="auto"/>
            <w:bottom w:val="none" w:sz="0" w:space="0" w:color="auto"/>
            <w:right w:val="none" w:sz="0" w:space="0" w:color="auto"/>
          </w:divBdr>
        </w:div>
        <w:div w:id="696273041">
          <w:marLeft w:val="640"/>
          <w:marRight w:val="0"/>
          <w:marTop w:val="0"/>
          <w:marBottom w:val="0"/>
          <w:divBdr>
            <w:top w:val="none" w:sz="0" w:space="0" w:color="auto"/>
            <w:left w:val="none" w:sz="0" w:space="0" w:color="auto"/>
            <w:bottom w:val="none" w:sz="0" w:space="0" w:color="auto"/>
            <w:right w:val="none" w:sz="0" w:space="0" w:color="auto"/>
          </w:divBdr>
        </w:div>
        <w:div w:id="2126462054">
          <w:marLeft w:val="640"/>
          <w:marRight w:val="0"/>
          <w:marTop w:val="0"/>
          <w:marBottom w:val="0"/>
          <w:divBdr>
            <w:top w:val="none" w:sz="0" w:space="0" w:color="auto"/>
            <w:left w:val="none" w:sz="0" w:space="0" w:color="auto"/>
            <w:bottom w:val="none" w:sz="0" w:space="0" w:color="auto"/>
            <w:right w:val="none" w:sz="0" w:space="0" w:color="auto"/>
          </w:divBdr>
        </w:div>
        <w:div w:id="601380689">
          <w:marLeft w:val="640"/>
          <w:marRight w:val="0"/>
          <w:marTop w:val="0"/>
          <w:marBottom w:val="0"/>
          <w:divBdr>
            <w:top w:val="none" w:sz="0" w:space="0" w:color="auto"/>
            <w:left w:val="none" w:sz="0" w:space="0" w:color="auto"/>
            <w:bottom w:val="none" w:sz="0" w:space="0" w:color="auto"/>
            <w:right w:val="none" w:sz="0" w:space="0" w:color="auto"/>
          </w:divBdr>
        </w:div>
        <w:div w:id="1350985780">
          <w:marLeft w:val="640"/>
          <w:marRight w:val="0"/>
          <w:marTop w:val="0"/>
          <w:marBottom w:val="0"/>
          <w:divBdr>
            <w:top w:val="none" w:sz="0" w:space="0" w:color="auto"/>
            <w:left w:val="none" w:sz="0" w:space="0" w:color="auto"/>
            <w:bottom w:val="none" w:sz="0" w:space="0" w:color="auto"/>
            <w:right w:val="none" w:sz="0" w:space="0" w:color="auto"/>
          </w:divBdr>
        </w:div>
        <w:div w:id="1107429878">
          <w:marLeft w:val="640"/>
          <w:marRight w:val="0"/>
          <w:marTop w:val="0"/>
          <w:marBottom w:val="0"/>
          <w:divBdr>
            <w:top w:val="none" w:sz="0" w:space="0" w:color="auto"/>
            <w:left w:val="none" w:sz="0" w:space="0" w:color="auto"/>
            <w:bottom w:val="none" w:sz="0" w:space="0" w:color="auto"/>
            <w:right w:val="none" w:sz="0" w:space="0" w:color="auto"/>
          </w:divBdr>
        </w:div>
        <w:div w:id="944844684">
          <w:marLeft w:val="640"/>
          <w:marRight w:val="0"/>
          <w:marTop w:val="0"/>
          <w:marBottom w:val="0"/>
          <w:divBdr>
            <w:top w:val="none" w:sz="0" w:space="0" w:color="auto"/>
            <w:left w:val="none" w:sz="0" w:space="0" w:color="auto"/>
            <w:bottom w:val="none" w:sz="0" w:space="0" w:color="auto"/>
            <w:right w:val="none" w:sz="0" w:space="0" w:color="auto"/>
          </w:divBdr>
        </w:div>
        <w:div w:id="612178526">
          <w:marLeft w:val="640"/>
          <w:marRight w:val="0"/>
          <w:marTop w:val="0"/>
          <w:marBottom w:val="0"/>
          <w:divBdr>
            <w:top w:val="none" w:sz="0" w:space="0" w:color="auto"/>
            <w:left w:val="none" w:sz="0" w:space="0" w:color="auto"/>
            <w:bottom w:val="none" w:sz="0" w:space="0" w:color="auto"/>
            <w:right w:val="none" w:sz="0" w:space="0" w:color="auto"/>
          </w:divBdr>
        </w:div>
        <w:div w:id="129908817">
          <w:marLeft w:val="640"/>
          <w:marRight w:val="0"/>
          <w:marTop w:val="0"/>
          <w:marBottom w:val="0"/>
          <w:divBdr>
            <w:top w:val="none" w:sz="0" w:space="0" w:color="auto"/>
            <w:left w:val="none" w:sz="0" w:space="0" w:color="auto"/>
            <w:bottom w:val="none" w:sz="0" w:space="0" w:color="auto"/>
            <w:right w:val="none" w:sz="0" w:space="0" w:color="auto"/>
          </w:divBdr>
        </w:div>
        <w:div w:id="2050058674">
          <w:marLeft w:val="640"/>
          <w:marRight w:val="0"/>
          <w:marTop w:val="0"/>
          <w:marBottom w:val="0"/>
          <w:divBdr>
            <w:top w:val="none" w:sz="0" w:space="0" w:color="auto"/>
            <w:left w:val="none" w:sz="0" w:space="0" w:color="auto"/>
            <w:bottom w:val="none" w:sz="0" w:space="0" w:color="auto"/>
            <w:right w:val="none" w:sz="0" w:space="0" w:color="auto"/>
          </w:divBdr>
        </w:div>
        <w:div w:id="1741560185">
          <w:marLeft w:val="640"/>
          <w:marRight w:val="0"/>
          <w:marTop w:val="0"/>
          <w:marBottom w:val="0"/>
          <w:divBdr>
            <w:top w:val="none" w:sz="0" w:space="0" w:color="auto"/>
            <w:left w:val="none" w:sz="0" w:space="0" w:color="auto"/>
            <w:bottom w:val="none" w:sz="0" w:space="0" w:color="auto"/>
            <w:right w:val="none" w:sz="0" w:space="0" w:color="auto"/>
          </w:divBdr>
        </w:div>
        <w:div w:id="1422871322">
          <w:marLeft w:val="640"/>
          <w:marRight w:val="0"/>
          <w:marTop w:val="0"/>
          <w:marBottom w:val="0"/>
          <w:divBdr>
            <w:top w:val="none" w:sz="0" w:space="0" w:color="auto"/>
            <w:left w:val="none" w:sz="0" w:space="0" w:color="auto"/>
            <w:bottom w:val="none" w:sz="0" w:space="0" w:color="auto"/>
            <w:right w:val="none" w:sz="0" w:space="0" w:color="auto"/>
          </w:divBdr>
        </w:div>
      </w:divsChild>
    </w:div>
    <w:div w:id="1337071956">
      <w:bodyDiv w:val="1"/>
      <w:marLeft w:val="0"/>
      <w:marRight w:val="0"/>
      <w:marTop w:val="0"/>
      <w:marBottom w:val="0"/>
      <w:divBdr>
        <w:top w:val="none" w:sz="0" w:space="0" w:color="auto"/>
        <w:left w:val="none" w:sz="0" w:space="0" w:color="auto"/>
        <w:bottom w:val="none" w:sz="0" w:space="0" w:color="auto"/>
        <w:right w:val="none" w:sz="0" w:space="0" w:color="auto"/>
      </w:divBdr>
    </w:div>
    <w:div w:id="1414737850">
      <w:bodyDiv w:val="1"/>
      <w:marLeft w:val="0"/>
      <w:marRight w:val="0"/>
      <w:marTop w:val="0"/>
      <w:marBottom w:val="0"/>
      <w:divBdr>
        <w:top w:val="none" w:sz="0" w:space="0" w:color="auto"/>
        <w:left w:val="none" w:sz="0" w:space="0" w:color="auto"/>
        <w:bottom w:val="none" w:sz="0" w:space="0" w:color="auto"/>
        <w:right w:val="none" w:sz="0" w:space="0" w:color="auto"/>
      </w:divBdr>
      <w:divsChild>
        <w:div w:id="862792269">
          <w:marLeft w:val="0"/>
          <w:marRight w:val="0"/>
          <w:marTop w:val="0"/>
          <w:marBottom w:val="0"/>
          <w:divBdr>
            <w:top w:val="none" w:sz="0" w:space="0" w:color="auto"/>
            <w:left w:val="none" w:sz="0" w:space="0" w:color="auto"/>
            <w:bottom w:val="none" w:sz="0" w:space="0" w:color="auto"/>
            <w:right w:val="none" w:sz="0" w:space="0" w:color="auto"/>
          </w:divBdr>
          <w:divsChild>
            <w:div w:id="935598500">
              <w:marLeft w:val="0"/>
              <w:marRight w:val="0"/>
              <w:marTop w:val="0"/>
              <w:marBottom w:val="0"/>
              <w:divBdr>
                <w:top w:val="none" w:sz="0" w:space="0" w:color="auto"/>
                <w:left w:val="none" w:sz="0" w:space="0" w:color="auto"/>
                <w:bottom w:val="none" w:sz="0" w:space="0" w:color="auto"/>
                <w:right w:val="none" w:sz="0" w:space="0" w:color="auto"/>
              </w:divBdr>
              <w:divsChild>
                <w:div w:id="114801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549593">
      <w:bodyDiv w:val="1"/>
      <w:marLeft w:val="0"/>
      <w:marRight w:val="0"/>
      <w:marTop w:val="0"/>
      <w:marBottom w:val="0"/>
      <w:divBdr>
        <w:top w:val="none" w:sz="0" w:space="0" w:color="auto"/>
        <w:left w:val="none" w:sz="0" w:space="0" w:color="auto"/>
        <w:bottom w:val="none" w:sz="0" w:space="0" w:color="auto"/>
        <w:right w:val="none" w:sz="0" w:space="0" w:color="auto"/>
      </w:divBdr>
      <w:divsChild>
        <w:div w:id="994650170">
          <w:marLeft w:val="640"/>
          <w:marRight w:val="0"/>
          <w:marTop w:val="0"/>
          <w:marBottom w:val="0"/>
          <w:divBdr>
            <w:top w:val="none" w:sz="0" w:space="0" w:color="auto"/>
            <w:left w:val="none" w:sz="0" w:space="0" w:color="auto"/>
            <w:bottom w:val="none" w:sz="0" w:space="0" w:color="auto"/>
            <w:right w:val="none" w:sz="0" w:space="0" w:color="auto"/>
          </w:divBdr>
        </w:div>
        <w:div w:id="163321892">
          <w:marLeft w:val="640"/>
          <w:marRight w:val="0"/>
          <w:marTop w:val="0"/>
          <w:marBottom w:val="0"/>
          <w:divBdr>
            <w:top w:val="none" w:sz="0" w:space="0" w:color="auto"/>
            <w:left w:val="none" w:sz="0" w:space="0" w:color="auto"/>
            <w:bottom w:val="none" w:sz="0" w:space="0" w:color="auto"/>
            <w:right w:val="none" w:sz="0" w:space="0" w:color="auto"/>
          </w:divBdr>
        </w:div>
        <w:div w:id="880094531">
          <w:marLeft w:val="640"/>
          <w:marRight w:val="0"/>
          <w:marTop w:val="0"/>
          <w:marBottom w:val="0"/>
          <w:divBdr>
            <w:top w:val="none" w:sz="0" w:space="0" w:color="auto"/>
            <w:left w:val="none" w:sz="0" w:space="0" w:color="auto"/>
            <w:bottom w:val="none" w:sz="0" w:space="0" w:color="auto"/>
            <w:right w:val="none" w:sz="0" w:space="0" w:color="auto"/>
          </w:divBdr>
        </w:div>
      </w:divsChild>
    </w:div>
    <w:div w:id="1466964539">
      <w:bodyDiv w:val="1"/>
      <w:marLeft w:val="0"/>
      <w:marRight w:val="0"/>
      <w:marTop w:val="0"/>
      <w:marBottom w:val="0"/>
      <w:divBdr>
        <w:top w:val="none" w:sz="0" w:space="0" w:color="auto"/>
        <w:left w:val="none" w:sz="0" w:space="0" w:color="auto"/>
        <w:bottom w:val="none" w:sz="0" w:space="0" w:color="auto"/>
        <w:right w:val="none" w:sz="0" w:space="0" w:color="auto"/>
      </w:divBdr>
    </w:div>
    <w:div w:id="1472095460">
      <w:bodyDiv w:val="1"/>
      <w:marLeft w:val="0"/>
      <w:marRight w:val="0"/>
      <w:marTop w:val="0"/>
      <w:marBottom w:val="0"/>
      <w:divBdr>
        <w:top w:val="none" w:sz="0" w:space="0" w:color="auto"/>
        <w:left w:val="none" w:sz="0" w:space="0" w:color="auto"/>
        <w:bottom w:val="none" w:sz="0" w:space="0" w:color="auto"/>
        <w:right w:val="none" w:sz="0" w:space="0" w:color="auto"/>
      </w:divBdr>
    </w:div>
    <w:div w:id="1615669870">
      <w:bodyDiv w:val="1"/>
      <w:marLeft w:val="0"/>
      <w:marRight w:val="0"/>
      <w:marTop w:val="0"/>
      <w:marBottom w:val="0"/>
      <w:divBdr>
        <w:top w:val="none" w:sz="0" w:space="0" w:color="auto"/>
        <w:left w:val="none" w:sz="0" w:space="0" w:color="auto"/>
        <w:bottom w:val="none" w:sz="0" w:space="0" w:color="auto"/>
        <w:right w:val="none" w:sz="0" w:space="0" w:color="auto"/>
      </w:divBdr>
      <w:divsChild>
        <w:div w:id="2047410972">
          <w:marLeft w:val="0"/>
          <w:marRight w:val="0"/>
          <w:marTop w:val="0"/>
          <w:marBottom w:val="0"/>
          <w:divBdr>
            <w:top w:val="none" w:sz="0" w:space="0" w:color="auto"/>
            <w:left w:val="none" w:sz="0" w:space="0" w:color="auto"/>
            <w:bottom w:val="none" w:sz="0" w:space="0" w:color="auto"/>
            <w:right w:val="none" w:sz="0" w:space="0" w:color="auto"/>
          </w:divBdr>
          <w:divsChild>
            <w:div w:id="2087993135">
              <w:marLeft w:val="0"/>
              <w:marRight w:val="0"/>
              <w:marTop w:val="0"/>
              <w:marBottom w:val="0"/>
              <w:divBdr>
                <w:top w:val="none" w:sz="0" w:space="0" w:color="auto"/>
                <w:left w:val="none" w:sz="0" w:space="0" w:color="auto"/>
                <w:bottom w:val="none" w:sz="0" w:space="0" w:color="auto"/>
                <w:right w:val="none" w:sz="0" w:space="0" w:color="auto"/>
              </w:divBdr>
              <w:divsChild>
                <w:div w:id="243496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112625">
      <w:bodyDiv w:val="1"/>
      <w:marLeft w:val="0"/>
      <w:marRight w:val="0"/>
      <w:marTop w:val="0"/>
      <w:marBottom w:val="0"/>
      <w:divBdr>
        <w:top w:val="none" w:sz="0" w:space="0" w:color="auto"/>
        <w:left w:val="none" w:sz="0" w:space="0" w:color="auto"/>
        <w:bottom w:val="none" w:sz="0" w:space="0" w:color="auto"/>
        <w:right w:val="none" w:sz="0" w:space="0" w:color="auto"/>
      </w:divBdr>
      <w:divsChild>
        <w:div w:id="337274089">
          <w:marLeft w:val="0"/>
          <w:marRight w:val="0"/>
          <w:marTop w:val="0"/>
          <w:marBottom w:val="0"/>
          <w:divBdr>
            <w:top w:val="none" w:sz="0" w:space="0" w:color="auto"/>
            <w:left w:val="none" w:sz="0" w:space="0" w:color="auto"/>
            <w:bottom w:val="none" w:sz="0" w:space="0" w:color="auto"/>
            <w:right w:val="none" w:sz="0" w:space="0" w:color="auto"/>
          </w:divBdr>
        </w:div>
      </w:divsChild>
    </w:div>
    <w:div w:id="1825243801">
      <w:bodyDiv w:val="1"/>
      <w:marLeft w:val="0"/>
      <w:marRight w:val="0"/>
      <w:marTop w:val="0"/>
      <w:marBottom w:val="0"/>
      <w:divBdr>
        <w:top w:val="none" w:sz="0" w:space="0" w:color="auto"/>
        <w:left w:val="none" w:sz="0" w:space="0" w:color="auto"/>
        <w:bottom w:val="none" w:sz="0" w:space="0" w:color="auto"/>
        <w:right w:val="none" w:sz="0" w:space="0" w:color="auto"/>
      </w:divBdr>
    </w:div>
    <w:div w:id="1830822760">
      <w:bodyDiv w:val="1"/>
      <w:marLeft w:val="0"/>
      <w:marRight w:val="0"/>
      <w:marTop w:val="0"/>
      <w:marBottom w:val="0"/>
      <w:divBdr>
        <w:top w:val="none" w:sz="0" w:space="0" w:color="auto"/>
        <w:left w:val="none" w:sz="0" w:space="0" w:color="auto"/>
        <w:bottom w:val="none" w:sz="0" w:space="0" w:color="auto"/>
        <w:right w:val="none" w:sz="0" w:space="0" w:color="auto"/>
      </w:divBdr>
      <w:divsChild>
        <w:div w:id="1826431722">
          <w:marLeft w:val="640"/>
          <w:marRight w:val="0"/>
          <w:marTop w:val="0"/>
          <w:marBottom w:val="0"/>
          <w:divBdr>
            <w:top w:val="none" w:sz="0" w:space="0" w:color="auto"/>
            <w:left w:val="none" w:sz="0" w:space="0" w:color="auto"/>
            <w:bottom w:val="none" w:sz="0" w:space="0" w:color="auto"/>
            <w:right w:val="none" w:sz="0" w:space="0" w:color="auto"/>
          </w:divBdr>
        </w:div>
        <w:div w:id="1910337754">
          <w:marLeft w:val="640"/>
          <w:marRight w:val="0"/>
          <w:marTop w:val="0"/>
          <w:marBottom w:val="0"/>
          <w:divBdr>
            <w:top w:val="none" w:sz="0" w:space="0" w:color="auto"/>
            <w:left w:val="none" w:sz="0" w:space="0" w:color="auto"/>
            <w:bottom w:val="none" w:sz="0" w:space="0" w:color="auto"/>
            <w:right w:val="none" w:sz="0" w:space="0" w:color="auto"/>
          </w:divBdr>
        </w:div>
        <w:div w:id="2045475534">
          <w:marLeft w:val="640"/>
          <w:marRight w:val="0"/>
          <w:marTop w:val="0"/>
          <w:marBottom w:val="0"/>
          <w:divBdr>
            <w:top w:val="none" w:sz="0" w:space="0" w:color="auto"/>
            <w:left w:val="none" w:sz="0" w:space="0" w:color="auto"/>
            <w:bottom w:val="none" w:sz="0" w:space="0" w:color="auto"/>
            <w:right w:val="none" w:sz="0" w:space="0" w:color="auto"/>
          </w:divBdr>
        </w:div>
        <w:div w:id="1669402498">
          <w:marLeft w:val="640"/>
          <w:marRight w:val="0"/>
          <w:marTop w:val="0"/>
          <w:marBottom w:val="0"/>
          <w:divBdr>
            <w:top w:val="none" w:sz="0" w:space="0" w:color="auto"/>
            <w:left w:val="none" w:sz="0" w:space="0" w:color="auto"/>
            <w:bottom w:val="none" w:sz="0" w:space="0" w:color="auto"/>
            <w:right w:val="none" w:sz="0" w:space="0" w:color="auto"/>
          </w:divBdr>
        </w:div>
        <w:div w:id="1768387259">
          <w:marLeft w:val="640"/>
          <w:marRight w:val="0"/>
          <w:marTop w:val="0"/>
          <w:marBottom w:val="0"/>
          <w:divBdr>
            <w:top w:val="none" w:sz="0" w:space="0" w:color="auto"/>
            <w:left w:val="none" w:sz="0" w:space="0" w:color="auto"/>
            <w:bottom w:val="none" w:sz="0" w:space="0" w:color="auto"/>
            <w:right w:val="none" w:sz="0" w:space="0" w:color="auto"/>
          </w:divBdr>
        </w:div>
        <w:div w:id="559751784">
          <w:marLeft w:val="640"/>
          <w:marRight w:val="0"/>
          <w:marTop w:val="0"/>
          <w:marBottom w:val="0"/>
          <w:divBdr>
            <w:top w:val="none" w:sz="0" w:space="0" w:color="auto"/>
            <w:left w:val="none" w:sz="0" w:space="0" w:color="auto"/>
            <w:bottom w:val="none" w:sz="0" w:space="0" w:color="auto"/>
            <w:right w:val="none" w:sz="0" w:space="0" w:color="auto"/>
          </w:divBdr>
        </w:div>
        <w:div w:id="62874404">
          <w:marLeft w:val="640"/>
          <w:marRight w:val="0"/>
          <w:marTop w:val="0"/>
          <w:marBottom w:val="0"/>
          <w:divBdr>
            <w:top w:val="none" w:sz="0" w:space="0" w:color="auto"/>
            <w:left w:val="none" w:sz="0" w:space="0" w:color="auto"/>
            <w:bottom w:val="none" w:sz="0" w:space="0" w:color="auto"/>
            <w:right w:val="none" w:sz="0" w:space="0" w:color="auto"/>
          </w:divBdr>
        </w:div>
        <w:div w:id="2093119685">
          <w:marLeft w:val="640"/>
          <w:marRight w:val="0"/>
          <w:marTop w:val="0"/>
          <w:marBottom w:val="0"/>
          <w:divBdr>
            <w:top w:val="none" w:sz="0" w:space="0" w:color="auto"/>
            <w:left w:val="none" w:sz="0" w:space="0" w:color="auto"/>
            <w:bottom w:val="none" w:sz="0" w:space="0" w:color="auto"/>
            <w:right w:val="none" w:sz="0" w:space="0" w:color="auto"/>
          </w:divBdr>
        </w:div>
        <w:div w:id="1421751351">
          <w:marLeft w:val="640"/>
          <w:marRight w:val="0"/>
          <w:marTop w:val="0"/>
          <w:marBottom w:val="0"/>
          <w:divBdr>
            <w:top w:val="none" w:sz="0" w:space="0" w:color="auto"/>
            <w:left w:val="none" w:sz="0" w:space="0" w:color="auto"/>
            <w:bottom w:val="none" w:sz="0" w:space="0" w:color="auto"/>
            <w:right w:val="none" w:sz="0" w:space="0" w:color="auto"/>
          </w:divBdr>
        </w:div>
        <w:div w:id="979383018">
          <w:marLeft w:val="640"/>
          <w:marRight w:val="0"/>
          <w:marTop w:val="0"/>
          <w:marBottom w:val="0"/>
          <w:divBdr>
            <w:top w:val="none" w:sz="0" w:space="0" w:color="auto"/>
            <w:left w:val="none" w:sz="0" w:space="0" w:color="auto"/>
            <w:bottom w:val="none" w:sz="0" w:space="0" w:color="auto"/>
            <w:right w:val="none" w:sz="0" w:space="0" w:color="auto"/>
          </w:divBdr>
        </w:div>
        <w:div w:id="1180310522">
          <w:marLeft w:val="640"/>
          <w:marRight w:val="0"/>
          <w:marTop w:val="0"/>
          <w:marBottom w:val="0"/>
          <w:divBdr>
            <w:top w:val="none" w:sz="0" w:space="0" w:color="auto"/>
            <w:left w:val="none" w:sz="0" w:space="0" w:color="auto"/>
            <w:bottom w:val="none" w:sz="0" w:space="0" w:color="auto"/>
            <w:right w:val="none" w:sz="0" w:space="0" w:color="auto"/>
          </w:divBdr>
        </w:div>
        <w:div w:id="1280868310">
          <w:marLeft w:val="640"/>
          <w:marRight w:val="0"/>
          <w:marTop w:val="0"/>
          <w:marBottom w:val="0"/>
          <w:divBdr>
            <w:top w:val="none" w:sz="0" w:space="0" w:color="auto"/>
            <w:left w:val="none" w:sz="0" w:space="0" w:color="auto"/>
            <w:bottom w:val="none" w:sz="0" w:space="0" w:color="auto"/>
            <w:right w:val="none" w:sz="0" w:space="0" w:color="auto"/>
          </w:divBdr>
        </w:div>
        <w:div w:id="1967195878">
          <w:marLeft w:val="640"/>
          <w:marRight w:val="0"/>
          <w:marTop w:val="0"/>
          <w:marBottom w:val="0"/>
          <w:divBdr>
            <w:top w:val="none" w:sz="0" w:space="0" w:color="auto"/>
            <w:left w:val="none" w:sz="0" w:space="0" w:color="auto"/>
            <w:bottom w:val="none" w:sz="0" w:space="0" w:color="auto"/>
            <w:right w:val="none" w:sz="0" w:space="0" w:color="auto"/>
          </w:divBdr>
        </w:div>
        <w:div w:id="702709537">
          <w:marLeft w:val="640"/>
          <w:marRight w:val="0"/>
          <w:marTop w:val="0"/>
          <w:marBottom w:val="0"/>
          <w:divBdr>
            <w:top w:val="none" w:sz="0" w:space="0" w:color="auto"/>
            <w:left w:val="none" w:sz="0" w:space="0" w:color="auto"/>
            <w:bottom w:val="none" w:sz="0" w:space="0" w:color="auto"/>
            <w:right w:val="none" w:sz="0" w:space="0" w:color="auto"/>
          </w:divBdr>
        </w:div>
        <w:div w:id="802044120">
          <w:marLeft w:val="640"/>
          <w:marRight w:val="0"/>
          <w:marTop w:val="0"/>
          <w:marBottom w:val="0"/>
          <w:divBdr>
            <w:top w:val="none" w:sz="0" w:space="0" w:color="auto"/>
            <w:left w:val="none" w:sz="0" w:space="0" w:color="auto"/>
            <w:bottom w:val="none" w:sz="0" w:space="0" w:color="auto"/>
            <w:right w:val="none" w:sz="0" w:space="0" w:color="auto"/>
          </w:divBdr>
        </w:div>
        <w:div w:id="1171457221">
          <w:marLeft w:val="640"/>
          <w:marRight w:val="0"/>
          <w:marTop w:val="0"/>
          <w:marBottom w:val="0"/>
          <w:divBdr>
            <w:top w:val="none" w:sz="0" w:space="0" w:color="auto"/>
            <w:left w:val="none" w:sz="0" w:space="0" w:color="auto"/>
            <w:bottom w:val="none" w:sz="0" w:space="0" w:color="auto"/>
            <w:right w:val="none" w:sz="0" w:space="0" w:color="auto"/>
          </w:divBdr>
        </w:div>
        <w:div w:id="2014144523">
          <w:marLeft w:val="640"/>
          <w:marRight w:val="0"/>
          <w:marTop w:val="0"/>
          <w:marBottom w:val="0"/>
          <w:divBdr>
            <w:top w:val="none" w:sz="0" w:space="0" w:color="auto"/>
            <w:left w:val="none" w:sz="0" w:space="0" w:color="auto"/>
            <w:bottom w:val="none" w:sz="0" w:space="0" w:color="auto"/>
            <w:right w:val="none" w:sz="0" w:space="0" w:color="auto"/>
          </w:divBdr>
        </w:div>
        <w:div w:id="287005969">
          <w:marLeft w:val="640"/>
          <w:marRight w:val="0"/>
          <w:marTop w:val="0"/>
          <w:marBottom w:val="0"/>
          <w:divBdr>
            <w:top w:val="none" w:sz="0" w:space="0" w:color="auto"/>
            <w:left w:val="none" w:sz="0" w:space="0" w:color="auto"/>
            <w:bottom w:val="none" w:sz="0" w:space="0" w:color="auto"/>
            <w:right w:val="none" w:sz="0" w:space="0" w:color="auto"/>
          </w:divBdr>
        </w:div>
        <w:div w:id="38014861">
          <w:marLeft w:val="640"/>
          <w:marRight w:val="0"/>
          <w:marTop w:val="0"/>
          <w:marBottom w:val="0"/>
          <w:divBdr>
            <w:top w:val="none" w:sz="0" w:space="0" w:color="auto"/>
            <w:left w:val="none" w:sz="0" w:space="0" w:color="auto"/>
            <w:bottom w:val="none" w:sz="0" w:space="0" w:color="auto"/>
            <w:right w:val="none" w:sz="0" w:space="0" w:color="auto"/>
          </w:divBdr>
        </w:div>
        <w:div w:id="327054530">
          <w:marLeft w:val="640"/>
          <w:marRight w:val="0"/>
          <w:marTop w:val="0"/>
          <w:marBottom w:val="0"/>
          <w:divBdr>
            <w:top w:val="none" w:sz="0" w:space="0" w:color="auto"/>
            <w:left w:val="none" w:sz="0" w:space="0" w:color="auto"/>
            <w:bottom w:val="none" w:sz="0" w:space="0" w:color="auto"/>
            <w:right w:val="none" w:sz="0" w:space="0" w:color="auto"/>
          </w:divBdr>
        </w:div>
      </w:divsChild>
    </w:div>
    <w:div w:id="1853447165">
      <w:bodyDiv w:val="1"/>
      <w:marLeft w:val="0"/>
      <w:marRight w:val="0"/>
      <w:marTop w:val="0"/>
      <w:marBottom w:val="0"/>
      <w:divBdr>
        <w:top w:val="none" w:sz="0" w:space="0" w:color="auto"/>
        <w:left w:val="none" w:sz="0" w:space="0" w:color="auto"/>
        <w:bottom w:val="none" w:sz="0" w:space="0" w:color="auto"/>
        <w:right w:val="none" w:sz="0" w:space="0" w:color="auto"/>
      </w:divBdr>
    </w:div>
    <w:div w:id="1862281048">
      <w:bodyDiv w:val="1"/>
      <w:marLeft w:val="0"/>
      <w:marRight w:val="0"/>
      <w:marTop w:val="0"/>
      <w:marBottom w:val="0"/>
      <w:divBdr>
        <w:top w:val="none" w:sz="0" w:space="0" w:color="auto"/>
        <w:left w:val="none" w:sz="0" w:space="0" w:color="auto"/>
        <w:bottom w:val="none" w:sz="0" w:space="0" w:color="auto"/>
        <w:right w:val="none" w:sz="0" w:space="0" w:color="auto"/>
      </w:divBdr>
      <w:divsChild>
        <w:div w:id="2061131322">
          <w:marLeft w:val="640"/>
          <w:marRight w:val="0"/>
          <w:marTop w:val="0"/>
          <w:marBottom w:val="0"/>
          <w:divBdr>
            <w:top w:val="none" w:sz="0" w:space="0" w:color="auto"/>
            <w:left w:val="none" w:sz="0" w:space="0" w:color="auto"/>
            <w:bottom w:val="none" w:sz="0" w:space="0" w:color="auto"/>
            <w:right w:val="none" w:sz="0" w:space="0" w:color="auto"/>
          </w:divBdr>
        </w:div>
        <w:div w:id="113065082">
          <w:marLeft w:val="640"/>
          <w:marRight w:val="0"/>
          <w:marTop w:val="0"/>
          <w:marBottom w:val="0"/>
          <w:divBdr>
            <w:top w:val="none" w:sz="0" w:space="0" w:color="auto"/>
            <w:left w:val="none" w:sz="0" w:space="0" w:color="auto"/>
            <w:bottom w:val="none" w:sz="0" w:space="0" w:color="auto"/>
            <w:right w:val="none" w:sz="0" w:space="0" w:color="auto"/>
          </w:divBdr>
        </w:div>
        <w:div w:id="688868816">
          <w:marLeft w:val="640"/>
          <w:marRight w:val="0"/>
          <w:marTop w:val="0"/>
          <w:marBottom w:val="0"/>
          <w:divBdr>
            <w:top w:val="none" w:sz="0" w:space="0" w:color="auto"/>
            <w:left w:val="none" w:sz="0" w:space="0" w:color="auto"/>
            <w:bottom w:val="none" w:sz="0" w:space="0" w:color="auto"/>
            <w:right w:val="none" w:sz="0" w:space="0" w:color="auto"/>
          </w:divBdr>
        </w:div>
        <w:div w:id="1342270567">
          <w:marLeft w:val="640"/>
          <w:marRight w:val="0"/>
          <w:marTop w:val="0"/>
          <w:marBottom w:val="0"/>
          <w:divBdr>
            <w:top w:val="none" w:sz="0" w:space="0" w:color="auto"/>
            <w:left w:val="none" w:sz="0" w:space="0" w:color="auto"/>
            <w:bottom w:val="none" w:sz="0" w:space="0" w:color="auto"/>
            <w:right w:val="none" w:sz="0" w:space="0" w:color="auto"/>
          </w:divBdr>
        </w:div>
        <w:div w:id="1260913600">
          <w:marLeft w:val="640"/>
          <w:marRight w:val="0"/>
          <w:marTop w:val="0"/>
          <w:marBottom w:val="0"/>
          <w:divBdr>
            <w:top w:val="none" w:sz="0" w:space="0" w:color="auto"/>
            <w:left w:val="none" w:sz="0" w:space="0" w:color="auto"/>
            <w:bottom w:val="none" w:sz="0" w:space="0" w:color="auto"/>
            <w:right w:val="none" w:sz="0" w:space="0" w:color="auto"/>
          </w:divBdr>
        </w:div>
        <w:div w:id="1512182869">
          <w:marLeft w:val="640"/>
          <w:marRight w:val="0"/>
          <w:marTop w:val="0"/>
          <w:marBottom w:val="0"/>
          <w:divBdr>
            <w:top w:val="none" w:sz="0" w:space="0" w:color="auto"/>
            <w:left w:val="none" w:sz="0" w:space="0" w:color="auto"/>
            <w:bottom w:val="none" w:sz="0" w:space="0" w:color="auto"/>
            <w:right w:val="none" w:sz="0" w:space="0" w:color="auto"/>
          </w:divBdr>
        </w:div>
        <w:div w:id="25107155">
          <w:marLeft w:val="640"/>
          <w:marRight w:val="0"/>
          <w:marTop w:val="0"/>
          <w:marBottom w:val="0"/>
          <w:divBdr>
            <w:top w:val="none" w:sz="0" w:space="0" w:color="auto"/>
            <w:left w:val="none" w:sz="0" w:space="0" w:color="auto"/>
            <w:bottom w:val="none" w:sz="0" w:space="0" w:color="auto"/>
            <w:right w:val="none" w:sz="0" w:space="0" w:color="auto"/>
          </w:divBdr>
        </w:div>
        <w:div w:id="636496872">
          <w:marLeft w:val="640"/>
          <w:marRight w:val="0"/>
          <w:marTop w:val="0"/>
          <w:marBottom w:val="0"/>
          <w:divBdr>
            <w:top w:val="none" w:sz="0" w:space="0" w:color="auto"/>
            <w:left w:val="none" w:sz="0" w:space="0" w:color="auto"/>
            <w:bottom w:val="none" w:sz="0" w:space="0" w:color="auto"/>
            <w:right w:val="none" w:sz="0" w:space="0" w:color="auto"/>
          </w:divBdr>
        </w:div>
        <w:div w:id="1972860347">
          <w:marLeft w:val="640"/>
          <w:marRight w:val="0"/>
          <w:marTop w:val="0"/>
          <w:marBottom w:val="0"/>
          <w:divBdr>
            <w:top w:val="none" w:sz="0" w:space="0" w:color="auto"/>
            <w:left w:val="none" w:sz="0" w:space="0" w:color="auto"/>
            <w:bottom w:val="none" w:sz="0" w:space="0" w:color="auto"/>
            <w:right w:val="none" w:sz="0" w:space="0" w:color="auto"/>
          </w:divBdr>
        </w:div>
        <w:div w:id="583877619">
          <w:marLeft w:val="640"/>
          <w:marRight w:val="0"/>
          <w:marTop w:val="0"/>
          <w:marBottom w:val="0"/>
          <w:divBdr>
            <w:top w:val="none" w:sz="0" w:space="0" w:color="auto"/>
            <w:left w:val="none" w:sz="0" w:space="0" w:color="auto"/>
            <w:bottom w:val="none" w:sz="0" w:space="0" w:color="auto"/>
            <w:right w:val="none" w:sz="0" w:space="0" w:color="auto"/>
          </w:divBdr>
        </w:div>
        <w:div w:id="1466047286">
          <w:marLeft w:val="640"/>
          <w:marRight w:val="0"/>
          <w:marTop w:val="0"/>
          <w:marBottom w:val="0"/>
          <w:divBdr>
            <w:top w:val="none" w:sz="0" w:space="0" w:color="auto"/>
            <w:left w:val="none" w:sz="0" w:space="0" w:color="auto"/>
            <w:bottom w:val="none" w:sz="0" w:space="0" w:color="auto"/>
            <w:right w:val="none" w:sz="0" w:space="0" w:color="auto"/>
          </w:divBdr>
        </w:div>
        <w:div w:id="1813911441">
          <w:marLeft w:val="640"/>
          <w:marRight w:val="0"/>
          <w:marTop w:val="0"/>
          <w:marBottom w:val="0"/>
          <w:divBdr>
            <w:top w:val="none" w:sz="0" w:space="0" w:color="auto"/>
            <w:left w:val="none" w:sz="0" w:space="0" w:color="auto"/>
            <w:bottom w:val="none" w:sz="0" w:space="0" w:color="auto"/>
            <w:right w:val="none" w:sz="0" w:space="0" w:color="auto"/>
          </w:divBdr>
        </w:div>
        <w:div w:id="722171659">
          <w:marLeft w:val="640"/>
          <w:marRight w:val="0"/>
          <w:marTop w:val="0"/>
          <w:marBottom w:val="0"/>
          <w:divBdr>
            <w:top w:val="none" w:sz="0" w:space="0" w:color="auto"/>
            <w:left w:val="none" w:sz="0" w:space="0" w:color="auto"/>
            <w:bottom w:val="none" w:sz="0" w:space="0" w:color="auto"/>
            <w:right w:val="none" w:sz="0" w:space="0" w:color="auto"/>
          </w:divBdr>
        </w:div>
        <w:div w:id="192033718">
          <w:marLeft w:val="640"/>
          <w:marRight w:val="0"/>
          <w:marTop w:val="0"/>
          <w:marBottom w:val="0"/>
          <w:divBdr>
            <w:top w:val="none" w:sz="0" w:space="0" w:color="auto"/>
            <w:left w:val="none" w:sz="0" w:space="0" w:color="auto"/>
            <w:bottom w:val="none" w:sz="0" w:space="0" w:color="auto"/>
            <w:right w:val="none" w:sz="0" w:space="0" w:color="auto"/>
          </w:divBdr>
        </w:div>
        <w:div w:id="1617985366">
          <w:marLeft w:val="640"/>
          <w:marRight w:val="0"/>
          <w:marTop w:val="0"/>
          <w:marBottom w:val="0"/>
          <w:divBdr>
            <w:top w:val="none" w:sz="0" w:space="0" w:color="auto"/>
            <w:left w:val="none" w:sz="0" w:space="0" w:color="auto"/>
            <w:bottom w:val="none" w:sz="0" w:space="0" w:color="auto"/>
            <w:right w:val="none" w:sz="0" w:space="0" w:color="auto"/>
          </w:divBdr>
        </w:div>
        <w:div w:id="591546814">
          <w:marLeft w:val="640"/>
          <w:marRight w:val="0"/>
          <w:marTop w:val="0"/>
          <w:marBottom w:val="0"/>
          <w:divBdr>
            <w:top w:val="none" w:sz="0" w:space="0" w:color="auto"/>
            <w:left w:val="none" w:sz="0" w:space="0" w:color="auto"/>
            <w:bottom w:val="none" w:sz="0" w:space="0" w:color="auto"/>
            <w:right w:val="none" w:sz="0" w:space="0" w:color="auto"/>
          </w:divBdr>
        </w:div>
        <w:div w:id="211693802">
          <w:marLeft w:val="640"/>
          <w:marRight w:val="0"/>
          <w:marTop w:val="0"/>
          <w:marBottom w:val="0"/>
          <w:divBdr>
            <w:top w:val="none" w:sz="0" w:space="0" w:color="auto"/>
            <w:left w:val="none" w:sz="0" w:space="0" w:color="auto"/>
            <w:bottom w:val="none" w:sz="0" w:space="0" w:color="auto"/>
            <w:right w:val="none" w:sz="0" w:space="0" w:color="auto"/>
          </w:divBdr>
        </w:div>
        <w:div w:id="551889098">
          <w:marLeft w:val="640"/>
          <w:marRight w:val="0"/>
          <w:marTop w:val="0"/>
          <w:marBottom w:val="0"/>
          <w:divBdr>
            <w:top w:val="none" w:sz="0" w:space="0" w:color="auto"/>
            <w:left w:val="none" w:sz="0" w:space="0" w:color="auto"/>
            <w:bottom w:val="none" w:sz="0" w:space="0" w:color="auto"/>
            <w:right w:val="none" w:sz="0" w:space="0" w:color="auto"/>
          </w:divBdr>
        </w:div>
      </w:divsChild>
    </w:div>
    <w:div w:id="1917209204">
      <w:bodyDiv w:val="1"/>
      <w:marLeft w:val="0"/>
      <w:marRight w:val="0"/>
      <w:marTop w:val="0"/>
      <w:marBottom w:val="0"/>
      <w:divBdr>
        <w:top w:val="none" w:sz="0" w:space="0" w:color="auto"/>
        <w:left w:val="none" w:sz="0" w:space="0" w:color="auto"/>
        <w:bottom w:val="none" w:sz="0" w:space="0" w:color="auto"/>
        <w:right w:val="none" w:sz="0" w:space="0" w:color="auto"/>
      </w:divBdr>
      <w:divsChild>
        <w:div w:id="1995601184">
          <w:marLeft w:val="0"/>
          <w:marRight w:val="0"/>
          <w:marTop w:val="0"/>
          <w:marBottom w:val="0"/>
          <w:divBdr>
            <w:top w:val="none" w:sz="0" w:space="0" w:color="auto"/>
            <w:left w:val="none" w:sz="0" w:space="0" w:color="auto"/>
            <w:bottom w:val="none" w:sz="0" w:space="0" w:color="auto"/>
            <w:right w:val="none" w:sz="0" w:space="0" w:color="auto"/>
          </w:divBdr>
          <w:divsChild>
            <w:div w:id="1966425266">
              <w:marLeft w:val="0"/>
              <w:marRight w:val="0"/>
              <w:marTop w:val="0"/>
              <w:marBottom w:val="0"/>
              <w:divBdr>
                <w:top w:val="none" w:sz="0" w:space="0" w:color="auto"/>
                <w:left w:val="none" w:sz="0" w:space="0" w:color="auto"/>
                <w:bottom w:val="none" w:sz="0" w:space="0" w:color="auto"/>
                <w:right w:val="none" w:sz="0" w:space="0" w:color="auto"/>
              </w:divBdr>
              <w:divsChild>
                <w:div w:id="161424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8515560">
      <w:bodyDiv w:val="1"/>
      <w:marLeft w:val="0"/>
      <w:marRight w:val="0"/>
      <w:marTop w:val="0"/>
      <w:marBottom w:val="0"/>
      <w:divBdr>
        <w:top w:val="none" w:sz="0" w:space="0" w:color="auto"/>
        <w:left w:val="none" w:sz="0" w:space="0" w:color="auto"/>
        <w:bottom w:val="none" w:sz="0" w:space="0" w:color="auto"/>
        <w:right w:val="none" w:sz="0" w:space="0" w:color="auto"/>
      </w:divBdr>
      <w:divsChild>
        <w:div w:id="1551109742">
          <w:marLeft w:val="0"/>
          <w:marRight w:val="0"/>
          <w:marTop w:val="0"/>
          <w:marBottom w:val="0"/>
          <w:divBdr>
            <w:top w:val="none" w:sz="0" w:space="0" w:color="auto"/>
            <w:left w:val="none" w:sz="0" w:space="0" w:color="auto"/>
            <w:bottom w:val="none" w:sz="0" w:space="0" w:color="auto"/>
            <w:right w:val="none" w:sz="0" w:space="0" w:color="auto"/>
          </w:divBdr>
        </w:div>
        <w:div w:id="337585086">
          <w:marLeft w:val="0"/>
          <w:marRight w:val="0"/>
          <w:marTop w:val="0"/>
          <w:marBottom w:val="0"/>
          <w:divBdr>
            <w:top w:val="none" w:sz="0" w:space="0" w:color="auto"/>
            <w:left w:val="none" w:sz="0" w:space="0" w:color="auto"/>
            <w:bottom w:val="none" w:sz="0" w:space="0" w:color="auto"/>
            <w:right w:val="none" w:sz="0" w:space="0" w:color="auto"/>
          </w:divBdr>
        </w:div>
        <w:div w:id="1173226988">
          <w:marLeft w:val="0"/>
          <w:marRight w:val="0"/>
          <w:marTop w:val="0"/>
          <w:marBottom w:val="0"/>
          <w:divBdr>
            <w:top w:val="none" w:sz="0" w:space="0" w:color="auto"/>
            <w:left w:val="none" w:sz="0" w:space="0" w:color="auto"/>
            <w:bottom w:val="none" w:sz="0" w:space="0" w:color="auto"/>
            <w:right w:val="none" w:sz="0" w:space="0" w:color="auto"/>
          </w:divBdr>
        </w:div>
        <w:div w:id="931740169">
          <w:marLeft w:val="0"/>
          <w:marRight w:val="0"/>
          <w:marTop w:val="0"/>
          <w:marBottom w:val="0"/>
          <w:divBdr>
            <w:top w:val="none" w:sz="0" w:space="0" w:color="auto"/>
            <w:left w:val="none" w:sz="0" w:space="0" w:color="auto"/>
            <w:bottom w:val="none" w:sz="0" w:space="0" w:color="auto"/>
            <w:right w:val="none" w:sz="0" w:space="0" w:color="auto"/>
          </w:divBdr>
        </w:div>
        <w:div w:id="1444769839">
          <w:marLeft w:val="0"/>
          <w:marRight w:val="0"/>
          <w:marTop w:val="0"/>
          <w:marBottom w:val="0"/>
          <w:divBdr>
            <w:top w:val="none" w:sz="0" w:space="0" w:color="auto"/>
            <w:left w:val="none" w:sz="0" w:space="0" w:color="auto"/>
            <w:bottom w:val="none" w:sz="0" w:space="0" w:color="auto"/>
            <w:right w:val="none" w:sz="0" w:space="0" w:color="auto"/>
          </w:divBdr>
        </w:div>
        <w:div w:id="1712921285">
          <w:marLeft w:val="0"/>
          <w:marRight w:val="0"/>
          <w:marTop w:val="0"/>
          <w:marBottom w:val="0"/>
          <w:divBdr>
            <w:top w:val="none" w:sz="0" w:space="0" w:color="auto"/>
            <w:left w:val="none" w:sz="0" w:space="0" w:color="auto"/>
            <w:bottom w:val="none" w:sz="0" w:space="0" w:color="auto"/>
            <w:right w:val="none" w:sz="0" w:space="0" w:color="auto"/>
          </w:divBdr>
        </w:div>
        <w:div w:id="702481056">
          <w:marLeft w:val="0"/>
          <w:marRight w:val="0"/>
          <w:marTop w:val="0"/>
          <w:marBottom w:val="0"/>
          <w:divBdr>
            <w:top w:val="none" w:sz="0" w:space="0" w:color="auto"/>
            <w:left w:val="none" w:sz="0" w:space="0" w:color="auto"/>
            <w:bottom w:val="none" w:sz="0" w:space="0" w:color="auto"/>
            <w:right w:val="none" w:sz="0" w:space="0" w:color="auto"/>
          </w:divBdr>
        </w:div>
        <w:div w:id="1427775034">
          <w:marLeft w:val="0"/>
          <w:marRight w:val="0"/>
          <w:marTop w:val="0"/>
          <w:marBottom w:val="0"/>
          <w:divBdr>
            <w:top w:val="none" w:sz="0" w:space="0" w:color="auto"/>
            <w:left w:val="none" w:sz="0" w:space="0" w:color="auto"/>
            <w:bottom w:val="none" w:sz="0" w:space="0" w:color="auto"/>
            <w:right w:val="none" w:sz="0" w:space="0" w:color="auto"/>
          </w:divBdr>
        </w:div>
        <w:div w:id="1948270993">
          <w:marLeft w:val="0"/>
          <w:marRight w:val="0"/>
          <w:marTop w:val="0"/>
          <w:marBottom w:val="0"/>
          <w:divBdr>
            <w:top w:val="none" w:sz="0" w:space="0" w:color="auto"/>
            <w:left w:val="none" w:sz="0" w:space="0" w:color="auto"/>
            <w:bottom w:val="none" w:sz="0" w:space="0" w:color="auto"/>
            <w:right w:val="none" w:sz="0" w:space="0" w:color="auto"/>
          </w:divBdr>
        </w:div>
        <w:div w:id="2119794359">
          <w:marLeft w:val="0"/>
          <w:marRight w:val="0"/>
          <w:marTop w:val="0"/>
          <w:marBottom w:val="0"/>
          <w:divBdr>
            <w:top w:val="none" w:sz="0" w:space="0" w:color="auto"/>
            <w:left w:val="none" w:sz="0" w:space="0" w:color="auto"/>
            <w:bottom w:val="none" w:sz="0" w:space="0" w:color="auto"/>
            <w:right w:val="none" w:sz="0" w:space="0" w:color="auto"/>
          </w:divBdr>
        </w:div>
        <w:div w:id="1683585125">
          <w:marLeft w:val="0"/>
          <w:marRight w:val="0"/>
          <w:marTop w:val="0"/>
          <w:marBottom w:val="0"/>
          <w:divBdr>
            <w:top w:val="none" w:sz="0" w:space="0" w:color="auto"/>
            <w:left w:val="none" w:sz="0" w:space="0" w:color="auto"/>
            <w:bottom w:val="none" w:sz="0" w:space="0" w:color="auto"/>
            <w:right w:val="none" w:sz="0" w:space="0" w:color="auto"/>
          </w:divBdr>
        </w:div>
        <w:div w:id="2013876545">
          <w:marLeft w:val="0"/>
          <w:marRight w:val="0"/>
          <w:marTop w:val="0"/>
          <w:marBottom w:val="0"/>
          <w:divBdr>
            <w:top w:val="none" w:sz="0" w:space="0" w:color="auto"/>
            <w:left w:val="none" w:sz="0" w:space="0" w:color="auto"/>
            <w:bottom w:val="none" w:sz="0" w:space="0" w:color="auto"/>
            <w:right w:val="none" w:sz="0" w:space="0" w:color="auto"/>
          </w:divBdr>
        </w:div>
        <w:div w:id="1248269116">
          <w:marLeft w:val="0"/>
          <w:marRight w:val="0"/>
          <w:marTop w:val="0"/>
          <w:marBottom w:val="0"/>
          <w:divBdr>
            <w:top w:val="none" w:sz="0" w:space="0" w:color="auto"/>
            <w:left w:val="none" w:sz="0" w:space="0" w:color="auto"/>
            <w:bottom w:val="none" w:sz="0" w:space="0" w:color="auto"/>
            <w:right w:val="none" w:sz="0" w:space="0" w:color="auto"/>
          </w:divBdr>
        </w:div>
        <w:div w:id="2136169864">
          <w:marLeft w:val="0"/>
          <w:marRight w:val="0"/>
          <w:marTop w:val="0"/>
          <w:marBottom w:val="0"/>
          <w:divBdr>
            <w:top w:val="none" w:sz="0" w:space="0" w:color="auto"/>
            <w:left w:val="none" w:sz="0" w:space="0" w:color="auto"/>
            <w:bottom w:val="none" w:sz="0" w:space="0" w:color="auto"/>
            <w:right w:val="none" w:sz="0" w:space="0" w:color="auto"/>
          </w:divBdr>
        </w:div>
        <w:div w:id="1337032509">
          <w:marLeft w:val="0"/>
          <w:marRight w:val="0"/>
          <w:marTop w:val="0"/>
          <w:marBottom w:val="0"/>
          <w:divBdr>
            <w:top w:val="none" w:sz="0" w:space="0" w:color="auto"/>
            <w:left w:val="none" w:sz="0" w:space="0" w:color="auto"/>
            <w:bottom w:val="none" w:sz="0" w:space="0" w:color="auto"/>
            <w:right w:val="none" w:sz="0" w:space="0" w:color="auto"/>
          </w:divBdr>
        </w:div>
        <w:div w:id="31538590">
          <w:marLeft w:val="0"/>
          <w:marRight w:val="0"/>
          <w:marTop w:val="0"/>
          <w:marBottom w:val="0"/>
          <w:divBdr>
            <w:top w:val="none" w:sz="0" w:space="0" w:color="auto"/>
            <w:left w:val="none" w:sz="0" w:space="0" w:color="auto"/>
            <w:bottom w:val="none" w:sz="0" w:space="0" w:color="auto"/>
            <w:right w:val="none" w:sz="0" w:space="0" w:color="auto"/>
          </w:divBdr>
        </w:div>
        <w:div w:id="2126579290">
          <w:marLeft w:val="0"/>
          <w:marRight w:val="0"/>
          <w:marTop w:val="0"/>
          <w:marBottom w:val="0"/>
          <w:divBdr>
            <w:top w:val="none" w:sz="0" w:space="0" w:color="auto"/>
            <w:left w:val="none" w:sz="0" w:space="0" w:color="auto"/>
            <w:bottom w:val="none" w:sz="0" w:space="0" w:color="auto"/>
            <w:right w:val="none" w:sz="0" w:space="0" w:color="auto"/>
          </w:divBdr>
        </w:div>
        <w:div w:id="8578885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emf"/><Relationship Id="rId39" Type="http://schemas.openxmlformats.org/officeDocument/2006/relationships/image" Target="media/image26.emf"/><Relationship Id="rId21" Type="http://schemas.openxmlformats.org/officeDocument/2006/relationships/image" Target="media/image8.png"/><Relationship Id="rId34" Type="http://schemas.openxmlformats.org/officeDocument/2006/relationships/image" Target="media/image21.emf"/><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emf"/><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diwel@biosustain.dtu.dk" TargetMode="External"/><Relationship Id="rId24" Type="http://schemas.openxmlformats.org/officeDocument/2006/relationships/image" Target="media/image11.emf"/><Relationship Id="rId32" Type="http://schemas.openxmlformats.org/officeDocument/2006/relationships/image" Target="media/image19.emf"/><Relationship Id="rId37" Type="http://schemas.openxmlformats.org/officeDocument/2006/relationships/image" Target="media/image24.emf"/><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emf"/><Relationship Id="rId36" Type="http://schemas.openxmlformats.org/officeDocument/2006/relationships/image" Target="media/image23.emf"/><Relationship Id="rId10" Type="http://schemas.openxmlformats.org/officeDocument/2006/relationships/hyperlink" Target="mailto:franknoe@microsoft.com" TargetMode="External"/><Relationship Id="rId19" Type="http://schemas.openxmlformats.org/officeDocument/2006/relationships/image" Target="media/image6.png"/><Relationship Id="rId31" Type="http://schemas.openxmlformats.org/officeDocument/2006/relationships/image" Target="media/image18.e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david.teze@gmail.com" TargetMode="External"/><Relationship Id="rId14" Type="http://schemas.openxmlformats.org/officeDocument/2006/relationships/chart" Target="charts/chart2.xm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emf"/><Relationship Id="rId35" Type="http://schemas.openxmlformats.org/officeDocument/2006/relationships/image" Target="media/image22.emf"/><Relationship Id="rId43" Type="http://schemas.openxmlformats.org/officeDocument/2006/relationships/glossaryDocument" Target="glossary/document.xml"/><Relationship Id="rId8" Type="http://schemas.openxmlformats.org/officeDocument/2006/relationships/hyperlink" Target="mailto:lraich@zedat.fu-berlin.de" TargetMode="External"/><Relationship Id="rId3" Type="http://schemas.openxmlformats.org/officeDocument/2006/relationships/styles" Target="style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image" Target="media/image20.emf"/><Relationship Id="rId38" Type="http://schemas.openxmlformats.org/officeDocument/2006/relationships/image" Target="media/image25.emf"/></Relationships>
</file>

<file path=word/charts/_rels/chart1.xml.rels><?xml version="1.0" encoding="UTF-8" standalone="yes"?>
<Relationships xmlns="http://schemas.openxmlformats.org/package/2006/relationships"><Relationship Id="rId1" Type="http://schemas.openxmlformats.org/officeDocument/2006/relationships/oleObject" Target="file:///C:\Users\david\Downloads\pH%20curve%20+%20MM%20phloretin.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C:\Users\datez\Downloads\20240514_UGT5_hydroxyacetophenoneskinetics.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400"/>
            </a:pPr>
            <a:r>
              <a:rPr lang="en-US" sz="1400"/>
              <a:t>pH profile of </a:t>
            </a:r>
            <a:r>
              <a:rPr lang="en-US" sz="1400" b="1" i="1" u="none" strike="noStrike" baseline="0">
                <a:effectLst/>
              </a:rPr>
              <a:t>Zm</a:t>
            </a:r>
            <a:r>
              <a:rPr lang="en-US" sz="1400" b="1" i="0" u="none" strike="noStrike" baseline="0">
                <a:effectLst/>
              </a:rPr>
              <a:t>UGT708A6 against phloretin in </a:t>
            </a:r>
            <a:r>
              <a:rPr lang="en-GB" sz="1400" b="1" i="0" u="none" strike="noStrike" baseline="0">
                <a:effectLst/>
              </a:rPr>
              <a:t>Tris-Bis-Tris </a:t>
            </a:r>
            <a:r>
              <a:rPr lang="en-US" sz="1400" b="1" i="0" u="none" strike="noStrike" baseline="0">
                <a:effectLst/>
              </a:rPr>
              <a:t> </a:t>
            </a:r>
            <a:endParaRPr lang="en-US" sz="1400"/>
          </a:p>
        </c:rich>
      </c:tx>
      <c:layout>
        <c:manualLayout>
          <c:xMode val="edge"/>
          <c:yMode val="edge"/>
          <c:x val="0.1673827656820974"/>
          <c:y val="2.163721601153985E-2"/>
        </c:manualLayout>
      </c:layout>
      <c:overlay val="0"/>
      <c:spPr>
        <a:noFill/>
        <a:ln>
          <a:noFill/>
        </a:ln>
        <a:effectLst/>
      </c:spPr>
    </c:title>
    <c:autoTitleDeleted val="0"/>
    <c:plotArea>
      <c:layout>
        <c:manualLayout>
          <c:layoutTarget val="inner"/>
          <c:xMode val="edge"/>
          <c:yMode val="edge"/>
          <c:x val="0.14560705180162814"/>
          <c:y val="0.1102924319098498"/>
          <c:w val="0.79369502273218218"/>
          <c:h val="0.71767137978720397"/>
        </c:manualLayout>
      </c:layout>
      <c:scatterChart>
        <c:scatterStyle val="lineMarker"/>
        <c:varyColors val="0"/>
        <c:ser>
          <c:idx val="0"/>
          <c:order val="0"/>
          <c:tx>
            <c:v>8 min</c:v>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'[pH curve + MM phloretin.xlsx]pH curves'!$E$1:$T$1</c:f>
              <c:numCache>
                <c:formatCode>General</c:formatCode>
                <c:ptCount val="16"/>
                <c:pt idx="0">
                  <c:v>4.5</c:v>
                </c:pt>
                <c:pt idx="1">
                  <c:v>5</c:v>
                </c:pt>
                <c:pt idx="2">
                  <c:v>5.5</c:v>
                </c:pt>
                <c:pt idx="3">
                  <c:v>6</c:v>
                </c:pt>
                <c:pt idx="4">
                  <c:v>6.5</c:v>
                </c:pt>
                <c:pt idx="5">
                  <c:v>7</c:v>
                </c:pt>
                <c:pt idx="6">
                  <c:v>7.25</c:v>
                </c:pt>
                <c:pt idx="7">
                  <c:v>7.5</c:v>
                </c:pt>
                <c:pt idx="8">
                  <c:v>7.75</c:v>
                </c:pt>
                <c:pt idx="9">
                  <c:v>8</c:v>
                </c:pt>
                <c:pt idx="10">
                  <c:v>8.25</c:v>
                </c:pt>
                <c:pt idx="11">
                  <c:v>8.5</c:v>
                </c:pt>
                <c:pt idx="12">
                  <c:v>8.75</c:v>
                </c:pt>
                <c:pt idx="13">
                  <c:v>9</c:v>
                </c:pt>
                <c:pt idx="14">
                  <c:v>9.5</c:v>
                </c:pt>
                <c:pt idx="15">
                  <c:v>10</c:v>
                </c:pt>
              </c:numCache>
            </c:numRef>
          </c:xVal>
          <c:yVal>
            <c:numRef>
              <c:f>'[pH curve + MM phloretin.xlsx]pH curves'!$E$6:$T$6</c:f>
              <c:numCache>
                <c:formatCode>0%</c:formatCode>
                <c:ptCount val="16"/>
                <c:pt idx="0">
                  <c:v>0.52666456295361319</c:v>
                </c:pt>
                <c:pt idx="1">
                  <c:v>0.73499999999999999</c:v>
                </c:pt>
                <c:pt idx="2">
                  <c:v>0.62391738840772826</c:v>
                </c:pt>
                <c:pt idx="3">
                  <c:v>0.8787878787878789</c:v>
                </c:pt>
                <c:pt idx="4">
                  <c:v>0.83650022094564747</c:v>
                </c:pt>
                <c:pt idx="5">
                  <c:v>0.88937093275488066</c:v>
                </c:pt>
                <c:pt idx="6">
                  <c:v>0.87138863000931976</c:v>
                </c:pt>
                <c:pt idx="7">
                  <c:v>0.97078651685393258</c:v>
                </c:pt>
                <c:pt idx="8">
                  <c:v>0.16685864735889422</c:v>
                </c:pt>
                <c:pt idx="9">
                  <c:v>0.25611285266457684</c:v>
                </c:pt>
                <c:pt idx="10">
                  <c:v>2.8118748499639912E-2</c:v>
                </c:pt>
                <c:pt idx="11">
                  <c:v>4.2232078813695777E-2</c:v>
                </c:pt>
                <c:pt idx="12">
                  <c:v>4.2975793672476913E-2</c:v>
                </c:pt>
                <c:pt idx="13">
                  <c:v>0.2899146861669713</c:v>
                </c:pt>
                <c:pt idx="14">
                  <c:v>0.41011684447347418</c:v>
                </c:pt>
                <c:pt idx="15">
                  <c:v>0.31372983759215117</c:v>
                </c:pt>
              </c:numCache>
            </c:numRef>
          </c:yVal>
          <c:smooth val="0"/>
          <c:extLst>
            <c:ext xmlns:c16="http://schemas.microsoft.com/office/drawing/2014/chart" uri="{C3380CC4-5D6E-409C-BE32-E72D297353CC}">
              <c16:uniqueId val="{00000000-C11B-42D7-A572-2B2352244241}"/>
            </c:ext>
          </c:extLst>
        </c:ser>
        <c:ser>
          <c:idx val="1"/>
          <c:order val="1"/>
          <c:tx>
            <c:strRef>
              <c:f>'[pH curve + MM phloretin.xlsx]pH curves'!$D$3</c:f>
              <c:strCache>
                <c:ptCount val="1"/>
                <c:pt idx="0">
                  <c:v>2 min</c:v>
                </c:pt>
              </c:strCache>
            </c:strRef>
          </c:tx>
          <c:xVal>
            <c:numRef>
              <c:f>'[pH curve + MM phloretin.xlsx]pH curves'!$E$1:$T$1</c:f>
              <c:numCache>
                <c:formatCode>General</c:formatCode>
                <c:ptCount val="16"/>
                <c:pt idx="0">
                  <c:v>4.5</c:v>
                </c:pt>
                <c:pt idx="1">
                  <c:v>5</c:v>
                </c:pt>
                <c:pt idx="2">
                  <c:v>5.5</c:v>
                </c:pt>
                <c:pt idx="3">
                  <c:v>6</c:v>
                </c:pt>
                <c:pt idx="4">
                  <c:v>6.5</c:v>
                </c:pt>
                <c:pt idx="5">
                  <c:v>7</c:v>
                </c:pt>
                <c:pt idx="6">
                  <c:v>7.25</c:v>
                </c:pt>
                <c:pt idx="7">
                  <c:v>7.5</c:v>
                </c:pt>
                <c:pt idx="8">
                  <c:v>7.75</c:v>
                </c:pt>
                <c:pt idx="9">
                  <c:v>8</c:v>
                </c:pt>
                <c:pt idx="10">
                  <c:v>8.25</c:v>
                </c:pt>
                <c:pt idx="11">
                  <c:v>8.5</c:v>
                </c:pt>
                <c:pt idx="12">
                  <c:v>8.75</c:v>
                </c:pt>
                <c:pt idx="13">
                  <c:v>9</c:v>
                </c:pt>
                <c:pt idx="14">
                  <c:v>9.5</c:v>
                </c:pt>
                <c:pt idx="15">
                  <c:v>10</c:v>
                </c:pt>
              </c:numCache>
            </c:numRef>
          </c:xVal>
          <c:yVal>
            <c:numRef>
              <c:f>'[pH curve + MM phloretin.xlsx]pH curves'!$E$3:$T$3</c:f>
              <c:numCache>
                <c:formatCode>0%</c:formatCode>
                <c:ptCount val="16"/>
                <c:pt idx="0">
                  <c:v>0.24953720844131805</c:v>
                </c:pt>
                <c:pt idx="1">
                  <c:v>0.56757877280265334</c:v>
                </c:pt>
                <c:pt idx="2">
                  <c:v>0.41727035641842947</c:v>
                </c:pt>
                <c:pt idx="3">
                  <c:v>0.68045649072753212</c:v>
                </c:pt>
                <c:pt idx="4">
                  <c:v>0.62878133102852196</c:v>
                </c:pt>
                <c:pt idx="5">
                  <c:v>0.55255255255255253</c:v>
                </c:pt>
                <c:pt idx="6">
                  <c:v>0.59004329004328993</c:v>
                </c:pt>
                <c:pt idx="7">
                  <c:v>0.8292517006802721</c:v>
                </c:pt>
                <c:pt idx="8">
                  <c:v>9.007901668129939E-2</c:v>
                </c:pt>
                <c:pt idx="9">
                  <c:v>0.13899323816679188</c:v>
                </c:pt>
                <c:pt idx="10">
                  <c:v>8.2659922274998451E-3</c:v>
                </c:pt>
                <c:pt idx="11">
                  <c:v>1.6559787283960275E-2</c:v>
                </c:pt>
                <c:pt idx="12">
                  <c:v>1.6147359607678966E-2</c:v>
                </c:pt>
                <c:pt idx="13">
                  <c:v>0.12406291342054976</c:v>
                </c:pt>
                <c:pt idx="14">
                  <c:v>0.20291354193603997</c:v>
                </c:pt>
                <c:pt idx="15">
                  <c:v>0.13673452567378222</c:v>
                </c:pt>
              </c:numCache>
            </c:numRef>
          </c:yVal>
          <c:smooth val="0"/>
          <c:extLst>
            <c:ext xmlns:c16="http://schemas.microsoft.com/office/drawing/2014/chart" uri="{C3380CC4-5D6E-409C-BE32-E72D297353CC}">
              <c16:uniqueId val="{00000000-0577-254F-9BA1-BD4716B7610D}"/>
            </c:ext>
          </c:extLst>
        </c:ser>
        <c:dLbls>
          <c:showLegendKey val="0"/>
          <c:showVal val="0"/>
          <c:showCatName val="0"/>
          <c:showSerName val="0"/>
          <c:showPercent val="0"/>
          <c:showBubbleSize val="0"/>
        </c:dLbls>
        <c:axId val="273575296"/>
        <c:axId val="279420928"/>
      </c:scatterChart>
      <c:valAx>
        <c:axId val="273575296"/>
        <c:scaling>
          <c:orientation val="minMax"/>
          <c:max val="10.5"/>
          <c:min val="4"/>
        </c:scaling>
        <c:delete val="0"/>
        <c:axPos val="b"/>
        <c:majorGridlines>
          <c:spPr>
            <a:ln w="9525" cap="flat" cmpd="sng" algn="ctr">
              <a:solidFill>
                <a:schemeClr val="tx1">
                  <a:lumMod val="15000"/>
                  <a:lumOff val="85000"/>
                </a:schemeClr>
              </a:solidFill>
              <a:round/>
            </a:ln>
            <a:effectLst/>
          </c:spPr>
        </c:majorGridlines>
        <c:title>
          <c:tx>
            <c:rich>
              <a:bodyPr rot="0" vert="horz"/>
              <a:lstStyle/>
              <a:p>
                <a:pPr>
                  <a:defRPr sz="2000"/>
                </a:pPr>
                <a:r>
                  <a:rPr lang="fr-FR" sz="2000"/>
                  <a:t>pH</a:t>
                </a:r>
              </a:p>
            </c:rich>
          </c:tx>
          <c:layout>
            <c:manualLayout>
              <c:xMode val="edge"/>
              <c:yMode val="edge"/>
              <c:x val="0.49160245012305637"/>
              <c:y val="0.94154720276056014"/>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sz="1200"/>
            </a:pPr>
            <a:endParaRPr lang="en-DK"/>
          </a:p>
        </c:txPr>
        <c:crossAx val="279420928"/>
        <c:crosses val="autoZero"/>
        <c:crossBetween val="midCat"/>
      </c:valAx>
      <c:valAx>
        <c:axId val="279420928"/>
        <c:scaling>
          <c:orientation val="minMax"/>
          <c:max val="1"/>
        </c:scaling>
        <c:delete val="0"/>
        <c:axPos val="l"/>
        <c:majorGridlines>
          <c:spPr>
            <a:ln w="9525" cap="flat" cmpd="sng" algn="ctr">
              <a:solidFill>
                <a:schemeClr val="tx1">
                  <a:lumMod val="15000"/>
                  <a:lumOff val="85000"/>
                </a:schemeClr>
              </a:solidFill>
              <a:round/>
            </a:ln>
            <a:effectLst/>
          </c:spPr>
        </c:majorGridlines>
        <c:title>
          <c:tx>
            <c:rich>
              <a:bodyPr rot="-5400000" vert="horz"/>
              <a:lstStyle/>
              <a:p>
                <a:pPr>
                  <a:defRPr sz="2000"/>
                </a:pPr>
                <a:r>
                  <a:rPr lang="fr-FR" sz="2000"/>
                  <a:t>Conversion rate (%)</a:t>
                </a:r>
              </a:p>
            </c:rich>
          </c:tx>
          <c:layout>
            <c:manualLayout>
              <c:xMode val="edge"/>
              <c:yMode val="edge"/>
              <c:x val="1.993725730471589E-3"/>
              <c:y val="0.27250686824303944"/>
            </c:manualLayout>
          </c:layout>
          <c:overlay val="0"/>
          <c:spPr>
            <a:noFill/>
            <a:ln>
              <a:noFill/>
            </a:ln>
            <a:effectLst/>
          </c:sp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vert="horz"/>
          <a:lstStyle/>
          <a:p>
            <a:pPr>
              <a:defRPr sz="1050"/>
            </a:pPr>
            <a:endParaRPr lang="en-DK"/>
          </a:p>
        </c:txPr>
        <c:crossAx val="273575296"/>
        <c:crosses val="autoZero"/>
        <c:crossBetween val="midCat"/>
      </c:valAx>
      <c:spPr>
        <a:noFill/>
        <a:ln>
          <a:noFill/>
        </a:ln>
        <a:effectLst/>
      </c:spPr>
    </c:plotArea>
    <c:legend>
      <c:legendPos val="r"/>
      <c:layout>
        <c:manualLayout>
          <c:xMode val="edge"/>
          <c:yMode val="edge"/>
          <c:x val="0.75687781294498135"/>
          <c:y val="0.24151136805699508"/>
          <c:w val="0.16779047805802599"/>
          <c:h val="0.22528963113481781"/>
        </c:manualLayout>
      </c:layout>
      <c:overlay val="0"/>
      <c:spPr>
        <a:noFill/>
        <a:ln>
          <a:noFill/>
        </a:ln>
        <a:effectLst/>
      </c:spPr>
      <c:txPr>
        <a:bodyPr rot="0" vert="horz"/>
        <a:lstStyle/>
        <a:p>
          <a:pPr>
            <a:defRPr sz="1600"/>
          </a:pPr>
          <a:endParaRPr lang="en-DK"/>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2400"/>
      </a:pPr>
      <a:endParaRPr lang="en-DK"/>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time course hydroxyacetophenones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DK"/>
        </a:p>
      </c:txPr>
    </c:title>
    <c:autoTitleDeleted val="0"/>
    <c:plotArea>
      <c:layout/>
      <c:scatterChart>
        <c:scatterStyle val="lineMarker"/>
        <c:varyColors val="0"/>
        <c:ser>
          <c:idx val="0"/>
          <c:order val="0"/>
          <c:tx>
            <c:strRef>
              <c:f>'2,4,6-THAP '!$H$14</c:f>
              <c:strCache>
                <c:ptCount val="1"/>
                <c:pt idx="0">
                  <c:v>2,4,6-15ug/mL</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'2,4,6-THAP '!$G$15:$G$21</c:f>
              <c:numCache>
                <c:formatCode>General</c:formatCode>
                <c:ptCount val="7"/>
                <c:pt idx="0">
                  <c:v>0</c:v>
                </c:pt>
                <c:pt idx="1">
                  <c:v>1</c:v>
                </c:pt>
                <c:pt idx="2">
                  <c:v>2</c:v>
                </c:pt>
                <c:pt idx="3">
                  <c:v>3</c:v>
                </c:pt>
                <c:pt idx="4">
                  <c:v>4</c:v>
                </c:pt>
                <c:pt idx="5">
                  <c:v>5</c:v>
                </c:pt>
                <c:pt idx="6">
                  <c:v>6</c:v>
                </c:pt>
              </c:numCache>
            </c:numRef>
          </c:xVal>
          <c:yVal>
            <c:numRef>
              <c:f>'2,4,6-THAP '!$H$15:$H$21</c:f>
              <c:numCache>
                <c:formatCode>0.0%</c:formatCode>
                <c:ptCount val="7"/>
                <c:pt idx="0">
                  <c:v>0</c:v>
                </c:pt>
                <c:pt idx="1">
                  <c:v>9.8521555472729519E-2</c:v>
                </c:pt>
                <c:pt idx="2">
                  <c:v>0.14970524356189888</c:v>
                </c:pt>
                <c:pt idx="3">
                  <c:v>0.16606730403765751</c:v>
                </c:pt>
                <c:pt idx="4">
                  <c:v>0.1730037444062224</c:v>
                </c:pt>
                <c:pt idx="5">
                  <c:v>0.18264202519610176</c:v>
                </c:pt>
                <c:pt idx="6">
                  <c:v>0.18313253012048195</c:v>
                </c:pt>
              </c:numCache>
            </c:numRef>
          </c:yVal>
          <c:smooth val="0"/>
          <c:extLst>
            <c:ext xmlns:c16="http://schemas.microsoft.com/office/drawing/2014/chart" uri="{C3380CC4-5D6E-409C-BE32-E72D297353CC}">
              <c16:uniqueId val="{00000000-B678-47C3-AAE9-D2341AA8A16E}"/>
            </c:ext>
          </c:extLst>
        </c:ser>
        <c:ser>
          <c:idx val="1"/>
          <c:order val="1"/>
          <c:tx>
            <c:strRef>
              <c:f>'2,4,6-THAP '!$I$14</c:f>
              <c:strCache>
                <c:ptCount val="1"/>
                <c:pt idx="0">
                  <c:v>2,4,5-150 ug/mL</c:v>
                </c:pt>
              </c:strCache>
            </c:strRef>
          </c:tx>
          <c:spPr>
            <a:ln w="19050" cap="rnd">
              <a:solidFill>
                <a:schemeClr val="accent2"/>
              </a:solidFill>
              <a:round/>
            </a:ln>
            <a:effectLst/>
          </c:spPr>
          <c:marker>
            <c:symbol val="circle"/>
            <c:size val="5"/>
            <c:spPr>
              <a:solidFill>
                <a:schemeClr val="accent2"/>
              </a:solidFill>
              <a:ln w="9525">
                <a:solidFill>
                  <a:schemeClr val="accent2"/>
                </a:solidFill>
              </a:ln>
              <a:effectLst/>
            </c:spPr>
          </c:marker>
          <c:xVal>
            <c:numRef>
              <c:f>'2,4,6-THAP '!$G$15:$G$21</c:f>
              <c:numCache>
                <c:formatCode>General</c:formatCode>
                <c:ptCount val="7"/>
                <c:pt idx="0">
                  <c:v>0</c:v>
                </c:pt>
                <c:pt idx="1">
                  <c:v>1</c:v>
                </c:pt>
                <c:pt idx="2">
                  <c:v>2</c:v>
                </c:pt>
                <c:pt idx="3">
                  <c:v>3</c:v>
                </c:pt>
                <c:pt idx="4">
                  <c:v>4</c:v>
                </c:pt>
                <c:pt idx="5">
                  <c:v>5</c:v>
                </c:pt>
                <c:pt idx="6">
                  <c:v>6</c:v>
                </c:pt>
              </c:numCache>
            </c:numRef>
          </c:xVal>
          <c:yVal>
            <c:numRef>
              <c:f>'2,4,6-THAP '!$I$15:$I$21</c:f>
              <c:numCache>
                <c:formatCode>0.00%</c:formatCode>
                <c:ptCount val="7"/>
                <c:pt idx="0">
                  <c:v>0</c:v>
                </c:pt>
                <c:pt idx="1">
                  <c:v>2.1807672096689438E-2</c:v>
                </c:pt>
                <c:pt idx="2">
                  <c:v>5.0905953408110438E-2</c:v>
                </c:pt>
                <c:pt idx="3">
                  <c:v>7.9223181257706526E-2</c:v>
                </c:pt>
                <c:pt idx="4">
                  <c:v>9.3476144109055498E-2</c:v>
                </c:pt>
                <c:pt idx="5">
                  <c:v>0.12016218208625137</c:v>
                </c:pt>
                <c:pt idx="6">
                  <c:v>0.11984759265673708</c:v>
                </c:pt>
              </c:numCache>
            </c:numRef>
          </c:yVal>
          <c:smooth val="0"/>
          <c:extLst>
            <c:ext xmlns:c16="http://schemas.microsoft.com/office/drawing/2014/chart" uri="{C3380CC4-5D6E-409C-BE32-E72D297353CC}">
              <c16:uniqueId val="{00000001-B678-47C3-AAE9-D2341AA8A16E}"/>
            </c:ext>
          </c:extLst>
        </c:ser>
        <c:ser>
          <c:idx val="2"/>
          <c:order val="2"/>
          <c:tx>
            <c:strRef>
              <c:f>'2,4,6-THAP '!$J$14</c:f>
              <c:strCache>
                <c:ptCount val="1"/>
                <c:pt idx="0">
                  <c:v>2,4-150ug/mL</c:v>
                </c:pt>
              </c:strCache>
            </c:strRef>
          </c:tx>
          <c:spPr>
            <a:ln w="19050" cap="rnd">
              <a:solidFill>
                <a:schemeClr val="accent3"/>
              </a:solidFill>
              <a:round/>
            </a:ln>
            <a:effectLst/>
          </c:spPr>
          <c:marker>
            <c:symbol val="circle"/>
            <c:size val="5"/>
            <c:spPr>
              <a:solidFill>
                <a:schemeClr val="accent3"/>
              </a:solidFill>
              <a:ln w="9525">
                <a:solidFill>
                  <a:schemeClr val="accent3"/>
                </a:solidFill>
              </a:ln>
              <a:effectLst/>
            </c:spPr>
          </c:marker>
          <c:xVal>
            <c:numRef>
              <c:f>'2,4,6-THAP '!$G$15:$G$21</c:f>
              <c:numCache>
                <c:formatCode>General</c:formatCode>
                <c:ptCount val="7"/>
                <c:pt idx="0">
                  <c:v>0</c:v>
                </c:pt>
                <c:pt idx="1">
                  <c:v>1</c:v>
                </c:pt>
                <c:pt idx="2">
                  <c:v>2</c:v>
                </c:pt>
                <c:pt idx="3">
                  <c:v>3</c:v>
                </c:pt>
                <c:pt idx="4">
                  <c:v>4</c:v>
                </c:pt>
                <c:pt idx="5">
                  <c:v>5</c:v>
                </c:pt>
                <c:pt idx="6">
                  <c:v>6</c:v>
                </c:pt>
              </c:numCache>
            </c:numRef>
          </c:xVal>
          <c:yVal>
            <c:numRef>
              <c:f>'2,4,6-THAP '!$J$15:$J$21</c:f>
              <c:numCache>
                <c:formatCode>0.00%</c:formatCode>
                <c:ptCount val="7"/>
                <c:pt idx="0" formatCode="General">
                  <c:v>0</c:v>
                </c:pt>
                <c:pt idx="1">
                  <c:v>3.3977506732140034E-2</c:v>
                </c:pt>
                <c:pt idx="2">
                  <c:v>5.6720196187010519E-2</c:v>
                </c:pt>
                <c:pt idx="3">
                  <c:v>7.5426542113796027E-2</c:v>
                </c:pt>
                <c:pt idx="4">
                  <c:v>9.3690551680405826E-2</c:v>
                </c:pt>
                <c:pt idx="5">
                  <c:v>0.11205696979618564</c:v>
                </c:pt>
                <c:pt idx="6">
                  <c:v>0.12821331630209162</c:v>
                </c:pt>
              </c:numCache>
            </c:numRef>
          </c:yVal>
          <c:smooth val="0"/>
          <c:extLst>
            <c:ext xmlns:c16="http://schemas.microsoft.com/office/drawing/2014/chart" uri="{C3380CC4-5D6E-409C-BE32-E72D297353CC}">
              <c16:uniqueId val="{00000002-B678-47C3-AAE9-D2341AA8A16E}"/>
            </c:ext>
          </c:extLst>
        </c:ser>
        <c:dLbls>
          <c:showLegendKey val="0"/>
          <c:showVal val="0"/>
          <c:showCatName val="0"/>
          <c:showSerName val="0"/>
          <c:showPercent val="0"/>
          <c:showBubbleSize val="0"/>
        </c:dLbls>
        <c:axId val="527102856"/>
        <c:axId val="527099248"/>
      </c:scatterChart>
      <c:valAx>
        <c:axId val="52710285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Time (h)</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K"/>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K"/>
          </a:p>
        </c:txPr>
        <c:crossAx val="527099248"/>
        <c:crosses val="autoZero"/>
        <c:crossBetween val="midCat"/>
      </c:valAx>
      <c:valAx>
        <c:axId val="5270992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conversion rate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DK"/>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K"/>
          </a:p>
        </c:txPr>
        <c:crossAx val="52710285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DK"/>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DK"/>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56FF25B6-788A-6742-95F2-51068921151F}"/>
      </w:docPartPr>
      <w:docPartBody>
        <w:p w:rsidR="001A4368" w:rsidRDefault="00FD0D80">
          <w:r w:rsidRPr="00333D27">
            <w:rPr>
              <w:rStyle w:val="PlaceholderText"/>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D80"/>
    <w:rsid w:val="00105D80"/>
    <w:rsid w:val="001A4368"/>
    <w:rsid w:val="00266DB8"/>
    <w:rsid w:val="00314D05"/>
    <w:rsid w:val="008771D6"/>
    <w:rsid w:val="00EC1A82"/>
    <w:rsid w:val="00EE0AF6"/>
    <w:rsid w:val="00FD0D8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eastAsia="es-ES_tradnl"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D0D80"/>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3E9CEE0-7D44-674F-B11F-3C838FE7C9FB}">
  <we:reference id="wa104382081" version="1.55.1.0" store="es-ES" storeType="OMEX"/>
  <we:alternateReferences>
    <we:reference id="wa104382081" version="1.55.1.0" store="es-ES" storeType="OMEX"/>
  </we:alternateReferences>
  <we:properties>
    <we:property name="MENDELEY_CITATIONS" value="[{&quot;citationID&quot;:&quot;MENDELEY_CITATION_96e42904-6c03-4acf-ad66-842152ef4c72&quot;,&quot;properties&quot;:{&quot;noteIndex&quot;:0},&quot;isEdited&quot;:false,&quot;manualOverride&quot;:{&quot;isManuallyOverridden&quot;:false,&quot;citeprocText&quot;:&quot;&lt;sup&gt;1&lt;/sup&gt;&quot;,&quot;manualOverrideText&quot;:&quot;&quot;},&quot;citationTag&quot;:&quot;MENDELEY_CITATION_v3_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&quot;,&quot;citationItems&quot;:[{&quot;id&quot;:&quot;72d94f02-336a-3728-9a32-671d7f6c62e3&quot;,&quot;itemData&quot;:{&quot;type&quot;:&quot;article-journal&quot;,&quot;id&quot;:&quot;72d94f02-336a-3728-9a32-671d7f6c62e3&quot;,&quot;title&quot;:&quot;GASP: A Pan-Specific Predictor of Family 1 Glycosyltransferase Acceptor Specificity Enabled by a Pipeline for Substrate Feature Generation and Large-Scale Experimental Screening&quot;,&quot;author&quot;:[{&quot;family&quot;:&quot;Harding-Larsen&quot;,&quot;given&quot;:&quot;David&quot;,&quot;parse-names&quot;:false,&quot;dropping-particle&quot;:&quot;&quot;,&quot;non-dropping-particle&quot;:&quot;&quot;},{&quot;family&quot;:&quot;Madsen&quot;,&quot;given&quot;:&quot;Christian Degnbol&quot;,&quot;parse-names&quot;:false,&quot;dropping-particle&quot;:&quot;&quot;,&quot;non-dropping-particle&quot;:&quot;&quot;},{&quot;family&quot;:&quot;Teze&quot;,&quot;given&quot;:&quot;David&quot;,&quot;parse-names&quot;:false,&quot;dropping-particle&quot;:&quot;&quot;,&quot;non-dropping-particle&quot;:&quot;&quot;},{&quot;family&quot;:&quot;Kittilä&quot;,&quot;given&quot;:&quot;Tiia&quot;,&quot;parse-names&quot;:false,&quot;dropping-particle&quot;:&quot;&quot;,&quot;non-dropping-particle&quot;:&quot;&quot;},{&quot;family&quot;:&quot;Langhorn&quot;,&quot;given&quot;:&quot;Mads Rosander&quot;,&quot;parse-names&quot;:false,&quot;dropping-particle&quot;:&quot;&quot;,&quot;non-dropping-particle&quot;:&quot;&quot;},{&quot;family&quot;:&quot;Gharabli&quot;,&quot;given&quot;:&quot;Hani&quot;,&quot;parse-names&quot;:false,&quot;dropping-particle&quot;:&quot;&quot;,&quot;non-dropping-particle&quot;:&quot;&quot;},{&quot;family&quot;:&quot;Hobusch&quot;,&quot;given&quot;:&quot;Mandy&quot;,&quot;parse-names&quot;:false,&quot;dropping-particle&quot;:&quot;&quot;,&quot;non-dropping-particle&quot;:&quot;&quot;},{&quot;family&quot;:&quot;Otalvaro&quot;,&quot;given&quot;:&quot;Felipe Mejia&quot;,&quot;parse-names&quot;:false,&quot;dropping-particle&quot;:&quot;&quot;,&quot;non-dropping-particle&quot;:&quot;&quot;},{&quot;family&quot;:&quot;Kırtel&quot;,&quot;given&quot;:&quot;Onur&quot;,&quot;parse-names&quot;:false,&quot;dropping-particle&quot;:&quot;&quot;,&quot;non-dropping-particle&quot;:&quot;&quot;},{&quot;family&quot;:&quot;Bidart&quot;,&quot;given&quot;:&quot;Gonzalo Nahuel&quot;,&quot;parse-names&quot;:false,&quot;dropping-particle&quot;:&quot;&quot;,&quot;non-dropping-particle&quot;:&quot;&quot;},{&quot;family&quot;:&quot;Mazurenko&quot;,&quot;given&quot;:&quot;Stanislav&quot;,&quot;parse-names&quot;:false,&quot;dropping-particle&quot;:&quot;&quot;,&quot;non-dropping-particle&quot;:&quot;&quot;},{&quot;family&quot;:&quot;Travnik&quot;,&quot;given&quot;:&quot;Evelyn&quot;,&quot;parse-names&quot;:false,&quot;dropping-particle&quot;:&quot;&quot;,&quot;non-dropping-particle&quot;:&quot;&quot;},{&quot;family&quot;:&quot;Welner&quot;,&quot;given&quot;:&quot;Ditte Hededam&quot;,&quot;parse-names&quot;:false,&quot;dropping-particle&quot;:&quot;&quot;,&quot;non-dropping-particle&quot;:&quot;&quot;}],&quot;container-title&quot;:&quot;ACS Omega&quot;,&quot;container-title-short&quot;:&quot;ACS Omega&quot;,&quot;DOI&quot;:&quot;10.1021/acsomega.4c01583&quot;,&quot;ISSN&quot;:&quot;24701343&quot;,&quot;issued&quot;:{&quot;date-parts&quot;:[[2024]]},&quot;page&quot;:&quot;27278-27288&quot;,&quot;abstract&quot;:&quot;Glycosylation represents a major chemical challenge; while it is one of the most common reactions in Nature, conventional chemistry struggles with stereochemistry, regioselectivity, and solubility issues. In contrast, family 1 glycosyltransferase (GT1) enzymes can glycosylate virtually any given nucleophilic group with perfect control over stereochemistry and regioselectivity. However, the appropriate catalyst for a given reaction needs to be identified among the tens of thousands of available sequences. Here, we present the glycosyltransferase acceptor specificity predictor (GASP) model, a data-driven approach to the identification of reactive GT1:acceptor pairs. We trained a random forest-based acceptor predictor on literature data and validated it on independent in-house generated data on 1001 GT1:acceptor pairs, obtaining an AUROC of 0.79 and a balanced accuracy of 72%. The performance was stable even in the case of completely new GT1s and acceptors not present in the training data set, highlighting the pan-specificity of GASP. Moreover, the model is capable of parsing all known GT1 sequences, as well as all chemicals, the latter through a pipeline for the generation of 153 chemical features for a given molecule taking the CID or SMILES as input (freely available at https://github.com/degnbol/GASP). To investigate the power of GASP, the model prediction probability scores were compared to GT1 substrate conversion yields from a newly published data set, with the top 50% of GASP predictions corresponding to reactions with &gt;50% synthetic yields. The model was also tested in two comparative case studies: glycosylation of the antihelminth drug niclosamide and the plant defensive compound DIBOA. In the first study, the model achieved an 83% hit rate, outperforming a hit rate of 53% from a random selection assay. In the second case study, the hit rate of GASP was 50%, and while being lower than the hit rate of 83% using expert-selected enzymes, it provides a reasonable performance for the cases when an expert opinion is unavailable. The hierarchal importance of the generated chemical features was investigated by negative feature selection, revealing properties related to cyclization and atom hybridization status to be the most important characteristics for accurate prediction. Our study provides a GT1:acceptor predictor which can be trained on other data sets enabled by the automated feature generation pipelines. We also release the new in-house generated data set used for testing of GASP to facilitate the future development of GT1 activity predictors and their robust benchmarking.&quot;,&quot;issue&quot;:&quot;25&quot;,&quot;volume&quot;:&quot;9&quot;},&quot;isTemporary&quot;:false}]},{&quot;citationID&quot;:&quot;MENDELEY_CITATION_960a37e1-891d-48e5-8cc3-048fa0ff23fe&quot;,&quot;properties&quot;:{&quot;noteIndex&quot;:0},&quot;isEdited&quot;:false,&quot;manualOverride&quot;:{&quot;isManuallyOverridden&quot;:false,&quot;citeprocText&quot;:&quot;&lt;sup&gt;2&lt;/sup&gt;&quot;,&quot;manualOverrideText&quot;:&quot;&quot;},&quot;citationTag&quot;:&quot;MENDELEY_CITATION_v3_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&quot;,&quot;citationItems&quot;:[{&quot;id&quot;:&quot;019b2efc-4328-33ac-a642-4f8b213ecdae&quot;,&quot;itemData&quot;:{&quot;type&quot;:&quot;article-journal&quot;,&quot;id&quot;:&quot;019b2efc-4328-33ac-a642-4f8b213ecdae&quot;,&quot;title&quot;:&quot;Using simple donors to drive the equilibria of glycosyltransferase- catalyzed reactions&quot;,&quot;author&quot;:[{&quot;family&quot;:&quot;Gantt&quot;,&quot;given&quot;:&quot;Richard W.&quot;,&quot;parse-names&quot;:false,&quot;dropping-particle&quot;:&quot;&quot;,&quot;non-dropping-particle&quot;:&quot;&quot;},{&quot;family&quot;:&quot;Peltier-Pain&quot;,&quot;given&quot;:&quot;Pauline&quot;,&quot;parse-names&quot;:false,&quot;dropping-particle&quot;:&quot;&quot;,&quot;non-dropping-particle&quot;:&quot;&quot;},{&quot;family&quot;:&quot;Cournoyer&quot;,&quot;given&quot;:&quot;William J.&quot;,&quot;parse-names&quot;:false,&quot;dropping-particle&quot;:&quot;&quot;,&quot;non-dropping-particle&quot;:&quot;&quot;},{&quot;family&quot;:&quot;Thorson&quot;,&quot;given&quot;:&quot;Jon S.&quot;,&quot;parse-names&quot;:false,&quot;dropping-particle&quot;:&quot;&quot;,&quot;non-dropping-particle&quot;:&quot;&quot;}],&quot;container-title&quot;:&quot;Nature Chemical Biology&quot;,&quot;container-title-short&quot;:&quot;Nat Chem Biol&quot;,&quot;DOI&quot;:&quot;10.1038/nchembio.638&quot;,&quot;ISSN&quot;:&quot;15524469&quot;,&quot;URL&quot;:&quot;http://dx.doi.org/10.1038/nchembio.638&quot;,&quot;issued&quot;:{&quot;date-parts&quot;:[[2011]]},&quot;page&quot;:&quot;685-691&quot;,&quot;abstract&quot;:&quot;We report that simple glycoside donors can drastically shift the equilibria of glycosyltransferase-catalyzed reactions, transforming NDP-sugar formation from an endothermic to an exothermic process. To demonstrate the utility of this thermodynamic adaptability, we highlight the glycosyltransferase-catalyzed synthesis of 22 sugar nucleotides from simple aromatic sugar donors, as well as the corresponding in situ formation of sugar nucleotides as a driving force in the context of glycosyltransferase-catalyzed reactions for small-molecule glycodiversification. These simple aromatic donors also enabled a general colorimetric assay for glycosyltransfer, applicable to drug discovery, protein engineering and other fundamental sugar nucleotide-dependent investigations. This study directly challenges the general notion that NDP-sugars are 'high-energy' sugar donors when taken out of their traditional biological context. © 2011 Nature America, Inc. All rights reserved.&quot;,&quot;publisher&quot;:&quot;Nature Publishing Group&quot;,&quot;issue&quot;:&quot;10&quot;,&quot;volume&quot;:&quot;7&quot;},&quot;isTemporary&quot;:false}]},{&quot;citationID&quot;:&quot;MENDELEY_CITATION_d76e09c9-8307-4350-b834-77d4fe3c051c&quot;,&quot;properties&quot;:{&quot;noteIndex&quot;:0},&quot;isEdited&quot;:false,&quot;manualOverride&quot;:{&quot;isManuallyOverridden&quot;:false,&quot;citeprocText&quot;:&quot;&lt;sup&gt;3&lt;/sup&gt;&quot;,&quot;manualOverrideText&quot;:&quot;&quot;},&quot;citationTag&quot;:&quot;MENDELEY_CITATION_v3_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&quot;,&quot;citationItems&quot;:[{&quot;id&quot;:&quot;1be1b941-a4c9-3b03-8fc2-d69c37adb4c5&quot;,&quot;itemData&quot;:{&quot;type&quot;:&quot;article-journal&quot;,&quot;id&quot;:&quot;1be1b941-a4c9-3b03-8fc2-d69c37adb4c5&quot;,&quot;title&quot;:&quot;Regioselective Glycosylation of Polyphenols by Family 1 Glycosyltransferases: Experiments and Simulations&quot;,&quot;author&quot;:[{&quot;family&quot;:&quot;Boer&quot;,&quot;given&quot;:&quot;Ruben M.&quot;,&quot;parse-names&quot;:false,&quot;dropping-particle&quot;:&quot;&quot;,&quot;non-dropping-particle&quot;:&quot;de&quot;},{&quot;family&quot;:&quot;Vaitkus&quot;,&quot;given&quot;:&quot;Dovydas&quot;,&quot;parse-names&quot;:false,&quot;dropping-particle&quot;:&quot;&quot;,&quot;non-dropping-particle&quot;:&quot;&quot;},{&quot;family&quot;:&quot;Enemark-Rasmussen&quot;,&quot;given&quot;:&quot;Kasper&quot;,&quot;parse-names&quot;:false,&quot;dropping-particle&quot;:&quot;&quot;,&quot;non-dropping-particle&quot;:&quot;&quot;},{&quot;family&quot;:&quot;Maschmann&quot;,&quot;given&quot;:&quot;Sören&quot;,&quot;parse-names&quot;:false,&quot;dropping-particle&quot;:&quot;&quot;,&quot;non-dropping-particle&quot;:&quot;&quot;},{&quot;family&quot;:&quot;Teze&quot;,&quot;given&quot;:&quot;David&quot;,&quot;parse-names&quot;:false,&quot;dropping-particle&quot;:&quot;&quot;,&quot;non-dropping-particle&quot;:&quot;&quot;},{&quot;family&quot;:&quot;Welner&quot;,&quot;given&quot;:&quot;Ditte H.&quot;,&quot;parse-names&quot;:false,&quot;dropping-particle&quot;:&quot;&quot;,&quot;non-dropping-particle&quot;:&quot;&quot;}],&quot;container-title&quot;:&quot;ACS Omega&quot;,&quot;container-title-short&quot;:&quot;ACS Omega&quot;,&quot;DOI&quot;:&quot;10.1021/acsomega.3c08255&quot;,&quot;ISSN&quot;:&quot;24701343&quot;,&quot;issued&quot;:{&quot;date-parts&quot;:[[2023]]},&quot;page&quot;:&quot;46300-46308&quot;,&quot;abstract&quot;:&quot;Family 1 glycosyltransferases (GT1s, UGTs) form natural product glycosides with exquisite control over regio- and stereoselectivity, representing attractive biotechnological targets. However, regioselectivity cannot be predicted and large-scale activity assessment efforts of UGTs are commonly performed via mass spectrometry or indirect assays that are blind to regioselectivity. Here, we present a large high performance liquid chromatography screening discriminating between regioisomeric products of 40 diverse UGTs (28.6% average pairwise sequence identity) against 32 polyphenols, identifying enzymes able to reach high glycosylation yields (≥90% in 24 h) in 26/32 cases. In reactions with &gt;50% yield, we observed perfect regioselectivity for 47% (75/158) on polyphenols presenting two hydroxyl groups and for 30% (43/143) on polyphenols presenting ≥3 hydroxyl groups. Moreover, we developed a nuclear magnetic resonance-based procedure to identify the site of glycosylation directly on enzymatic mixtures. We further selected seven regiospecific reactions catalyzed by four enzymes on five dihydroxycoumarins. We characterized the four enzymes, showing that temperature optima are functions of the acceptor substrate, varying by up to 20 °C for the same enzyme. Furthermore, we performed short molecular dynamics simulations of 311 ternary complexes (UGT, UDP-Glc, and glycosyl acceptor) to investigate the molecular basis for regioselectivity. Interestingly, it appeared that most UGTs can accommodate acceptors in configurations favorable to the glycosylation of either hydroxyl. In contrast, evaluation of hydroxyl nucleophilicity appeared to be a strong predictor of the hydroxyl predominantly glycosylated by most enzymes.&quot;,&quot;issue&quot;:&quot;48&quot;,&quot;volume&quot;:&quot;8&quot;},&quot;isTemporary&quot;:false}]}]"/>
    <we:property name="MENDELEY_CITATIONS_LOCALE_CODE" value="&quot;en-GB&quot;"/>
    <we:property name="MENDELEY_CITATIONS_STYLE" value="{&quot;id&quot;:&quot;https://www.zotero.org/styles/nature&quot;,&quot;title&quot;:&quot;Nature&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8CFF99-527F-443A-B167-991DA3248D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32</Pages>
  <Words>3437</Words>
  <Characters>19596</Characters>
  <Application>Microsoft Office Word</Application>
  <DocSecurity>0</DocSecurity>
  <Lines>163</Lines>
  <Paragraphs>45</Paragraphs>
  <ScaleCrop>false</ScaleCrop>
  <HeadingPairs>
    <vt:vector size="6" baseType="variant">
      <vt:variant>
        <vt:lpstr>Título</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22988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Ditte Hededam Welner</cp:lastModifiedBy>
  <cp:revision>4</cp:revision>
  <dcterms:created xsi:type="dcterms:W3CDTF">2024-08-27T11:20:00Z</dcterms:created>
  <dcterms:modified xsi:type="dcterms:W3CDTF">2024-08-27T11:29:00Z</dcterms:modified>
</cp:coreProperties>
</file>