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Table S1: scRNA and stRNA sample statistics</w:t>
      </w:r>
    </w:p>
    <w:tbl>
      <w:tblPr>
        <w:tblStyle w:val="a3"/>
        <w:tblW w:w="949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828"/>
        <w:gridCol w:w="1276"/>
        <w:gridCol w:w="1277"/>
        <w:gridCol w:w="1700"/>
        <w:gridCol w:w="2412"/>
      </w:tblGrid>
      <w:tr>
        <w:trPr/>
        <w:tc>
          <w:tcPr>
            <w:tcW w:w="2828" w:type="dxa"/>
            <w:tcBorders/>
            <w:vAlign w:val="center"/>
          </w:tcPr>
          <w:p>
            <w:pPr>
              <w:pStyle w:val="Normal"/>
              <w:widowControl/>
              <w:jc w:val="center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Datasets</w:t>
            </w:r>
          </w:p>
        </w:tc>
        <w:tc>
          <w:tcPr>
            <w:tcW w:w="1276" w:type="dxa"/>
            <w:tcBorders/>
          </w:tcPr>
          <w:p>
            <w:pPr>
              <w:pStyle w:val="Normal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</w:r>
          </w:p>
        </w:tc>
        <w:tc>
          <w:tcPr>
            <w:tcW w:w="1277" w:type="dxa"/>
            <w:tcBorders/>
            <w:vAlign w:val="center"/>
          </w:tcPr>
          <w:p>
            <w:pPr>
              <w:pStyle w:val="Normal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Response</w:t>
            </w:r>
          </w:p>
        </w:tc>
        <w:tc>
          <w:tcPr>
            <w:tcW w:w="1700" w:type="dxa"/>
            <w:tcBorders/>
            <w:vAlign w:val="center"/>
          </w:tcPr>
          <w:p>
            <w:pPr>
              <w:pStyle w:val="Normal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Timepoint</w:t>
            </w:r>
          </w:p>
        </w:tc>
        <w:tc>
          <w:tcPr>
            <w:tcW w:w="2412" w:type="dxa"/>
            <w:tcBorders/>
            <w:vAlign w:val="center"/>
          </w:tcPr>
          <w:p>
            <w:pPr>
              <w:pStyle w:val="Normal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 xml:space="preserve"> </w:t>
            </w:r>
            <w:r>
              <w:rPr>
                <w:rFonts w:eastAsia="DengXian" w:ascii="DengXian" w:hAnsi="DengXian"/>
                <w:b/>
                <w:bCs/>
                <w:color w:val="000000"/>
              </w:rPr>
              <w:t>Number of samples</w:t>
            </w:r>
          </w:p>
        </w:tc>
      </w:tr>
      <w:tr>
        <w:trPr/>
        <w:tc>
          <w:tcPr>
            <w:tcW w:w="2828" w:type="dxa"/>
            <w:tcBorders/>
            <w:vAlign w:val="center"/>
          </w:tcPr>
          <w:p>
            <w:pPr>
              <w:pStyle w:val="Normal"/>
              <w:widowControl/>
              <w:jc w:val="center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Our institution</w:t>
            </w:r>
          </w:p>
        </w:tc>
        <w:tc>
          <w:tcPr>
            <w:tcW w:w="1276" w:type="dxa"/>
            <w:tcBorders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  <w:t>scRNA</w:t>
            </w:r>
          </w:p>
        </w:tc>
        <w:tc>
          <w:tcPr>
            <w:tcW w:w="1277" w:type="dxa"/>
            <w:tcBorders/>
            <w:vAlign w:val="center"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</w:r>
          </w:p>
        </w:tc>
        <w:tc>
          <w:tcPr>
            <w:tcW w:w="1700" w:type="dxa"/>
            <w:tcBorders/>
            <w:vAlign w:val="center"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/>
              <w:t>Pre-treatment</w:t>
            </w:r>
          </w:p>
        </w:tc>
        <w:tc>
          <w:tcPr>
            <w:tcW w:w="2412" w:type="dxa"/>
            <w:tcBorders/>
            <w:vAlign w:val="center"/>
          </w:tcPr>
          <w:p>
            <w:pPr>
              <w:pStyle w:val="Normal"/>
              <w:jc w:val="center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  <w:t>5</w:t>
            </w:r>
          </w:p>
        </w:tc>
      </w:tr>
      <w:tr>
        <w:trPr/>
        <w:tc>
          <w:tcPr>
            <w:tcW w:w="2828" w:type="dxa"/>
            <w:tcBorders/>
            <w:vAlign w:val="center"/>
          </w:tcPr>
          <w:p>
            <w:pPr>
              <w:pStyle w:val="Normal"/>
              <w:widowControl/>
              <w:jc w:val="center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PRJNA662018</w:t>
            </w:r>
          </w:p>
        </w:tc>
        <w:tc>
          <w:tcPr>
            <w:tcW w:w="1276" w:type="dxa"/>
            <w:tcBorders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  <w:t>scRNA</w:t>
            </w:r>
          </w:p>
        </w:tc>
        <w:tc>
          <w:tcPr>
            <w:tcW w:w="1277" w:type="dxa"/>
            <w:tcBorders/>
            <w:vAlign w:val="center"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Pre-treatment</w:t>
            </w:r>
          </w:p>
        </w:tc>
        <w:tc>
          <w:tcPr>
            <w:tcW w:w="2412" w:type="dxa"/>
            <w:tcBorders/>
            <w:vAlign w:val="center"/>
          </w:tcPr>
          <w:p>
            <w:pPr>
              <w:pStyle w:val="Normal"/>
              <w:jc w:val="center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  <w:t>11</w:t>
            </w:r>
          </w:p>
        </w:tc>
      </w:tr>
      <w:tr>
        <w:trPr/>
        <w:tc>
          <w:tcPr>
            <w:tcW w:w="2828" w:type="dxa"/>
            <w:vMerge w:val="restart"/>
            <w:tcBorders/>
          </w:tcPr>
          <w:p>
            <w:pPr>
              <w:pStyle w:val="Normal"/>
              <w:widowControl/>
              <w:jc w:val="center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</w:r>
          </w:p>
          <w:p>
            <w:pPr>
              <w:pStyle w:val="Normal"/>
              <w:widowControl/>
              <w:jc w:val="center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The Bassez et al. BC data (cohort 1)</w:t>
            </w:r>
          </w:p>
        </w:tc>
        <w:tc>
          <w:tcPr>
            <w:tcW w:w="1276" w:type="dxa"/>
            <w:vMerge w:val="restart"/>
            <w:tcBorders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</w:r>
          </w:p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</w:r>
          </w:p>
          <w:p>
            <w:pPr>
              <w:pStyle w:val="Normal"/>
              <w:rPr/>
            </w:pPr>
            <w:r>
              <w:rPr>
                <w:rFonts w:eastAsia="DengXian" w:ascii="DengXian" w:hAnsi="DengXian"/>
                <w:color w:val="000000"/>
              </w:rPr>
              <w:t>scRNA</w:t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Pre-treatment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9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Post-treatment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9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NE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Pre-treatment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20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NE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Post-treatment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20</w:t>
            </w:r>
          </w:p>
        </w:tc>
      </w:tr>
      <w:tr>
        <w:trPr/>
        <w:tc>
          <w:tcPr>
            <w:tcW w:w="2828" w:type="dxa"/>
            <w:vMerge w:val="restart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The Bassez et al. BC data (cohort 2)</w:t>
            </w:r>
          </w:p>
        </w:tc>
        <w:tc>
          <w:tcPr>
            <w:tcW w:w="1276" w:type="dxa"/>
            <w:vMerge w:val="restart"/>
            <w:tcBorders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</w:r>
          </w:p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</w:r>
          </w:p>
          <w:p>
            <w:pPr>
              <w:pStyle w:val="Normal"/>
              <w:rPr/>
            </w:pPr>
            <w:r>
              <w:rPr>
                <w:rFonts w:eastAsia="DengXian" w:ascii="DengXian" w:hAnsi="DengXian"/>
                <w:color w:val="000000"/>
              </w:rPr>
              <w:t>scRNA</w:t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Pre-treatment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3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Post-treatment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3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NE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Pre-treatment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8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NE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Post-treatment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8</w:t>
            </w:r>
          </w:p>
        </w:tc>
      </w:tr>
      <w:tr>
        <w:trPr/>
        <w:tc>
          <w:tcPr>
            <w:tcW w:w="2828" w:type="dxa"/>
            <w:vMerge w:val="restart"/>
            <w:tcBorders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The Bi et al. RCC data</w:t>
            </w:r>
          </w:p>
        </w:tc>
        <w:tc>
          <w:tcPr>
            <w:tcW w:w="1276" w:type="dxa"/>
            <w:vMerge w:val="restart"/>
            <w:tcBorders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</w:r>
          </w:p>
          <w:p>
            <w:pPr>
              <w:pStyle w:val="Normal"/>
              <w:rPr/>
            </w:pPr>
            <w:r>
              <w:rPr>
                <w:rFonts w:eastAsia="DengXian" w:ascii="DengXian" w:hAnsi="DengXian"/>
                <w:color w:val="000000"/>
              </w:rPr>
              <w:t>scRNA</w:t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R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Post-treatment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NR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Post-treatment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</w:tr>
      <w:tr>
        <w:trPr/>
        <w:tc>
          <w:tcPr>
            <w:tcW w:w="2828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6" w:type="dxa"/>
            <w:vMerge w:val="continue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  <w:t>NA</w:t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Post-treatment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</w:tr>
      <w:tr>
        <w:trPr/>
        <w:tc>
          <w:tcPr>
            <w:tcW w:w="2828" w:type="dxa"/>
            <w:tcBorders/>
          </w:tcPr>
          <w:p>
            <w:pPr>
              <w:pStyle w:val="Normal"/>
              <w:jc w:val="center"/>
              <w:rPr/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GSE171351</w:t>
            </w:r>
            <w:r>
              <w:rPr>
                <w:rFonts w:eastAsia="DengXian" w:ascii="DengXian" w:hAnsi="DengXian"/>
                <w:b/>
                <w:bCs/>
                <w:color w:val="000000"/>
              </w:rPr>
              <w:t xml:space="preserve">  </w:t>
            </w:r>
          </w:p>
          <w:p>
            <w:pPr>
              <w:pStyle w:val="Normal"/>
              <w:jc w:val="center"/>
              <w:rPr/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(bladder cancer)</w:t>
            </w:r>
          </w:p>
        </w:tc>
        <w:tc>
          <w:tcPr>
            <w:tcW w:w="1276" w:type="dxa"/>
            <w:tcBorders/>
          </w:tcPr>
          <w:p>
            <w:pPr>
              <w:pStyle w:val="Normal"/>
              <w:rPr/>
            </w:pPr>
            <w:r>
              <w:rPr>
                <w:rFonts w:eastAsia="DengXian" w:ascii="DengXian" w:hAnsi="DengXian"/>
                <w:color w:val="000000"/>
              </w:rPr>
              <w:t>stRNA</w:t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Pre-treatment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4</w:t>
            </w:r>
          </w:p>
        </w:tc>
      </w:tr>
      <w:tr>
        <w:trPr/>
        <w:tc>
          <w:tcPr>
            <w:tcW w:w="2828" w:type="dxa"/>
            <w:tcBorders/>
          </w:tcPr>
          <w:p>
            <w:pPr>
              <w:pStyle w:val="Normal"/>
              <w:jc w:val="center"/>
              <w:rPr>
                <w:rFonts w:ascii="DengXian" w:hAnsi="DengXian" w:eastAsia="DengXian"/>
                <w:b/>
                <w:b/>
                <w:bCs/>
                <w:color w:val="000000"/>
              </w:rPr>
            </w:pPr>
            <w:r>
              <w:rPr>
                <w:rFonts w:eastAsia="DengXian" w:ascii="DengXian" w:hAnsi="DengXian"/>
                <w:b/>
                <w:bCs/>
                <w:color w:val="000000"/>
              </w:rPr>
              <w:t>Our institution</w:t>
            </w:r>
          </w:p>
        </w:tc>
        <w:tc>
          <w:tcPr>
            <w:tcW w:w="1276" w:type="dxa"/>
            <w:tcBorders/>
          </w:tcPr>
          <w:p>
            <w:pPr>
              <w:pStyle w:val="Normal"/>
              <w:rPr>
                <w:rFonts w:ascii="DengXian" w:hAnsi="DengXian" w:eastAsia="DengXian"/>
                <w:color w:val="000000"/>
              </w:rPr>
            </w:pPr>
            <w:r>
              <w:rPr>
                <w:rFonts w:eastAsia="DengXian" w:ascii="DengXian" w:hAnsi="DengXian"/>
                <w:color w:val="000000"/>
              </w:rPr>
              <w:t>stRNA</w:t>
            </w:r>
          </w:p>
        </w:tc>
        <w:tc>
          <w:tcPr>
            <w:tcW w:w="1277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700" w:type="dxa"/>
            <w:tcBorders/>
          </w:tcPr>
          <w:p>
            <w:pPr>
              <w:pStyle w:val="Normal"/>
              <w:rPr/>
            </w:pPr>
            <w:r>
              <w:rPr/>
              <w:t>Pre-treatment</w:t>
            </w:r>
          </w:p>
        </w:tc>
        <w:tc>
          <w:tcPr>
            <w:tcW w:w="2412" w:type="dxa"/>
            <w:tcBorders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59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等线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DengXi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80"/>
  <w:defaultTabStop w:val="420"/>
  <w:compat>
    <w:doNotExpandShiftReturn/>
  </w:compat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等线" w:hAnsi="等线" w:eastAsia="等线" w:cs="Arial" w:asciiTheme="minorHAnsi" w:cstheme="minorBidi" w:eastAsiaTheme="minorEastAsia" w:hAnsiTheme="minorHAnsi"/>
        <w:kern w:val="2"/>
        <w:szCs w:val="24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both"/>
    </w:pPr>
    <w:rPr>
      <w:rFonts w:ascii="等线" w:hAnsi="等线" w:eastAsia="等线" w:cs="Arial" w:asciiTheme="minorHAnsi" w:cstheme="minorBidi" w:eastAsiaTheme="minorEastAsia" w:hAnsiTheme="minorHAnsi"/>
      <w:color w:val="auto"/>
      <w:kern w:val="2"/>
      <w:sz w:val="21"/>
      <w:szCs w:val="24"/>
      <w:lang w:val="en-US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61511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Application>LibreOffice/6.4.7.2$Linux_X86_64 LibreOffice_project/40$Build-2</Application>
  <Pages>1</Pages>
  <Words>91</Words>
  <Characters>487</Characters>
  <CharactersWithSpaces>520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2024-06-18T04:40:00Z</dcterms:created>
  <dc:creator>Lin Zhou</dc:creator>
  <dc:description/>
  <dc:language>en-US</dc:language>
  <cp:lastModifiedBy/>
  <dcterms:modified xsi:type="dcterms:W3CDTF">2024-10-08T22:17:59Z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